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9F64C5" w14:textId="2D87CCB5" w:rsidR="00443431" w:rsidRDefault="004C1A8E">
      <w:pPr>
        <w:spacing w:beforeLines="50" w:before="156" w:afterLines="50" w:after="156"/>
        <w:jc w:val="center"/>
        <w:rPr>
          <w:rFonts w:ascii="黑体" w:eastAsia="黑体" w:hAnsi="黑体"/>
          <w:sz w:val="32"/>
          <w:szCs w:val="32"/>
        </w:rPr>
      </w:pPr>
      <w:r>
        <w:rPr>
          <w:rFonts w:ascii="黑体" w:eastAsia="黑体" w:hAnsi="黑体" w:hint="eastAsia"/>
          <w:sz w:val="32"/>
          <w:szCs w:val="32"/>
        </w:rPr>
        <w:t>《</w:t>
      </w:r>
      <w:r w:rsidR="00413CBC" w:rsidRPr="00413CBC">
        <w:rPr>
          <w:rFonts w:ascii="黑体" w:eastAsia="黑体" w:hAnsi="黑体" w:hint="eastAsia"/>
          <w:sz w:val="32"/>
          <w:szCs w:val="32"/>
        </w:rPr>
        <w:t>放射治疗学（一）</w:t>
      </w:r>
      <w:r>
        <w:rPr>
          <w:rFonts w:ascii="黑体" w:eastAsia="黑体" w:hAnsi="黑体" w:hint="eastAsia"/>
          <w:sz w:val="32"/>
          <w:szCs w:val="32"/>
        </w:rPr>
        <w:t>》</w:t>
      </w:r>
      <w:r>
        <w:rPr>
          <w:rFonts w:ascii="黑体" w:eastAsia="黑体" w:hAnsi="黑体" w:hint="eastAsia"/>
          <w:sz w:val="32"/>
          <w:szCs w:val="32"/>
        </w:rPr>
        <w:t>课程教学大纲</w:t>
      </w:r>
    </w:p>
    <w:p w14:paraId="40E99EBA" w14:textId="4DC508EE" w:rsidR="00443431" w:rsidRDefault="004C1A8E">
      <w:pPr>
        <w:pStyle w:val="a4"/>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443431" w14:paraId="5FE74A1B" w14:textId="77777777">
        <w:trPr>
          <w:jc w:val="center"/>
        </w:trPr>
        <w:tc>
          <w:tcPr>
            <w:tcW w:w="1135" w:type="dxa"/>
            <w:vAlign w:val="center"/>
          </w:tcPr>
          <w:p w14:paraId="5D7B1225" w14:textId="77777777" w:rsidR="00443431" w:rsidRDefault="004C1A8E">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557407B5" w14:textId="34ADEF38" w:rsidR="00443431" w:rsidRDefault="004C1A8E">
            <w:pPr>
              <w:spacing w:beforeLines="50" w:before="156" w:afterLines="50" w:after="156"/>
              <w:jc w:val="left"/>
              <w:rPr>
                <w:rFonts w:ascii="宋体" w:eastAsia="宋体" w:hAnsi="宋体"/>
              </w:rPr>
            </w:pPr>
            <w:r>
              <w:rPr>
                <w:rFonts w:ascii="宋体" w:eastAsia="宋体" w:hAnsi="宋体" w:hint="eastAsia"/>
              </w:rPr>
              <w:t>Radiation oncology</w:t>
            </w:r>
            <w:r w:rsidR="00413CBC">
              <w:rPr>
                <w:rFonts w:ascii="宋体" w:eastAsia="宋体" w:hAnsi="宋体"/>
              </w:rPr>
              <w:t xml:space="preserve"> </w:t>
            </w:r>
            <w:r w:rsidR="00413CBC">
              <w:rPr>
                <w:rFonts w:ascii="宋体" w:eastAsia="宋体" w:hAnsi="宋体" w:hint="eastAsia"/>
              </w:rPr>
              <w:t>Ⅰ</w:t>
            </w:r>
          </w:p>
        </w:tc>
        <w:tc>
          <w:tcPr>
            <w:tcW w:w="1134" w:type="dxa"/>
            <w:vAlign w:val="center"/>
          </w:tcPr>
          <w:p w14:paraId="5F5884AB" w14:textId="77777777" w:rsidR="00443431" w:rsidRDefault="004C1A8E">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61E66CC2" w14:textId="77777777" w:rsidR="00443431" w:rsidRDefault="004C1A8E">
            <w:pPr>
              <w:spacing w:beforeLines="50" w:before="156" w:afterLines="50" w:after="156"/>
              <w:jc w:val="left"/>
              <w:rPr>
                <w:rFonts w:ascii="宋体" w:eastAsia="宋体" w:hAnsi="宋体" w:cs="宋体"/>
                <w:bCs/>
                <w:szCs w:val="21"/>
              </w:rPr>
            </w:pPr>
            <w:r>
              <w:rPr>
                <w:rFonts w:ascii="宋体" w:eastAsia="宋体" w:hAnsi="宋体" w:cs="宋体" w:hint="eastAsia"/>
                <w:bCs/>
                <w:szCs w:val="21"/>
              </w:rPr>
              <w:t>RADM1011</w:t>
            </w:r>
          </w:p>
        </w:tc>
      </w:tr>
      <w:tr w:rsidR="00443431" w14:paraId="6C2DA2CC" w14:textId="77777777">
        <w:trPr>
          <w:jc w:val="center"/>
        </w:trPr>
        <w:tc>
          <w:tcPr>
            <w:tcW w:w="1135" w:type="dxa"/>
            <w:vAlign w:val="center"/>
          </w:tcPr>
          <w:p w14:paraId="4712E2C6" w14:textId="77777777" w:rsidR="00443431" w:rsidRDefault="004C1A8E">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3A928E29" w14:textId="120FB290" w:rsidR="00443431" w:rsidRDefault="00413CBC">
            <w:pPr>
              <w:spacing w:beforeLines="50" w:before="156" w:afterLines="50" w:after="156"/>
              <w:jc w:val="left"/>
              <w:rPr>
                <w:rFonts w:ascii="宋体" w:eastAsia="宋体" w:hAnsi="宋体"/>
              </w:rPr>
            </w:pPr>
            <w:r w:rsidRPr="00413CBC">
              <w:rPr>
                <w:rFonts w:ascii="宋体" w:eastAsia="宋体" w:hAnsi="宋体" w:cs="宋体" w:hint="eastAsia"/>
                <w:bCs/>
                <w:szCs w:val="21"/>
              </w:rPr>
              <w:t>专业必修课程</w:t>
            </w:r>
          </w:p>
        </w:tc>
        <w:tc>
          <w:tcPr>
            <w:tcW w:w="1134" w:type="dxa"/>
            <w:vAlign w:val="center"/>
          </w:tcPr>
          <w:p w14:paraId="236498A2" w14:textId="77777777" w:rsidR="00443431" w:rsidRDefault="004C1A8E">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65403B3E" w14:textId="500FFCED" w:rsidR="00443431" w:rsidRDefault="00413CBC">
            <w:pPr>
              <w:spacing w:beforeLines="50" w:before="156" w:afterLines="50" w:after="156"/>
              <w:rPr>
                <w:rFonts w:ascii="宋体" w:eastAsia="宋体" w:hAnsi="宋体"/>
              </w:rPr>
            </w:pPr>
            <w:r w:rsidRPr="00413CBC">
              <w:rPr>
                <w:rFonts w:ascii="宋体" w:eastAsia="宋体" w:hAnsi="宋体" w:hint="eastAsia"/>
              </w:rPr>
              <w:t>放射医学</w:t>
            </w:r>
          </w:p>
        </w:tc>
      </w:tr>
      <w:tr w:rsidR="00443431" w14:paraId="044B4493" w14:textId="77777777">
        <w:trPr>
          <w:jc w:val="center"/>
        </w:trPr>
        <w:tc>
          <w:tcPr>
            <w:tcW w:w="1135" w:type="dxa"/>
            <w:vAlign w:val="center"/>
          </w:tcPr>
          <w:p w14:paraId="2DCB4DD1" w14:textId="77777777" w:rsidR="00443431" w:rsidRDefault="004C1A8E">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分</w:t>
            </w:r>
          </w:p>
        </w:tc>
        <w:tc>
          <w:tcPr>
            <w:tcW w:w="3685" w:type="dxa"/>
            <w:vAlign w:val="center"/>
          </w:tcPr>
          <w:p w14:paraId="6B751F5E" w14:textId="77777777" w:rsidR="00443431" w:rsidRDefault="004C1A8E">
            <w:pPr>
              <w:spacing w:beforeLines="50" w:before="156" w:afterLines="50" w:after="156"/>
              <w:jc w:val="left"/>
              <w:rPr>
                <w:rFonts w:ascii="宋体" w:eastAsia="宋体" w:hAnsi="宋体"/>
              </w:rPr>
            </w:pPr>
            <w:r>
              <w:rPr>
                <w:rFonts w:ascii="宋体" w:eastAsia="宋体" w:hAnsi="宋体" w:hint="eastAsia"/>
              </w:rPr>
              <w:t>2.5</w:t>
            </w:r>
          </w:p>
        </w:tc>
        <w:tc>
          <w:tcPr>
            <w:tcW w:w="1134" w:type="dxa"/>
            <w:vAlign w:val="center"/>
          </w:tcPr>
          <w:p w14:paraId="07414E31" w14:textId="77777777" w:rsidR="00443431" w:rsidRDefault="004C1A8E">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时</w:t>
            </w:r>
          </w:p>
        </w:tc>
        <w:tc>
          <w:tcPr>
            <w:tcW w:w="2744" w:type="dxa"/>
            <w:vAlign w:val="center"/>
          </w:tcPr>
          <w:p w14:paraId="6F6156C9" w14:textId="5B7950DA" w:rsidR="00443431" w:rsidRDefault="004C1A8E">
            <w:pPr>
              <w:spacing w:beforeLines="50" w:before="156" w:afterLines="50" w:after="156"/>
              <w:rPr>
                <w:rFonts w:ascii="宋体" w:eastAsia="宋体" w:hAnsi="宋体"/>
              </w:rPr>
            </w:pPr>
            <w:r>
              <w:rPr>
                <w:rFonts w:ascii="宋体" w:eastAsia="宋体" w:hAnsi="宋体" w:hint="eastAsia"/>
              </w:rPr>
              <w:t>50</w:t>
            </w:r>
            <w:r>
              <w:rPr>
                <w:rFonts w:ascii="宋体" w:eastAsia="宋体" w:hAnsi="宋体" w:hint="eastAsia"/>
              </w:rPr>
              <w:t>（</w:t>
            </w:r>
            <w:r>
              <w:rPr>
                <w:rFonts w:ascii="宋体" w:eastAsia="宋体" w:hAnsi="宋体" w:hint="eastAsia"/>
              </w:rPr>
              <w:t>44</w:t>
            </w:r>
            <w:r w:rsidR="00413CBC">
              <w:rPr>
                <w:rFonts w:ascii="宋体" w:eastAsia="宋体" w:hAnsi="宋体" w:hint="eastAsia"/>
              </w:rPr>
              <w:t>理论</w:t>
            </w:r>
            <w:r>
              <w:rPr>
                <w:rFonts w:ascii="宋体" w:eastAsia="宋体" w:hAnsi="宋体" w:hint="eastAsia"/>
              </w:rPr>
              <w:t>+6</w:t>
            </w:r>
            <w:r w:rsidR="00413CBC">
              <w:rPr>
                <w:rFonts w:ascii="宋体" w:eastAsia="宋体" w:hAnsi="宋体" w:hint="eastAsia"/>
              </w:rPr>
              <w:t>实践</w:t>
            </w:r>
            <w:r>
              <w:rPr>
                <w:rFonts w:ascii="宋体" w:eastAsia="宋体" w:hAnsi="宋体" w:hint="eastAsia"/>
              </w:rPr>
              <w:t>）</w:t>
            </w:r>
          </w:p>
        </w:tc>
      </w:tr>
      <w:tr w:rsidR="00443431" w14:paraId="072AD14C" w14:textId="77777777">
        <w:trPr>
          <w:jc w:val="center"/>
        </w:trPr>
        <w:tc>
          <w:tcPr>
            <w:tcW w:w="1135" w:type="dxa"/>
            <w:vAlign w:val="center"/>
          </w:tcPr>
          <w:p w14:paraId="56927013" w14:textId="77777777" w:rsidR="00443431" w:rsidRDefault="004C1A8E">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4AE27D57" w14:textId="77777777" w:rsidR="00443431" w:rsidRDefault="004C1A8E">
            <w:pPr>
              <w:spacing w:beforeLines="50" w:before="156" w:afterLines="50" w:after="156"/>
              <w:jc w:val="left"/>
              <w:rPr>
                <w:rFonts w:ascii="宋体" w:eastAsia="宋体" w:hAnsi="宋体"/>
              </w:rPr>
            </w:pPr>
            <w:r>
              <w:rPr>
                <w:rFonts w:ascii="宋体" w:eastAsia="宋体" w:hAnsi="宋体" w:hint="eastAsia"/>
              </w:rPr>
              <w:t>周菊英</w:t>
            </w:r>
          </w:p>
        </w:tc>
        <w:tc>
          <w:tcPr>
            <w:tcW w:w="1134" w:type="dxa"/>
            <w:vAlign w:val="center"/>
          </w:tcPr>
          <w:p w14:paraId="6DEF56C8" w14:textId="77777777" w:rsidR="00443431" w:rsidRDefault="004C1A8E">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11E1313E" w14:textId="39EEC3DB" w:rsidR="00443431" w:rsidRDefault="004C1A8E">
            <w:pPr>
              <w:spacing w:beforeLines="50" w:before="156" w:afterLines="50" w:after="156"/>
              <w:rPr>
                <w:rFonts w:ascii="宋体" w:eastAsia="宋体" w:hAnsi="宋体"/>
              </w:rPr>
            </w:pPr>
            <w:r>
              <w:rPr>
                <w:rFonts w:ascii="宋体" w:eastAsia="宋体" w:hAnsi="宋体" w:hint="eastAsia"/>
              </w:rPr>
              <w:t>2021</w:t>
            </w:r>
            <w:r w:rsidR="00413CBC">
              <w:rPr>
                <w:rFonts w:ascii="宋体" w:eastAsia="宋体" w:hAnsi="宋体"/>
              </w:rPr>
              <w:t>.</w:t>
            </w:r>
            <w:r>
              <w:rPr>
                <w:rFonts w:ascii="宋体" w:eastAsia="宋体" w:hAnsi="宋体" w:hint="eastAsia"/>
              </w:rPr>
              <w:t>06</w:t>
            </w:r>
          </w:p>
        </w:tc>
      </w:tr>
      <w:tr w:rsidR="00443431" w14:paraId="4EA583A2" w14:textId="77777777">
        <w:trPr>
          <w:jc w:val="center"/>
        </w:trPr>
        <w:tc>
          <w:tcPr>
            <w:tcW w:w="1135" w:type="dxa"/>
            <w:vAlign w:val="center"/>
          </w:tcPr>
          <w:p w14:paraId="10AC05D0" w14:textId="77777777" w:rsidR="00443431" w:rsidRDefault="004C1A8E">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3267AEB1" w14:textId="77777777" w:rsidR="00443431" w:rsidRDefault="004C1A8E">
            <w:pPr>
              <w:spacing w:beforeLines="50" w:before="156" w:afterLines="50" w:after="156"/>
              <w:rPr>
                <w:rFonts w:ascii="宋体" w:eastAsia="宋体" w:hAnsi="宋体"/>
              </w:rPr>
            </w:pPr>
            <w:r>
              <w:rPr>
                <w:rFonts w:ascii="宋体" w:eastAsia="宋体" w:hAnsi="宋体" w:cs="宋体" w:hint="eastAsia"/>
                <w:bCs/>
                <w:szCs w:val="21"/>
              </w:rPr>
              <w:t>肿瘤放射治疗学，周菊英主编，原子能出版社出版（第三版）</w:t>
            </w:r>
          </w:p>
        </w:tc>
      </w:tr>
    </w:tbl>
    <w:p w14:paraId="3EB7B4B2" w14:textId="17DC75BD" w:rsidR="00443431" w:rsidRDefault="004C1A8E">
      <w:pPr>
        <w:pStyle w:val="a4"/>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289BD826" w14:textId="59DA5570" w:rsidR="00443431" w:rsidRDefault="004C1A8E">
      <w:pPr>
        <w:pStyle w:val="a4"/>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r w:rsidR="00413CBC">
        <w:rPr>
          <w:rFonts w:ascii="黑体" w:eastAsia="黑体" w:hAnsi="黑体" w:cs="宋体"/>
          <w:b/>
          <w:sz w:val="24"/>
          <w:szCs w:val="24"/>
        </w:rPr>
        <w:t xml:space="preserve"> </w:t>
      </w:r>
    </w:p>
    <w:p w14:paraId="7DBFE837" w14:textId="77777777" w:rsidR="00443431" w:rsidRDefault="004C1A8E">
      <w:pPr>
        <w:ind w:firstLineChars="200" w:firstLine="420"/>
        <w:rPr>
          <w:rFonts w:ascii="黑体" w:eastAsia="黑体" w:hAnsi="黑体" w:cs="黑体"/>
          <w:sz w:val="24"/>
          <w:szCs w:val="24"/>
        </w:rPr>
      </w:pPr>
      <w:r>
        <w:rPr>
          <w:rFonts w:ascii="Times New Roman" w:eastAsia="宋体" w:hAnsi="Times New Roman" w:cs="Times New Roman"/>
        </w:rPr>
        <w:t>培养适应我国医药卫生事业发展需要的，具备基础医学、临床医学、放射医学的基本理论、基本知识与基本技能，具有初步临床能力、终身学习能力和良好职业素质、德智体全面发展的放射医学应用型人才。毕业后能在医疗卫生、核技术利用等部门和单位从事临床放射治疗、放射防护和科学研究等工作。</w:t>
      </w:r>
    </w:p>
    <w:p w14:paraId="463C91F2" w14:textId="0363A09D" w:rsidR="00443431" w:rsidRPr="00413CBC" w:rsidRDefault="004C1A8E">
      <w:pPr>
        <w:pStyle w:val="a4"/>
        <w:spacing w:beforeLines="50" w:before="156" w:afterLines="50" w:after="156"/>
        <w:ind w:firstLineChars="200" w:firstLine="482"/>
        <w:rPr>
          <w:rFonts w:hAnsi="宋体" w:cs="宋体"/>
          <w:b/>
          <w:bCs/>
        </w:rPr>
      </w:pPr>
      <w:r w:rsidRPr="00413CBC">
        <w:rPr>
          <w:rFonts w:ascii="黑体" w:eastAsia="黑体" w:hAnsi="黑体" w:cs="宋体" w:hint="eastAsia"/>
          <w:b/>
          <w:bCs/>
          <w:sz w:val="24"/>
          <w:szCs w:val="24"/>
        </w:rPr>
        <w:t>（二）课程目标：</w:t>
      </w:r>
      <w:r w:rsidR="00413CBC" w:rsidRPr="00413CBC">
        <w:rPr>
          <w:rFonts w:hAnsi="宋体" w:cs="宋体"/>
          <w:b/>
          <w:bCs/>
        </w:rPr>
        <w:t xml:space="preserve"> </w:t>
      </w:r>
    </w:p>
    <w:p w14:paraId="1CB7D672" w14:textId="77777777" w:rsidR="00443431" w:rsidRDefault="004C1A8E">
      <w:pPr>
        <w:pStyle w:val="a4"/>
        <w:ind w:firstLineChars="200" w:firstLine="420"/>
        <w:rPr>
          <w:rFonts w:hAnsi="宋体" w:cs="宋体"/>
        </w:rPr>
      </w:pPr>
      <w:r>
        <w:rPr>
          <w:rFonts w:hAnsi="宋体" w:cs="宋体" w:hint="eastAsia"/>
        </w:rPr>
        <w:t>《</w:t>
      </w:r>
      <w:r>
        <w:rPr>
          <w:rFonts w:hAnsi="宋体" w:cs="宋体" w:hint="eastAsia"/>
        </w:rPr>
        <w:t>放射肿瘤学</w:t>
      </w:r>
      <w:r>
        <w:rPr>
          <w:rFonts w:hAnsi="宋体" w:cs="宋体" w:hint="eastAsia"/>
        </w:rPr>
        <w:t>》是</w:t>
      </w:r>
      <w:r>
        <w:rPr>
          <w:rFonts w:hAnsi="宋体" w:cs="宋体" w:hint="eastAsia"/>
        </w:rPr>
        <w:t>放射医学</w:t>
      </w:r>
      <w:r>
        <w:rPr>
          <w:rFonts w:hAnsi="宋体" w:cs="宋体" w:hint="eastAsia"/>
        </w:rPr>
        <w:t>专业课程，且为学位课程。本课程旨在帮助学生对</w:t>
      </w:r>
      <w:r>
        <w:rPr>
          <w:rFonts w:hAnsi="宋体" w:cs="宋体" w:hint="eastAsia"/>
        </w:rPr>
        <w:t>放射治疗肿瘤</w:t>
      </w:r>
      <w:r>
        <w:rPr>
          <w:rFonts w:hAnsi="宋体" w:cs="宋体" w:hint="eastAsia"/>
        </w:rPr>
        <w:t>的</w:t>
      </w:r>
      <w:r>
        <w:rPr>
          <w:rFonts w:hAnsi="宋体" w:cs="宋体" w:hint="eastAsia"/>
        </w:rPr>
        <w:t>原理</w:t>
      </w:r>
      <w:r>
        <w:rPr>
          <w:rFonts w:hAnsi="宋体" w:cs="宋体" w:hint="eastAsia"/>
        </w:rPr>
        <w:t>、</w:t>
      </w:r>
      <w:r>
        <w:rPr>
          <w:rFonts w:hAnsi="宋体" w:cs="宋体" w:hint="eastAsia"/>
        </w:rPr>
        <w:t>适应症</w:t>
      </w:r>
      <w:r>
        <w:rPr>
          <w:rFonts w:hAnsi="宋体" w:cs="宋体" w:hint="eastAsia"/>
        </w:rPr>
        <w:t>、</w:t>
      </w:r>
      <w:r>
        <w:rPr>
          <w:rFonts w:hAnsi="宋体" w:cs="宋体" w:hint="eastAsia"/>
        </w:rPr>
        <w:t>计划制定、计划执行和放疗反应以及随访</w:t>
      </w:r>
      <w:r>
        <w:rPr>
          <w:rFonts w:hAnsi="宋体" w:cs="宋体" w:hint="eastAsia"/>
        </w:rPr>
        <w:t>有个全面的框架性理解</w:t>
      </w:r>
      <w:r>
        <w:rPr>
          <w:rFonts w:hAnsi="宋体" w:cs="宋体" w:hint="eastAsia"/>
        </w:rPr>
        <w:t>，同时要求熟悉放射治疗治疗技术的实施和改进，掌握各种瘤种的综合治疗原则和放疗技术。</w:t>
      </w:r>
      <w:r>
        <w:rPr>
          <w:rFonts w:hAnsi="宋体" w:cs="宋体" w:hint="eastAsia"/>
        </w:rPr>
        <w:t>《</w:t>
      </w:r>
      <w:r>
        <w:rPr>
          <w:rFonts w:hAnsi="宋体" w:cs="宋体" w:hint="eastAsia"/>
        </w:rPr>
        <w:t>放射肿瘤学</w:t>
      </w:r>
      <w:r>
        <w:rPr>
          <w:rFonts w:hAnsi="宋体" w:cs="宋体" w:hint="eastAsia"/>
        </w:rPr>
        <w:t>》</w:t>
      </w:r>
      <w:r>
        <w:rPr>
          <w:rFonts w:hAnsi="宋体" w:cs="宋体" w:hint="eastAsia"/>
        </w:rPr>
        <w:t>是放射</w:t>
      </w:r>
      <w:r>
        <w:rPr>
          <w:rFonts w:hAnsi="宋体" w:cs="宋体" w:hint="eastAsia"/>
        </w:rPr>
        <w:t>医学直接应用于临床的重要方面，对肿瘤防治研究也具有重要意义。</w:t>
      </w:r>
    </w:p>
    <w:p w14:paraId="53AA8B9C" w14:textId="77777777" w:rsidR="00443431" w:rsidRDefault="004C1A8E">
      <w:pPr>
        <w:pStyle w:val="a4"/>
        <w:snapToGrid w:val="0"/>
        <w:ind w:firstLineChars="200" w:firstLine="422"/>
        <w:rPr>
          <w:rFonts w:hAnsi="宋体" w:cs="宋体"/>
          <w:b/>
        </w:rPr>
      </w:pPr>
      <w:r>
        <w:rPr>
          <w:rFonts w:hAnsi="宋体" w:cs="宋体" w:hint="eastAsia"/>
          <w:b/>
        </w:rPr>
        <w:t>课程目标</w:t>
      </w:r>
      <w:r>
        <w:rPr>
          <w:rFonts w:hAnsi="宋体" w:cs="宋体" w:hint="eastAsia"/>
          <w:b/>
        </w:rPr>
        <w:t>1</w:t>
      </w:r>
      <w:r>
        <w:rPr>
          <w:rFonts w:hAnsi="宋体" w:cs="宋体" w:hint="eastAsia"/>
          <w:b/>
        </w:rPr>
        <w:t>：</w:t>
      </w:r>
    </w:p>
    <w:p w14:paraId="50BAC25A" w14:textId="77777777" w:rsidR="00443431" w:rsidRDefault="004C1A8E">
      <w:pPr>
        <w:pStyle w:val="a4"/>
        <w:snapToGrid w:val="0"/>
        <w:ind w:firstLineChars="200" w:firstLine="420"/>
        <w:rPr>
          <w:rFonts w:hAnsi="宋体" w:cs="宋体"/>
          <w:b/>
        </w:rPr>
      </w:pPr>
      <w:r>
        <w:rPr>
          <w:rFonts w:hAnsi="宋体" w:cs="宋体" w:hint="eastAsia"/>
        </w:rPr>
        <w:t>掌握肿瘤放射治疗的基本原则、适应症、放射反应的认识和处理原则。</w:t>
      </w:r>
    </w:p>
    <w:p w14:paraId="27BED901" w14:textId="77777777" w:rsidR="00443431" w:rsidRDefault="004C1A8E">
      <w:pPr>
        <w:pStyle w:val="a4"/>
        <w:numPr>
          <w:ilvl w:val="0"/>
          <w:numId w:val="1"/>
        </w:numPr>
        <w:snapToGrid w:val="0"/>
        <w:rPr>
          <w:rFonts w:hAnsi="宋体" w:cs="宋体"/>
        </w:rPr>
      </w:pPr>
      <w:r>
        <w:rPr>
          <w:rFonts w:hAnsi="宋体" w:cs="宋体" w:hint="eastAsia"/>
        </w:rPr>
        <w:t>放射治疗肿瘤的原理</w:t>
      </w:r>
    </w:p>
    <w:p w14:paraId="5F97BAD3" w14:textId="77777777" w:rsidR="00443431" w:rsidRDefault="004C1A8E">
      <w:pPr>
        <w:pStyle w:val="a4"/>
        <w:numPr>
          <w:ilvl w:val="0"/>
          <w:numId w:val="1"/>
        </w:numPr>
        <w:snapToGrid w:val="0"/>
        <w:rPr>
          <w:rFonts w:hAnsi="宋体" w:cs="宋体"/>
        </w:rPr>
      </w:pPr>
      <w:r>
        <w:rPr>
          <w:rFonts w:hAnsi="宋体" w:cs="宋体" w:hint="eastAsia"/>
        </w:rPr>
        <w:t>靶区剂量分布的计算</w:t>
      </w:r>
    </w:p>
    <w:p w14:paraId="5AE72B15" w14:textId="77777777" w:rsidR="00443431" w:rsidRDefault="004C1A8E">
      <w:pPr>
        <w:pStyle w:val="a4"/>
        <w:numPr>
          <w:ilvl w:val="0"/>
          <w:numId w:val="1"/>
        </w:numPr>
        <w:snapToGrid w:val="0"/>
        <w:rPr>
          <w:rFonts w:hAnsi="宋体" w:cs="宋体"/>
        </w:rPr>
      </w:pPr>
      <w:r>
        <w:rPr>
          <w:rFonts w:hAnsi="宋体" w:cs="宋体" w:hint="eastAsia"/>
        </w:rPr>
        <w:t>放射反应的认识和处理原则</w:t>
      </w:r>
    </w:p>
    <w:p w14:paraId="716CBD30" w14:textId="77777777" w:rsidR="00443431" w:rsidRDefault="004C1A8E">
      <w:pPr>
        <w:pStyle w:val="a4"/>
        <w:numPr>
          <w:ilvl w:val="0"/>
          <w:numId w:val="1"/>
        </w:numPr>
        <w:snapToGrid w:val="0"/>
        <w:rPr>
          <w:rFonts w:hAnsi="宋体" w:cs="宋体"/>
        </w:rPr>
      </w:pPr>
      <w:r>
        <w:rPr>
          <w:rFonts w:hAnsi="宋体" w:cs="宋体" w:hint="eastAsia"/>
        </w:rPr>
        <w:t>治疗技术的实施和改进</w:t>
      </w:r>
    </w:p>
    <w:p w14:paraId="73A2BE3D" w14:textId="77777777" w:rsidR="00443431" w:rsidRDefault="004C1A8E">
      <w:pPr>
        <w:pStyle w:val="a4"/>
        <w:snapToGrid w:val="0"/>
        <w:ind w:firstLineChars="200" w:firstLine="422"/>
        <w:rPr>
          <w:rFonts w:hAnsi="宋体" w:cs="宋体"/>
          <w:b/>
        </w:rPr>
      </w:pPr>
      <w:r>
        <w:rPr>
          <w:rFonts w:hAnsi="宋体" w:cs="宋体" w:hint="eastAsia"/>
          <w:b/>
        </w:rPr>
        <w:t>课程目标</w:t>
      </w:r>
      <w:r>
        <w:rPr>
          <w:rFonts w:hAnsi="宋体" w:cs="宋体" w:hint="eastAsia"/>
          <w:b/>
        </w:rPr>
        <w:t>2</w:t>
      </w:r>
      <w:r>
        <w:rPr>
          <w:rFonts w:hAnsi="宋体" w:cs="宋体" w:hint="eastAsia"/>
          <w:b/>
        </w:rPr>
        <w:t>：</w:t>
      </w:r>
    </w:p>
    <w:p w14:paraId="45692844" w14:textId="77777777" w:rsidR="00443431" w:rsidRDefault="004C1A8E">
      <w:pPr>
        <w:pStyle w:val="a4"/>
        <w:snapToGrid w:val="0"/>
        <w:ind w:firstLineChars="200" w:firstLine="420"/>
        <w:rPr>
          <w:rFonts w:hAnsi="宋体" w:cs="宋体"/>
          <w:b/>
        </w:rPr>
      </w:pPr>
      <w:r>
        <w:rPr>
          <w:rFonts w:hAnsi="宋体" w:cs="宋体" w:hint="eastAsia"/>
        </w:rPr>
        <w:t>掌握</w:t>
      </w:r>
      <w:r>
        <w:rPr>
          <w:rFonts w:hAnsi="宋体" w:cs="宋体" w:hint="eastAsia"/>
        </w:rPr>
        <w:t>重点瘤种的放疗技术。掌握三基（基本理论、基本知识、基本技能），灵活应用，培养自己具备在不同病情变化时的应变能力，围绕既消灭肿瘤又保护正常组织的放疗基本原则学好本门课程。</w:t>
      </w:r>
    </w:p>
    <w:p w14:paraId="6E3A8727" w14:textId="20156A40" w:rsidR="00443431" w:rsidRPr="00413CBC" w:rsidRDefault="004C1A8E">
      <w:pPr>
        <w:pStyle w:val="a4"/>
        <w:spacing w:beforeLines="50" w:before="156" w:afterLines="50" w:after="156"/>
        <w:ind w:firstLineChars="200" w:firstLine="482"/>
        <w:rPr>
          <w:rFonts w:ascii="黑体" w:eastAsia="黑体" w:hAnsi="黑体" w:cs="宋体"/>
          <w:b/>
          <w:bCs/>
          <w:sz w:val="24"/>
          <w:szCs w:val="24"/>
        </w:rPr>
      </w:pPr>
      <w:r w:rsidRPr="00413CBC">
        <w:rPr>
          <w:rFonts w:ascii="黑体" w:eastAsia="黑体" w:hAnsi="黑体" w:cs="宋体" w:hint="eastAsia"/>
          <w:b/>
          <w:bCs/>
          <w:sz w:val="24"/>
          <w:szCs w:val="24"/>
        </w:rPr>
        <w:t>（三）课程目标与毕业要求、课程内容的对应关系</w:t>
      </w:r>
    </w:p>
    <w:p w14:paraId="565FC3D3" w14:textId="7099CA1A" w:rsidR="00443431" w:rsidRDefault="004C1A8E">
      <w:pPr>
        <w:pStyle w:val="a4"/>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7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3118"/>
        <w:gridCol w:w="2688"/>
      </w:tblGrid>
      <w:tr w:rsidR="00443431" w14:paraId="5C8E9A50" w14:textId="77777777">
        <w:trPr>
          <w:jc w:val="center"/>
        </w:trPr>
        <w:tc>
          <w:tcPr>
            <w:tcW w:w="1302" w:type="dxa"/>
            <w:vAlign w:val="center"/>
          </w:tcPr>
          <w:p w14:paraId="32E85BC8" w14:textId="77777777" w:rsidR="00443431" w:rsidRDefault="004C1A8E">
            <w:pPr>
              <w:pStyle w:val="a4"/>
              <w:spacing w:beforeLines="50" w:before="156" w:afterLines="50" w:after="156"/>
              <w:jc w:val="center"/>
              <w:rPr>
                <w:rFonts w:ascii="黑体" w:hAnsi="宋体"/>
                <w:b/>
                <w:bCs/>
                <w:szCs w:val="21"/>
              </w:rPr>
            </w:pPr>
            <w:r>
              <w:rPr>
                <w:rFonts w:ascii="黑体" w:hAnsi="宋体" w:hint="eastAsia"/>
                <w:b/>
                <w:bCs/>
                <w:szCs w:val="21"/>
              </w:rPr>
              <w:t>课程目标</w:t>
            </w:r>
          </w:p>
        </w:tc>
        <w:tc>
          <w:tcPr>
            <w:tcW w:w="3118" w:type="dxa"/>
            <w:vAlign w:val="center"/>
          </w:tcPr>
          <w:p w14:paraId="1715D13D" w14:textId="77777777" w:rsidR="00443431" w:rsidRDefault="004C1A8E">
            <w:pPr>
              <w:pStyle w:val="a4"/>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3B08D2DF" w14:textId="77777777" w:rsidR="00443431" w:rsidRDefault="004C1A8E">
            <w:pPr>
              <w:pStyle w:val="a4"/>
              <w:spacing w:beforeLines="50" w:before="156" w:afterLines="50" w:after="156"/>
              <w:jc w:val="center"/>
              <w:rPr>
                <w:rFonts w:ascii="黑体" w:hAnsi="宋体"/>
                <w:b/>
                <w:bCs/>
                <w:szCs w:val="21"/>
              </w:rPr>
            </w:pPr>
            <w:r>
              <w:rPr>
                <w:rFonts w:ascii="黑体" w:hAnsi="宋体" w:hint="eastAsia"/>
                <w:b/>
                <w:bCs/>
                <w:szCs w:val="21"/>
              </w:rPr>
              <w:t>对应毕业要求</w:t>
            </w:r>
          </w:p>
        </w:tc>
      </w:tr>
      <w:tr w:rsidR="00443431" w14:paraId="56C78E38" w14:textId="77777777">
        <w:trPr>
          <w:trHeight w:val="8158"/>
          <w:jc w:val="center"/>
        </w:trPr>
        <w:tc>
          <w:tcPr>
            <w:tcW w:w="1302" w:type="dxa"/>
            <w:vAlign w:val="center"/>
          </w:tcPr>
          <w:p w14:paraId="65C2DF14" w14:textId="77777777" w:rsidR="00443431" w:rsidRDefault="004C1A8E">
            <w:pPr>
              <w:pStyle w:val="a4"/>
              <w:spacing w:beforeLines="50" w:before="156" w:afterLines="50" w:after="156"/>
              <w:jc w:val="center"/>
              <w:rPr>
                <w:rFonts w:hAnsi="宋体" w:cs="宋体"/>
                <w:szCs w:val="21"/>
              </w:rPr>
            </w:pPr>
            <w:r>
              <w:rPr>
                <w:rFonts w:hAnsi="宋体" w:cs="宋体" w:hint="eastAsia"/>
                <w:szCs w:val="21"/>
              </w:rPr>
              <w:lastRenderedPageBreak/>
              <w:t>课程目标</w:t>
            </w:r>
            <w:r>
              <w:rPr>
                <w:rFonts w:hAnsi="宋体" w:cs="宋体" w:hint="eastAsia"/>
                <w:szCs w:val="21"/>
              </w:rPr>
              <w:t>1</w:t>
            </w:r>
          </w:p>
        </w:tc>
        <w:tc>
          <w:tcPr>
            <w:tcW w:w="3118" w:type="dxa"/>
            <w:vAlign w:val="center"/>
          </w:tcPr>
          <w:p w14:paraId="7FF4F14E" w14:textId="77777777" w:rsidR="00443431" w:rsidRDefault="004C1A8E">
            <w:pPr>
              <w:rPr>
                <w:rFonts w:ascii="宋体" w:eastAsia="宋体" w:hAnsi="宋体" w:cs="宋体"/>
                <w:szCs w:val="20"/>
              </w:rPr>
            </w:pPr>
            <w:r>
              <w:rPr>
                <w:rFonts w:ascii="宋体" w:eastAsia="宋体" w:hAnsi="宋体" w:cs="宋体" w:hint="eastAsia"/>
                <w:szCs w:val="20"/>
              </w:rPr>
              <w:t>通过上篇</w:t>
            </w:r>
            <w:r>
              <w:rPr>
                <w:rFonts w:ascii="宋体" w:eastAsia="宋体" w:hAnsi="宋体" w:cs="宋体" w:hint="eastAsia"/>
                <w:szCs w:val="20"/>
              </w:rPr>
              <w:t>1-12</w:t>
            </w:r>
            <w:r>
              <w:rPr>
                <w:rFonts w:ascii="宋体" w:eastAsia="宋体" w:hAnsi="宋体" w:cs="宋体" w:hint="eastAsia"/>
                <w:szCs w:val="20"/>
              </w:rPr>
              <w:t>章的学习：</w:t>
            </w:r>
          </w:p>
          <w:p w14:paraId="72DA44E1" w14:textId="77777777" w:rsidR="00443431" w:rsidRDefault="004C1A8E">
            <w:pPr>
              <w:numPr>
                <w:ilvl w:val="0"/>
                <w:numId w:val="2"/>
              </w:numPr>
              <w:rPr>
                <w:rFonts w:ascii="宋体" w:eastAsia="宋体" w:hAnsi="宋体" w:cs="宋体"/>
                <w:szCs w:val="20"/>
              </w:rPr>
            </w:pPr>
            <w:r>
              <w:rPr>
                <w:rFonts w:ascii="宋体" w:eastAsia="宋体" w:hAnsi="宋体" w:cs="宋体" w:hint="eastAsia"/>
                <w:szCs w:val="20"/>
              </w:rPr>
              <w:t>培养作为放射治疗工作者的学生良好的思想品德、社会公德和医疗职业道德。</w:t>
            </w:r>
          </w:p>
          <w:p w14:paraId="3A915C35" w14:textId="77777777" w:rsidR="00443431" w:rsidRDefault="004C1A8E">
            <w:pPr>
              <w:numPr>
                <w:ilvl w:val="0"/>
                <w:numId w:val="2"/>
              </w:numPr>
              <w:rPr>
                <w:rFonts w:ascii="宋体" w:eastAsia="宋体" w:hAnsi="宋体" w:cs="宋体"/>
                <w:szCs w:val="20"/>
              </w:rPr>
            </w:pPr>
            <w:r>
              <w:rPr>
                <w:rFonts w:ascii="宋体" w:eastAsia="宋体" w:hAnsi="宋体" w:cs="宋体" w:hint="eastAsia"/>
                <w:szCs w:val="20"/>
              </w:rPr>
              <w:t>在智育方面，掌握放射医学的基本理论和技能，具有从事临床放射治疗、放射性职业病的诊断与治疗、核与辐射事故医学应急等工作的实际能力。</w:t>
            </w:r>
          </w:p>
          <w:p w14:paraId="758B2974" w14:textId="77777777" w:rsidR="00443431" w:rsidRDefault="004C1A8E">
            <w:pPr>
              <w:numPr>
                <w:ilvl w:val="0"/>
                <w:numId w:val="2"/>
              </w:numPr>
              <w:rPr>
                <w:rFonts w:ascii="Times New Roman" w:hAnsi="Times New Roman" w:cs="Times New Roman"/>
              </w:rPr>
            </w:pPr>
            <w:r>
              <w:rPr>
                <w:rFonts w:ascii="宋体" w:eastAsia="宋体" w:hAnsi="宋体" w:cs="宋体" w:hint="eastAsia"/>
                <w:szCs w:val="20"/>
              </w:rPr>
              <w:t>发展美育方面，能以社会主义核心价值观为引领，发展肿瘤放射治疗新技术，将美育教育与专业教育、课外实践、校园文化紧密结合，在课程教育、社会实践活动中，通过潜移默化和无形浸润，增强学生感受、鉴赏、创造美的能力，发现肿瘤放射治疗技术所带来的肿瘤治疗希望！</w:t>
            </w:r>
          </w:p>
          <w:p w14:paraId="76C23CED" w14:textId="77777777" w:rsidR="00443431" w:rsidRDefault="004C1A8E">
            <w:pPr>
              <w:numPr>
                <w:ilvl w:val="0"/>
                <w:numId w:val="2"/>
              </w:numPr>
              <w:rPr>
                <w:rFonts w:ascii="Times New Roman" w:hAnsi="Times New Roman" w:cs="Times New Roman"/>
              </w:rPr>
            </w:pPr>
            <w:r>
              <w:rPr>
                <w:rFonts w:ascii="宋体" w:eastAsia="宋体" w:hAnsi="宋体" w:cs="宋体" w:hint="eastAsia"/>
                <w:szCs w:val="20"/>
              </w:rPr>
              <w:t>提高劳育方面素质，培养正确的劳动观和劳动意识，尊重劳动、热爱劳动，通过专业学习、见习，实现专业教育与劳动教育的有机结合，强化学生敬业、</w:t>
            </w:r>
            <w:r>
              <w:rPr>
                <w:rFonts w:ascii="宋体" w:eastAsia="宋体" w:hAnsi="宋体" w:cs="宋体" w:hint="eastAsia"/>
                <w:szCs w:val="20"/>
              </w:rPr>
              <w:t>诚信、创新、奋斗、合作、奉献等新时代劳动精神，提高学生的专业劳动能力与素养。</w:t>
            </w:r>
          </w:p>
        </w:tc>
        <w:tc>
          <w:tcPr>
            <w:tcW w:w="2688" w:type="dxa"/>
            <w:vAlign w:val="center"/>
          </w:tcPr>
          <w:p w14:paraId="14A83E9F" w14:textId="77777777" w:rsidR="00443431" w:rsidRDefault="004C1A8E">
            <w:pPr>
              <w:rPr>
                <w:rFonts w:ascii="宋体" w:eastAsia="宋体" w:hAnsi="宋体" w:cs="宋体"/>
                <w:szCs w:val="20"/>
              </w:rPr>
            </w:pPr>
            <w:r>
              <w:rPr>
                <w:rFonts w:ascii="宋体" w:eastAsia="宋体" w:hAnsi="宋体" w:cs="宋体" w:hint="eastAsia"/>
                <w:szCs w:val="20"/>
              </w:rPr>
              <w:t>1.</w:t>
            </w:r>
            <w:r>
              <w:rPr>
                <w:rFonts w:ascii="宋体" w:eastAsia="宋体" w:hAnsi="宋体" w:cs="宋体" w:hint="eastAsia"/>
                <w:szCs w:val="20"/>
              </w:rPr>
              <w:t>思想政治与德育方面</w:t>
            </w:r>
          </w:p>
          <w:p w14:paraId="15770A3E" w14:textId="77777777" w:rsidR="00443431" w:rsidRDefault="004C1A8E">
            <w:pPr>
              <w:rPr>
                <w:rFonts w:ascii="宋体" w:eastAsia="宋体" w:hAnsi="宋体" w:cs="宋体"/>
                <w:szCs w:val="20"/>
              </w:rPr>
            </w:pPr>
            <w:r>
              <w:rPr>
                <w:rFonts w:ascii="宋体" w:eastAsia="宋体" w:hAnsi="宋体" w:cs="宋体" w:hint="eastAsia"/>
                <w:szCs w:val="20"/>
              </w:rPr>
              <w:t>2.</w:t>
            </w:r>
            <w:r>
              <w:rPr>
                <w:rFonts w:ascii="宋体" w:eastAsia="宋体" w:hAnsi="宋体" w:cs="宋体" w:hint="eastAsia"/>
                <w:szCs w:val="20"/>
              </w:rPr>
              <w:t>智育方面</w:t>
            </w:r>
          </w:p>
          <w:p w14:paraId="12D0B402" w14:textId="77777777" w:rsidR="00443431" w:rsidRDefault="004C1A8E">
            <w:pPr>
              <w:rPr>
                <w:rFonts w:ascii="宋体" w:eastAsia="宋体" w:hAnsi="宋体" w:cs="宋体"/>
                <w:szCs w:val="20"/>
              </w:rPr>
            </w:pPr>
            <w:r>
              <w:rPr>
                <w:rFonts w:ascii="宋体" w:eastAsia="宋体" w:hAnsi="宋体" w:cs="宋体" w:hint="eastAsia"/>
                <w:szCs w:val="20"/>
              </w:rPr>
              <w:t>3.</w:t>
            </w:r>
            <w:r>
              <w:rPr>
                <w:rFonts w:ascii="宋体" w:eastAsia="宋体" w:hAnsi="宋体" w:cs="宋体" w:hint="eastAsia"/>
                <w:szCs w:val="20"/>
              </w:rPr>
              <w:t>美育方面</w:t>
            </w:r>
          </w:p>
          <w:p w14:paraId="6B966F24" w14:textId="77777777" w:rsidR="00443431" w:rsidRDefault="004C1A8E">
            <w:pPr>
              <w:rPr>
                <w:rFonts w:ascii="宋体" w:eastAsia="宋体" w:hAnsi="宋体" w:cs="宋体"/>
                <w:szCs w:val="20"/>
              </w:rPr>
            </w:pPr>
            <w:r>
              <w:rPr>
                <w:rFonts w:ascii="宋体" w:eastAsia="宋体" w:hAnsi="宋体" w:cs="宋体" w:hint="eastAsia"/>
                <w:szCs w:val="20"/>
              </w:rPr>
              <w:t>4.</w:t>
            </w:r>
            <w:r>
              <w:rPr>
                <w:rFonts w:ascii="宋体" w:eastAsia="宋体" w:hAnsi="宋体" w:cs="宋体" w:hint="eastAsia"/>
                <w:szCs w:val="20"/>
              </w:rPr>
              <w:t>劳育方面</w:t>
            </w:r>
          </w:p>
          <w:p w14:paraId="05329DAF" w14:textId="77777777" w:rsidR="00443431" w:rsidRDefault="00443431">
            <w:pPr>
              <w:rPr>
                <w:rFonts w:ascii="Times New Roman" w:eastAsia="宋体" w:hAnsi="Times New Roman" w:cs="Times New Roman"/>
              </w:rPr>
            </w:pPr>
          </w:p>
          <w:p w14:paraId="01D801BE" w14:textId="77777777" w:rsidR="00443431" w:rsidRDefault="00443431">
            <w:pPr>
              <w:pStyle w:val="a4"/>
              <w:spacing w:beforeLines="50" w:before="156" w:afterLines="50" w:after="156"/>
              <w:jc w:val="center"/>
              <w:rPr>
                <w:rFonts w:hAnsi="宋体" w:cs="宋体"/>
              </w:rPr>
            </w:pPr>
          </w:p>
        </w:tc>
      </w:tr>
      <w:tr w:rsidR="00443431" w14:paraId="248AF23B" w14:textId="77777777">
        <w:trPr>
          <w:jc w:val="center"/>
        </w:trPr>
        <w:tc>
          <w:tcPr>
            <w:tcW w:w="1302" w:type="dxa"/>
            <w:vAlign w:val="center"/>
          </w:tcPr>
          <w:p w14:paraId="40A7DD07" w14:textId="77777777" w:rsidR="00443431" w:rsidRDefault="004C1A8E">
            <w:pPr>
              <w:pStyle w:val="a4"/>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2</w:t>
            </w:r>
          </w:p>
        </w:tc>
        <w:tc>
          <w:tcPr>
            <w:tcW w:w="3118" w:type="dxa"/>
            <w:vAlign w:val="center"/>
          </w:tcPr>
          <w:p w14:paraId="02D7287E" w14:textId="77777777" w:rsidR="00443431" w:rsidRDefault="004C1A8E">
            <w:pPr>
              <w:pStyle w:val="a4"/>
              <w:jc w:val="center"/>
              <w:rPr>
                <w:rFonts w:hAnsi="宋体" w:cs="宋体"/>
              </w:rPr>
            </w:pPr>
            <w:r>
              <w:rPr>
                <w:rFonts w:hAnsi="宋体" w:cs="宋体" w:hint="eastAsia"/>
              </w:rPr>
              <w:t>通过下篇</w:t>
            </w:r>
            <w:r>
              <w:rPr>
                <w:rFonts w:hAnsi="宋体" w:cs="宋体" w:hint="eastAsia"/>
              </w:rPr>
              <w:t>1-16</w:t>
            </w:r>
            <w:r>
              <w:rPr>
                <w:rFonts w:hAnsi="宋体" w:cs="宋体" w:hint="eastAsia"/>
              </w:rPr>
              <w:t>章的学习：</w:t>
            </w:r>
          </w:p>
          <w:p w14:paraId="1339202D" w14:textId="77777777" w:rsidR="00443431" w:rsidRDefault="004C1A8E">
            <w:pPr>
              <w:pStyle w:val="a4"/>
              <w:numPr>
                <w:ilvl w:val="0"/>
                <w:numId w:val="3"/>
              </w:numPr>
              <w:jc w:val="left"/>
              <w:rPr>
                <w:rFonts w:hAnsi="宋体" w:cs="宋体"/>
              </w:rPr>
            </w:pPr>
            <w:r>
              <w:rPr>
                <w:rFonts w:hAnsi="宋体" w:cs="宋体" w:hint="eastAsia"/>
              </w:rPr>
              <w:t>在智育方面，对于重点瘤种，包括头颈部、胸部、腹部、泌尿生殖系统、中枢神经系统、乳腺癌等相关放射治疗的适应症、技术、治疗反应以及随访等进一步深入学习，培养临床工作能力。</w:t>
            </w:r>
          </w:p>
          <w:p w14:paraId="11940CE2" w14:textId="77777777" w:rsidR="00443431" w:rsidRDefault="004C1A8E">
            <w:pPr>
              <w:pStyle w:val="a4"/>
              <w:numPr>
                <w:ilvl w:val="0"/>
                <w:numId w:val="3"/>
              </w:numPr>
              <w:jc w:val="left"/>
              <w:rPr>
                <w:rFonts w:hAnsi="宋体" w:cs="宋体"/>
              </w:rPr>
            </w:pPr>
            <w:r>
              <w:rPr>
                <w:rFonts w:hAnsi="宋体" w:cs="宋体" w:hint="eastAsia"/>
              </w:rPr>
              <w:t>发展美育方面，在学习中体会放射治疗对于患者生活和生命的意义，发现肿瘤放射治疗技术的美。</w:t>
            </w:r>
          </w:p>
          <w:p w14:paraId="77BEFCDC" w14:textId="77777777" w:rsidR="00443431" w:rsidRDefault="004C1A8E">
            <w:pPr>
              <w:pStyle w:val="a4"/>
              <w:numPr>
                <w:ilvl w:val="0"/>
                <w:numId w:val="3"/>
              </w:numPr>
              <w:jc w:val="left"/>
              <w:rPr>
                <w:rFonts w:hAnsi="宋体" w:cs="宋体"/>
              </w:rPr>
            </w:pPr>
            <w:r>
              <w:rPr>
                <w:rFonts w:hAnsi="宋体" w:cs="宋体" w:hint="eastAsia"/>
              </w:rPr>
              <w:t>提高劳育方面素质，通过专业学习、见习，实现专业教育与劳动教育的有机结合，强化学生的专业劳动能力与素养。</w:t>
            </w:r>
          </w:p>
        </w:tc>
        <w:tc>
          <w:tcPr>
            <w:tcW w:w="2688" w:type="dxa"/>
            <w:vAlign w:val="center"/>
          </w:tcPr>
          <w:p w14:paraId="74F77E0D" w14:textId="77777777" w:rsidR="00443431" w:rsidRDefault="004C1A8E">
            <w:pPr>
              <w:numPr>
                <w:ilvl w:val="0"/>
                <w:numId w:val="4"/>
              </w:numPr>
              <w:rPr>
                <w:rFonts w:ascii="宋体" w:eastAsia="宋体" w:hAnsi="宋体" w:cs="宋体"/>
                <w:szCs w:val="20"/>
              </w:rPr>
            </w:pPr>
            <w:r>
              <w:rPr>
                <w:rFonts w:ascii="宋体" w:eastAsia="宋体" w:hAnsi="宋体" w:cs="宋体" w:hint="eastAsia"/>
                <w:szCs w:val="20"/>
              </w:rPr>
              <w:t>智育方面</w:t>
            </w:r>
          </w:p>
          <w:p w14:paraId="55ABBBEC" w14:textId="77777777" w:rsidR="00443431" w:rsidRDefault="004C1A8E">
            <w:pPr>
              <w:numPr>
                <w:ilvl w:val="0"/>
                <w:numId w:val="4"/>
              </w:numPr>
              <w:rPr>
                <w:rFonts w:ascii="宋体" w:eastAsia="宋体" w:hAnsi="宋体" w:cs="宋体"/>
                <w:szCs w:val="20"/>
              </w:rPr>
            </w:pPr>
            <w:r>
              <w:rPr>
                <w:rFonts w:ascii="宋体" w:eastAsia="宋体" w:hAnsi="宋体" w:cs="宋体" w:hint="eastAsia"/>
                <w:szCs w:val="20"/>
              </w:rPr>
              <w:t>美育方面</w:t>
            </w:r>
          </w:p>
          <w:p w14:paraId="385528AC" w14:textId="77777777" w:rsidR="00443431" w:rsidRDefault="004C1A8E">
            <w:pPr>
              <w:numPr>
                <w:ilvl w:val="0"/>
                <w:numId w:val="4"/>
              </w:numPr>
              <w:rPr>
                <w:rFonts w:ascii="宋体" w:eastAsia="宋体" w:hAnsi="宋体" w:cs="宋体"/>
                <w:szCs w:val="20"/>
              </w:rPr>
            </w:pPr>
            <w:r>
              <w:rPr>
                <w:rFonts w:ascii="宋体" w:eastAsia="宋体" w:hAnsi="宋体" w:cs="宋体" w:hint="eastAsia"/>
                <w:szCs w:val="20"/>
              </w:rPr>
              <w:t>劳育方面</w:t>
            </w:r>
          </w:p>
          <w:p w14:paraId="36062374" w14:textId="77777777" w:rsidR="00443431" w:rsidRDefault="00443431">
            <w:pPr>
              <w:pStyle w:val="a4"/>
              <w:spacing w:beforeLines="50" w:before="156" w:afterLines="50" w:after="156"/>
              <w:jc w:val="center"/>
              <w:rPr>
                <w:rFonts w:hAnsi="宋体" w:cs="宋体"/>
              </w:rPr>
            </w:pPr>
          </w:p>
        </w:tc>
      </w:tr>
    </w:tbl>
    <w:p w14:paraId="017B9A27" w14:textId="56EB31C4" w:rsidR="00443431" w:rsidRDefault="004C1A8E">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7DD5800A" w14:textId="77777777" w:rsidR="00443431" w:rsidRDefault="004C1A8E">
      <w:pPr>
        <w:spacing w:beforeLines="50" w:before="156"/>
        <w:ind w:firstLineChars="200" w:firstLine="482"/>
        <w:rPr>
          <w:rFonts w:ascii="黑体" w:eastAsia="黑体" w:hAnsi="黑体" w:cs="黑体"/>
          <w:b/>
          <w:sz w:val="24"/>
          <w:szCs w:val="24"/>
        </w:rPr>
      </w:pPr>
      <w:r>
        <w:rPr>
          <w:rFonts w:ascii="黑体" w:eastAsia="黑体" w:hAnsi="黑体" w:cs="黑体" w:hint="eastAsia"/>
          <w:b/>
          <w:sz w:val="24"/>
          <w:szCs w:val="24"/>
        </w:rPr>
        <w:lastRenderedPageBreak/>
        <w:t>上篇</w:t>
      </w:r>
      <w:r>
        <w:rPr>
          <w:rFonts w:ascii="黑体" w:eastAsia="黑体" w:hAnsi="黑体" w:cs="黑体" w:hint="eastAsia"/>
          <w:b/>
          <w:sz w:val="24"/>
          <w:szCs w:val="24"/>
        </w:rPr>
        <w:t xml:space="preserve">  </w:t>
      </w:r>
    </w:p>
    <w:p w14:paraId="029DF07B" w14:textId="77777777" w:rsidR="00443431" w:rsidRDefault="004C1A8E">
      <w:pPr>
        <w:spacing w:beforeLines="50" w:before="156"/>
        <w:ind w:firstLineChars="200" w:firstLine="482"/>
        <w:rPr>
          <w:rFonts w:ascii="黑体" w:eastAsia="黑体" w:hAnsi="黑体" w:cs="黑体"/>
          <w:b/>
          <w:sz w:val="24"/>
          <w:szCs w:val="24"/>
        </w:rPr>
      </w:pPr>
      <w:r>
        <w:rPr>
          <w:rFonts w:ascii="黑体" w:eastAsia="黑体" w:hAnsi="黑体" w:cs="黑体" w:hint="eastAsia"/>
          <w:b/>
          <w:sz w:val="24"/>
          <w:szCs w:val="24"/>
        </w:rPr>
        <w:t>第一章</w:t>
      </w:r>
      <w:r>
        <w:rPr>
          <w:rFonts w:ascii="黑体" w:eastAsia="黑体" w:hAnsi="黑体" w:cs="黑体" w:hint="eastAsia"/>
          <w:b/>
          <w:sz w:val="24"/>
          <w:szCs w:val="24"/>
        </w:rPr>
        <w:t xml:space="preserve">  </w:t>
      </w:r>
      <w:r>
        <w:rPr>
          <w:rFonts w:ascii="黑体" w:eastAsia="黑体" w:hAnsi="黑体" w:cs="黑体" w:hint="eastAsia"/>
          <w:b/>
          <w:sz w:val="24"/>
          <w:szCs w:val="24"/>
        </w:rPr>
        <w:t>绪论</w:t>
      </w:r>
    </w:p>
    <w:p w14:paraId="001F4C78" w14:textId="77777777" w:rsidR="00443431" w:rsidRDefault="004C1A8E">
      <w:pPr>
        <w:widowControl/>
        <w:numPr>
          <w:ilvl w:val="0"/>
          <w:numId w:val="5"/>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教学目标</w:t>
      </w:r>
      <w:r>
        <w:rPr>
          <w:rFonts w:ascii="宋体" w:eastAsia="宋体" w:hAnsi="宋体" w:cs="宋体" w:hint="eastAsia"/>
          <w:b/>
          <w:bCs/>
          <w:color w:val="000000"/>
          <w:kern w:val="0"/>
          <w:szCs w:val="21"/>
        </w:rPr>
        <w:t xml:space="preserve"> </w:t>
      </w:r>
    </w:p>
    <w:p w14:paraId="4BC54A66" w14:textId="77777777" w:rsidR="00443431" w:rsidRDefault="004C1A8E">
      <w:pPr>
        <w:widowControl/>
        <w:snapToGrid w:val="0"/>
        <w:ind w:leftChars="200" w:left="420" w:firstLineChars="200" w:firstLine="420"/>
        <w:rPr>
          <w:rFonts w:ascii="宋体" w:eastAsia="宋体" w:hAnsi="宋体" w:cs="宋体"/>
          <w:szCs w:val="21"/>
        </w:rPr>
      </w:pPr>
      <w:r>
        <w:rPr>
          <w:rFonts w:ascii="宋体" w:eastAsia="宋体" w:hAnsi="宋体" w:cs="宋体" w:hint="eastAsia"/>
          <w:szCs w:val="21"/>
        </w:rPr>
        <w:t>学习</w:t>
      </w:r>
      <w:r>
        <w:rPr>
          <w:rFonts w:ascii="宋体" w:eastAsia="宋体" w:hAnsi="宋体" w:cs="宋体" w:hint="eastAsia"/>
          <w:szCs w:val="21"/>
        </w:rPr>
        <w:t>肿瘤放射治疗的研究对象</w:t>
      </w:r>
      <w:r>
        <w:rPr>
          <w:rFonts w:ascii="宋体" w:eastAsia="宋体" w:hAnsi="宋体" w:cs="宋体" w:hint="eastAsia"/>
          <w:szCs w:val="21"/>
        </w:rPr>
        <w:t>、发展历史和任务，了解放射治疗在肿瘤治疗中的地位以及</w:t>
      </w:r>
      <w:r>
        <w:rPr>
          <w:rFonts w:ascii="宋体" w:eastAsia="宋体" w:hAnsi="宋体" w:cs="宋体" w:hint="eastAsia"/>
          <w:szCs w:val="21"/>
        </w:rPr>
        <w:t>肿瘤放射治疗与相邻学科的关系</w:t>
      </w:r>
      <w:r>
        <w:rPr>
          <w:rFonts w:ascii="宋体" w:eastAsia="宋体" w:hAnsi="宋体" w:cs="宋体" w:hint="eastAsia"/>
          <w:szCs w:val="21"/>
        </w:rPr>
        <w:t>，掌握</w:t>
      </w:r>
      <w:r>
        <w:rPr>
          <w:rFonts w:ascii="宋体" w:eastAsia="宋体" w:hAnsi="宋体" w:cs="宋体" w:hint="eastAsia"/>
          <w:szCs w:val="21"/>
        </w:rPr>
        <w:t>放射治疗的目的</w:t>
      </w:r>
      <w:r>
        <w:rPr>
          <w:rFonts w:ascii="宋体" w:eastAsia="宋体" w:hAnsi="宋体" w:cs="宋体" w:hint="eastAsia"/>
          <w:szCs w:val="21"/>
        </w:rPr>
        <w:t>和</w:t>
      </w:r>
      <w:r>
        <w:rPr>
          <w:rFonts w:ascii="宋体" w:eastAsia="宋体" w:hAnsi="宋体" w:cs="宋体" w:hint="eastAsia"/>
          <w:szCs w:val="21"/>
        </w:rPr>
        <w:t>适应症、禁忌症以及注意事项</w:t>
      </w:r>
      <w:r>
        <w:rPr>
          <w:rFonts w:ascii="宋体" w:eastAsia="宋体" w:hAnsi="宋体" w:cs="宋体" w:hint="eastAsia"/>
          <w:szCs w:val="21"/>
        </w:rPr>
        <w:t>，熟悉放射治疗过程，从而为学习肿瘤放射治疗这门课程奠定基础。</w:t>
      </w:r>
    </w:p>
    <w:p w14:paraId="6AC3FB5F" w14:textId="77777777" w:rsidR="00443431" w:rsidRDefault="004C1A8E">
      <w:pPr>
        <w:widowControl/>
        <w:numPr>
          <w:ilvl w:val="0"/>
          <w:numId w:val="5"/>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教学重难点</w:t>
      </w:r>
    </w:p>
    <w:p w14:paraId="7B8F50A9" w14:textId="77777777" w:rsidR="00443431" w:rsidRDefault="004C1A8E">
      <w:pPr>
        <w:widowControl/>
        <w:snapToGrid w:val="0"/>
        <w:ind w:leftChars="200" w:left="420" w:firstLineChars="200" w:firstLine="420"/>
        <w:rPr>
          <w:rFonts w:ascii="宋体" w:eastAsia="宋体" w:hAnsi="宋体" w:cs="宋体"/>
          <w:szCs w:val="21"/>
        </w:rPr>
      </w:pPr>
      <w:r>
        <w:rPr>
          <w:rFonts w:ascii="宋体" w:eastAsia="宋体" w:hAnsi="宋体" w:cs="宋体" w:hint="eastAsia"/>
          <w:szCs w:val="21"/>
        </w:rPr>
        <w:t>掌握放射治疗的目的、适应症、禁忌症以及注意事项</w:t>
      </w:r>
    </w:p>
    <w:p w14:paraId="44166BD7" w14:textId="77777777" w:rsidR="00443431" w:rsidRDefault="004C1A8E">
      <w:pPr>
        <w:widowControl/>
        <w:numPr>
          <w:ilvl w:val="0"/>
          <w:numId w:val="5"/>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教学内容</w:t>
      </w:r>
    </w:p>
    <w:p w14:paraId="2B33E81B" w14:textId="77777777" w:rsidR="00443431" w:rsidRDefault="004C1A8E">
      <w:pPr>
        <w:snapToGrid w:val="0"/>
        <w:ind w:leftChars="200" w:left="426" w:hanging="6"/>
        <w:rPr>
          <w:rFonts w:ascii="宋体" w:eastAsia="宋体" w:hAnsi="宋体" w:cs="宋体"/>
          <w:szCs w:val="21"/>
        </w:rPr>
      </w:pPr>
      <w:r>
        <w:rPr>
          <w:rFonts w:ascii="宋体" w:eastAsia="宋体" w:hAnsi="宋体" w:cs="宋体" w:hint="eastAsia"/>
          <w:szCs w:val="21"/>
        </w:rPr>
        <w:t>第一节</w:t>
      </w:r>
      <w:r>
        <w:rPr>
          <w:rFonts w:ascii="宋体" w:eastAsia="宋体" w:hAnsi="宋体" w:cs="宋体" w:hint="eastAsia"/>
          <w:szCs w:val="21"/>
        </w:rPr>
        <w:t xml:space="preserve"> </w:t>
      </w:r>
      <w:r>
        <w:rPr>
          <w:rFonts w:ascii="宋体" w:eastAsia="宋体" w:hAnsi="宋体" w:cs="宋体" w:hint="eastAsia"/>
          <w:szCs w:val="21"/>
        </w:rPr>
        <w:t>肿瘤放射治疗学的发展历史和任务</w:t>
      </w:r>
      <w:r>
        <w:rPr>
          <w:rFonts w:ascii="宋体" w:eastAsia="宋体" w:hAnsi="宋体" w:cs="宋体" w:hint="eastAsia"/>
          <w:szCs w:val="21"/>
        </w:rPr>
        <w:t xml:space="preserve"> </w:t>
      </w:r>
    </w:p>
    <w:p w14:paraId="015C14DA"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第二节</w:t>
      </w:r>
      <w:r>
        <w:rPr>
          <w:rFonts w:ascii="宋体" w:eastAsia="宋体" w:hAnsi="宋体" w:cs="宋体" w:hint="eastAsia"/>
          <w:szCs w:val="21"/>
        </w:rPr>
        <w:t xml:space="preserve"> </w:t>
      </w:r>
      <w:r>
        <w:rPr>
          <w:rFonts w:ascii="宋体" w:eastAsia="宋体" w:hAnsi="宋体" w:cs="宋体" w:hint="eastAsia"/>
          <w:szCs w:val="21"/>
        </w:rPr>
        <w:t>放射治疗在肿瘤治疗中的地位</w:t>
      </w:r>
    </w:p>
    <w:p w14:paraId="449895C9"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第三节</w:t>
      </w:r>
      <w:r>
        <w:rPr>
          <w:rFonts w:ascii="宋体" w:eastAsia="宋体" w:hAnsi="宋体" w:cs="宋体" w:hint="eastAsia"/>
          <w:szCs w:val="21"/>
        </w:rPr>
        <w:t xml:space="preserve"> </w:t>
      </w:r>
      <w:r>
        <w:rPr>
          <w:rFonts w:ascii="宋体" w:eastAsia="宋体" w:hAnsi="宋体" w:cs="宋体" w:hint="eastAsia"/>
          <w:szCs w:val="21"/>
        </w:rPr>
        <w:t>放射治疗的基础</w:t>
      </w:r>
    </w:p>
    <w:p w14:paraId="2CB70867"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第四节</w:t>
      </w:r>
      <w:r>
        <w:rPr>
          <w:rFonts w:ascii="宋体" w:eastAsia="宋体" w:hAnsi="宋体" w:cs="宋体" w:hint="eastAsia"/>
          <w:szCs w:val="21"/>
        </w:rPr>
        <w:t xml:space="preserve">  </w:t>
      </w:r>
      <w:r>
        <w:rPr>
          <w:rFonts w:ascii="宋体" w:eastAsia="宋体" w:hAnsi="宋体" w:cs="宋体" w:hint="eastAsia"/>
          <w:szCs w:val="21"/>
        </w:rPr>
        <w:t>肿瘤放射治疗的目的和适应证</w:t>
      </w:r>
    </w:p>
    <w:p w14:paraId="04CA2832"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第五节</w:t>
      </w:r>
      <w:r>
        <w:rPr>
          <w:rFonts w:ascii="宋体" w:eastAsia="宋体" w:hAnsi="宋体" w:cs="宋体" w:hint="eastAsia"/>
          <w:szCs w:val="21"/>
        </w:rPr>
        <w:t xml:space="preserve">  </w:t>
      </w:r>
      <w:r>
        <w:rPr>
          <w:rFonts w:ascii="宋体" w:eastAsia="宋体" w:hAnsi="宋体" w:cs="宋体" w:hint="eastAsia"/>
          <w:szCs w:val="21"/>
        </w:rPr>
        <w:t>放射治疗禁忌症</w:t>
      </w:r>
    </w:p>
    <w:p w14:paraId="5A74B24C"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第六节</w:t>
      </w:r>
      <w:r>
        <w:rPr>
          <w:rFonts w:ascii="宋体" w:eastAsia="宋体" w:hAnsi="宋体" w:cs="宋体" w:hint="eastAsia"/>
          <w:szCs w:val="21"/>
        </w:rPr>
        <w:t xml:space="preserve"> </w:t>
      </w:r>
      <w:r>
        <w:rPr>
          <w:rFonts w:ascii="宋体" w:eastAsia="宋体" w:hAnsi="宋体" w:cs="宋体" w:hint="eastAsia"/>
          <w:szCs w:val="21"/>
        </w:rPr>
        <w:t>放射治疗的注意事项</w:t>
      </w:r>
    </w:p>
    <w:p w14:paraId="49E8E6EC"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第七节</w:t>
      </w:r>
      <w:r>
        <w:rPr>
          <w:rFonts w:ascii="宋体" w:eastAsia="宋体" w:hAnsi="宋体" w:cs="宋体" w:hint="eastAsia"/>
          <w:szCs w:val="21"/>
        </w:rPr>
        <w:t xml:space="preserve">  </w:t>
      </w:r>
      <w:r>
        <w:rPr>
          <w:rFonts w:ascii="宋体" w:eastAsia="宋体" w:hAnsi="宋体" w:cs="宋体" w:hint="eastAsia"/>
          <w:szCs w:val="21"/>
        </w:rPr>
        <w:t>放射治疗过程</w:t>
      </w:r>
    </w:p>
    <w:p w14:paraId="06EFD95C" w14:textId="77777777" w:rsidR="00443431" w:rsidRDefault="004C1A8E">
      <w:pPr>
        <w:widowControl/>
        <w:numPr>
          <w:ilvl w:val="0"/>
          <w:numId w:val="5"/>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教学方法</w:t>
      </w:r>
      <w:r>
        <w:rPr>
          <w:rFonts w:ascii="宋体" w:eastAsia="宋体" w:hAnsi="宋体" w:cs="宋体" w:hint="eastAsia"/>
          <w:b/>
          <w:bCs/>
          <w:color w:val="000000"/>
          <w:kern w:val="0"/>
          <w:szCs w:val="21"/>
        </w:rPr>
        <w:t xml:space="preserve"> </w:t>
      </w:r>
    </w:p>
    <w:p w14:paraId="3A7247EF" w14:textId="77777777" w:rsidR="00443431" w:rsidRDefault="004C1A8E">
      <w:pPr>
        <w:numPr>
          <w:ilvl w:val="0"/>
          <w:numId w:val="6"/>
        </w:numPr>
        <w:snapToGrid w:val="0"/>
        <w:ind w:leftChars="200" w:left="426" w:hanging="6"/>
        <w:rPr>
          <w:rFonts w:ascii="宋体" w:eastAsia="宋体" w:hAnsi="宋体" w:cs="宋体"/>
          <w:szCs w:val="21"/>
        </w:rPr>
      </w:pPr>
      <w:r>
        <w:rPr>
          <w:rFonts w:ascii="宋体" w:eastAsia="宋体" w:hAnsi="宋体" w:cs="宋体" w:hint="eastAsia"/>
          <w:szCs w:val="21"/>
        </w:rPr>
        <w:t>自主学习：基于</w:t>
      </w:r>
      <w:r>
        <w:rPr>
          <w:rFonts w:ascii="宋体" w:eastAsia="宋体" w:hAnsi="宋体" w:cs="宋体" w:hint="eastAsia"/>
          <w:szCs w:val="21"/>
        </w:rPr>
        <w:t>参考书籍</w:t>
      </w:r>
      <w:r>
        <w:rPr>
          <w:rFonts w:ascii="宋体" w:eastAsia="宋体" w:hAnsi="宋体" w:cs="宋体" w:hint="eastAsia"/>
          <w:szCs w:val="21"/>
        </w:rPr>
        <w:t>进行相关基础知识的学习。</w:t>
      </w:r>
    </w:p>
    <w:p w14:paraId="4D3E676D" w14:textId="77777777" w:rsidR="00443431" w:rsidRDefault="004C1A8E">
      <w:pPr>
        <w:numPr>
          <w:ilvl w:val="0"/>
          <w:numId w:val="6"/>
        </w:numPr>
        <w:snapToGrid w:val="0"/>
        <w:ind w:leftChars="200" w:left="426" w:hanging="6"/>
        <w:rPr>
          <w:rFonts w:ascii="宋体" w:eastAsia="宋体" w:hAnsi="宋体" w:cs="宋体"/>
          <w:color w:val="000000"/>
          <w:kern w:val="0"/>
          <w:szCs w:val="21"/>
        </w:rPr>
      </w:pPr>
      <w:r>
        <w:rPr>
          <w:rFonts w:ascii="宋体" w:eastAsia="宋体" w:hAnsi="宋体" w:cs="宋体" w:hint="eastAsia"/>
          <w:szCs w:val="21"/>
        </w:rPr>
        <w:t>讨论法：课堂围绕“肿瘤放射治疗的</w:t>
      </w:r>
      <w:r>
        <w:rPr>
          <w:rFonts w:ascii="宋体" w:eastAsia="宋体" w:hAnsi="宋体" w:cs="宋体" w:hint="eastAsia"/>
          <w:szCs w:val="21"/>
        </w:rPr>
        <w:t>前世今生</w:t>
      </w:r>
      <w:r>
        <w:rPr>
          <w:rFonts w:ascii="宋体" w:eastAsia="宋体" w:hAnsi="宋体" w:cs="宋体" w:hint="eastAsia"/>
          <w:szCs w:val="21"/>
        </w:rPr>
        <w:t>”、“</w:t>
      </w:r>
      <w:r>
        <w:rPr>
          <w:rFonts w:ascii="宋体" w:eastAsia="宋体" w:hAnsi="宋体" w:cs="宋体" w:hint="eastAsia"/>
          <w:szCs w:val="21"/>
        </w:rPr>
        <w:t>肿瘤放疗的作用</w:t>
      </w:r>
      <w:r>
        <w:rPr>
          <w:rFonts w:ascii="宋体" w:eastAsia="宋体" w:hAnsi="宋体" w:cs="宋体" w:hint="eastAsia"/>
          <w:szCs w:val="21"/>
        </w:rPr>
        <w:t>”、“</w:t>
      </w:r>
      <w:r>
        <w:rPr>
          <w:rFonts w:ascii="宋体" w:eastAsia="宋体" w:hAnsi="宋体" w:cs="宋体" w:hint="eastAsia"/>
          <w:szCs w:val="21"/>
        </w:rPr>
        <w:t>放疗过程中需要注意什么</w:t>
      </w:r>
      <w:r>
        <w:rPr>
          <w:rFonts w:ascii="宋体" w:eastAsia="宋体" w:hAnsi="宋体" w:cs="宋体" w:hint="eastAsia"/>
          <w:szCs w:val="21"/>
        </w:rPr>
        <w:t>”等问题进行讨论。</w:t>
      </w:r>
    </w:p>
    <w:p w14:paraId="6E12A500" w14:textId="77777777" w:rsidR="00443431" w:rsidRDefault="004C1A8E">
      <w:pPr>
        <w:widowControl/>
        <w:numPr>
          <w:ilvl w:val="0"/>
          <w:numId w:val="5"/>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教学评价</w:t>
      </w:r>
    </w:p>
    <w:p w14:paraId="5C50DA1F" w14:textId="77777777" w:rsidR="00443431" w:rsidRDefault="004C1A8E">
      <w:pPr>
        <w:widowControl/>
        <w:snapToGrid w:val="0"/>
        <w:ind w:leftChars="200" w:left="426" w:hanging="6"/>
        <w:jc w:val="left"/>
        <w:rPr>
          <w:rFonts w:ascii="宋体" w:eastAsia="宋体" w:hAnsi="宋体" w:cs="宋体"/>
          <w:color w:val="000000"/>
          <w:kern w:val="0"/>
          <w:szCs w:val="21"/>
        </w:rPr>
      </w:pPr>
      <w:r>
        <w:rPr>
          <w:rFonts w:ascii="宋体" w:eastAsia="宋体" w:hAnsi="宋体" w:cs="宋体" w:hint="eastAsia"/>
          <w:color w:val="000000"/>
          <w:kern w:val="0"/>
          <w:szCs w:val="21"/>
        </w:rPr>
        <w:t>小测验，回答以下问题：</w:t>
      </w:r>
    </w:p>
    <w:p w14:paraId="24CCD179" w14:textId="77777777" w:rsidR="00443431" w:rsidRDefault="004C1A8E">
      <w:pPr>
        <w:numPr>
          <w:ilvl w:val="0"/>
          <w:numId w:val="7"/>
        </w:numPr>
        <w:snapToGrid w:val="0"/>
        <w:ind w:leftChars="200" w:left="426" w:hanging="6"/>
        <w:rPr>
          <w:rFonts w:ascii="宋体" w:eastAsia="宋体" w:hAnsi="宋体" w:cs="宋体"/>
          <w:szCs w:val="21"/>
        </w:rPr>
      </w:pPr>
      <w:r>
        <w:rPr>
          <w:rFonts w:ascii="宋体" w:eastAsia="宋体" w:hAnsi="宋体" w:cs="宋体" w:hint="eastAsia"/>
          <w:szCs w:val="21"/>
        </w:rPr>
        <w:t>放疗在肿瘤治疗中的地位？</w:t>
      </w:r>
    </w:p>
    <w:p w14:paraId="608CCC3F" w14:textId="77777777" w:rsidR="00443431" w:rsidRDefault="004C1A8E">
      <w:pPr>
        <w:numPr>
          <w:ilvl w:val="0"/>
          <w:numId w:val="7"/>
        </w:numPr>
        <w:snapToGrid w:val="0"/>
        <w:ind w:leftChars="200" w:left="426" w:hanging="6"/>
        <w:rPr>
          <w:rFonts w:ascii="宋体" w:eastAsia="宋体" w:hAnsi="宋体" w:cs="宋体"/>
          <w:szCs w:val="21"/>
        </w:rPr>
      </w:pPr>
      <w:r>
        <w:rPr>
          <w:rFonts w:ascii="宋体" w:eastAsia="宋体" w:hAnsi="宋体" w:cs="宋体" w:hint="eastAsia"/>
          <w:szCs w:val="21"/>
        </w:rPr>
        <w:t>肿瘤放射治疗的目的有几种？</w:t>
      </w:r>
    </w:p>
    <w:p w14:paraId="14847D0F" w14:textId="77777777" w:rsidR="00443431" w:rsidRDefault="004C1A8E">
      <w:pPr>
        <w:numPr>
          <w:ilvl w:val="0"/>
          <w:numId w:val="7"/>
        </w:numPr>
        <w:snapToGrid w:val="0"/>
        <w:ind w:leftChars="200" w:left="426" w:hanging="6"/>
        <w:rPr>
          <w:rFonts w:ascii="宋体" w:eastAsia="宋体" w:hAnsi="宋体" w:cs="宋体"/>
          <w:szCs w:val="21"/>
        </w:rPr>
      </w:pPr>
      <w:r>
        <w:rPr>
          <w:rFonts w:ascii="宋体" w:eastAsia="宋体" w:hAnsi="宋体" w:cs="宋体" w:hint="eastAsia"/>
          <w:szCs w:val="21"/>
        </w:rPr>
        <w:t>放疗前、中、后的注意事项？</w:t>
      </w:r>
    </w:p>
    <w:p w14:paraId="39BE58B4" w14:textId="77777777" w:rsidR="00443431" w:rsidRDefault="004C1A8E">
      <w:pPr>
        <w:spacing w:beforeLines="50" w:before="156"/>
        <w:ind w:firstLineChars="200" w:firstLine="482"/>
        <w:rPr>
          <w:rFonts w:ascii="黑体" w:eastAsia="黑体" w:hAnsi="黑体" w:cs="黑体"/>
          <w:b/>
          <w:sz w:val="24"/>
          <w:szCs w:val="24"/>
        </w:rPr>
      </w:pPr>
      <w:r>
        <w:rPr>
          <w:rFonts w:ascii="黑体" w:eastAsia="黑体" w:hAnsi="黑体" w:cs="黑体" w:hint="eastAsia"/>
          <w:b/>
          <w:sz w:val="24"/>
          <w:szCs w:val="24"/>
        </w:rPr>
        <w:t>第二章</w:t>
      </w:r>
      <w:r>
        <w:rPr>
          <w:rFonts w:ascii="黑体" w:eastAsia="黑体" w:hAnsi="黑体" w:cs="黑体" w:hint="eastAsia"/>
          <w:b/>
          <w:sz w:val="24"/>
          <w:szCs w:val="24"/>
        </w:rPr>
        <w:t xml:space="preserve"> </w:t>
      </w:r>
      <w:r>
        <w:rPr>
          <w:rFonts w:ascii="黑体" w:eastAsia="黑体" w:hAnsi="黑体" w:cs="黑体" w:hint="eastAsia"/>
          <w:b/>
          <w:sz w:val="24"/>
          <w:szCs w:val="24"/>
        </w:rPr>
        <w:t>临床肿瘤学简介</w:t>
      </w:r>
    </w:p>
    <w:p w14:paraId="565DCA54" w14:textId="77777777" w:rsidR="00443431" w:rsidRDefault="004C1A8E">
      <w:pPr>
        <w:widowControl/>
        <w:numPr>
          <w:ilvl w:val="0"/>
          <w:numId w:val="8"/>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教学目标</w:t>
      </w:r>
      <w:r>
        <w:rPr>
          <w:rFonts w:ascii="宋体" w:eastAsia="宋体" w:hAnsi="宋体" w:cs="宋体" w:hint="eastAsia"/>
          <w:b/>
          <w:bCs/>
          <w:color w:val="000000"/>
          <w:kern w:val="0"/>
          <w:szCs w:val="21"/>
        </w:rPr>
        <w:t xml:space="preserve"> </w:t>
      </w:r>
    </w:p>
    <w:p w14:paraId="6727E9A8" w14:textId="77777777" w:rsidR="00443431" w:rsidRDefault="004C1A8E">
      <w:pPr>
        <w:widowControl/>
        <w:snapToGrid w:val="0"/>
        <w:ind w:leftChars="200" w:left="420" w:firstLineChars="200" w:firstLine="420"/>
        <w:rPr>
          <w:rFonts w:ascii="宋体" w:eastAsia="宋体" w:hAnsi="宋体" w:cs="宋体"/>
          <w:szCs w:val="21"/>
        </w:rPr>
      </w:pPr>
      <w:r>
        <w:rPr>
          <w:rFonts w:ascii="宋体" w:eastAsia="宋体" w:hAnsi="宋体" w:cs="宋体" w:hint="eastAsia"/>
          <w:szCs w:val="21"/>
        </w:rPr>
        <w:t>了解</w:t>
      </w:r>
      <w:r>
        <w:rPr>
          <w:rFonts w:ascii="宋体" w:eastAsia="宋体" w:hAnsi="宋体" w:cs="宋体" w:hint="eastAsia"/>
          <w:szCs w:val="21"/>
        </w:rPr>
        <w:t>恶性肿瘤的流行病学和病因学，肿瘤的发生与发展，以及肿瘤病理学，熟悉恶性肿瘤诊断、分期以及恶性肿瘤治疗和预防。</w:t>
      </w:r>
    </w:p>
    <w:p w14:paraId="013BB684" w14:textId="77777777" w:rsidR="00443431" w:rsidRDefault="004C1A8E">
      <w:pPr>
        <w:widowControl/>
        <w:numPr>
          <w:ilvl w:val="0"/>
          <w:numId w:val="8"/>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教学重难点</w:t>
      </w:r>
    </w:p>
    <w:p w14:paraId="6AD58951" w14:textId="77777777" w:rsidR="00443431" w:rsidRDefault="004C1A8E">
      <w:pPr>
        <w:widowControl/>
        <w:numPr>
          <w:ilvl w:val="0"/>
          <w:numId w:val="9"/>
        </w:numPr>
        <w:snapToGrid w:val="0"/>
        <w:ind w:leftChars="200" w:left="426" w:hanging="6"/>
        <w:rPr>
          <w:rFonts w:ascii="宋体" w:eastAsia="宋体" w:hAnsi="宋体" w:cs="宋体"/>
          <w:szCs w:val="21"/>
        </w:rPr>
      </w:pPr>
      <w:r>
        <w:rPr>
          <w:rFonts w:ascii="宋体" w:eastAsia="宋体" w:hAnsi="宋体" w:cs="宋体" w:hint="eastAsia"/>
          <w:szCs w:val="21"/>
        </w:rPr>
        <w:t>我国恶性肿瘤的流行现状</w:t>
      </w:r>
      <w:r>
        <w:rPr>
          <w:rFonts w:ascii="宋体" w:eastAsia="宋体" w:hAnsi="宋体" w:cs="宋体" w:hint="eastAsia"/>
          <w:szCs w:val="21"/>
        </w:rPr>
        <w:t>。</w:t>
      </w:r>
    </w:p>
    <w:p w14:paraId="1D01DE71" w14:textId="77777777" w:rsidR="00443431" w:rsidRDefault="004C1A8E">
      <w:pPr>
        <w:widowControl/>
        <w:numPr>
          <w:ilvl w:val="0"/>
          <w:numId w:val="9"/>
        </w:numPr>
        <w:snapToGrid w:val="0"/>
        <w:ind w:leftChars="200" w:left="426" w:hanging="6"/>
        <w:rPr>
          <w:rFonts w:ascii="宋体" w:eastAsia="宋体" w:hAnsi="宋体" w:cs="宋体"/>
          <w:szCs w:val="21"/>
        </w:rPr>
      </w:pPr>
      <w:r>
        <w:rPr>
          <w:rFonts w:ascii="宋体" w:eastAsia="宋体" w:hAnsi="宋体" w:cs="宋体" w:hint="eastAsia"/>
          <w:szCs w:val="21"/>
        </w:rPr>
        <w:t>分析恶性肿瘤的病因，良恶性肿瘤的鉴别，了解肿瘤发生的过程</w:t>
      </w:r>
      <w:r>
        <w:rPr>
          <w:rFonts w:ascii="宋体" w:eastAsia="宋体" w:hAnsi="宋体" w:cs="宋体" w:hint="eastAsia"/>
          <w:szCs w:val="21"/>
        </w:rPr>
        <w:t>。</w:t>
      </w:r>
    </w:p>
    <w:p w14:paraId="6BBF575C" w14:textId="77777777" w:rsidR="00443431" w:rsidRDefault="004C1A8E">
      <w:pPr>
        <w:widowControl/>
        <w:numPr>
          <w:ilvl w:val="0"/>
          <w:numId w:val="9"/>
        </w:numPr>
        <w:snapToGrid w:val="0"/>
        <w:ind w:leftChars="200" w:left="426" w:hanging="6"/>
        <w:rPr>
          <w:rFonts w:ascii="宋体" w:eastAsia="宋体" w:hAnsi="宋体" w:cs="宋体"/>
          <w:szCs w:val="21"/>
        </w:rPr>
      </w:pPr>
      <w:r>
        <w:rPr>
          <w:rFonts w:ascii="宋体" w:eastAsia="宋体" w:hAnsi="宋体" w:cs="宋体" w:hint="eastAsia"/>
          <w:szCs w:val="21"/>
        </w:rPr>
        <w:t>熟悉肿瘤标志物。</w:t>
      </w:r>
    </w:p>
    <w:p w14:paraId="26875B1C" w14:textId="77777777" w:rsidR="00443431" w:rsidRDefault="004C1A8E">
      <w:pPr>
        <w:widowControl/>
        <w:numPr>
          <w:ilvl w:val="0"/>
          <w:numId w:val="9"/>
        </w:numPr>
        <w:snapToGrid w:val="0"/>
        <w:ind w:leftChars="200" w:left="426" w:hanging="6"/>
        <w:rPr>
          <w:rFonts w:ascii="宋体" w:eastAsia="宋体" w:hAnsi="宋体" w:cs="宋体"/>
          <w:szCs w:val="21"/>
        </w:rPr>
      </w:pPr>
      <w:r>
        <w:rPr>
          <w:rFonts w:ascii="宋体" w:eastAsia="宋体" w:hAnsi="宋体" w:cs="宋体" w:hint="eastAsia"/>
          <w:szCs w:val="21"/>
        </w:rPr>
        <w:t>熟悉恶性肿瘤临床</w:t>
      </w:r>
      <w:r>
        <w:rPr>
          <w:rFonts w:ascii="宋体" w:eastAsia="宋体" w:hAnsi="宋体" w:cs="宋体" w:hint="eastAsia"/>
          <w:szCs w:val="21"/>
        </w:rPr>
        <w:t>TNM</w:t>
      </w:r>
      <w:r>
        <w:rPr>
          <w:rFonts w:ascii="宋体" w:eastAsia="宋体" w:hAnsi="宋体" w:cs="宋体" w:hint="eastAsia"/>
          <w:szCs w:val="21"/>
        </w:rPr>
        <w:t>分期</w:t>
      </w:r>
      <w:r>
        <w:rPr>
          <w:rFonts w:ascii="宋体" w:eastAsia="宋体" w:hAnsi="宋体" w:cs="宋体" w:hint="eastAsia"/>
          <w:szCs w:val="21"/>
        </w:rPr>
        <w:t>。</w:t>
      </w:r>
    </w:p>
    <w:p w14:paraId="31BF1039" w14:textId="77777777" w:rsidR="00443431" w:rsidRDefault="004C1A8E">
      <w:pPr>
        <w:widowControl/>
        <w:numPr>
          <w:ilvl w:val="0"/>
          <w:numId w:val="9"/>
        </w:numPr>
        <w:snapToGrid w:val="0"/>
        <w:ind w:leftChars="200" w:left="426" w:hanging="6"/>
        <w:rPr>
          <w:rFonts w:ascii="宋体" w:eastAsia="宋体" w:hAnsi="宋体" w:cs="宋体"/>
          <w:szCs w:val="21"/>
        </w:rPr>
      </w:pPr>
      <w:r>
        <w:rPr>
          <w:rFonts w:ascii="宋体" w:eastAsia="宋体" w:hAnsi="宋体" w:cs="宋体" w:hint="eastAsia"/>
          <w:szCs w:val="21"/>
        </w:rPr>
        <w:t>熟悉癌症综合治疗。</w:t>
      </w:r>
    </w:p>
    <w:p w14:paraId="09DE2663" w14:textId="77777777" w:rsidR="00443431" w:rsidRDefault="004C1A8E">
      <w:pPr>
        <w:widowControl/>
        <w:numPr>
          <w:ilvl w:val="0"/>
          <w:numId w:val="9"/>
        </w:numPr>
        <w:snapToGrid w:val="0"/>
        <w:ind w:leftChars="200" w:left="426" w:hanging="6"/>
        <w:rPr>
          <w:rFonts w:ascii="宋体" w:eastAsia="宋体" w:hAnsi="宋体" w:cs="宋体"/>
          <w:szCs w:val="21"/>
        </w:rPr>
      </w:pPr>
      <w:r>
        <w:rPr>
          <w:rFonts w:ascii="宋体" w:eastAsia="宋体" w:hAnsi="宋体" w:cs="宋体" w:hint="eastAsia"/>
          <w:szCs w:val="21"/>
        </w:rPr>
        <w:t>理解癌症的三级预防概念。</w:t>
      </w:r>
    </w:p>
    <w:p w14:paraId="2A7368FA" w14:textId="77777777" w:rsidR="00443431" w:rsidRDefault="004C1A8E">
      <w:pPr>
        <w:widowControl/>
        <w:numPr>
          <w:ilvl w:val="0"/>
          <w:numId w:val="8"/>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教学内容</w:t>
      </w:r>
    </w:p>
    <w:p w14:paraId="288EFD76"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第一节</w:t>
      </w:r>
      <w:r>
        <w:rPr>
          <w:rFonts w:ascii="宋体" w:eastAsia="宋体" w:hAnsi="宋体" w:cs="宋体" w:hint="eastAsia"/>
          <w:szCs w:val="21"/>
        </w:rPr>
        <w:t xml:space="preserve"> </w:t>
      </w:r>
      <w:r>
        <w:rPr>
          <w:rFonts w:ascii="宋体" w:eastAsia="宋体" w:hAnsi="宋体" w:cs="宋体" w:hint="eastAsia"/>
          <w:szCs w:val="21"/>
        </w:rPr>
        <w:t>恶性肿瘤的流行病学与病因学</w:t>
      </w:r>
    </w:p>
    <w:p w14:paraId="109E6C04"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第二节</w:t>
      </w:r>
      <w:r>
        <w:rPr>
          <w:rFonts w:ascii="宋体" w:eastAsia="宋体" w:hAnsi="宋体" w:cs="宋体" w:hint="eastAsia"/>
          <w:szCs w:val="21"/>
        </w:rPr>
        <w:t xml:space="preserve"> </w:t>
      </w:r>
      <w:r>
        <w:rPr>
          <w:rFonts w:ascii="宋体" w:eastAsia="宋体" w:hAnsi="宋体" w:cs="宋体" w:hint="eastAsia"/>
          <w:szCs w:val="21"/>
        </w:rPr>
        <w:t>恶性肿瘤的发生与发展</w:t>
      </w:r>
    </w:p>
    <w:p w14:paraId="28A28842"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第三节</w:t>
      </w:r>
      <w:r>
        <w:rPr>
          <w:rFonts w:ascii="宋体" w:eastAsia="宋体" w:hAnsi="宋体" w:cs="宋体" w:hint="eastAsia"/>
          <w:szCs w:val="21"/>
        </w:rPr>
        <w:t xml:space="preserve"> </w:t>
      </w:r>
      <w:r>
        <w:rPr>
          <w:rFonts w:ascii="宋体" w:eastAsia="宋体" w:hAnsi="宋体" w:cs="宋体" w:hint="eastAsia"/>
          <w:szCs w:val="21"/>
        </w:rPr>
        <w:t>肿瘤病理学</w:t>
      </w:r>
    </w:p>
    <w:p w14:paraId="7E52054B"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第四节</w:t>
      </w:r>
      <w:r>
        <w:rPr>
          <w:rFonts w:ascii="宋体" w:eastAsia="宋体" w:hAnsi="宋体" w:cs="宋体" w:hint="eastAsia"/>
          <w:szCs w:val="21"/>
        </w:rPr>
        <w:t xml:space="preserve">  </w:t>
      </w:r>
      <w:r>
        <w:rPr>
          <w:rFonts w:ascii="宋体" w:eastAsia="宋体" w:hAnsi="宋体" w:cs="宋体" w:hint="eastAsia"/>
          <w:szCs w:val="21"/>
        </w:rPr>
        <w:t>恶性肿瘤的诊断</w:t>
      </w:r>
    </w:p>
    <w:p w14:paraId="2BA20CBA"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第五节</w:t>
      </w:r>
      <w:r>
        <w:rPr>
          <w:rFonts w:ascii="宋体" w:eastAsia="宋体" w:hAnsi="宋体" w:cs="宋体" w:hint="eastAsia"/>
          <w:szCs w:val="21"/>
        </w:rPr>
        <w:t xml:space="preserve">  </w:t>
      </w:r>
      <w:r>
        <w:rPr>
          <w:rFonts w:ascii="宋体" w:eastAsia="宋体" w:hAnsi="宋体" w:cs="宋体" w:hint="eastAsia"/>
          <w:szCs w:val="21"/>
        </w:rPr>
        <w:t>恶性肿瘤的分期与病人的状况</w:t>
      </w:r>
    </w:p>
    <w:p w14:paraId="02CF066E"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第六节</w:t>
      </w:r>
      <w:r>
        <w:rPr>
          <w:rFonts w:ascii="宋体" w:eastAsia="宋体" w:hAnsi="宋体" w:cs="宋体" w:hint="eastAsia"/>
          <w:szCs w:val="21"/>
        </w:rPr>
        <w:t xml:space="preserve"> </w:t>
      </w:r>
      <w:r>
        <w:rPr>
          <w:rFonts w:ascii="宋体" w:eastAsia="宋体" w:hAnsi="宋体" w:cs="宋体" w:hint="eastAsia"/>
          <w:szCs w:val="21"/>
        </w:rPr>
        <w:t>恶性肿瘤的治疗与疗效</w:t>
      </w:r>
    </w:p>
    <w:p w14:paraId="5B3648AE" w14:textId="77777777" w:rsidR="00443431" w:rsidRDefault="004C1A8E">
      <w:pPr>
        <w:snapToGrid w:val="0"/>
        <w:ind w:leftChars="200" w:left="426" w:hanging="6"/>
        <w:jc w:val="left"/>
        <w:rPr>
          <w:rFonts w:ascii="宋体" w:eastAsia="宋体" w:hAnsi="宋体" w:cs="宋体"/>
          <w:color w:val="000000"/>
          <w:kern w:val="0"/>
          <w:szCs w:val="21"/>
        </w:rPr>
      </w:pPr>
      <w:r>
        <w:rPr>
          <w:rFonts w:ascii="宋体" w:eastAsia="宋体" w:hAnsi="宋体" w:cs="宋体" w:hint="eastAsia"/>
          <w:szCs w:val="21"/>
        </w:rPr>
        <w:t>第七节</w:t>
      </w:r>
      <w:r>
        <w:rPr>
          <w:rFonts w:ascii="宋体" w:eastAsia="宋体" w:hAnsi="宋体" w:cs="宋体" w:hint="eastAsia"/>
          <w:szCs w:val="21"/>
        </w:rPr>
        <w:t xml:space="preserve">  </w:t>
      </w:r>
      <w:r>
        <w:rPr>
          <w:rFonts w:ascii="宋体" w:eastAsia="宋体" w:hAnsi="宋体" w:cs="宋体" w:hint="eastAsia"/>
          <w:szCs w:val="21"/>
        </w:rPr>
        <w:t>肿瘤的预防</w:t>
      </w:r>
    </w:p>
    <w:p w14:paraId="4C8F272F" w14:textId="77777777" w:rsidR="00443431" w:rsidRDefault="004C1A8E">
      <w:pPr>
        <w:widowControl/>
        <w:numPr>
          <w:ilvl w:val="0"/>
          <w:numId w:val="8"/>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教学方法</w:t>
      </w:r>
      <w:r>
        <w:rPr>
          <w:rFonts w:ascii="宋体" w:eastAsia="宋体" w:hAnsi="宋体" w:cs="宋体" w:hint="eastAsia"/>
          <w:b/>
          <w:bCs/>
          <w:color w:val="000000"/>
          <w:kern w:val="0"/>
          <w:szCs w:val="21"/>
        </w:rPr>
        <w:t xml:space="preserve"> </w:t>
      </w:r>
    </w:p>
    <w:p w14:paraId="2ADF1D1A" w14:textId="77777777" w:rsidR="00443431" w:rsidRDefault="004C1A8E">
      <w:pPr>
        <w:widowControl/>
        <w:snapToGrid w:val="0"/>
        <w:ind w:leftChars="200" w:left="420" w:firstLineChars="200" w:firstLine="420"/>
        <w:rPr>
          <w:rFonts w:ascii="宋体" w:eastAsia="宋体" w:hAnsi="宋体" w:cs="宋体"/>
          <w:szCs w:val="21"/>
        </w:rPr>
      </w:pPr>
      <w:r>
        <w:rPr>
          <w:rFonts w:ascii="宋体" w:eastAsia="宋体" w:hAnsi="宋体" w:cs="宋体" w:hint="eastAsia"/>
          <w:szCs w:val="21"/>
        </w:rPr>
        <w:t>自主学习：基于</w:t>
      </w:r>
      <w:r>
        <w:rPr>
          <w:rFonts w:ascii="宋体" w:eastAsia="宋体" w:hAnsi="宋体" w:cs="宋体" w:hint="eastAsia"/>
          <w:szCs w:val="21"/>
        </w:rPr>
        <w:t>参考书籍</w:t>
      </w:r>
      <w:r>
        <w:rPr>
          <w:rFonts w:ascii="宋体" w:eastAsia="宋体" w:hAnsi="宋体" w:cs="宋体" w:hint="eastAsia"/>
          <w:szCs w:val="21"/>
        </w:rPr>
        <w:t>进行相关基础知识的学习。</w:t>
      </w:r>
    </w:p>
    <w:p w14:paraId="4C6C3EEB" w14:textId="77777777" w:rsidR="00443431" w:rsidRDefault="004C1A8E">
      <w:pPr>
        <w:widowControl/>
        <w:numPr>
          <w:ilvl w:val="0"/>
          <w:numId w:val="8"/>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教学评价</w:t>
      </w:r>
    </w:p>
    <w:p w14:paraId="6FB69A5B" w14:textId="77777777" w:rsidR="00443431" w:rsidRDefault="004C1A8E">
      <w:pPr>
        <w:widowControl/>
        <w:snapToGrid w:val="0"/>
        <w:ind w:leftChars="200" w:left="420" w:firstLineChars="200" w:firstLine="420"/>
        <w:rPr>
          <w:rFonts w:ascii="宋体" w:eastAsia="宋体" w:hAnsi="宋体" w:cs="宋体"/>
          <w:szCs w:val="21"/>
        </w:rPr>
      </w:pPr>
      <w:r>
        <w:rPr>
          <w:rFonts w:ascii="宋体" w:eastAsia="宋体" w:hAnsi="宋体" w:cs="宋体" w:hint="eastAsia"/>
          <w:szCs w:val="21"/>
        </w:rPr>
        <w:t>小测验，回答以下问题：</w:t>
      </w:r>
    </w:p>
    <w:p w14:paraId="4B4C7EDB" w14:textId="77777777" w:rsidR="00443431" w:rsidRDefault="004C1A8E">
      <w:pPr>
        <w:widowControl/>
        <w:numPr>
          <w:ilvl w:val="0"/>
          <w:numId w:val="10"/>
        </w:numPr>
        <w:snapToGrid w:val="0"/>
        <w:ind w:leftChars="200" w:left="426" w:hanging="6"/>
        <w:jc w:val="left"/>
        <w:rPr>
          <w:rFonts w:ascii="宋体" w:eastAsia="宋体" w:hAnsi="宋体" w:cs="宋体"/>
          <w:color w:val="000000"/>
          <w:kern w:val="0"/>
          <w:szCs w:val="21"/>
        </w:rPr>
      </w:pPr>
      <w:r>
        <w:rPr>
          <w:rFonts w:ascii="宋体" w:eastAsia="宋体" w:hAnsi="宋体" w:cs="宋体" w:hint="eastAsia"/>
          <w:color w:val="000000"/>
          <w:kern w:val="0"/>
          <w:szCs w:val="21"/>
        </w:rPr>
        <w:t>目前我国恶性肿瘤的流行状况有什么变化和特点？</w:t>
      </w:r>
    </w:p>
    <w:p w14:paraId="50AB83AE" w14:textId="77777777" w:rsidR="00443431" w:rsidRDefault="004C1A8E">
      <w:pPr>
        <w:widowControl/>
        <w:numPr>
          <w:ilvl w:val="0"/>
          <w:numId w:val="10"/>
        </w:numPr>
        <w:snapToGrid w:val="0"/>
        <w:ind w:leftChars="200" w:left="426" w:hanging="6"/>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举例说明恶性肿瘤的病因？</w:t>
      </w:r>
      <w:r>
        <w:rPr>
          <w:rFonts w:ascii="宋体" w:eastAsia="宋体" w:hAnsi="宋体" w:cs="宋体" w:hint="eastAsia"/>
          <w:color w:val="000000"/>
          <w:kern w:val="0"/>
          <w:szCs w:val="21"/>
        </w:rPr>
        <w:t xml:space="preserve"> </w:t>
      </w:r>
    </w:p>
    <w:p w14:paraId="5EE7882B" w14:textId="77777777" w:rsidR="00443431" w:rsidRDefault="004C1A8E">
      <w:pPr>
        <w:widowControl/>
        <w:numPr>
          <w:ilvl w:val="0"/>
          <w:numId w:val="10"/>
        </w:numPr>
        <w:snapToGrid w:val="0"/>
        <w:ind w:leftChars="200" w:left="426" w:hanging="6"/>
        <w:jc w:val="left"/>
        <w:rPr>
          <w:rFonts w:ascii="宋体" w:eastAsia="宋体" w:hAnsi="宋体" w:cs="宋体"/>
          <w:color w:val="000000"/>
          <w:kern w:val="0"/>
          <w:szCs w:val="21"/>
        </w:rPr>
      </w:pPr>
      <w:r>
        <w:rPr>
          <w:rFonts w:ascii="宋体" w:eastAsia="宋体" w:hAnsi="宋体" w:cs="宋体" w:hint="eastAsia"/>
          <w:color w:val="000000"/>
          <w:kern w:val="0"/>
          <w:szCs w:val="21"/>
        </w:rPr>
        <w:t>良恶性肿瘤的鉴别要点？</w:t>
      </w:r>
    </w:p>
    <w:p w14:paraId="735FD147" w14:textId="77777777" w:rsidR="00443431" w:rsidRDefault="004C1A8E">
      <w:pPr>
        <w:widowControl/>
        <w:numPr>
          <w:ilvl w:val="0"/>
          <w:numId w:val="10"/>
        </w:numPr>
        <w:snapToGrid w:val="0"/>
        <w:ind w:leftChars="200" w:left="426" w:hanging="6"/>
        <w:jc w:val="left"/>
        <w:rPr>
          <w:rFonts w:ascii="宋体" w:eastAsia="宋体" w:hAnsi="宋体" w:cs="宋体"/>
          <w:color w:val="000000"/>
          <w:kern w:val="0"/>
          <w:szCs w:val="21"/>
        </w:rPr>
      </w:pPr>
      <w:r>
        <w:rPr>
          <w:rFonts w:ascii="宋体" w:eastAsia="宋体" w:hAnsi="宋体" w:cs="宋体" w:hint="eastAsia"/>
          <w:color w:val="000000"/>
          <w:kern w:val="0"/>
          <w:szCs w:val="21"/>
        </w:rPr>
        <w:t>正常细胞发生癌变的主要过程？原位癌的特征？</w:t>
      </w:r>
    </w:p>
    <w:p w14:paraId="3DEC9411" w14:textId="77777777" w:rsidR="00443431" w:rsidRDefault="004C1A8E">
      <w:pPr>
        <w:widowControl/>
        <w:numPr>
          <w:ilvl w:val="0"/>
          <w:numId w:val="10"/>
        </w:numPr>
        <w:snapToGrid w:val="0"/>
        <w:ind w:leftChars="200" w:left="426" w:hanging="6"/>
        <w:jc w:val="left"/>
        <w:rPr>
          <w:rFonts w:ascii="宋体" w:eastAsia="宋体" w:hAnsi="宋体" w:cs="宋体"/>
          <w:color w:val="000000"/>
          <w:kern w:val="0"/>
          <w:szCs w:val="21"/>
        </w:rPr>
      </w:pPr>
      <w:r>
        <w:rPr>
          <w:rFonts w:ascii="宋体" w:eastAsia="宋体" w:hAnsi="宋体" w:cs="宋体" w:hint="eastAsia"/>
          <w:color w:val="000000"/>
          <w:kern w:val="0"/>
          <w:szCs w:val="21"/>
        </w:rPr>
        <w:t>肿瘤的生长方式和侵袭蔓延的途径有哪些？</w:t>
      </w:r>
    </w:p>
    <w:p w14:paraId="37F93302" w14:textId="77777777" w:rsidR="00443431" w:rsidRDefault="004C1A8E">
      <w:pPr>
        <w:widowControl/>
        <w:numPr>
          <w:ilvl w:val="0"/>
          <w:numId w:val="10"/>
        </w:numPr>
        <w:snapToGrid w:val="0"/>
        <w:ind w:leftChars="200" w:left="426" w:hanging="6"/>
        <w:jc w:val="left"/>
        <w:rPr>
          <w:rFonts w:ascii="宋体" w:eastAsia="宋体" w:hAnsi="宋体" w:cs="宋体"/>
          <w:color w:val="000000"/>
          <w:kern w:val="0"/>
          <w:szCs w:val="21"/>
        </w:rPr>
      </w:pPr>
      <w:r>
        <w:rPr>
          <w:rFonts w:ascii="宋体" w:eastAsia="宋体" w:hAnsi="宋体" w:cs="宋体" w:hint="eastAsia"/>
          <w:color w:val="000000"/>
          <w:kern w:val="0"/>
          <w:szCs w:val="21"/>
        </w:rPr>
        <w:t>影象学检查在恶性肿瘤诊断中的价值？</w:t>
      </w:r>
    </w:p>
    <w:p w14:paraId="6E269D9A" w14:textId="77777777" w:rsidR="00443431" w:rsidRDefault="004C1A8E">
      <w:pPr>
        <w:widowControl/>
        <w:numPr>
          <w:ilvl w:val="0"/>
          <w:numId w:val="10"/>
        </w:numPr>
        <w:snapToGrid w:val="0"/>
        <w:ind w:leftChars="200" w:left="426" w:hanging="6"/>
        <w:jc w:val="left"/>
        <w:rPr>
          <w:rFonts w:ascii="宋体" w:eastAsia="宋体" w:hAnsi="宋体" w:cs="宋体"/>
          <w:color w:val="000000"/>
          <w:kern w:val="0"/>
          <w:szCs w:val="21"/>
        </w:rPr>
      </w:pPr>
      <w:r>
        <w:rPr>
          <w:rFonts w:ascii="宋体" w:eastAsia="宋体" w:hAnsi="宋体" w:cs="宋体" w:hint="eastAsia"/>
          <w:color w:val="000000"/>
          <w:kern w:val="0"/>
          <w:szCs w:val="21"/>
        </w:rPr>
        <w:t>请举例说明什么是肿瘤标记物？。</w:t>
      </w:r>
    </w:p>
    <w:p w14:paraId="5A7920E5" w14:textId="77777777" w:rsidR="00443431" w:rsidRDefault="004C1A8E">
      <w:pPr>
        <w:widowControl/>
        <w:numPr>
          <w:ilvl w:val="0"/>
          <w:numId w:val="10"/>
        </w:numPr>
        <w:snapToGrid w:val="0"/>
        <w:ind w:leftChars="200" w:left="426" w:hanging="6"/>
        <w:jc w:val="left"/>
        <w:rPr>
          <w:rFonts w:ascii="宋体" w:eastAsia="宋体" w:hAnsi="宋体" w:cs="宋体"/>
          <w:color w:val="000000"/>
          <w:kern w:val="0"/>
          <w:szCs w:val="21"/>
        </w:rPr>
      </w:pPr>
      <w:r>
        <w:rPr>
          <w:rFonts w:ascii="宋体" w:eastAsia="宋体" w:hAnsi="宋体" w:cs="宋体" w:hint="eastAsia"/>
          <w:color w:val="000000"/>
          <w:kern w:val="0"/>
          <w:szCs w:val="21"/>
        </w:rPr>
        <w:t>肿瘤临床</w:t>
      </w:r>
      <w:r>
        <w:rPr>
          <w:rFonts w:ascii="宋体" w:eastAsia="宋体" w:hAnsi="宋体" w:cs="宋体" w:hint="eastAsia"/>
          <w:color w:val="000000"/>
          <w:kern w:val="0"/>
          <w:szCs w:val="21"/>
        </w:rPr>
        <w:t>TNM</w:t>
      </w:r>
      <w:r>
        <w:rPr>
          <w:rFonts w:ascii="宋体" w:eastAsia="宋体" w:hAnsi="宋体" w:cs="宋体" w:hint="eastAsia"/>
          <w:color w:val="000000"/>
          <w:kern w:val="0"/>
          <w:szCs w:val="21"/>
        </w:rPr>
        <w:t>分期的含义是什么？</w:t>
      </w:r>
    </w:p>
    <w:p w14:paraId="73EFC615" w14:textId="77777777" w:rsidR="00443431" w:rsidRDefault="004C1A8E">
      <w:pPr>
        <w:widowControl/>
        <w:numPr>
          <w:ilvl w:val="0"/>
          <w:numId w:val="10"/>
        </w:numPr>
        <w:snapToGrid w:val="0"/>
        <w:ind w:leftChars="200" w:left="426" w:hanging="6"/>
        <w:jc w:val="left"/>
        <w:rPr>
          <w:rFonts w:ascii="宋体" w:eastAsia="宋体" w:hAnsi="宋体" w:cs="宋体"/>
          <w:color w:val="000000"/>
          <w:kern w:val="0"/>
          <w:szCs w:val="21"/>
        </w:rPr>
      </w:pPr>
      <w:r>
        <w:rPr>
          <w:rFonts w:ascii="宋体" w:eastAsia="宋体" w:hAnsi="宋体" w:cs="宋体" w:hint="eastAsia"/>
          <w:color w:val="000000"/>
          <w:kern w:val="0"/>
          <w:szCs w:val="21"/>
        </w:rPr>
        <w:t>癌症综合治疗的含义？</w:t>
      </w:r>
    </w:p>
    <w:p w14:paraId="508F0C1D" w14:textId="77777777" w:rsidR="00443431" w:rsidRDefault="004C1A8E">
      <w:pPr>
        <w:widowControl/>
        <w:numPr>
          <w:ilvl w:val="0"/>
          <w:numId w:val="10"/>
        </w:numPr>
        <w:snapToGrid w:val="0"/>
        <w:ind w:leftChars="200" w:left="426" w:hanging="6"/>
        <w:jc w:val="left"/>
        <w:rPr>
          <w:rFonts w:ascii="宋体" w:eastAsia="宋体" w:hAnsi="宋体" w:cs="宋体"/>
          <w:color w:val="000000"/>
          <w:kern w:val="0"/>
          <w:szCs w:val="21"/>
        </w:rPr>
      </w:pPr>
      <w:r>
        <w:rPr>
          <w:rFonts w:ascii="宋体" w:eastAsia="宋体" w:hAnsi="宋体" w:cs="宋体" w:hint="eastAsia"/>
          <w:color w:val="000000"/>
          <w:kern w:val="0"/>
          <w:szCs w:val="21"/>
        </w:rPr>
        <w:t>什么是癌症的三级预防？</w:t>
      </w:r>
    </w:p>
    <w:p w14:paraId="1AD09160" w14:textId="77777777" w:rsidR="00443431" w:rsidRDefault="004C1A8E">
      <w:pPr>
        <w:spacing w:beforeLines="50" w:before="156"/>
        <w:ind w:firstLineChars="200" w:firstLine="482"/>
        <w:rPr>
          <w:rFonts w:ascii="黑体" w:eastAsia="黑体" w:hAnsi="黑体" w:cs="黑体"/>
          <w:b/>
          <w:sz w:val="24"/>
          <w:szCs w:val="24"/>
        </w:rPr>
      </w:pPr>
      <w:r>
        <w:rPr>
          <w:rFonts w:ascii="黑体" w:eastAsia="黑体" w:hAnsi="黑体" w:cs="黑体" w:hint="eastAsia"/>
          <w:b/>
          <w:sz w:val="24"/>
          <w:szCs w:val="24"/>
        </w:rPr>
        <w:t>第三章</w:t>
      </w:r>
      <w:r>
        <w:rPr>
          <w:rFonts w:ascii="黑体" w:eastAsia="黑体" w:hAnsi="黑体" w:cs="黑体" w:hint="eastAsia"/>
          <w:b/>
          <w:sz w:val="24"/>
          <w:szCs w:val="24"/>
        </w:rPr>
        <w:t xml:space="preserve">  </w:t>
      </w:r>
      <w:r>
        <w:rPr>
          <w:rFonts w:ascii="黑体" w:eastAsia="黑体" w:hAnsi="黑体" w:cs="黑体" w:hint="eastAsia"/>
          <w:b/>
          <w:sz w:val="24"/>
          <w:szCs w:val="24"/>
        </w:rPr>
        <w:t>放射治疗物理学基础</w:t>
      </w:r>
    </w:p>
    <w:p w14:paraId="4E65C560" w14:textId="77777777" w:rsidR="00443431" w:rsidRDefault="004C1A8E">
      <w:pPr>
        <w:widowControl/>
        <w:numPr>
          <w:ilvl w:val="0"/>
          <w:numId w:val="11"/>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教学目标：</w:t>
      </w:r>
    </w:p>
    <w:p w14:paraId="3151C1E0" w14:textId="77777777" w:rsidR="00443431" w:rsidRDefault="004C1A8E">
      <w:pPr>
        <w:widowControl/>
        <w:numPr>
          <w:ilvl w:val="0"/>
          <w:numId w:val="12"/>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熟悉放射治疗核物理相关基础知识</w:t>
      </w:r>
    </w:p>
    <w:p w14:paraId="28878B96" w14:textId="77777777" w:rsidR="00443431" w:rsidRDefault="004C1A8E">
      <w:pPr>
        <w:widowControl/>
        <w:numPr>
          <w:ilvl w:val="0"/>
          <w:numId w:val="12"/>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掌握射线与物质相互作用的原理和方式</w:t>
      </w:r>
    </w:p>
    <w:p w14:paraId="7302D1D4" w14:textId="77777777" w:rsidR="00443431" w:rsidRDefault="004C1A8E">
      <w:pPr>
        <w:widowControl/>
        <w:numPr>
          <w:ilvl w:val="0"/>
          <w:numId w:val="12"/>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掌握放射治疗的剂量单位和术语</w:t>
      </w:r>
    </w:p>
    <w:p w14:paraId="4E38B823" w14:textId="77777777" w:rsidR="00443431" w:rsidRDefault="004C1A8E">
      <w:pPr>
        <w:widowControl/>
        <w:numPr>
          <w:ilvl w:val="0"/>
          <w:numId w:val="12"/>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熟悉临床剂量测量的目的、原理</w:t>
      </w:r>
    </w:p>
    <w:p w14:paraId="70FCF5F2" w14:textId="77777777" w:rsidR="00443431" w:rsidRDefault="004C1A8E">
      <w:pPr>
        <w:widowControl/>
        <w:numPr>
          <w:ilvl w:val="0"/>
          <w:numId w:val="12"/>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了解剂量测量的仪器设备和测量方法</w:t>
      </w:r>
    </w:p>
    <w:p w14:paraId="33743FF3" w14:textId="77777777" w:rsidR="00443431" w:rsidRDefault="004C1A8E">
      <w:pPr>
        <w:widowControl/>
        <w:numPr>
          <w:ilvl w:val="0"/>
          <w:numId w:val="11"/>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教学重难点：</w:t>
      </w:r>
    </w:p>
    <w:p w14:paraId="0DC60AA6" w14:textId="77777777" w:rsidR="00443431" w:rsidRDefault="004C1A8E">
      <w:pPr>
        <w:widowControl/>
        <w:numPr>
          <w:ilvl w:val="0"/>
          <w:numId w:val="13"/>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了解核衰变的三种方式</w:t>
      </w:r>
    </w:p>
    <w:p w14:paraId="01932CB8" w14:textId="77777777" w:rsidR="00443431" w:rsidRDefault="004C1A8E">
      <w:pPr>
        <w:widowControl/>
        <w:numPr>
          <w:ilvl w:val="0"/>
          <w:numId w:val="13"/>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理解电子、中子和光子与物质相互作用方式，康普顿效应、光电效应、电子对效应</w:t>
      </w:r>
    </w:p>
    <w:p w14:paraId="06273AFB" w14:textId="77777777" w:rsidR="00443431" w:rsidRDefault="004C1A8E">
      <w:pPr>
        <w:widowControl/>
        <w:numPr>
          <w:ilvl w:val="0"/>
          <w:numId w:val="13"/>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能够区分吸收剂量、照射量和生物剂量之间的区别和联系</w:t>
      </w:r>
    </w:p>
    <w:p w14:paraId="2A0E6223" w14:textId="77777777" w:rsidR="00443431" w:rsidRDefault="004C1A8E">
      <w:pPr>
        <w:widowControl/>
        <w:numPr>
          <w:ilvl w:val="0"/>
          <w:numId w:val="13"/>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了解射线测量的目的和意义、能够区分测量设备和使用的范围</w:t>
      </w:r>
    </w:p>
    <w:p w14:paraId="04D7AB79" w14:textId="77777777" w:rsidR="00443431" w:rsidRDefault="004C1A8E">
      <w:pPr>
        <w:widowControl/>
        <w:numPr>
          <w:ilvl w:val="0"/>
          <w:numId w:val="11"/>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教学内容：</w:t>
      </w:r>
    </w:p>
    <w:p w14:paraId="60D9F179" w14:textId="77777777" w:rsidR="00443431" w:rsidRDefault="004C1A8E">
      <w:pPr>
        <w:widowControl/>
        <w:numPr>
          <w:ilvl w:val="0"/>
          <w:numId w:val="14"/>
        </w:numPr>
        <w:snapToGrid w:val="0"/>
        <w:ind w:hanging="5"/>
        <w:jc w:val="left"/>
        <w:rPr>
          <w:rFonts w:ascii="宋体" w:eastAsia="宋体" w:hAnsi="宋体" w:cs="宋体"/>
          <w:color w:val="000000"/>
          <w:kern w:val="0"/>
          <w:szCs w:val="21"/>
        </w:rPr>
      </w:pPr>
      <w:bookmarkStart w:id="0" w:name="_Toc363042864"/>
      <w:r>
        <w:rPr>
          <w:rFonts w:ascii="宋体" w:eastAsia="宋体" w:hAnsi="宋体" w:cs="宋体" w:hint="eastAsia"/>
          <w:color w:val="000000"/>
          <w:kern w:val="0"/>
          <w:szCs w:val="21"/>
        </w:rPr>
        <w:t>原子结构和核衰变</w:t>
      </w:r>
      <w:bookmarkEnd w:id="0"/>
    </w:p>
    <w:p w14:paraId="24118D1B" w14:textId="77777777" w:rsidR="00443431" w:rsidRDefault="004C1A8E">
      <w:pPr>
        <w:widowControl/>
        <w:numPr>
          <w:ilvl w:val="0"/>
          <w:numId w:val="14"/>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射线与物质的相互作用及其与放射治疗的关系</w:t>
      </w:r>
    </w:p>
    <w:p w14:paraId="505F1462" w14:textId="77777777" w:rsidR="00443431" w:rsidRDefault="004C1A8E">
      <w:pPr>
        <w:widowControl/>
        <w:numPr>
          <w:ilvl w:val="0"/>
          <w:numId w:val="14"/>
        </w:numPr>
        <w:snapToGrid w:val="0"/>
        <w:ind w:hanging="5"/>
        <w:jc w:val="left"/>
        <w:rPr>
          <w:rFonts w:ascii="宋体" w:eastAsia="宋体" w:hAnsi="宋体" w:cs="宋体"/>
          <w:color w:val="000000"/>
          <w:kern w:val="0"/>
          <w:szCs w:val="21"/>
        </w:rPr>
      </w:pPr>
      <w:bookmarkStart w:id="1" w:name="_Toc363042886"/>
      <w:r>
        <w:rPr>
          <w:rFonts w:ascii="宋体" w:eastAsia="宋体" w:hAnsi="宋体" w:cs="宋体" w:hint="eastAsia"/>
          <w:color w:val="000000"/>
          <w:kern w:val="0"/>
          <w:szCs w:val="21"/>
        </w:rPr>
        <w:t>放射治疗的剂量单位和有关术语</w:t>
      </w:r>
      <w:bookmarkEnd w:id="1"/>
    </w:p>
    <w:p w14:paraId="6A9DC9B1" w14:textId="77777777" w:rsidR="00443431" w:rsidRDefault="004C1A8E">
      <w:pPr>
        <w:widowControl/>
        <w:numPr>
          <w:ilvl w:val="0"/>
          <w:numId w:val="14"/>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临床剂量学</w:t>
      </w:r>
    </w:p>
    <w:p w14:paraId="424F8030" w14:textId="77777777" w:rsidR="00443431" w:rsidRDefault="004C1A8E">
      <w:pPr>
        <w:widowControl/>
        <w:numPr>
          <w:ilvl w:val="0"/>
          <w:numId w:val="14"/>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射线的测量</w:t>
      </w:r>
    </w:p>
    <w:p w14:paraId="7EF5990F" w14:textId="77777777" w:rsidR="00443431" w:rsidRDefault="004C1A8E">
      <w:pPr>
        <w:widowControl/>
        <w:numPr>
          <w:ilvl w:val="0"/>
          <w:numId w:val="11"/>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教学方法：</w:t>
      </w:r>
    </w:p>
    <w:p w14:paraId="2EFDDCAC" w14:textId="77777777" w:rsidR="00443431" w:rsidRDefault="004C1A8E">
      <w:pPr>
        <w:widowControl/>
        <w:numPr>
          <w:ilvl w:val="0"/>
          <w:numId w:val="15"/>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讲授法：相关概念及理论框架</w:t>
      </w:r>
    </w:p>
    <w:p w14:paraId="5C076EA7" w14:textId="77777777" w:rsidR="00443431" w:rsidRDefault="004C1A8E">
      <w:pPr>
        <w:widowControl/>
        <w:numPr>
          <w:ilvl w:val="0"/>
          <w:numId w:val="15"/>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实践法：通过现场参观学习，了解多种射线测量设备。</w:t>
      </w:r>
    </w:p>
    <w:p w14:paraId="242CD10A" w14:textId="77777777" w:rsidR="00443431" w:rsidRDefault="004C1A8E">
      <w:pPr>
        <w:widowControl/>
        <w:numPr>
          <w:ilvl w:val="0"/>
          <w:numId w:val="15"/>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研讨法：分组讨论与辩论。理解照射量、吸收剂量、生物剂量之间的区别；熟悉光电效应、康普顿效应和电子对效应；</w:t>
      </w:r>
    </w:p>
    <w:p w14:paraId="665C3456" w14:textId="77777777" w:rsidR="00443431" w:rsidRDefault="004C1A8E">
      <w:pPr>
        <w:widowControl/>
        <w:numPr>
          <w:ilvl w:val="0"/>
          <w:numId w:val="11"/>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教学评价：</w:t>
      </w:r>
    </w:p>
    <w:p w14:paraId="7A50C0EC" w14:textId="77777777" w:rsidR="00443431" w:rsidRDefault="004C1A8E">
      <w:pPr>
        <w:widowControl/>
        <w:numPr>
          <w:ilvl w:val="0"/>
          <w:numId w:val="16"/>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完成课后习题</w:t>
      </w:r>
    </w:p>
    <w:p w14:paraId="07061D57" w14:textId="77777777" w:rsidR="00443431" w:rsidRDefault="004C1A8E">
      <w:pPr>
        <w:widowControl/>
        <w:numPr>
          <w:ilvl w:val="0"/>
          <w:numId w:val="16"/>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制订射线测量设备的使用规范</w:t>
      </w:r>
    </w:p>
    <w:p w14:paraId="10A052F9" w14:textId="77777777" w:rsidR="00443431" w:rsidRDefault="004C1A8E">
      <w:pPr>
        <w:spacing w:beforeLines="50" w:before="156"/>
        <w:ind w:firstLineChars="200" w:firstLine="482"/>
        <w:rPr>
          <w:rFonts w:ascii="黑体" w:eastAsia="黑体" w:hAnsi="黑体" w:cs="黑体"/>
          <w:b/>
          <w:sz w:val="24"/>
          <w:szCs w:val="24"/>
        </w:rPr>
      </w:pPr>
      <w:r>
        <w:rPr>
          <w:rFonts w:ascii="黑体" w:eastAsia="黑体" w:hAnsi="黑体" w:cs="黑体" w:hint="eastAsia"/>
          <w:b/>
          <w:sz w:val="24"/>
          <w:szCs w:val="24"/>
        </w:rPr>
        <w:t>第四章</w:t>
      </w:r>
      <w:r>
        <w:rPr>
          <w:rFonts w:ascii="黑体" w:eastAsia="黑体" w:hAnsi="黑体" w:cs="黑体" w:hint="eastAsia"/>
          <w:b/>
          <w:sz w:val="24"/>
          <w:szCs w:val="24"/>
        </w:rPr>
        <w:t xml:space="preserve"> </w:t>
      </w:r>
      <w:bookmarkStart w:id="2" w:name="_Toc158789386"/>
      <w:r>
        <w:rPr>
          <w:rFonts w:ascii="黑体" w:eastAsia="黑体" w:hAnsi="黑体" w:cs="黑体" w:hint="eastAsia"/>
          <w:b/>
          <w:sz w:val="24"/>
          <w:szCs w:val="24"/>
        </w:rPr>
        <w:t>肿瘤临床放射生物学概论</w:t>
      </w:r>
      <w:bookmarkEnd w:id="2"/>
    </w:p>
    <w:p w14:paraId="719BCF0E" w14:textId="77777777" w:rsidR="00443431" w:rsidRDefault="004C1A8E">
      <w:pPr>
        <w:widowControl/>
        <w:numPr>
          <w:ilvl w:val="0"/>
          <w:numId w:val="17"/>
        </w:numPr>
        <w:spacing w:beforeLines="50" w:before="156"/>
        <w:ind w:hanging="5"/>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教学目标</w:t>
      </w:r>
      <w:r>
        <w:rPr>
          <w:rFonts w:ascii="宋体" w:eastAsia="宋体" w:hAnsi="宋体" w:cs="宋体" w:hint="eastAsia"/>
          <w:b/>
          <w:bCs/>
          <w:color w:val="000000"/>
          <w:kern w:val="0"/>
          <w:szCs w:val="21"/>
        </w:rPr>
        <w:t xml:space="preserve"> </w:t>
      </w:r>
    </w:p>
    <w:p w14:paraId="0163398F" w14:textId="77777777" w:rsidR="00443431" w:rsidRDefault="004C1A8E">
      <w:pPr>
        <w:widowControl/>
        <w:snapToGrid w:val="0"/>
        <w:ind w:leftChars="200" w:left="420" w:firstLineChars="200" w:firstLine="420"/>
        <w:rPr>
          <w:rFonts w:ascii="宋体" w:eastAsia="宋体" w:hAnsi="宋体" w:cs="宋体"/>
          <w:szCs w:val="21"/>
        </w:rPr>
      </w:pPr>
      <w:r>
        <w:rPr>
          <w:rFonts w:ascii="宋体" w:eastAsia="宋体" w:hAnsi="宋体" w:cs="宋体" w:hint="eastAsia"/>
          <w:szCs w:val="21"/>
        </w:rPr>
        <w:t>学习</w:t>
      </w:r>
      <w:r>
        <w:rPr>
          <w:rFonts w:ascii="宋体" w:eastAsia="宋体" w:hAnsi="宋体" w:cs="宋体" w:hint="eastAsia"/>
          <w:szCs w:val="21"/>
        </w:rPr>
        <w:t>肿瘤放射治疗的生物学基础</w:t>
      </w:r>
      <w:r>
        <w:rPr>
          <w:rFonts w:ascii="宋体" w:eastAsia="宋体" w:hAnsi="宋体" w:cs="宋体" w:hint="eastAsia"/>
          <w:szCs w:val="21"/>
        </w:rPr>
        <w:t>，</w:t>
      </w:r>
      <w:r>
        <w:rPr>
          <w:rFonts w:ascii="宋体" w:eastAsia="宋体" w:hAnsi="宋体" w:cs="宋体" w:hint="eastAsia"/>
          <w:szCs w:val="21"/>
        </w:rPr>
        <w:t>掌握肿瘤放疗的基本原则以及提高肿瘤放射效应的措施</w:t>
      </w:r>
      <w:r>
        <w:rPr>
          <w:rFonts w:ascii="宋体" w:eastAsia="宋体" w:hAnsi="宋体" w:cs="宋体" w:hint="eastAsia"/>
          <w:szCs w:val="21"/>
        </w:rPr>
        <w:t>，以及</w:t>
      </w:r>
      <w:r>
        <w:rPr>
          <w:rFonts w:ascii="宋体" w:eastAsia="宋体" w:hAnsi="宋体" w:cs="宋体" w:hint="eastAsia"/>
          <w:szCs w:val="21"/>
        </w:rPr>
        <w:t>“</w:t>
      </w:r>
      <w:r>
        <w:rPr>
          <w:rFonts w:ascii="宋体" w:eastAsia="宋体" w:hAnsi="宋体" w:cs="宋体" w:hint="eastAsia"/>
          <w:szCs w:val="21"/>
        </w:rPr>
        <w:t>4R</w:t>
      </w:r>
      <w:r>
        <w:rPr>
          <w:rFonts w:ascii="宋体" w:eastAsia="宋体" w:hAnsi="宋体" w:cs="宋体" w:hint="eastAsia"/>
          <w:szCs w:val="21"/>
        </w:rPr>
        <w:t>”理论</w:t>
      </w:r>
      <w:r>
        <w:rPr>
          <w:rFonts w:ascii="宋体" w:eastAsia="宋体" w:hAnsi="宋体" w:cs="宋体" w:hint="eastAsia"/>
          <w:szCs w:val="21"/>
        </w:rPr>
        <w:t>，</w:t>
      </w:r>
      <w:r>
        <w:rPr>
          <w:rFonts w:ascii="宋体" w:eastAsia="宋体" w:hAnsi="宋体" w:cs="宋体" w:hint="eastAsia"/>
          <w:szCs w:val="21"/>
        </w:rPr>
        <w:t>熟悉放射增敏剂概念与肿瘤放射敏感性有关的临床因素</w:t>
      </w:r>
      <w:r>
        <w:rPr>
          <w:rFonts w:ascii="宋体" w:eastAsia="宋体" w:hAnsi="宋体" w:cs="宋体" w:hint="eastAsia"/>
          <w:szCs w:val="21"/>
        </w:rPr>
        <w:t>，为临床及科研中应用放射治疗提供生物学理论基础。</w:t>
      </w:r>
    </w:p>
    <w:p w14:paraId="56A3E4F6" w14:textId="77777777" w:rsidR="00443431" w:rsidRDefault="004C1A8E">
      <w:pPr>
        <w:widowControl/>
        <w:numPr>
          <w:ilvl w:val="0"/>
          <w:numId w:val="17"/>
        </w:numPr>
        <w:spacing w:beforeLines="50" w:before="156"/>
        <w:ind w:hanging="5"/>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教学重难点</w:t>
      </w:r>
    </w:p>
    <w:p w14:paraId="68938C2E" w14:textId="77777777" w:rsidR="00443431" w:rsidRDefault="004C1A8E">
      <w:pPr>
        <w:widowControl/>
        <w:numPr>
          <w:ilvl w:val="0"/>
          <w:numId w:val="18"/>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熟悉放射杀伤细胞的基本机制。</w:t>
      </w:r>
    </w:p>
    <w:p w14:paraId="7F75ABB4" w14:textId="77777777" w:rsidR="00443431" w:rsidRDefault="004C1A8E">
      <w:pPr>
        <w:widowControl/>
        <w:numPr>
          <w:ilvl w:val="0"/>
          <w:numId w:val="18"/>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掌握以下概念：氧增强比；低氧放疗的原理；早反应和晚反应组织；放射生物学中的“</w:t>
      </w:r>
      <w:r>
        <w:rPr>
          <w:rFonts w:ascii="宋体" w:eastAsia="宋体" w:hAnsi="宋体" w:cs="宋体" w:hint="eastAsia"/>
          <w:color w:val="000000"/>
          <w:kern w:val="0"/>
          <w:szCs w:val="21"/>
        </w:rPr>
        <w:t>4R</w:t>
      </w:r>
      <w:r>
        <w:rPr>
          <w:rFonts w:ascii="宋体" w:eastAsia="宋体" w:hAnsi="宋体" w:cs="宋体" w:hint="eastAsia"/>
          <w:color w:val="000000"/>
          <w:kern w:val="0"/>
          <w:szCs w:val="21"/>
        </w:rPr>
        <w:t>”概念；辐射耐受性</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；低剂量超敏反应；放射增敏剂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；放射保护剂。</w:t>
      </w:r>
    </w:p>
    <w:p w14:paraId="60492747" w14:textId="77777777" w:rsidR="00443431" w:rsidRDefault="004C1A8E">
      <w:pPr>
        <w:widowControl/>
        <w:numPr>
          <w:ilvl w:val="0"/>
          <w:numId w:val="18"/>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掌握肿瘤放射治疗的基本原则。</w:t>
      </w:r>
    </w:p>
    <w:p w14:paraId="7174B79D" w14:textId="77777777" w:rsidR="00443431" w:rsidRDefault="004C1A8E">
      <w:pPr>
        <w:widowControl/>
        <w:numPr>
          <w:ilvl w:val="0"/>
          <w:numId w:val="18"/>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掌握提高肿瘤放射敏感性的措施</w:t>
      </w:r>
    </w:p>
    <w:p w14:paraId="25B506A9" w14:textId="77777777" w:rsidR="00443431" w:rsidRDefault="004C1A8E">
      <w:pPr>
        <w:widowControl/>
        <w:numPr>
          <w:ilvl w:val="0"/>
          <w:numId w:val="18"/>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掌握临床因素与肿瘤放射敏感性的关系</w:t>
      </w:r>
    </w:p>
    <w:p w14:paraId="2CCD485A" w14:textId="77777777" w:rsidR="00443431" w:rsidRDefault="004C1A8E">
      <w:pPr>
        <w:widowControl/>
        <w:numPr>
          <w:ilvl w:val="0"/>
          <w:numId w:val="17"/>
        </w:numPr>
        <w:spacing w:beforeLines="50" w:before="156"/>
        <w:ind w:hanging="5"/>
        <w:jc w:val="left"/>
        <w:rPr>
          <w:rFonts w:ascii="宋体" w:eastAsia="宋体" w:hAnsi="宋体" w:cs="宋体"/>
          <w:b/>
          <w:bCs/>
          <w:color w:val="000000"/>
          <w:kern w:val="0"/>
          <w:szCs w:val="21"/>
        </w:rPr>
      </w:pPr>
      <w:r>
        <w:rPr>
          <w:rFonts w:ascii="宋体" w:eastAsia="宋体" w:hAnsi="宋体" w:cs="宋体" w:hint="eastAsia"/>
          <w:b/>
          <w:bCs/>
          <w:color w:val="000000"/>
          <w:kern w:val="0"/>
          <w:szCs w:val="21"/>
        </w:rPr>
        <w:lastRenderedPageBreak/>
        <w:t>教学内容</w:t>
      </w:r>
    </w:p>
    <w:p w14:paraId="5A5D7F0F"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第一节</w:t>
      </w:r>
      <w:r>
        <w:rPr>
          <w:rFonts w:ascii="宋体" w:eastAsia="宋体" w:hAnsi="宋体" w:cs="宋体" w:hint="eastAsia"/>
          <w:szCs w:val="21"/>
        </w:rPr>
        <w:t xml:space="preserve"> </w:t>
      </w:r>
      <w:r>
        <w:rPr>
          <w:rFonts w:ascii="宋体" w:eastAsia="宋体" w:hAnsi="宋体" w:cs="宋体" w:hint="eastAsia"/>
          <w:szCs w:val="21"/>
        </w:rPr>
        <w:t>肿瘤放射治疗的生物学基础</w:t>
      </w:r>
    </w:p>
    <w:p w14:paraId="4FE03E89"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第二节</w:t>
      </w:r>
      <w:r>
        <w:rPr>
          <w:rFonts w:ascii="宋体" w:eastAsia="宋体" w:hAnsi="宋体" w:cs="宋体" w:hint="eastAsia"/>
          <w:szCs w:val="21"/>
        </w:rPr>
        <w:t xml:space="preserve"> </w:t>
      </w:r>
      <w:r>
        <w:rPr>
          <w:rFonts w:ascii="宋体" w:eastAsia="宋体" w:hAnsi="宋体" w:cs="宋体" w:hint="eastAsia"/>
          <w:szCs w:val="21"/>
        </w:rPr>
        <w:t>射线质与相对生物效应</w:t>
      </w:r>
    </w:p>
    <w:p w14:paraId="68CBF0AC"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第三节</w:t>
      </w:r>
      <w:r>
        <w:rPr>
          <w:rFonts w:ascii="宋体" w:eastAsia="宋体" w:hAnsi="宋体" w:cs="宋体" w:hint="eastAsia"/>
          <w:szCs w:val="21"/>
        </w:rPr>
        <w:t xml:space="preserve"> </w:t>
      </w:r>
      <w:r>
        <w:rPr>
          <w:rFonts w:ascii="宋体" w:eastAsia="宋体" w:hAnsi="宋体" w:cs="宋体" w:hint="eastAsia"/>
          <w:szCs w:val="21"/>
        </w:rPr>
        <w:t>电离辐射的细胞效应</w:t>
      </w:r>
    </w:p>
    <w:p w14:paraId="72DCEDB1"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第四节</w:t>
      </w:r>
      <w:r>
        <w:rPr>
          <w:rFonts w:ascii="宋体" w:eastAsia="宋体" w:hAnsi="宋体" w:cs="宋体" w:hint="eastAsia"/>
          <w:szCs w:val="21"/>
        </w:rPr>
        <w:t xml:space="preserve">  </w:t>
      </w:r>
      <w:r>
        <w:rPr>
          <w:rFonts w:ascii="宋体" w:eastAsia="宋体" w:hAnsi="宋体" w:cs="宋体" w:hint="eastAsia"/>
          <w:szCs w:val="21"/>
        </w:rPr>
        <w:t>正常组织及器官的放射效应</w:t>
      </w:r>
    </w:p>
    <w:p w14:paraId="20979F21"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第五节</w:t>
      </w:r>
      <w:r>
        <w:rPr>
          <w:rFonts w:ascii="宋体" w:eastAsia="宋体" w:hAnsi="宋体" w:cs="宋体" w:hint="eastAsia"/>
          <w:szCs w:val="21"/>
        </w:rPr>
        <w:t xml:space="preserve">  </w:t>
      </w:r>
      <w:r>
        <w:rPr>
          <w:rFonts w:ascii="宋体" w:eastAsia="宋体" w:hAnsi="宋体" w:cs="宋体" w:hint="eastAsia"/>
          <w:szCs w:val="21"/>
        </w:rPr>
        <w:t>肿瘤的放射生物概念</w:t>
      </w:r>
    </w:p>
    <w:p w14:paraId="73C08A54"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第六节</w:t>
      </w:r>
      <w:r>
        <w:rPr>
          <w:rFonts w:ascii="宋体" w:eastAsia="宋体" w:hAnsi="宋体" w:cs="宋体" w:hint="eastAsia"/>
          <w:szCs w:val="21"/>
        </w:rPr>
        <w:t xml:space="preserve"> </w:t>
      </w:r>
      <w:r>
        <w:rPr>
          <w:rFonts w:ascii="宋体" w:eastAsia="宋体" w:hAnsi="宋体" w:cs="宋体" w:hint="eastAsia"/>
          <w:szCs w:val="21"/>
        </w:rPr>
        <w:t>分次放射治疗的理论基础</w:t>
      </w:r>
    </w:p>
    <w:p w14:paraId="3C87B473"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第七节</w:t>
      </w:r>
      <w:r>
        <w:rPr>
          <w:rFonts w:ascii="宋体" w:eastAsia="宋体" w:hAnsi="宋体" w:cs="宋体" w:hint="eastAsia"/>
          <w:szCs w:val="21"/>
        </w:rPr>
        <w:t xml:space="preserve">  </w:t>
      </w:r>
      <w:r>
        <w:rPr>
          <w:rFonts w:ascii="宋体" w:eastAsia="宋体" w:hAnsi="宋体" w:cs="宋体" w:hint="eastAsia"/>
          <w:szCs w:val="21"/>
        </w:rPr>
        <w:t>放射效应的化学修饰剂</w:t>
      </w:r>
    </w:p>
    <w:p w14:paraId="3D22640A"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第八节</w:t>
      </w:r>
      <w:r>
        <w:rPr>
          <w:rFonts w:ascii="宋体" w:eastAsia="宋体" w:hAnsi="宋体" w:cs="宋体" w:hint="eastAsia"/>
          <w:szCs w:val="21"/>
        </w:rPr>
        <w:t xml:space="preserve">   </w:t>
      </w:r>
      <w:r>
        <w:rPr>
          <w:rFonts w:ascii="宋体" w:eastAsia="宋体" w:hAnsi="宋体" w:cs="宋体" w:hint="eastAsia"/>
          <w:szCs w:val="21"/>
        </w:rPr>
        <w:t>肿瘤放射治疗的基本原则</w:t>
      </w:r>
    </w:p>
    <w:p w14:paraId="6B649950"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第九节</w:t>
      </w:r>
      <w:r>
        <w:rPr>
          <w:rFonts w:ascii="宋体" w:eastAsia="宋体" w:hAnsi="宋体" w:cs="宋体" w:hint="eastAsia"/>
          <w:szCs w:val="21"/>
        </w:rPr>
        <w:t xml:space="preserve">   </w:t>
      </w:r>
      <w:r>
        <w:rPr>
          <w:rFonts w:ascii="宋体" w:eastAsia="宋体" w:hAnsi="宋体" w:cs="宋体" w:hint="eastAsia"/>
          <w:szCs w:val="21"/>
        </w:rPr>
        <w:t>提高肿瘤放射敏感性的措施</w:t>
      </w:r>
    </w:p>
    <w:p w14:paraId="0D5A8F6C"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第十节</w:t>
      </w:r>
      <w:r>
        <w:rPr>
          <w:rFonts w:ascii="宋体" w:eastAsia="宋体" w:hAnsi="宋体" w:cs="宋体" w:hint="eastAsia"/>
          <w:szCs w:val="21"/>
        </w:rPr>
        <w:t xml:space="preserve">   </w:t>
      </w:r>
      <w:r>
        <w:rPr>
          <w:rFonts w:ascii="宋体" w:eastAsia="宋体" w:hAnsi="宋体" w:cs="宋体" w:hint="eastAsia"/>
          <w:szCs w:val="21"/>
        </w:rPr>
        <w:t>临床因素与肿瘤放射敏感性的关系</w:t>
      </w:r>
    </w:p>
    <w:p w14:paraId="663CD15D"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第十一节</w:t>
      </w:r>
      <w:r>
        <w:rPr>
          <w:rFonts w:ascii="宋体" w:eastAsia="宋体" w:hAnsi="宋体" w:cs="宋体" w:hint="eastAsia"/>
          <w:szCs w:val="21"/>
        </w:rPr>
        <w:t xml:space="preserve"> </w:t>
      </w:r>
      <w:r>
        <w:rPr>
          <w:rFonts w:ascii="宋体" w:eastAsia="宋体" w:hAnsi="宋体" w:cs="宋体" w:hint="eastAsia"/>
          <w:szCs w:val="21"/>
        </w:rPr>
        <w:t>肿瘤放射治疗的个体化</w:t>
      </w:r>
    </w:p>
    <w:p w14:paraId="4638C04A"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第十二节</w:t>
      </w:r>
      <w:r>
        <w:rPr>
          <w:rFonts w:ascii="宋体" w:eastAsia="宋体" w:hAnsi="宋体" w:cs="宋体" w:hint="eastAsia"/>
          <w:szCs w:val="21"/>
        </w:rPr>
        <w:t xml:space="preserve">    </w:t>
      </w:r>
      <w:r>
        <w:rPr>
          <w:rFonts w:ascii="宋体" w:eastAsia="宋体" w:hAnsi="宋体" w:cs="宋体" w:hint="eastAsia"/>
          <w:szCs w:val="21"/>
        </w:rPr>
        <w:t>肿瘤分子放射生物学</w:t>
      </w:r>
      <w:r>
        <w:rPr>
          <w:rFonts w:ascii="宋体" w:eastAsia="宋体" w:hAnsi="宋体" w:cs="宋体" w:hint="eastAsia"/>
          <w:szCs w:val="21"/>
        </w:rPr>
        <w:t xml:space="preserve">  </w:t>
      </w:r>
    </w:p>
    <w:p w14:paraId="0A35B91E" w14:textId="77777777" w:rsidR="00443431" w:rsidRDefault="004C1A8E">
      <w:pPr>
        <w:widowControl/>
        <w:numPr>
          <w:ilvl w:val="0"/>
          <w:numId w:val="17"/>
        </w:numPr>
        <w:spacing w:beforeLines="50" w:before="156"/>
        <w:ind w:hanging="5"/>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教学方法</w:t>
      </w:r>
      <w:r>
        <w:rPr>
          <w:rFonts w:ascii="宋体" w:eastAsia="宋体" w:hAnsi="宋体" w:cs="宋体" w:hint="eastAsia"/>
          <w:b/>
          <w:bCs/>
          <w:color w:val="000000"/>
          <w:kern w:val="0"/>
          <w:szCs w:val="21"/>
        </w:rPr>
        <w:t xml:space="preserve"> </w:t>
      </w:r>
    </w:p>
    <w:p w14:paraId="4A0B6C65" w14:textId="77777777" w:rsidR="00443431" w:rsidRDefault="004C1A8E">
      <w:pPr>
        <w:widowControl/>
        <w:numPr>
          <w:ilvl w:val="0"/>
          <w:numId w:val="19"/>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自主学习：基于参考书籍进行相关基础知识的学习。</w:t>
      </w:r>
    </w:p>
    <w:p w14:paraId="334A36E2" w14:textId="77777777" w:rsidR="00443431" w:rsidRDefault="004C1A8E">
      <w:pPr>
        <w:widowControl/>
        <w:numPr>
          <w:ilvl w:val="0"/>
          <w:numId w:val="19"/>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讨论法：课堂围绕“肿瘤放射治疗的基本原则”、“提高肿瘤放射敏感性的措施”、“临床因素与肿瘤放射敏感性的关系”等问题进行讨论。</w:t>
      </w:r>
    </w:p>
    <w:p w14:paraId="41284DEC" w14:textId="77777777" w:rsidR="00443431" w:rsidRDefault="004C1A8E">
      <w:pPr>
        <w:widowControl/>
        <w:numPr>
          <w:ilvl w:val="0"/>
          <w:numId w:val="17"/>
        </w:numPr>
        <w:spacing w:beforeLines="50" w:before="156"/>
        <w:ind w:hanging="5"/>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教学评价</w:t>
      </w:r>
    </w:p>
    <w:p w14:paraId="42423E10" w14:textId="77777777" w:rsidR="00443431" w:rsidRDefault="004C1A8E">
      <w:pPr>
        <w:widowControl/>
        <w:snapToGrid w:val="0"/>
        <w:ind w:leftChars="200" w:left="420" w:firstLineChars="200" w:firstLine="420"/>
        <w:rPr>
          <w:rFonts w:ascii="宋体" w:eastAsia="宋体" w:hAnsi="宋体" w:cs="宋体"/>
          <w:szCs w:val="21"/>
        </w:rPr>
      </w:pPr>
      <w:r>
        <w:rPr>
          <w:rFonts w:ascii="宋体" w:eastAsia="宋体" w:hAnsi="宋体" w:cs="宋体" w:hint="eastAsia"/>
          <w:szCs w:val="21"/>
        </w:rPr>
        <w:t>小测验，回答以下问题：</w:t>
      </w:r>
    </w:p>
    <w:p w14:paraId="0253B1CD" w14:textId="77777777" w:rsidR="00443431" w:rsidRDefault="004C1A8E">
      <w:pPr>
        <w:widowControl/>
        <w:numPr>
          <w:ilvl w:val="0"/>
          <w:numId w:val="20"/>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名词解释：氧增强比；低氧放疗的原理；早反应和晚反应组织；放射生物学中的“</w:t>
      </w:r>
      <w:r>
        <w:rPr>
          <w:rFonts w:ascii="宋体" w:eastAsia="宋体" w:hAnsi="宋体" w:cs="宋体" w:hint="eastAsia"/>
          <w:color w:val="000000"/>
          <w:kern w:val="0"/>
          <w:szCs w:val="21"/>
        </w:rPr>
        <w:t>4R</w:t>
      </w:r>
      <w:r>
        <w:rPr>
          <w:rFonts w:ascii="宋体" w:eastAsia="宋体" w:hAnsi="宋体" w:cs="宋体" w:hint="eastAsia"/>
          <w:color w:val="000000"/>
          <w:kern w:val="0"/>
          <w:szCs w:val="21"/>
        </w:rPr>
        <w:t>”概念；辐射耐受性</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；低剂量超敏反应；放射增敏剂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；放射保护剂。</w:t>
      </w:r>
    </w:p>
    <w:p w14:paraId="5FD8AB9C" w14:textId="77777777" w:rsidR="00443431" w:rsidRDefault="004C1A8E">
      <w:pPr>
        <w:widowControl/>
        <w:numPr>
          <w:ilvl w:val="0"/>
          <w:numId w:val="20"/>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肿瘤放射治疗的基本原则。</w:t>
      </w:r>
    </w:p>
    <w:p w14:paraId="163C6AF9" w14:textId="77777777" w:rsidR="00443431" w:rsidRDefault="004C1A8E">
      <w:pPr>
        <w:widowControl/>
        <w:numPr>
          <w:ilvl w:val="0"/>
          <w:numId w:val="20"/>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提高肿瘤放射敏感性的措施。</w:t>
      </w:r>
    </w:p>
    <w:p w14:paraId="26E0A122" w14:textId="77777777" w:rsidR="00443431" w:rsidRDefault="004C1A8E">
      <w:pPr>
        <w:widowControl/>
        <w:numPr>
          <w:ilvl w:val="0"/>
          <w:numId w:val="20"/>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临床因素与肿瘤放射敏感性的关系。</w:t>
      </w:r>
    </w:p>
    <w:p w14:paraId="1292648E" w14:textId="77777777" w:rsidR="00443431" w:rsidRDefault="004C1A8E">
      <w:pPr>
        <w:spacing w:beforeLines="50" w:before="156"/>
        <w:ind w:firstLineChars="200" w:firstLine="482"/>
        <w:rPr>
          <w:rFonts w:ascii="黑体" w:eastAsia="黑体" w:hAnsi="黑体" w:cs="黑体"/>
          <w:b/>
          <w:sz w:val="24"/>
          <w:szCs w:val="24"/>
        </w:rPr>
      </w:pPr>
      <w:r>
        <w:rPr>
          <w:rFonts w:ascii="黑体" w:eastAsia="黑体" w:hAnsi="黑体" w:cs="黑体" w:hint="eastAsia"/>
          <w:b/>
          <w:sz w:val="24"/>
          <w:szCs w:val="24"/>
        </w:rPr>
        <w:t>第五章</w:t>
      </w:r>
      <w:r>
        <w:rPr>
          <w:rFonts w:ascii="黑体" w:eastAsia="黑体" w:hAnsi="黑体" w:cs="黑体" w:hint="eastAsia"/>
          <w:b/>
          <w:sz w:val="24"/>
          <w:szCs w:val="24"/>
        </w:rPr>
        <w:t xml:space="preserve"> </w:t>
      </w:r>
      <w:r>
        <w:rPr>
          <w:rFonts w:ascii="黑体" w:eastAsia="黑体" w:hAnsi="黑体" w:cs="黑体" w:hint="eastAsia"/>
          <w:b/>
          <w:sz w:val="24"/>
          <w:szCs w:val="24"/>
        </w:rPr>
        <w:t>正常组织反应和损伤及其处理原则</w:t>
      </w:r>
    </w:p>
    <w:p w14:paraId="15284ED7" w14:textId="77777777" w:rsidR="00443431" w:rsidRDefault="004C1A8E">
      <w:pPr>
        <w:widowControl/>
        <w:numPr>
          <w:ilvl w:val="0"/>
          <w:numId w:val="21"/>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教学目标：</w:t>
      </w:r>
    </w:p>
    <w:p w14:paraId="46654ADF" w14:textId="77777777" w:rsidR="00443431" w:rsidRDefault="004C1A8E">
      <w:pPr>
        <w:widowControl/>
        <w:numPr>
          <w:ilvl w:val="0"/>
          <w:numId w:val="22"/>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了解正常组织放射反应和损伤对临床制定和实施放疗计划的重要作用。</w:t>
      </w:r>
    </w:p>
    <w:p w14:paraId="36F632C4" w14:textId="77777777" w:rsidR="00443431" w:rsidRDefault="004C1A8E">
      <w:pPr>
        <w:widowControl/>
        <w:numPr>
          <w:ilvl w:val="0"/>
          <w:numId w:val="22"/>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掌握常见正常组织放射反应和放射损伤的临床症状和体征。</w:t>
      </w:r>
    </w:p>
    <w:p w14:paraId="1E06564F" w14:textId="77777777" w:rsidR="00443431" w:rsidRDefault="004C1A8E">
      <w:pPr>
        <w:widowControl/>
        <w:numPr>
          <w:ilvl w:val="0"/>
          <w:numId w:val="22"/>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掌握临床处理正常组织反应和损伤的原则和方法。</w:t>
      </w:r>
    </w:p>
    <w:p w14:paraId="7429C4A7" w14:textId="77777777" w:rsidR="00443431" w:rsidRDefault="004C1A8E">
      <w:pPr>
        <w:widowControl/>
        <w:numPr>
          <w:ilvl w:val="0"/>
          <w:numId w:val="21"/>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重点难点：</w:t>
      </w:r>
    </w:p>
    <w:p w14:paraId="016A1E1A" w14:textId="77777777" w:rsidR="00443431" w:rsidRDefault="004C1A8E">
      <w:pPr>
        <w:widowControl/>
        <w:numPr>
          <w:ilvl w:val="0"/>
          <w:numId w:val="23"/>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早反应正常组织和晚反应正常组织发生放射反应和损伤的时机和处理原则的不同。</w:t>
      </w:r>
    </w:p>
    <w:p w14:paraId="5F11806B" w14:textId="77777777" w:rsidR="00443431" w:rsidRDefault="004C1A8E">
      <w:pPr>
        <w:widowControl/>
        <w:numPr>
          <w:ilvl w:val="0"/>
          <w:numId w:val="23"/>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理解影响正常组织反应和损伤的相关因素，对可能发生的反应和损伤及其严重程度需要有预判的能力。</w:t>
      </w:r>
    </w:p>
    <w:p w14:paraId="3D7872D2" w14:textId="77777777" w:rsidR="00443431" w:rsidRDefault="004C1A8E">
      <w:pPr>
        <w:widowControl/>
        <w:numPr>
          <w:ilvl w:val="0"/>
          <w:numId w:val="23"/>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理解同一器官内存在对放射反应不同的组织，因此同一器官的放射反应的发生时间和症状比较错综复杂。</w:t>
      </w:r>
    </w:p>
    <w:p w14:paraId="50D9C173" w14:textId="77777777" w:rsidR="00443431" w:rsidRDefault="004C1A8E">
      <w:pPr>
        <w:widowControl/>
        <w:numPr>
          <w:ilvl w:val="0"/>
          <w:numId w:val="21"/>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教学内容：</w:t>
      </w:r>
    </w:p>
    <w:p w14:paraId="4CDF267A"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第一节</w:t>
      </w:r>
      <w:r>
        <w:rPr>
          <w:rFonts w:ascii="宋体" w:eastAsia="宋体" w:hAnsi="宋体" w:cs="宋体" w:hint="eastAsia"/>
          <w:szCs w:val="21"/>
        </w:rPr>
        <w:t xml:space="preserve">   </w:t>
      </w:r>
      <w:r>
        <w:rPr>
          <w:rFonts w:ascii="宋体" w:eastAsia="宋体" w:hAnsi="宋体" w:cs="宋体" w:hint="eastAsia"/>
          <w:szCs w:val="21"/>
        </w:rPr>
        <w:t>影响正常组织反应和损伤的有关因素</w:t>
      </w:r>
    </w:p>
    <w:p w14:paraId="27D3FE06"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一、治疗相关的因素</w:t>
      </w:r>
    </w:p>
    <w:p w14:paraId="0AC4EEA5"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二、患者因素</w:t>
      </w:r>
    </w:p>
    <w:p w14:paraId="4003E7D7"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三、与器官有关的因素</w:t>
      </w:r>
    </w:p>
    <w:p w14:paraId="70E1E9E9"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第二节</w:t>
      </w:r>
      <w:r>
        <w:rPr>
          <w:rFonts w:ascii="宋体" w:eastAsia="宋体" w:hAnsi="宋体" w:cs="宋体" w:hint="eastAsia"/>
          <w:szCs w:val="21"/>
        </w:rPr>
        <w:t xml:space="preserve"> </w:t>
      </w:r>
      <w:r>
        <w:rPr>
          <w:rFonts w:ascii="宋体" w:eastAsia="宋体" w:hAnsi="宋体" w:cs="宋体" w:hint="eastAsia"/>
          <w:szCs w:val="21"/>
        </w:rPr>
        <w:t>正常组织的放射耐受量</w:t>
      </w:r>
    </w:p>
    <w:p w14:paraId="25D78270"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第三节</w:t>
      </w:r>
      <w:r>
        <w:rPr>
          <w:rFonts w:ascii="宋体" w:eastAsia="宋体" w:hAnsi="宋体" w:cs="宋体" w:hint="eastAsia"/>
          <w:szCs w:val="21"/>
        </w:rPr>
        <w:t xml:space="preserve"> </w:t>
      </w:r>
      <w:r>
        <w:rPr>
          <w:rFonts w:ascii="宋体" w:eastAsia="宋体" w:hAnsi="宋体" w:cs="宋体" w:hint="eastAsia"/>
          <w:szCs w:val="21"/>
        </w:rPr>
        <w:t>正常组织放射损伤评定和分级标准</w:t>
      </w:r>
    </w:p>
    <w:p w14:paraId="57B3C0A7"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第四节</w:t>
      </w:r>
      <w:r>
        <w:rPr>
          <w:rFonts w:ascii="宋体" w:eastAsia="宋体" w:hAnsi="宋体" w:cs="宋体" w:hint="eastAsia"/>
          <w:szCs w:val="21"/>
        </w:rPr>
        <w:t xml:space="preserve">  </w:t>
      </w:r>
      <w:r>
        <w:rPr>
          <w:rFonts w:ascii="宋体" w:eastAsia="宋体" w:hAnsi="宋体" w:cs="宋体" w:hint="eastAsia"/>
          <w:szCs w:val="21"/>
        </w:rPr>
        <w:t>各组织器官的放射反应</w:t>
      </w:r>
    </w:p>
    <w:p w14:paraId="25F2A8D3"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一、皮肤粘膜反应</w:t>
      </w:r>
    </w:p>
    <w:p w14:paraId="69437E8B"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二、中枢神经系统</w:t>
      </w:r>
    </w:p>
    <w:p w14:paraId="5D5A76CE"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三、头颈部器官</w:t>
      </w:r>
    </w:p>
    <w:p w14:paraId="728CB4A5"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四、骨骼系统</w:t>
      </w:r>
    </w:p>
    <w:p w14:paraId="1AFB08CB"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lastRenderedPageBreak/>
        <w:t>五、心血管系统</w:t>
      </w:r>
    </w:p>
    <w:p w14:paraId="2B8D081F"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六、呼吸系统</w:t>
      </w:r>
    </w:p>
    <w:p w14:paraId="5C7D65D3"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七、消化系统</w:t>
      </w:r>
    </w:p>
    <w:p w14:paraId="51B84451"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八、泌尿系统</w:t>
      </w:r>
    </w:p>
    <w:p w14:paraId="2521AA26"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九、性腺</w:t>
      </w:r>
    </w:p>
    <w:p w14:paraId="17893BAA"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十一、全身性放射反应</w:t>
      </w:r>
    </w:p>
    <w:p w14:paraId="06C2A3A8" w14:textId="77777777" w:rsidR="00443431" w:rsidRDefault="004C1A8E">
      <w:pPr>
        <w:widowControl/>
        <w:numPr>
          <w:ilvl w:val="0"/>
          <w:numId w:val="21"/>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教学方法：</w:t>
      </w:r>
    </w:p>
    <w:p w14:paraId="740D0EAA" w14:textId="77777777" w:rsidR="00443431" w:rsidRDefault="004C1A8E">
      <w:pPr>
        <w:widowControl/>
        <w:numPr>
          <w:ilvl w:val="0"/>
          <w:numId w:val="24"/>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讲授法：相关理论结合各部位放射反应和损伤的图片，加深对教学内容的理解。</w:t>
      </w:r>
    </w:p>
    <w:p w14:paraId="33F87729" w14:textId="77777777" w:rsidR="00443431" w:rsidRDefault="004C1A8E">
      <w:pPr>
        <w:widowControl/>
        <w:numPr>
          <w:ilvl w:val="0"/>
          <w:numId w:val="24"/>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研讨法：</w:t>
      </w:r>
      <w:r>
        <w:rPr>
          <w:rFonts w:ascii="宋体" w:eastAsia="宋体" w:hAnsi="宋体" w:cs="宋体" w:hint="eastAsia"/>
          <w:color w:val="000000"/>
          <w:kern w:val="0"/>
          <w:szCs w:val="21"/>
        </w:rPr>
        <w:t>1</w:t>
      </w:r>
      <w:r>
        <w:rPr>
          <w:rFonts w:ascii="宋体" w:eastAsia="宋体" w:hAnsi="宋体" w:cs="宋体" w:hint="eastAsia"/>
          <w:color w:val="000000"/>
          <w:kern w:val="0"/>
          <w:szCs w:val="21"/>
        </w:rPr>
        <w:t>、结合具体病例，启发对讲授内容的实际应用；</w:t>
      </w:r>
      <w:r>
        <w:rPr>
          <w:rFonts w:ascii="宋体" w:eastAsia="宋体" w:hAnsi="宋体" w:cs="宋体" w:hint="eastAsia"/>
          <w:color w:val="000000"/>
          <w:kern w:val="0"/>
          <w:szCs w:val="21"/>
        </w:rPr>
        <w:t>2</w:t>
      </w:r>
      <w:r>
        <w:rPr>
          <w:rFonts w:ascii="宋体" w:eastAsia="宋体" w:hAnsi="宋体" w:cs="宋体" w:hint="eastAsia"/>
          <w:color w:val="000000"/>
          <w:kern w:val="0"/>
          <w:szCs w:val="21"/>
        </w:rPr>
        <w:t>、分小组进行病例的分析梳理，小组间比较讨论结果，在实战中加深对常见及重要的正常组织反应的了解，掌握处理的原则和方法；</w:t>
      </w:r>
      <w:r>
        <w:rPr>
          <w:rFonts w:ascii="宋体" w:eastAsia="宋体" w:hAnsi="宋体" w:cs="宋体" w:hint="eastAsia"/>
          <w:color w:val="000000"/>
          <w:kern w:val="0"/>
          <w:szCs w:val="21"/>
        </w:rPr>
        <w:t xml:space="preserve"> 3</w:t>
      </w:r>
      <w:r>
        <w:rPr>
          <w:rFonts w:ascii="宋体" w:eastAsia="宋体" w:hAnsi="宋体" w:cs="宋体" w:hint="eastAsia"/>
          <w:color w:val="000000"/>
          <w:kern w:val="0"/>
          <w:szCs w:val="21"/>
        </w:rPr>
        <w:t>、通过对苏州大学肿瘤放射治疗学专业培养方案的理解，分小组对肿瘤放射治疗学三大方向（基本理论方向；临床治疗应用方向；辐射防护方向）的课程架构进行归纳与解释。</w:t>
      </w:r>
    </w:p>
    <w:p w14:paraId="5E002CD8" w14:textId="77777777" w:rsidR="00443431" w:rsidRDefault="004C1A8E">
      <w:pPr>
        <w:widowControl/>
        <w:numPr>
          <w:ilvl w:val="0"/>
          <w:numId w:val="21"/>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教学评价：</w:t>
      </w:r>
    </w:p>
    <w:p w14:paraId="47C54936" w14:textId="77777777" w:rsidR="00443431" w:rsidRDefault="004C1A8E">
      <w:pPr>
        <w:widowControl/>
        <w:numPr>
          <w:ilvl w:val="0"/>
          <w:numId w:val="25"/>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回答课后的复习思考题。</w:t>
      </w:r>
    </w:p>
    <w:p w14:paraId="76968849" w14:textId="77777777" w:rsidR="00443431" w:rsidRDefault="004C1A8E">
      <w:pPr>
        <w:widowControl/>
        <w:numPr>
          <w:ilvl w:val="0"/>
          <w:numId w:val="25"/>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选择自己感兴趣的肿瘤放射治疗研究方向，结合培养方案，梳理相关的方向的主要研</w:t>
      </w:r>
      <w:r>
        <w:rPr>
          <w:rFonts w:ascii="宋体" w:eastAsia="宋体" w:hAnsi="宋体" w:cs="宋体" w:hint="eastAsia"/>
          <w:color w:val="000000"/>
          <w:kern w:val="0"/>
          <w:szCs w:val="21"/>
        </w:rPr>
        <w:t>究领域和所需知识、技能。</w:t>
      </w:r>
    </w:p>
    <w:p w14:paraId="07F75966" w14:textId="77777777" w:rsidR="00443431" w:rsidRDefault="004C1A8E">
      <w:pPr>
        <w:spacing w:beforeLines="50" w:before="156"/>
        <w:ind w:firstLineChars="200" w:firstLine="482"/>
        <w:rPr>
          <w:rFonts w:ascii="黑体" w:eastAsia="黑体" w:hAnsi="黑体" w:cs="黑体"/>
          <w:b/>
          <w:sz w:val="24"/>
          <w:szCs w:val="24"/>
        </w:rPr>
      </w:pPr>
      <w:r>
        <w:rPr>
          <w:rFonts w:ascii="黑体" w:eastAsia="黑体" w:hAnsi="黑体" w:cs="黑体" w:hint="eastAsia"/>
          <w:b/>
          <w:sz w:val="24"/>
          <w:szCs w:val="24"/>
        </w:rPr>
        <w:t>第六章</w:t>
      </w:r>
      <w:r>
        <w:rPr>
          <w:rFonts w:ascii="黑体" w:eastAsia="黑体" w:hAnsi="黑体" w:cs="黑体" w:hint="eastAsia"/>
          <w:b/>
          <w:sz w:val="24"/>
          <w:szCs w:val="24"/>
        </w:rPr>
        <w:t xml:space="preserve">  </w:t>
      </w:r>
      <w:r>
        <w:rPr>
          <w:rFonts w:ascii="黑体" w:eastAsia="黑体" w:hAnsi="黑体" w:cs="黑体" w:hint="eastAsia"/>
          <w:b/>
          <w:sz w:val="24"/>
          <w:szCs w:val="24"/>
        </w:rPr>
        <w:t>影像学在肿瘤放疗中的应用</w:t>
      </w:r>
    </w:p>
    <w:p w14:paraId="372D61B7" w14:textId="77777777" w:rsidR="00443431" w:rsidRDefault="004C1A8E">
      <w:pPr>
        <w:widowControl/>
        <w:numPr>
          <w:ilvl w:val="0"/>
          <w:numId w:val="26"/>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教学目标</w:t>
      </w:r>
      <w:r>
        <w:rPr>
          <w:rFonts w:ascii="宋体" w:eastAsia="宋体" w:hAnsi="宋体" w:cs="宋体" w:hint="eastAsia"/>
          <w:b/>
          <w:bCs/>
          <w:color w:val="000000"/>
          <w:kern w:val="0"/>
          <w:szCs w:val="21"/>
        </w:rPr>
        <w:t xml:space="preserve"> </w:t>
      </w:r>
    </w:p>
    <w:p w14:paraId="630A8424" w14:textId="77777777" w:rsidR="00443431" w:rsidRDefault="004C1A8E">
      <w:pPr>
        <w:widowControl/>
        <w:snapToGrid w:val="0"/>
        <w:ind w:leftChars="200" w:left="420" w:firstLineChars="200" w:firstLine="420"/>
        <w:rPr>
          <w:rFonts w:ascii="宋体" w:eastAsia="宋体" w:hAnsi="宋体" w:cs="宋体"/>
          <w:szCs w:val="21"/>
        </w:rPr>
      </w:pPr>
      <w:r>
        <w:rPr>
          <w:rFonts w:ascii="宋体" w:eastAsia="宋体" w:hAnsi="宋体" w:cs="宋体" w:hint="eastAsia"/>
          <w:szCs w:val="21"/>
        </w:rPr>
        <w:t>讨论影像学在肿瘤放疗中的作用，包括在肿瘤诊断以及疗效</w:t>
      </w:r>
      <w:r>
        <w:rPr>
          <w:rFonts w:ascii="宋体" w:eastAsia="宋体" w:hAnsi="宋体" w:cs="宋体" w:hint="eastAsia"/>
          <w:szCs w:val="21"/>
        </w:rPr>
        <w:t>/</w:t>
      </w:r>
      <w:r>
        <w:rPr>
          <w:rFonts w:ascii="宋体" w:eastAsia="宋体" w:hAnsi="宋体" w:cs="宋体" w:hint="eastAsia"/>
          <w:szCs w:val="21"/>
        </w:rPr>
        <w:t>并发症评价中的应用、</w:t>
      </w:r>
    </w:p>
    <w:p w14:paraId="257C510A" w14:textId="77777777" w:rsidR="00443431" w:rsidRDefault="004C1A8E">
      <w:pPr>
        <w:widowControl/>
        <w:snapToGrid w:val="0"/>
        <w:ind w:firstLineChars="200" w:firstLine="420"/>
        <w:rPr>
          <w:rFonts w:ascii="宋体" w:eastAsia="宋体" w:hAnsi="宋体" w:cs="宋体"/>
          <w:szCs w:val="21"/>
        </w:rPr>
      </w:pPr>
      <w:r>
        <w:rPr>
          <w:rFonts w:ascii="宋体" w:eastAsia="宋体" w:hAnsi="宋体" w:cs="宋体" w:hint="eastAsia"/>
          <w:szCs w:val="21"/>
        </w:rPr>
        <w:t>在肿瘤放疗靶区勾画中的作用，以及</w:t>
      </w:r>
      <w:r>
        <w:rPr>
          <w:rFonts w:ascii="宋体" w:eastAsia="宋体" w:hAnsi="宋体" w:cs="宋体" w:hint="eastAsia"/>
          <w:szCs w:val="21"/>
        </w:rPr>
        <w:t>图像引导放射治疗含义。</w:t>
      </w:r>
    </w:p>
    <w:p w14:paraId="2D3DBF0E" w14:textId="77777777" w:rsidR="00443431" w:rsidRDefault="004C1A8E">
      <w:pPr>
        <w:widowControl/>
        <w:numPr>
          <w:ilvl w:val="0"/>
          <w:numId w:val="26"/>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教学重难点</w:t>
      </w:r>
    </w:p>
    <w:p w14:paraId="34D74E6F" w14:textId="77777777" w:rsidR="00443431" w:rsidRDefault="004C1A8E">
      <w:pPr>
        <w:widowControl/>
        <w:numPr>
          <w:ilvl w:val="0"/>
          <w:numId w:val="27"/>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熟悉影像学在肿瘤放疗靶区勾画中的作用</w:t>
      </w:r>
    </w:p>
    <w:p w14:paraId="42E8C3B4" w14:textId="77777777" w:rsidR="00443431" w:rsidRDefault="004C1A8E">
      <w:pPr>
        <w:widowControl/>
        <w:numPr>
          <w:ilvl w:val="0"/>
          <w:numId w:val="27"/>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图像引导放射治疗（</w:t>
      </w:r>
      <w:r>
        <w:rPr>
          <w:rFonts w:ascii="宋体" w:eastAsia="宋体" w:hAnsi="宋体" w:cs="宋体" w:hint="eastAsia"/>
          <w:color w:val="000000"/>
          <w:kern w:val="0"/>
          <w:szCs w:val="21"/>
        </w:rPr>
        <w:t>IGRT</w:t>
      </w:r>
      <w:r>
        <w:rPr>
          <w:rFonts w:ascii="宋体" w:eastAsia="宋体" w:hAnsi="宋体" w:cs="宋体" w:hint="eastAsia"/>
          <w:color w:val="000000"/>
          <w:kern w:val="0"/>
          <w:szCs w:val="21"/>
        </w:rPr>
        <w:t>）概念，实现的条件。</w:t>
      </w:r>
    </w:p>
    <w:p w14:paraId="76A89FE3" w14:textId="77777777" w:rsidR="00443431" w:rsidRDefault="004C1A8E">
      <w:pPr>
        <w:widowControl/>
        <w:numPr>
          <w:ilvl w:val="0"/>
          <w:numId w:val="26"/>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教学内容</w:t>
      </w:r>
    </w:p>
    <w:p w14:paraId="3E0ABCF4"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第一节</w:t>
      </w:r>
      <w:r>
        <w:rPr>
          <w:rFonts w:ascii="宋体" w:eastAsia="宋体" w:hAnsi="宋体" w:cs="宋体" w:hint="eastAsia"/>
          <w:szCs w:val="21"/>
        </w:rPr>
        <w:t xml:space="preserve"> </w:t>
      </w:r>
      <w:r>
        <w:rPr>
          <w:rFonts w:ascii="宋体" w:eastAsia="宋体" w:hAnsi="宋体" w:cs="宋体" w:hint="eastAsia"/>
          <w:szCs w:val="21"/>
        </w:rPr>
        <w:t>肿瘤影像学技术</w:t>
      </w:r>
    </w:p>
    <w:p w14:paraId="3CFFAF49"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第二节</w:t>
      </w:r>
      <w:r>
        <w:rPr>
          <w:rFonts w:ascii="宋体" w:eastAsia="宋体" w:hAnsi="宋体" w:cs="宋体" w:hint="eastAsia"/>
          <w:szCs w:val="21"/>
        </w:rPr>
        <w:t xml:space="preserve"> </w:t>
      </w:r>
      <w:r>
        <w:rPr>
          <w:rFonts w:ascii="宋体" w:eastAsia="宋体" w:hAnsi="宋体" w:cs="宋体" w:hint="eastAsia"/>
          <w:szCs w:val="21"/>
        </w:rPr>
        <w:t>影像学在肿瘤诊断以及疗效</w:t>
      </w:r>
      <w:r>
        <w:rPr>
          <w:rFonts w:ascii="宋体" w:eastAsia="宋体" w:hAnsi="宋体" w:cs="宋体" w:hint="eastAsia"/>
          <w:szCs w:val="21"/>
        </w:rPr>
        <w:t>/</w:t>
      </w:r>
      <w:r>
        <w:rPr>
          <w:rFonts w:ascii="宋体" w:eastAsia="宋体" w:hAnsi="宋体" w:cs="宋体" w:hint="eastAsia"/>
          <w:szCs w:val="21"/>
        </w:rPr>
        <w:t>并发症评价中的应用</w:t>
      </w:r>
    </w:p>
    <w:p w14:paraId="37F46AC6"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第三节</w:t>
      </w:r>
      <w:r>
        <w:rPr>
          <w:rFonts w:ascii="宋体" w:eastAsia="宋体" w:hAnsi="宋体" w:cs="宋体" w:hint="eastAsia"/>
          <w:szCs w:val="21"/>
        </w:rPr>
        <w:t xml:space="preserve"> </w:t>
      </w:r>
      <w:r>
        <w:rPr>
          <w:rFonts w:ascii="宋体" w:eastAsia="宋体" w:hAnsi="宋体" w:cs="宋体" w:hint="eastAsia"/>
          <w:szCs w:val="21"/>
        </w:rPr>
        <w:t>影像学在肿瘤放疗靶区勾画中的作用</w:t>
      </w:r>
    </w:p>
    <w:p w14:paraId="36B0ECF2"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第四节</w:t>
      </w:r>
      <w:r>
        <w:rPr>
          <w:rFonts w:ascii="宋体" w:eastAsia="宋体" w:hAnsi="宋体" w:cs="宋体" w:hint="eastAsia"/>
          <w:szCs w:val="21"/>
        </w:rPr>
        <w:t xml:space="preserve">  </w:t>
      </w:r>
      <w:r>
        <w:rPr>
          <w:rFonts w:ascii="宋体" w:eastAsia="宋体" w:hAnsi="宋体" w:cs="宋体" w:hint="eastAsia"/>
          <w:szCs w:val="21"/>
        </w:rPr>
        <w:t>图像引导放射治疗</w:t>
      </w:r>
    </w:p>
    <w:p w14:paraId="3C7ED08A" w14:textId="77777777" w:rsidR="00443431" w:rsidRDefault="004C1A8E">
      <w:pPr>
        <w:widowControl/>
        <w:numPr>
          <w:ilvl w:val="0"/>
          <w:numId w:val="26"/>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教学方法</w:t>
      </w:r>
      <w:r>
        <w:rPr>
          <w:rFonts w:ascii="宋体" w:eastAsia="宋体" w:hAnsi="宋体" w:cs="宋体" w:hint="eastAsia"/>
          <w:b/>
          <w:bCs/>
          <w:color w:val="000000"/>
          <w:kern w:val="0"/>
          <w:szCs w:val="21"/>
        </w:rPr>
        <w:t xml:space="preserve"> </w:t>
      </w:r>
    </w:p>
    <w:p w14:paraId="681302B1" w14:textId="77777777" w:rsidR="00443431" w:rsidRDefault="004C1A8E">
      <w:pPr>
        <w:widowControl/>
        <w:numPr>
          <w:ilvl w:val="0"/>
          <w:numId w:val="28"/>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自主学习：基于参考书籍进行相关基础知识的学习。</w:t>
      </w:r>
    </w:p>
    <w:p w14:paraId="3C5B21DC" w14:textId="77777777" w:rsidR="00443431" w:rsidRDefault="004C1A8E">
      <w:pPr>
        <w:widowControl/>
        <w:numPr>
          <w:ilvl w:val="0"/>
          <w:numId w:val="28"/>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讨论法：课堂围绕“比较</w:t>
      </w:r>
      <w:r>
        <w:rPr>
          <w:rFonts w:ascii="宋体" w:eastAsia="宋体" w:hAnsi="宋体" w:cs="宋体" w:hint="eastAsia"/>
          <w:color w:val="000000"/>
          <w:kern w:val="0"/>
          <w:szCs w:val="21"/>
        </w:rPr>
        <w:t>CT</w:t>
      </w:r>
      <w:r>
        <w:rPr>
          <w:rFonts w:ascii="宋体" w:eastAsia="宋体" w:hAnsi="宋体" w:cs="宋体" w:hint="eastAsia"/>
          <w:color w:val="000000"/>
          <w:kern w:val="0"/>
          <w:szCs w:val="21"/>
        </w:rPr>
        <w:t>、</w:t>
      </w:r>
      <w:r>
        <w:rPr>
          <w:rFonts w:ascii="宋体" w:eastAsia="宋体" w:hAnsi="宋体" w:cs="宋体" w:hint="eastAsia"/>
          <w:color w:val="000000"/>
          <w:kern w:val="0"/>
          <w:szCs w:val="21"/>
        </w:rPr>
        <w:t>MR</w:t>
      </w:r>
      <w:r>
        <w:rPr>
          <w:rFonts w:ascii="宋体" w:eastAsia="宋体" w:hAnsi="宋体" w:cs="宋体" w:hint="eastAsia"/>
          <w:color w:val="000000"/>
          <w:kern w:val="0"/>
          <w:szCs w:val="21"/>
        </w:rPr>
        <w:t>、</w:t>
      </w:r>
      <w:r>
        <w:rPr>
          <w:rFonts w:ascii="宋体" w:eastAsia="宋体" w:hAnsi="宋体" w:cs="宋体" w:hint="eastAsia"/>
          <w:color w:val="000000"/>
          <w:kern w:val="0"/>
          <w:szCs w:val="21"/>
        </w:rPr>
        <w:t>PET-CT</w:t>
      </w:r>
      <w:r>
        <w:rPr>
          <w:rFonts w:ascii="宋体" w:eastAsia="宋体" w:hAnsi="宋体" w:cs="宋体" w:hint="eastAsia"/>
          <w:color w:val="000000"/>
          <w:kern w:val="0"/>
          <w:szCs w:val="21"/>
        </w:rPr>
        <w:t>等</w:t>
      </w:r>
      <w:r>
        <w:rPr>
          <w:rFonts w:ascii="宋体" w:eastAsia="宋体" w:hAnsi="宋体" w:cs="宋体" w:hint="eastAsia"/>
          <w:color w:val="000000"/>
          <w:kern w:val="0"/>
          <w:szCs w:val="21"/>
        </w:rPr>
        <w:t>影像技术在肿瘤放疗靶区勾画中的应用”、“如何开展</w:t>
      </w:r>
      <w:r>
        <w:rPr>
          <w:rFonts w:ascii="宋体" w:eastAsia="宋体" w:hAnsi="宋体" w:cs="宋体" w:hint="eastAsia"/>
          <w:color w:val="000000"/>
          <w:kern w:val="0"/>
          <w:szCs w:val="21"/>
        </w:rPr>
        <w:t>IGRT</w:t>
      </w:r>
      <w:r>
        <w:rPr>
          <w:rFonts w:ascii="宋体" w:eastAsia="宋体" w:hAnsi="宋体" w:cs="宋体" w:hint="eastAsia"/>
          <w:color w:val="000000"/>
          <w:kern w:val="0"/>
          <w:szCs w:val="21"/>
        </w:rPr>
        <w:t>”等问题进行讨论。</w:t>
      </w:r>
    </w:p>
    <w:p w14:paraId="0F2EBB6F" w14:textId="77777777" w:rsidR="00443431" w:rsidRDefault="004C1A8E">
      <w:pPr>
        <w:widowControl/>
        <w:numPr>
          <w:ilvl w:val="0"/>
          <w:numId w:val="26"/>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教学评价</w:t>
      </w:r>
    </w:p>
    <w:p w14:paraId="0ED941E2" w14:textId="77777777" w:rsidR="00443431" w:rsidRDefault="004C1A8E">
      <w:pPr>
        <w:widowControl/>
        <w:snapToGrid w:val="0"/>
        <w:ind w:leftChars="200" w:left="420" w:firstLineChars="200" w:firstLine="420"/>
        <w:rPr>
          <w:rFonts w:ascii="宋体" w:eastAsia="宋体" w:hAnsi="宋体" w:cs="宋体"/>
          <w:szCs w:val="21"/>
        </w:rPr>
      </w:pPr>
      <w:r>
        <w:rPr>
          <w:rFonts w:ascii="宋体" w:eastAsia="宋体" w:hAnsi="宋体" w:cs="宋体" w:hint="eastAsia"/>
          <w:szCs w:val="21"/>
        </w:rPr>
        <w:t>小测验，回答以下问题：</w:t>
      </w:r>
    </w:p>
    <w:p w14:paraId="3FC12330" w14:textId="77777777" w:rsidR="00443431" w:rsidRDefault="004C1A8E">
      <w:pPr>
        <w:widowControl/>
        <w:numPr>
          <w:ilvl w:val="0"/>
          <w:numId w:val="29"/>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试述影像学在放射治疗靶区勾画中的应用？</w:t>
      </w:r>
    </w:p>
    <w:p w14:paraId="6F6FC918" w14:textId="77777777" w:rsidR="00443431" w:rsidRDefault="004C1A8E">
      <w:pPr>
        <w:widowControl/>
        <w:numPr>
          <w:ilvl w:val="0"/>
          <w:numId w:val="29"/>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什么是</w:t>
      </w:r>
      <w:r>
        <w:rPr>
          <w:rFonts w:ascii="宋体" w:eastAsia="宋体" w:hAnsi="宋体" w:cs="宋体" w:hint="eastAsia"/>
          <w:color w:val="000000"/>
          <w:kern w:val="0"/>
          <w:szCs w:val="21"/>
        </w:rPr>
        <w:t>IGRT</w:t>
      </w:r>
      <w:r>
        <w:rPr>
          <w:rFonts w:ascii="宋体" w:eastAsia="宋体" w:hAnsi="宋体" w:cs="宋体" w:hint="eastAsia"/>
          <w:color w:val="000000"/>
          <w:kern w:val="0"/>
          <w:szCs w:val="21"/>
        </w:rPr>
        <w:t>，实现</w:t>
      </w:r>
      <w:r>
        <w:rPr>
          <w:rFonts w:ascii="宋体" w:eastAsia="宋体" w:hAnsi="宋体" w:cs="宋体" w:hint="eastAsia"/>
          <w:color w:val="000000"/>
          <w:kern w:val="0"/>
          <w:szCs w:val="21"/>
        </w:rPr>
        <w:t>IGRT</w:t>
      </w:r>
      <w:r>
        <w:rPr>
          <w:rFonts w:ascii="宋体" w:eastAsia="宋体" w:hAnsi="宋体" w:cs="宋体" w:hint="eastAsia"/>
          <w:color w:val="000000"/>
          <w:kern w:val="0"/>
          <w:szCs w:val="21"/>
        </w:rPr>
        <w:t>的硬件条件有哪些？</w:t>
      </w:r>
      <w:r>
        <w:rPr>
          <w:rFonts w:ascii="宋体" w:eastAsia="宋体" w:hAnsi="宋体" w:cs="宋体" w:hint="eastAsia"/>
          <w:color w:val="000000"/>
          <w:kern w:val="0"/>
          <w:szCs w:val="21"/>
        </w:rPr>
        <w:t xml:space="preserve">                                                             </w:t>
      </w:r>
    </w:p>
    <w:p w14:paraId="2E8283B3" w14:textId="77777777" w:rsidR="00443431" w:rsidRDefault="004C1A8E">
      <w:pPr>
        <w:spacing w:beforeLines="50" w:before="156"/>
        <w:ind w:firstLineChars="200" w:firstLine="482"/>
        <w:rPr>
          <w:rFonts w:ascii="黑体" w:eastAsia="黑体" w:hAnsi="黑体" w:cs="黑体"/>
          <w:b/>
          <w:sz w:val="24"/>
          <w:szCs w:val="24"/>
        </w:rPr>
      </w:pPr>
      <w:r>
        <w:rPr>
          <w:rFonts w:ascii="黑体" w:eastAsia="黑体" w:hAnsi="黑体" w:cs="黑体" w:hint="eastAsia"/>
          <w:b/>
          <w:sz w:val="24"/>
          <w:szCs w:val="24"/>
        </w:rPr>
        <w:t xml:space="preserve">   </w:t>
      </w:r>
      <w:r>
        <w:rPr>
          <w:rFonts w:ascii="黑体" w:eastAsia="黑体" w:hAnsi="黑体" w:cs="黑体" w:hint="eastAsia"/>
          <w:b/>
          <w:sz w:val="24"/>
          <w:szCs w:val="24"/>
        </w:rPr>
        <w:t>第七章</w:t>
      </w:r>
      <w:r>
        <w:rPr>
          <w:rFonts w:ascii="黑体" w:eastAsia="黑体" w:hAnsi="黑体" w:cs="黑体" w:hint="eastAsia"/>
          <w:b/>
          <w:sz w:val="24"/>
          <w:szCs w:val="24"/>
        </w:rPr>
        <w:t xml:space="preserve"> </w:t>
      </w:r>
      <w:r>
        <w:rPr>
          <w:rFonts w:ascii="黑体" w:eastAsia="黑体" w:hAnsi="黑体" w:cs="黑体" w:hint="eastAsia"/>
          <w:b/>
          <w:sz w:val="24"/>
          <w:szCs w:val="24"/>
        </w:rPr>
        <w:t>常用放射治疗设备</w:t>
      </w:r>
    </w:p>
    <w:p w14:paraId="600325BE" w14:textId="77777777" w:rsidR="00443431" w:rsidRDefault="004C1A8E">
      <w:pPr>
        <w:widowControl/>
        <w:numPr>
          <w:ilvl w:val="0"/>
          <w:numId w:val="30"/>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教学目标：</w:t>
      </w:r>
    </w:p>
    <w:p w14:paraId="73CBE14E" w14:textId="77777777" w:rsidR="00443431" w:rsidRDefault="004C1A8E">
      <w:pPr>
        <w:widowControl/>
        <w:numPr>
          <w:ilvl w:val="0"/>
          <w:numId w:val="31"/>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了解</w:t>
      </w:r>
      <w:r>
        <w:rPr>
          <w:rFonts w:ascii="宋体" w:eastAsia="宋体" w:hAnsi="宋体" w:cs="宋体" w:hint="eastAsia"/>
          <w:color w:val="000000"/>
          <w:kern w:val="0"/>
          <w:szCs w:val="21"/>
        </w:rPr>
        <w:t>X</w:t>
      </w:r>
      <w:r>
        <w:rPr>
          <w:rFonts w:ascii="宋体" w:eastAsia="宋体" w:hAnsi="宋体" w:cs="宋体" w:hint="eastAsia"/>
          <w:color w:val="000000"/>
          <w:kern w:val="0"/>
          <w:szCs w:val="21"/>
        </w:rPr>
        <w:t>射线治疗机、</w:t>
      </w:r>
      <w:r>
        <w:rPr>
          <w:rFonts w:ascii="宋体" w:eastAsia="宋体" w:hAnsi="宋体" w:cs="宋体" w:hint="eastAsia"/>
          <w:color w:val="000000"/>
          <w:kern w:val="0"/>
          <w:szCs w:val="21"/>
        </w:rPr>
        <w:t>60Co</w:t>
      </w:r>
      <w:r>
        <w:rPr>
          <w:rFonts w:ascii="宋体" w:eastAsia="宋体" w:hAnsi="宋体" w:cs="宋体" w:hint="eastAsia"/>
          <w:color w:val="000000"/>
          <w:kern w:val="0"/>
          <w:szCs w:val="21"/>
        </w:rPr>
        <w:t>远距离治疗机的优缺点，高</w:t>
      </w:r>
      <w:r>
        <w:rPr>
          <w:rFonts w:ascii="宋体" w:eastAsia="宋体" w:hAnsi="宋体" w:cs="宋体" w:hint="eastAsia"/>
          <w:color w:val="000000"/>
          <w:kern w:val="0"/>
          <w:szCs w:val="21"/>
        </w:rPr>
        <w:t>LET</w:t>
      </w:r>
      <w:r>
        <w:rPr>
          <w:rFonts w:ascii="宋体" w:eastAsia="宋体" w:hAnsi="宋体" w:cs="宋体" w:hint="eastAsia"/>
          <w:color w:val="000000"/>
          <w:kern w:val="0"/>
          <w:szCs w:val="21"/>
        </w:rPr>
        <w:t>射线物理、生物特性。</w:t>
      </w:r>
    </w:p>
    <w:p w14:paraId="6F8F7421" w14:textId="77777777" w:rsidR="00443431" w:rsidRDefault="004C1A8E">
      <w:pPr>
        <w:widowControl/>
        <w:numPr>
          <w:ilvl w:val="0"/>
          <w:numId w:val="31"/>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掌握医用电子加速器产生的高能</w:t>
      </w:r>
      <w:r>
        <w:rPr>
          <w:rFonts w:ascii="宋体" w:eastAsia="宋体" w:hAnsi="宋体" w:cs="宋体" w:hint="eastAsia"/>
          <w:color w:val="000000"/>
          <w:kern w:val="0"/>
          <w:szCs w:val="21"/>
        </w:rPr>
        <w:t>X</w:t>
      </w:r>
      <w:r>
        <w:rPr>
          <w:rFonts w:ascii="宋体" w:eastAsia="宋体" w:hAnsi="宋体" w:cs="宋体" w:hint="eastAsia"/>
          <w:color w:val="000000"/>
          <w:kern w:val="0"/>
          <w:szCs w:val="21"/>
        </w:rPr>
        <w:t>线和高能电子束的剂量特点。</w:t>
      </w:r>
    </w:p>
    <w:p w14:paraId="6D670D7F" w14:textId="77777777" w:rsidR="00443431" w:rsidRDefault="004C1A8E">
      <w:pPr>
        <w:widowControl/>
        <w:numPr>
          <w:ilvl w:val="0"/>
          <w:numId w:val="31"/>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了解放射治疗机的辅助设备。</w:t>
      </w:r>
    </w:p>
    <w:p w14:paraId="257DB68D" w14:textId="77777777" w:rsidR="00443431" w:rsidRDefault="004C1A8E">
      <w:pPr>
        <w:widowControl/>
        <w:numPr>
          <w:ilvl w:val="0"/>
          <w:numId w:val="31"/>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了解放疗设备新进展。</w:t>
      </w:r>
    </w:p>
    <w:p w14:paraId="62D10AF9" w14:textId="77777777" w:rsidR="00443431" w:rsidRDefault="004C1A8E">
      <w:pPr>
        <w:widowControl/>
        <w:numPr>
          <w:ilvl w:val="0"/>
          <w:numId w:val="30"/>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重点难点：</w:t>
      </w:r>
    </w:p>
    <w:p w14:paraId="089EE4CD" w14:textId="77777777" w:rsidR="00443431" w:rsidRDefault="004C1A8E">
      <w:pPr>
        <w:widowControl/>
        <w:numPr>
          <w:ilvl w:val="0"/>
          <w:numId w:val="32"/>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理解理想外照射放射源条件。</w:t>
      </w:r>
    </w:p>
    <w:p w14:paraId="52BC46FE" w14:textId="77777777" w:rsidR="00443431" w:rsidRDefault="004C1A8E">
      <w:pPr>
        <w:widowControl/>
        <w:numPr>
          <w:ilvl w:val="0"/>
          <w:numId w:val="32"/>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理解各种不同射线物理、生物特性，不同治疗机的优缺点。</w:t>
      </w:r>
    </w:p>
    <w:p w14:paraId="1BFC52CC" w14:textId="77777777" w:rsidR="00443431" w:rsidRDefault="004C1A8E">
      <w:pPr>
        <w:widowControl/>
        <w:numPr>
          <w:ilvl w:val="0"/>
          <w:numId w:val="30"/>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教学内容：</w:t>
      </w:r>
    </w:p>
    <w:p w14:paraId="3A010B64"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第一节</w:t>
      </w:r>
      <w:r>
        <w:rPr>
          <w:rFonts w:ascii="宋体" w:eastAsia="宋体" w:hAnsi="宋体" w:cs="宋体" w:hint="eastAsia"/>
          <w:szCs w:val="21"/>
        </w:rPr>
        <w:t xml:space="preserve"> X</w:t>
      </w:r>
      <w:r>
        <w:rPr>
          <w:rFonts w:ascii="宋体" w:eastAsia="宋体" w:hAnsi="宋体" w:cs="宋体" w:hint="eastAsia"/>
          <w:szCs w:val="21"/>
        </w:rPr>
        <w:t>射线治疗机</w:t>
      </w:r>
    </w:p>
    <w:p w14:paraId="551EC668"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第二节</w:t>
      </w:r>
      <w:r>
        <w:rPr>
          <w:rFonts w:ascii="宋体" w:eastAsia="宋体" w:hAnsi="宋体" w:cs="宋体" w:hint="eastAsia"/>
          <w:szCs w:val="21"/>
        </w:rPr>
        <w:t>60Co</w:t>
      </w:r>
      <w:r>
        <w:rPr>
          <w:rFonts w:ascii="宋体" w:eastAsia="宋体" w:hAnsi="宋体" w:cs="宋体" w:hint="eastAsia"/>
          <w:szCs w:val="21"/>
        </w:rPr>
        <w:t>治疗机</w:t>
      </w:r>
    </w:p>
    <w:p w14:paraId="18AE5DC6"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lastRenderedPageBreak/>
        <w:t>第三节</w:t>
      </w:r>
      <w:r>
        <w:rPr>
          <w:rFonts w:ascii="宋体" w:eastAsia="宋体" w:hAnsi="宋体" w:cs="宋体" w:hint="eastAsia"/>
          <w:szCs w:val="21"/>
        </w:rPr>
        <w:t xml:space="preserve"> </w:t>
      </w:r>
      <w:r>
        <w:rPr>
          <w:rFonts w:ascii="宋体" w:eastAsia="宋体" w:hAnsi="宋体" w:cs="宋体" w:hint="eastAsia"/>
          <w:szCs w:val="21"/>
        </w:rPr>
        <w:t>医用加速器</w:t>
      </w:r>
    </w:p>
    <w:p w14:paraId="74502E2C"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第四节</w:t>
      </w:r>
      <w:r>
        <w:rPr>
          <w:rFonts w:ascii="宋体" w:eastAsia="宋体" w:hAnsi="宋体" w:cs="宋体" w:hint="eastAsia"/>
          <w:szCs w:val="21"/>
        </w:rPr>
        <w:t xml:space="preserve"> </w:t>
      </w:r>
      <w:r>
        <w:rPr>
          <w:rFonts w:ascii="宋体" w:eastAsia="宋体" w:hAnsi="宋体" w:cs="宋体" w:hint="eastAsia"/>
          <w:szCs w:val="21"/>
        </w:rPr>
        <w:t>立体定向照射设备</w:t>
      </w:r>
    </w:p>
    <w:p w14:paraId="4308457F"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第五节</w:t>
      </w:r>
      <w:r>
        <w:rPr>
          <w:rFonts w:ascii="宋体" w:eastAsia="宋体" w:hAnsi="宋体" w:cs="宋体" w:hint="eastAsia"/>
          <w:szCs w:val="21"/>
        </w:rPr>
        <w:t xml:space="preserve"> </w:t>
      </w:r>
      <w:r>
        <w:rPr>
          <w:rFonts w:ascii="宋体" w:eastAsia="宋体" w:hAnsi="宋体" w:cs="宋体" w:hint="eastAsia"/>
          <w:szCs w:val="21"/>
        </w:rPr>
        <w:t>其他辅助设备</w:t>
      </w:r>
    </w:p>
    <w:p w14:paraId="2F5EE830" w14:textId="77777777" w:rsidR="00443431" w:rsidRDefault="004C1A8E">
      <w:pPr>
        <w:widowControl/>
        <w:numPr>
          <w:ilvl w:val="0"/>
          <w:numId w:val="30"/>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教学方法：</w:t>
      </w:r>
    </w:p>
    <w:p w14:paraId="66FE451D" w14:textId="77777777" w:rsidR="00443431" w:rsidRDefault="004C1A8E">
      <w:pPr>
        <w:widowControl/>
        <w:numPr>
          <w:ilvl w:val="0"/>
          <w:numId w:val="33"/>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讲授法：相关概念及理论框架。</w:t>
      </w:r>
    </w:p>
    <w:p w14:paraId="43AE54E8" w14:textId="77777777" w:rsidR="00443431" w:rsidRDefault="004C1A8E">
      <w:pPr>
        <w:widowControl/>
        <w:numPr>
          <w:ilvl w:val="0"/>
          <w:numId w:val="33"/>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强化学习法：通过小视频介绍各种加速器的工作原理等各个知识点，复习巩固之前的放射生物及物理相关知识点。</w:t>
      </w:r>
    </w:p>
    <w:p w14:paraId="11FC2D4A" w14:textId="77777777" w:rsidR="00443431" w:rsidRDefault="004C1A8E">
      <w:pPr>
        <w:widowControl/>
        <w:numPr>
          <w:ilvl w:val="0"/>
          <w:numId w:val="30"/>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教学评价：</w:t>
      </w:r>
    </w:p>
    <w:p w14:paraId="12621DAB" w14:textId="77777777" w:rsidR="00443431" w:rsidRDefault="004C1A8E">
      <w:pPr>
        <w:widowControl/>
        <w:snapToGrid w:val="0"/>
        <w:ind w:leftChars="200" w:left="420" w:firstLineChars="200" w:firstLine="420"/>
        <w:rPr>
          <w:rFonts w:ascii="宋体" w:eastAsia="宋体" w:hAnsi="宋体" w:cs="宋体"/>
          <w:szCs w:val="21"/>
        </w:rPr>
      </w:pPr>
      <w:r>
        <w:rPr>
          <w:rFonts w:ascii="宋体" w:eastAsia="宋体" w:hAnsi="宋体" w:cs="宋体" w:hint="eastAsia"/>
          <w:szCs w:val="21"/>
        </w:rPr>
        <w:t>回答下列问题</w:t>
      </w:r>
    </w:p>
    <w:p w14:paraId="5918DBEC" w14:textId="77777777" w:rsidR="00443431" w:rsidRDefault="004C1A8E">
      <w:pPr>
        <w:widowControl/>
        <w:numPr>
          <w:ilvl w:val="0"/>
          <w:numId w:val="34"/>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临床中什么情况下可能会选择高能</w:t>
      </w:r>
      <w:r>
        <w:rPr>
          <w:rFonts w:ascii="宋体" w:eastAsia="宋体" w:hAnsi="宋体" w:cs="宋体" w:hint="eastAsia"/>
          <w:color w:val="000000"/>
          <w:kern w:val="0"/>
          <w:szCs w:val="21"/>
        </w:rPr>
        <w:t>X</w:t>
      </w:r>
      <w:r>
        <w:rPr>
          <w:rFonts w:ascii="宋体" w:eastAsia="宋体" w:hAnsi="宋体" w:cs="宋体" w:hint="eastAsia"/>
          <w:color w:val="000000"/>
          <w:kern w:val="0"/>
          <w:szCs w:val="21"/>
        </w:rPr>
        <w:t>线或电子线？试举例说明</w:t>
      </w:r>
    </w:p>
    <w:p w14:paraId="29B9CC6B" w14:textId="77777777" w:rsidR="00443431" w:rsidRDefault="004C1A8E">
      <w:pPr>
        <w:widowControl/>
        <w:numPr>
          <w:ilvl w:val="0"/>
          <w:numId w:val="34"/>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放疗新技术中高</w:t>
      </w:r>
      <w:r>
        <w:rPr>
          <w:rFonts w:ascii="宋体" w:eastAsia="宋体" w:hAnsi="宋体" w:cs="宋体" w:hint="eastAsia"/>
          <w:color w:val="000000"/>
          <w:kern w:val="0"/>
          <w:szCs w:val="21"/>
        </w:rPr>
        <w:t>LET</w:t>
      </w:r>
      <w:r>
        <w:rPr>
          <w:rFonts w:ascii="宋体" w:eastAsia="宋体" w:hAnsi="宋体" w:cs="宋体" w:hint="eastAsia"/>
          <w:color w:val="000000"/>
          <w:kern w:val="0"/>
          <w:szCs w:val="21"/>
        </w:rPr>
        <w:t>治疗机的优势何在？</w:t>
      </w:r>
    </w:p>
    <w:p w14:paraId="57E3FCFC" w14:textId="77777777" w:rsidR="00443431" w:rsidRDefault="004C1A8E">
      <w:pPr>
        <w:spacing w:beforeLines="50" w:before="156"/>
        <w:ind w:firstLineChars="200" w:firstLine="482"/>
        <w:rPr>
          <w:rFonts w:ascii="黑体" w:eastAsia="黑体" w:hAnsi="黑体" w:cs="黑体"/>
          <w:b/>
          <w:sz w:val="24"/>
          <w:szCs w:val="24"/>
        </w:rPr>
      </w:pPr>
      <w:r>
        <w:rPr>
          <w:rFonts w:ascii="黑体" w:eastAsia="黑体" w:hAnsi="黑体" w:cs="黑体" w:hint="eastAsia"/>
          <w:b/>
          <w:sz w:val="24"/>
          <w:szCs w:val="24"/>
        </w:rPr>
        <w:t>第八章</w:t>
      </w:r>
      <w:r>
        <w:rPr>
          <w:rFonts w:ascii="黑体" w:eastAsia="黑体" w:hAnsi="黑体" w:cs="黑体" w:hint="eastAsia"/>
          <w:b/>
          <w:sz w:val="24"/>
          <w:szCs w:val="24"/>
        </w:rPr>
        <w:t xml:space="preserve">  </w:t>
      </w:r>
      <w:bookmarkStart w:id="3" w:name="_Toc158789392"/>
      <w:r>
        <w:rPr>
          <w:rFonts w:ascii="黑体" w:eastAsia="黑体" w:hAnsi="黑体" w:cs="黑体" w:hint="eastAsia"/>
          <w:b/>
          <w:sz w:val="24"/>
          <w:szCs w:val="24"/>
        </w:rPr>
        <w:t>放射治疗计划的设计和实施</w:t>
      </w:r>
      <w:bookmarkEnd w:id="3"/>
    </w:p>
    <w:p w14:paraId="606D40C3" w14:textId="77777777" w:rsidR="00443431" w:rsidRDefault="004C1A8E">
      <w:pPr>
        <w:widowControl/>
        <w:numPr>
          <w:ilvl w:val="0"/>
          <w:numId w:val="35"/>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教学目标：</w:t>
      </w:r>
    </w:p>
    <w:p w14:paraId="5A5A6449" w14:textId="77777777" w:rsidR="00443431" w:rsidRDefault="004C1A8E">
      <w:pPr>
        <w:widowControl/>
        <w:numPr>
          <w:ilvl w:val="0"/>
          <w:numId w:val="36"/>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掌握临床剂量学的基本原则，</w:t>
      </w:r>
      <w:r>
        <w:rPr>
          <w:rFonts w:ascii="宋体" w:eastAsia="宋体" w:hAnsi="宋体" w:cs="宋体" w:hint="eastAsia"/>
          <w:color w:val="000000"/>
          <w:kern w:val="0"/>
          <w:szCs w:val="21"/>
        </w:rPr>
        <w:t>ICRU</w:t>
      </w:r>
      <w:r>
        <w:rPr>
          <w:rFonts w:ascii="宋体" w:eastAsia="宋体" w:hAnsi="宋体" w:cs="宋体" w:hint="eastAsia"/>
          <w:color w:val="000000"/>
          <w:kern w:val="0"/>
          <w:szCs w:val="21"/>
        </w:rPr>
        <w:t>靶区体积的规定</w:t>
      </w:r>
    </w:p>
    <w:p w14:paraId="58C6307D" w14:textId="77777777" w:rsidR="00443431" w:rsidRDefault="004C1A8E">
      <w:pPr>
        <w:widowControl/>
        <w:numPr>
          <w:ilvl w:val="0"/>
          <w:numId w:val="36"/>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熟悉治疗计划设计步骤，治疗体位及体位固定技术，高能光子的剂量学特点，电子束的剂量学特征</w:t>
      </w:r>
    </w:p>
    <w:p w14:paraId="463F21CC" w14:textId="77777777" w:rsidR="00443431" w:rsidRDefault="004C1A8E">
      <w:pPr>
        <w:widowControl/>
        <w:numPr>
          <w:ilvl w:val="0"/>
          <w:numId w:val="36"/>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了解模拟机与</w:t>
      </w:r>
      <w:r>
        <w:rPr>
          <w:rFonts w:ascii="宋体" w:eastAsia="宋体" w:hAnsi="宋体" w:cs="宋体" w:hint="eastAsia"/>
          <w:color w:val="000000"/>
          <w:kern w:val="0"/>
          <w:szCs w:val="21"/>
        </w:rPr>
        <w:t>CT</w:t>
      </w:r>
      <w:r>
        <w:rPr>
          <w:rFonts w:ascii="宋体" w:eastAsia="宋体" w:hAnsi="宋体" w:cs="宋体" w:hint="eastAsia"/>
          <w:color w:val="000000"/>
          <w:kern w:val="0"/>
          <w:szCs w:val="21"/>
        </w:rPr>
        <w:t>的应用，治疗计划系统（</w:t>
      </w:r>
      <w:r>
        <w:rPr>
          <w:rFonts w:ascii="宋体" w:eastAsia="宋体" w:hAnsi="宋体" w:cs="宋体" w:hint="eastAsia"/>
          <w:color w:val="000000"/>
          <w:kern w:val="0"/>
          <w:szCs w:val="21"/>
        </w:rPr>
        <w:t>TPS</w:t>
      </w:r>
      <w:r>
        <w:rPr>
          <w:rFonts w:ascii="宋体" w:eastAsia="宋体" w:hAnsi="宋体" w:cs="宋体" w:hint="eastAsia"/>
          <w:color w:val="000000"/>
          <w:kern w:val="0"/>
          <w:szCs w:val="21"/>
        </w:rPr>
        <w:t>）</w:t>
      </w:r>
    </w:p>
    <w:p w14:paraId="7F0068A5" w14:textId="77777777" w:rsidR="00443431" w:rsidRDefault="004C1A8E">
      <w:pPr>
        <w:widowControl/>
        <w:numPr>
          <w:ilvl w:val="0"/>
          <w:numId w:val="35"/>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教学重难点：</w:t>
      </w:r>
    </w:p>
    <w:p w14:paraId="4DBB8477" w14:textId="77777777" w:rsidR="00443431" w:rsidRDefault="004C1A8E">
      <w:pPr>
        <w:widowControl/>
        <w:numPr>
          <w:ilvl w:val="0"/>
          <w:numId w:val="37"/>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理解靶区体积的规定在结合多模态影像时的边界确定</w:t>
      </w:r>
    </w:p>
    <w:p w14:paraId="2DD5B341" w14:textId="77777777" w:rsidR="00443431" w:rsidRDefault="004C1A8E">
      <w:pPr>
        <w:widowControl/>
        <w:numPr>
          <w:ilvl w:val="0"/>
          <w:numId w:val="37"/>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理解治疗计划系统在不同计划设计情况下的原理、射野安排与剂量特征</w:t>
      </w:r>
    </w:p>
    <w:p w14:paraId="7A4A9F46" w14:textId="77777777" w:rsidR="00443431" w:rsidRDefault="004C1A8E">
      <w:pPr>
        <w:widowControl/>
        <w:numPr>
          <w:ilvl w:val="0"/>
          <w:numId w:val="35"/>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教学内容：</w:t>
      </w:r>
    </w:p>
    <w:p w14:paraId="1BCD3864"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一、放射治疗计划设计的基本原理</w:t>
      </w:r>
      <w:r>
        <w:rPr>
          <w:rFonts w:ascii="宋体" w:eastAsia="宋体" w:hAnsi="宋体" w:cs="宋体" w:hint="eastAsia"/>
          <w:szCs w:val="21"/>
        </w:rPr>
        <w:t xml:space="preserve">                                                  </w:t>
      </w:r>
    </w:p>
    <w:p w14:paraId="2AF926D3"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1. </w:t>
      </w:r>
      <w:r>
        <w:rPr>
          <w:rFonts w:ascii="宋体" w:eastAsia="宋体" w:hAnsi="宋体" w:cs="宋体" w:hint="eastAsia"/>
          <w:szCs w:val="21"/>
        </w:rPr>
        <w:t>临床剂量学的基本原则</w:t>
      </w:r>
      <w:r>
        <w:rPr>
          <w:rFonts w:ascii="宋体" w:eastAsia="宋体" w:hAnsi="宋体" w:cs="宋体" w:hint="eastAsia"/>
          <w:szCs w:val="21"/>
        </w:rPr>
        <w:t xml:space="preserve">                                        </w:t>
      </w:r>
      <w:r>
        <w:rPr>
          <w:rFonts w:ascii="宋体" w:eastAsia="宋体" w:hAnsi="宋体" w:cs="宋体" w:hint="eastAsia"/>
          <w:szCs w:val="21"/>
        </w:rPr>
        <w:t xml:space="preserve">                  </w:t>
      </w:r>
    </w:p>
    <w:p w14:paraId="335345F8"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2. </w:t>
      </w:r>
      <w:r>
        <w:rPr>
          <w:rFonts w:ascii="宋体" w:eastAsia="宋体" w:hAnsi="宋体" w:cs="宋体" w:hint="eastAsia"/>
          <w:szCs w:val="21"/>
        </w:rPr>
        <w:t>外照射靶区剂量学规定</w:t>
      </w:r>
      <w:r>
        <w:rPr>
          <w:rFonts w:ascii="宋体" w:eastAsia="宋体" w:hAnsi="宋体" w:cs="宋体" w:hint="eastAsia"/>
          <w:szCs w:val="21"/>
        </w:rPr>
        <w:t xml:space="preserve">                                                          </w:t>
      </w:r>
    </w:p>
    <w:p w14:paraId="1CB0025A"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3. </w:t>
      </w:r>
      <w:r>
        <w:rPr>
          <w:rFonts w:ascii="宋体" w:eastAsia="宋体" w:hAnsi="宋体" w:cs="宋体" w:hint="eastAsia"/>
          <w:szCs w:val="21"/>
        </w:rPr>
        <w:t>治疗计划设计步骤</w:t>
      </w:r>
      <w:r>
        <w:rPr>
          <w:rFonts w:ascii="宋体" w:eastAsia="宋体" w:hAnsi="宋体" w:cs="宋体" w:hint="eastAsia"/>
          <w:szCs w:val="21"/>
        </w:rPr>
        <w:t xml:space="preserve">                                                              </w:t>
      </w:r>
    </w:p>
    <w:p w14:paraId="27570692"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4. </w:t>
      </w:r>
      <w:r>
        <w:rPr>
          <w:rFonts w:ascii="宋体" w:eastAsia="宋体" w:hAnsi="宋体" w:cs="宋体" w:hint="eastAsia"/>
          <w:szCs w:val="21"/>
        </w:rPr>
        <w:t>治疗体位及体位固定技术</w:t>
      </w:r>
      <w:r>
        <w:rPr>
          <w:rFonts w:ascii="宋体" w:eastAsia="宋体" w:hAnsi="宋体" w:cs="宋体" w:hint="eastAsia"/>
          <w:szCs w:val="21"/>
        </w:rPr>
        <w:t xml:space="preserve">                                                        </w:t>
      </w:r>
    </w:p>
    <w:p w14:paraId="50A3DAA4"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5. </w:t>
      </w:r>
      <w:r>
        <w:rPr>
          <w:rFonts w:ascii="宋体" w:eastAsia="宋体" w:hAnsi="宋体" w:cs="宋体" w:hint="eastAsia"/>
          <w:szCs w:val="21"/>
        </w:rPr>
        <w:t>体位参考标记</w:t>
      </w:r>
      <w:r>
        <w:rPr>
          <w:rFonts w:ascii="宋体" w:eastAsia="宋体" w:hAnsi="宋体" w:cs="宋体" w:hint="eastAsia"/>
          <w:szCs w:val="21"/>
        </w:rPr>
        <w:t xml:space="preserve">                                                                  </w:t>
      </w:r>
    </w:p>
    <w:p w14:paraId="3907A9FC"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6. </w:t>
      </w:r>
      <w:r>
        <w:rPr>
          <w:rFonts w:ascii="宋体" w:eastAsia="宋体" w:hAnsi="宋体" w:cs="宋体" w:hint="eastAsia"/>
          <w:szCs w:val="21"/>
        </w:rPr>
        <w:t>模拟机与</w:t>
      </w:r>
      <w:r>
        <w:rPr>
          <w:rFonts w:ascii="宋体" w:eastAsia="宋体" w:hAnsi="宋体" w:cs="宋体" w:hint="eastAsia"/>
          <w:szCs w:val="21"/>
        </w:rPr>
        <w:t>CT</w:t>
      </w:r>
      <w:r>
        <w:rPr>
          <w:rFonts w:ascii="宋体" w:eastAsia="宋体" w:hAnsi="宋体" w:cs="宋体" w:hint="eastAsia"/>
          <w:szCs w:val="21"/>
        </w:rPr>
        <w:t>的应用</w:t>
      </w:r>
      <w:r>
        <w:rPr>
          <w:rFonts w:ascii="宋体" w:eastAsia="宋体" w:hAnsi="宋体" w:cs="宋体" w:hint="eastAsia"/>
          <w:szCs w:val="21"/>
        </w:rPr>
        <w:t xml:space="preserve">                                                             </w:t>
      </w:r>
    </w:p>
    <w:p w14:paraId="7610EB4E"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7. </w:t>
      </w:r>
      <w:r>
        <w:rPr>
          <w:rFonts w:ascii="宋体" w:eastAsia="宋体" w:hAnsi="宋体" w:cs="宋体" w:hint="eastAsia"/>
          <w:szCs w:val="21"/>
        </w:rPr>
        <w:t>治疗计划系统</w:t>
      </w:r>
      <w:r>
        <w:rPr>
          <w:rFonts w:ascii="宋体" w:eastAsia="宋体" w:hAnsi="宋体" w:cs="宋体" w:hint="eastAsia"/>
          <w:szCs w:val="21"/>
        </w:rPr>
        <w:t xml:space="preserve">                                                                 </w:t>
      </w:r>
    </w:p>
    <w:p w14:paraId="02200979"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二、照射野设计的主要内容</w:t>
      </w:r>
      <w:r>
        <w:rPr>
          <w:rFonts w:ascii="宋体" w:eastAsia="宋体" w:hAnsi="宋体" w:cs="宋体" w:hint="eastAsia"/>
          <w:szCs w:val="21"/>
        </w:rPr>
        <w:t xml:space="preserve">                                                        </w:t>
      </w:r>
    </w:p>
    <w:p w14:paraId="22181D6F"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1. </w:t>
      </w:r>
      <w:r>
        <w:rPr>
          <w:rFonts w:ascii="宋体" w:eastAsia="宋体" w:hAnsi="宋体" w:cs="宋体" w:hint="eastAsia"/>
          <w:szCs w:val="21"/>
        </w:rPr>
        <w:t>体外照射技术</w:t>
      </w:r>
      <w:r>
        <w:rPr>
          <w:rFonts w:ascii="宋体" w:eastAsia="宋体" w:hAnsi="宋体" w:cs="宋体" w:hint="eastAsia"/>
          <w:szCs w:val="21"/>
        </w:rPr>
        <w:t xml:space="preserve">                                                                  </w:t>
      </w:r>
    </w:p>
    <w:p w14:paraId="122DE0D4"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2. </w:t>
      </w:r>
      <w:r>
        <w:rPr>
          <w:rFonts w:ascii="宋体" w:eastAsia="宋体" w:hAnsi="宋体" w:cs="宋体" w:hint="eastAsia"/>
          <w:szCs w:val="21"/>
        </w:rPr>
        <w:t>高能光子的剂量学特点</w:t>
      </w:r>
      <w:r>
        <w:rPr>
          <w:rFonts w:ascii="宋体" w:eastAsia="宋体" w:hAnsi="宋体" w:cs="宋体" w:hint="eastAsia"/>
          <w:szCs w:val="21"/>
        </w:rPr>
        <w:t xml:space="preserve">                       </w:t>
      </w:r>
      <w:r>
        <w:rPr>
          <w:rFonts w:ascii="宋体" w:eastAsia="宋体" w:hAnsi="宋体" w:cs="宋体" w:hint="eastAsia"/>
          <w:szCs w:val="21"/>
        </w:rPr>
        <w:t xml:space="preserve">                                   </w:t>
      </w:r>
    </w:p>
    <w:p w14:paraId="0516E3A9"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3. </w:t>
      </w:r>
      <w:r>
        <w:rPr>
          <w:rFonts w:ascii="宋体" w:eastAsia="宋体" w:hAnsi="宋体" w:cs="宋体" w:hint="eastAsia"/>
          <w:szCs w:val="21"/>
        </w:rPr>
        <w:t>电子束的剂量学特征</w:t>
      </w:r>
      <w:r>
        <w:rPr>
          <w:rFonts w:ascii="宋体" w:eastAsia="宋体" w:hAnsi="宋体" w:cs="宋体" w:hint="eastAsia"/>
          <w:szCs w:val="21"/>
        </w:rPr>
        <w:t xml:space="preserve">                                                            </w:t>
      </w:r>
    </w:p>
    <w:p w14:paraId="5A28782D"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4. </w:t>
      </w:r>
      <w:r>
        <w:rPr>
          <w:rFonts w:ascii="宋体" w:eastAsia="宋体" w:hAnsi="宋体" w:cs="宋体" w:hint="eastAsia"/>
          <w:szCs w:val="21"/>
        </w:rPr>
        <w:t>光子束照射的射野安排与剂量特征</w:t>
      </w:r>
      <w:r>
        <w:rPr>
          <w:rFonts w:ascii="宋体" w:eastAsia="宋体" w:hAnsi="宋体" w:cs="宋体" w:hint="eastAsia"/>
          <w:szCs w:val="21"/>
        </w:rPr>
        <w:t xml:space="preserve">                                                </w:t>
      </w:r>
    </w:p>
    <w:p w14:paraId="5D972F83"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5. </w:t>
      </w:r>
      <w:r>
        <w:rPr>
          <w:rFonts w:ascii="宋体" w:eastAsia="宋体" w:hAnsi="宋体" w:cs="宋体" w:hint="eastAsia"/>
          <w:szCs w:val="21"/>
        </w:rPr>
        <w:t>射线与射野的改造</w:t>
      </w:r>
      <w:r>
        <w:rPr>
          <w:rFonts w:ascii="宋体" w:eastAsia="宋体" w:hAnsi="宋体" w:cs="宋体" w:hint="eastAsia"/>
          <w:szCs w:val="21"/>
        </w:rPr>
        <w:t xml:space="preserve">                                                              </w:t>
      </w:r>
    </w:p>
    <w:p w14:paraId="0C069447" w14:textId="77777777" w:rsidR="00443431" w:rsidRDefault="004C1A8E">
      <w:pPr>
        <w:snapToGrid w:val="0"/>
        <w:ind w:leftChars="200" w:left="426" w:hanging="6"/>
        <w:jc w:val="left"/>
        <w:rPr>
          <w:rFonts w:ascii="宋体" w:eastAsia="宋体" w:hAnsi="宋体" w:cs="宋体"/>
          <w:szCs w:val="21"/>
          <w:lang w:val="zh-CN"/>
        </w:rPr>
      </w:pPr>
      <w:r>
        <w:rPr>
          <w:rFonts w:ascii="宋体" w:eastAsia="宋体" w:hAnsi="宋体" w:cs="宋体" w:hint="eastAsia"/>
          <w:szCs w:val="21"/>
          <w:lang w:val="zh-CN"/>
        </w:rPr>
        <w:t>三、几种特殊</w:t>
      </w:r>
      <w:r>
        <w:rPr>
          <w:rFonts w:ascii="宋体" w:eastAsia="宋体" w:hAnsi="宋体" w:cs="宋体" w:hint="eastAsia"/>
          <w:szCs w:val="21"/>
          <w:lang w:val="zh-CN"/>
        </w:rPr>
        <w:t>外照射技术的方法与应用</w:t>
      </w:r>
      <w:r>
        <w:rPr>
          <w:rFonts w:ascii="宋体" w:eastAsia="宋体" w:hAnsi="宋体" w:cs="宋体" w:hint="eastAsia"/>
          <w:szCs w:val="21"/>
          <w:lang w:val="zh-CN"/>
        </w:rPr>
        <w:t xml:space="preserve">                                              </w:t>
      </w:r>
    </w:p>
    <w:p w14:paraId="7373198B" w14:textId="77777777" w:rsidR="00443431" w:rsidRDefault="004C1A8E">
      <w:pPr>
        <w:snapToGrid w:val="0"/>
        <w:ind w:leftChars="200" w:left="426" w:hanging="6"/>
        <w:jc w:val="left"/>
        <w:rPr>
          <w:rFonts w:ascii="宋体" w:eastAsia="宋体" w:hAnsi="宋体" w:cs="宋体"/>
          <w:szCs w:val="21"/>
          <w:lang w:val="zh-CN"/>
        </w:rPr>
      </w:pPr>
      <w:r>
        <w:rPr>
          <w:rFonts w:ascii="宋体" w:eastAsia="宋体" w:hAnsi="宋体" w:cs="宋体" w:hint="eastAsia"/>
          <w:szCs w:val="21"/>
        </w:rPr>
        <w:t xml:space="preserve">1. </w:t>
      </w:r>
      <w:r>
        <w:rPr>
          <w:rFonts w:ascii="宋体" w:eastAsia="宋体" w:hAnsi="宋体" w:cs="宋体" w:hint="eastAsia"/>
          <w:szCs w:val="21"/>
          <w:lang w:val="zh-CN"/>
        </w:rPr>
        <w:t>全淋巴结照射</w:t>
      </w:r>
      <w:r>
        <w:rPr>
          <w:rFonts w:ascii="宋体" w:eastAsia="宋体" w:hAnsi="宋体" w:cs="宋体" w:hint="eastAsia"/>
          <w:szCs w:val="21"/>
          <w:lang w:val="zh-CN"/>
        </w:rPr>
        <w:t xml:space="preserve">INI                                                           </w:t>
      </w:r>
    </w:p>
    <w:p w14:paraId="21A7DAB7" w14:textId="77777777" w:rsidR="00443431" w:rsidRDefault="004C1A8E">
      <w:pPr>
        <w:snapToGrid w:val="0"/>
        <w:ind w:leftChars="200" w:left="426" w:hanging="6"/>
        <w:jc w:val="left"/>
        <w:rPr>
          <w:rFonts w:ascii="宋体" w:eastAsia="宋体" w:hAnsi="宋体" w:cs="宋体"/>
          <w:szCs w:val="21"/>
          <w:lang w:val="zh-CN"/>
        </w:rPr>
      </w:pPr>
      <w:r>
        <w:rPr>
          <w:rFonts w:ascii="宋体" w:eastAsia="宋体" w:hAnsi="宋体" w:cs="宋体" w:hint="eastAsia"/>
          <w:szCs w:val="21"/>
        </w:rPr>
        <w:t xml:space="preserve">2. </w:t>
      </w:r>
      <w:r>
        <w:rPr>
          <w:rFonts w:ascii="宋体" w:eastAsia="宋体" w:hAnsi="宋体" w:cs="宋体" w:hint="eastAsia"/>
          <w:szCs w:val="21"/>
          <w:lang w:val="zh-CN"/>
        </w:rPr>
        <w:t>乳腺癌切线野照射</w:t>
      </w:r>
      <w:r>
        <w:rPr>
          <w:rFonts w:ascii="宋体" w:eastAsia="宋体" w:hAnsi="宋体" w:cs="宋体" w:hint="eastAsia"/>
          <w:szCs w:val="21"/>
          <w:lang w:val="zh-CN"/>
        </w:rPr>
        <w:t xml:space="preserve">                                                              </w:t>
      </w:r>
    </w:p>
    <w:p w14:paraId="3F7E63A4" w14:textId="77777777" w:rsidR="00443431" w:rsidRDefault="004C1A8E">
      <w:pPr>
        <w:snapToGrid w:val="0"/>
        <w:ind w:leftChars="200" w:left="426" w:hanging="6"/>
        <w:jc w:val="left"/>
        <w:rPr>
          <w:rFonts w:ascii="宋体" w:eastAsia="宋体" w:hAnsi="宋体" w:cs="宋体"/>
          <w:szCs w:val="21"/>
          <w:lang w:val="zh-CN"/>
        </w:rPr>
      </w:pPr>
      <w:r>
        <w:rPr>
          <w:rFonts w:ascii="宋体" w:eastAsia="宋体" w:hAnsi="宋体" w:cs="宋体" w:hint="eastAsia"/>
          <w:szCs w:val="21"/>
        </w:rPr>
        <w:t xml:space="preserve">3. </w:t>
      </w:r>
      <w:r>
        <w:rPr>
          <w:rFonts w:ascii="宋体" w:eastAsia="宋体" w:hAnsi="宋体" w:cs="宋体" w:hint="eastAsia"/>
          <w:szCs w:val="21"/>
        </w:rPr>
        <w:t>全脑全脊髓技术</w:t>
      </w:r>
      <w:r>
        <w:rPr>
          <w:rFonts w:ascii="宋体" w:eastAsia="宋体" w:hAnsi="宋体" w:cs="宋体" w:hint="eastAsia"/>
          <w:szCs w:val="21"/>
        </w:rPr>
        <w:t xml:space="preserve">                                          </w:t>
      </w:r>
      <w:r>
        <w:rPr>
          <w:rFonts w:ascii="宋体" w:eastAsia="宋体" w:hAnsi="宋体" w:cs="宋体" w:hint="eastAsia"/>
          <w:szCs w:val="21"/>
        </w:rPr>
        <w:t xml:space="preserve">                      </w:t>
      </w:r>
    </w:p>
    <w:p w14:paraId="6EC15727"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4. </w:t>
      </w:r>
      <w:r>
        <w:rPr>
          <w:rFonts w:ascii="宋体" w:eastAsia="宋体" w:hAnsi="宋体" w:cs="宋体" w:hint="eastAsia"/>
          <w:szCs w:val="21"/>
        </w:rPr>
        <w:t>全身照射</w:t>
      </w:r>
      <w:r>
        <w:rPr>
          <w:rFonts w:ascii="宋体" w:eastAsia="宋体" w:hAnsi="宋体" w:cs="宋体" w:hint="eastAsia"/>
          <w:szCs w:val="21"/>
        </w:rPr>
        <w:t xml:space="preserve">  </w:t>
      </w:r>
    </w:p>
    <w:p w14:paraId="0A396570" w14:textId="77777777" w:rsidR="00443431" w:rsidRDefault="004C1A8E">
      <w:pPr>
        <w:widowControl/>
        <w:numPr>
          <w:ilvl w:val="0"/>
          <w:numId w:val="35"/>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教学方法：</w:t>
      </w:r>
    </w:p>
    <w:p w14:paraId="56F52D50" w14:textId="77777777" w:rsidR="00443431" w:rsidRDefault="004C1A8E">
      <w:pPr>
        <w:widowControl/>
        <w:numPr>
          <w:ilvl w:val="0"/>
          <w:numId w:val="38"/>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讲授法：相关概念及理论框架</w:t>
      </w:r>
    </w:p>
    <w:p w14:paraId="16D835AD" w14:textId="77777777" w:rsidR="00443431" w:rsidRDefault="004C1A8E">
      <w:pPr>
        <w:widowControl/>
        <w:numPr>
          <w:ilvl w:val="0"/>
          <w:numId w:val="38"/>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实践法：通过现场参观学习，了解放射治疗计划设计的过程</w:t>
      </w:r>
    </w:p>
    <w:p w14:paraId="7F8FD8A1" w14:textId="77777777" w:rsidR="00443431" w:rsidRDefault="004C1A8E">
      <w:pPr>
        <w:widowControl/>
        <w:numPr>
          <w:ilvl w:val="0"/>
          <w:numId w:val="38"/>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研讨法：分组讨论与辩论。①怎样评估不同治疗体位及体位固定技术在计划设计时的剂量学考量与实际治疗时的可靠性及重复性。②治疗计划的生物、物理剂量评估模型及常用指标。</w:t>
      </w:r>
    </w:p>
    <w:p w14:paraId="4C768DD3" w14:textId="77777777" w:rsidR="00443431" w:rsidRDefault="004C1A8E">
      <w:pPr>
        <w:widowControl/>
        <w:numPr>
          <w:ilvl w:val="0"/>
          <w:numId w:val="35"/>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教学评价：</w:t>
      </w:r>
    </w:p>
    <w:p w14:paraId="7B2BC2DF" w14:textId="77777777" w:rsidR="00443431" w:rsidRDefault="004C1A8E">
      <w:pPr>
        <w:widowControl/>
        <w:numPr>
          <w:ilvl w:val="0"/>
          <w:numId w:val="39"/>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完成课后习题</w:t>
      </w:r>
    </w:p>
    <w:p w14:paraId="58DFE271" w14:textId="77777777" w:rsidR="00443431" w:rsidRDefault="004C1A8E">
      <w:pPr>
        <w:widowControl/>
        <w:numPr>
          <w:ilvl w:val="0"/>
          <w:numId w:val="39"/>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放射治疗的一般流程（普通放疗、精确放疗）</w:t>
      </w:r>
    </w:p>
    <w:p w14:paraId="1FFEE597" w14:textId="77777777" w:rsidR="00443431" w:rsidRDefault="004C1A8E">
      <w:pPr>
        <w:spacing w:beforeLines="50" w:before="156"/>
        <w:ind w:firstLineChars="200" w:firstLine="482"/>
        <w:rPr>
          <w:rFonts w:ascii="黑体" w:eastAsia="黑体" w:hAnsi="黑体" w:cs="黑体"/>
          <w:b/>
          <w:sz w:val="24"/>
          <w:szCs w:val="24"/>
        </w:rPr>
      </w:pPr>
      <w:r>
        <w:rPr>
          <w:rFonts w:ascii="黑体" w:eastAsia="黑体" w:hAnsi="黑体" w:cs="黑体" w:hint="eastAsia"/>
          <w:b/>
          <w:sz w:val="24"/>
          <w:szCs w:val="24"/>
        </w:rPr>
        <w:lastRenderedPageBreak/>
        <w:t>第九章</w:t>
      </w:r>
      <w:r>
        <w:rPr>
          <w:rFonts w:ascii="黑体" w:eastAsia="黑体" w:hAnsi="黑体" w:cs="黑体" w:hint="eastAsia"/>
          <w:b/>
          <w:sz w:val="24"/>
          <w:szCs w:val="24"/>
        </w:rPr>
        <w:t xml:space="preserve"> </w:t>
      </w:r>
      <w:r>
        <w:rPr>
          <w:rFonts w:ascii="黑体" w:eastAsia="黑体" w:hAnsi="黑体" w:cs="黑体" w:hint="eastAsia"/>
          <w:b/>
          <w:sz w:val="24"/>
          <w:szCs w:val="24"/>
        </w:rPr>
        <w:t>近距离放射治疗</w:t>
      </w:r>
    </w:p>
    <w:p w14:paraId="10BA91D9" w14:textId="77777777" w:rsidR="00443431" w:rsidRDefault="004C1A8E">
      <w:pPr>
        <w:widowControl/>
        <w:numPr>
          <w:ilvl w:val="0"/>
          <w:numId w:val="40"/>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教学目标：</w:t>
      </w:r>
    </w:p>
    <w:p w14:paraId="6079E9F4" w14:textId="77777777" w:rsidR="00443431" w:rsidRDefault="004C1A8E">
      <w:pPr>
        <w:widowControl/>
        <w:numPr>
          <w:ilvl w:val="0"/>
          <w:numId w:val="41"/>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熟悉近距离放射治疗的特点和技术分类。</w:t>
      </w:r>
    </w:p>
    <w:p w14:paraId="4011115A" w14:textId="77777777" w:rsidR="00443431" w:rsidRDefault="004C1A8E">
      <w:pPr>
        <w:widowControl/>
        <w:numPr>
          <w:ilvl w:val="0"/>
          <w:numId w:val="41"/>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掌握巴黎系统的基本插植规则。</w:t>
      </w:r>
    </w:p>
    <w:p w14:paraId="69D3901F" w14:textId="77777777" w:rsidR="00443431" w:rsidRDefault="004C1A8E">
      <w:pPr>
        <w:widowControl/>
        <w:numPr>
          <w:ilvl w:val="0"/>
          <w:numId w:val="41"/>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掌握后装放射治疗的优点、其装置的基本组成部分和高剂量率后装的放射生物学特点。</w:t>
      </w:r>
    </w:p>
    <w:p w14:paraId="744CDAB6" w14:textId="77777777" w:rsidR="00443431" w:rsidRDefault="004C1A8E">
      <w:pPr>
        <w:widowControl/>
        <w:numPr>
          <w:ilvl w:val="0"/>
          <w:numId w:val="40"/>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重点难点：</w:t>
      </w:r>
    </w:p>
    <w:p w14:paraId="436F7612" w14:textId="77777777" w:rsidR="00443431" w:rsidRDefault="004C1A8E">
      <w:pPr>
        <w:widowControl/>
        <w:numPr>
          <w:ilvl w:val="0"/>
          <w:numId w:val="42"/>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理解近距离放射治疗的分类可以按照照射技术和剂量率分类。</w:t>
      </w:r>
    </w:p>
    <w:p w14:paraId="2611776B" w14:textId="77777777" w:rsidR="00443431" w:rsidRDefault="004C1A8E">
      <w:pPr>
        <w:widowControl/>
        <w:numPr>
          <w:ilvl w:val="0"/>
          <w:numId w:val="42"/>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掌握巴黎系统的基本插植规则。</w:t>
      </w:r>
    </w:p>
    <w:p w14:paraId="071F0669" w14:textId="77777777" w:rsidR="00443431" w:rsidRDefault="004C1A8E">
      <w:pPr>
        <w:widowControl/>
        <w:numPr>
          <w:ilvl w:val="0"/>
          <w:numId w:val="42"/>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基于实例理解后装放射治疗的优点、其装置的基本组成部分和高剂量率后装的放射生物学特点。</w:t>
      </w:r>
    </w:p>
    <w:p w14:paraId="4C45A902" w14:textId="77777777" w:rsidR="00443431" w:rsidRDefault="004C1A8E">
      <w:pPr>
        <w:widowControl/>
        <w:numPr>
          <w:ilvl w:val="0"/>
          <w:numId w:val="40"/>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教学内容：</w:t>
      </w:r>
    </w:p>
    <w:p w14:paraId="27719AC7"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概述</w:t>
      </w:r>
      <w:r>
        <w:rPr>
          <w:rFonts w:ascii="宋体" w:eastAsia="宋体" w:hAnsi="宋体" w:cs="宋体" w:hint="eastAsia"/>
          <w:szCs w:val="21"/>
        </w:rPr>
        <w:t xml:space="preserve"> </w:t>
      </w:r>
    </w:p>
    <w:p w14:paraId="4C4B9118"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一、近距离放射治疗的历史</w:t>
      </w:r>
    </w:p>
    <w:p w14:paraId="0A0A2688"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第一节</w:t>
      </w:r>
      <w:r>
        <w:rPr>
          <w:rFonts w:ascii="宋体" w:eastAsia="宋体" w:hAnsi="宋体" w:cs="宋体" w:hint="eastAsia"/>
          <w:szCs w:val="21"/>
        </w:rPr>
        <w:t xml:space="preserve"> </w:t>
      </w:r>
      <w:r>
        <w:rPr>
          <w:rFonts w:ascii="宋体" w:eastAsia="宋体" w:hAnsi="宋体" w:cs="宋体" w:hint="eastAsia"/>
          <w:szCs w:val="21"/>
        </w:rPr>
        <w:t>近距离放射治疗的分类</w:t>
      </w:r>
    </w:p>
    <w:p w14:paraId="4274D698"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一、照射技术分类</w:t>
      </w:r>
    </w:p>
    <w:p w14:paraId="17595EFC"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二、剂量率分类</w:t>
      </w:r>
    </w:p>
    <w:p w14:paraId="5A9DB440"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第二节</w:t>
      </w:r>
      <w:r>
        <w:rPr>
          <w:rFonts w:ascii="宋体" w:eastAsia="宋体" w:hAnsi="宋体" w:cs="宋体" w:hint="eastAsia"/>
          <w:szCs w:val="21"/>
        </w:rPr>
        <w:t xml:space="preserve"> </w:t>
      </w:r>
      <w:r>
        <w:rPr>
          <w:rFonts w:ascii="宋体" w:eastAsia="宋体" w:hAnsi="宋体" w:cs="宋体" w:hint="eastAsia"/>
          <w:szCs w:val="21"/>
        </w:rPr>
        <w:t>近距离放射治疗的特点</w:t>
      </w:r>
    </w:p>
    <w:p w14:paraId="6F18D8C2"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一、近距离放射治疗的特点</w:t>
      </w:r>
    </w:p>
    <w:p w14:paraId="27407EB1"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二、现代近距离放射治疗的特点</w:t>
      </w:r>
    </w:p>
    <w:p w14:paraId="70491BA6"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三、与其他治疗方法的优缺点比较</w:t>
      </w:r>
    </w:p>
    <w:p w14:paraId="3FB696DB"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第三节</w:t>
      </w:r>
      <w:r>
        <w:rPr>
          <w:rFonts w:ascii="宋体" w:eastAsia="宋体" w:hAnsi="宋体" w:cs="宋体" w:hint="eastAsia"/>
          <w:szCs w:val="21"/>
        </w:rPr>
        <w:t xml:space="preserve"> </w:t>
      </w:r>
      <w:r>
        <w:rPr>
          <w:rFonts w:ascii="宋体" w:eastAsia="宋体" w:hAnsi="宋体" w:cs="宋体" w:hint="eastAsia"/>
          <w:szCs w:val="21"/>
        </w:rPr>
        <w:t>现代近距离放疗常用的放射性核素</w:t>
      </w:r>
      <w:r>
        <w:rPr>
          <w:rFonts w:ascii="宋体" w:eastAsia="宋体" w:hAnsi="宋体" w:cs="宋体" w:hint="eastAsia"/>
          <w:szCs w:val="21"/>
        </w:rPr>
        <w:t xml:space="preserve">                                            </w:t>
      </w:r>
    </w:p>
    <w:p w14:paraId="5AC62A98"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一、近距离放疗放射源选用原则</w:t>
      </w:r>
      <w:r>
        <w:rPr>
          <w:rFonts w:ascii="宋体" w:eastAsia="宋体" w:hAnsi="宋体" w:cs="宋体" w:hint="eastAsia"/>
          <w:szCs w:val="21"/>
        </w:rPr>
        <w:t xml:space="preserve">                                                    </w:t>
      </w:r>
    </w:p>
    <w:p w14:paraId="7F5CFDA7"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二、近距离放疗的常用核素</w:t>
      </w:r>
      <w:r>
        <w:rPr>
          <w:rFonts w:ascii="宋体" w:eastAsia="宋体" w:hAnsi="宋体" w:cs="宋体" w:hint="eastAsia"/>
          <w:szCs w:val="21"/>
        </w:rPr>
        <w:t xml:space="preserve">                                                        </w:t>
      </w:r>
    </w:p>
    <w:p w14:paraId="2D7BFA36"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第四节</w:t>
      </w:r>
      <w:r>
        <w:rPr>
          <w:rFonts w:ascii="宋体" w:eastAsia="宋体" w:hAnsi="宋体" w:cs="宋体" w:hint="eastAsia"/>
          <w:szCs w:val="21"/>
        </w:rPr>
        <w:t xml:space="preserve"> </w:t>
      </w:r>
      <w:r>
        <w:rPr>
          <w:rFonts w:ascii="宋体" w:eastAsia="宋体" w:hAnsi="宋体" w:cs="宋体" w:hint="eastAsia"/>
          <w:szCs w:val="21"/>
        </w:rPr>
        <w:t>近距离放射治疗剂量计算基本方法</w:t>
      </w:r>
    </w:p>
    <w:p w14:paraId="083ABDEA"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点辐射源的照射剂量计算</w:t>
      </w:r>
    </w:p>
    <w:p w14:paraId="50947ABF"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线辐射源剂量计算（</w:t>
      </w:r>
      <w:r>
        <w:rPr>
          <w:rFonts w:ascii="宋体" w:eastAsia="宋体" w:hAnsi="宋体" w:cs="宋体" w:hint="eastAsia"/>
          <w:szCs w:val="21"/>
        </w:rPr>
        <w:t>Sievert</w:t>
      </w:r>
      <w:r>
        <w:rPr>
          <w:rFonts w:ascii="宋体" w:eastAsia="宋体" w:hAnsi="宋体" w:cs="宋体" w:hint="eastAsia"/>
          <w:szCs w:val="21"/>
        </w:rPr>
        <w:t>积分法）</w:t>
      </w:r>
    </w:p>
    <w:p w14:paraId="6B35C8D3"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巴黎系统</w:t>
      </w:r>
    </w:p>
    <w:p w14:paraId="096645E2"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第五节</w:t>
      </w:r>
      <w:r>
        <w:rPr>
          <w:rFonts w:ascii="宋体" w:eastAsia="宋体" w:hAnsi="宋体" w:cs="宋体" w:hint="eastAsia"/>
          <w:szCs w:val="21"/>
        </w:rPr>
        <w:t xml:space="preserve"> </w:t>
      </w:r>
      <w:r>
        <w:rPr>
          <w:rFonts w:ascii="宋体" w:eastAsia="宋体" w:hAnsi="宋体" w:cs="宋体" w:hint="eastAsia"/>
          <w:szCs w:val="21"/>
        </w:rPr>
        <w:t>后装放疗设备</w:t>
      </w:r>
      <w:r>
        <w:rPr>
          <w:rFonts w:ascii="宋体" w:eastAsia="宋体" w:hAnsi="宋体" w:cs="宋体" w:hint="eastAsia"/>
          <w:szCs w:val="21"/>
        </w:rPr>
        <w:t xml:space="preserve">                                                     </w:t>
      </w:r>
    </w:p>
    <w:p w14:paraId="3393B310"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后装治疗装置的主要组成部分</w:t>
      </w:r>
    </w:p>
    <w:p w14:paraId="44493CFC"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后装放射治疗的基本操作步骤</w:t>
      </w:r>
      <w:r>
        <w:rPr>
          <w:rFonts w:ascii="宋体" w:eastAsia="宋体" w:hAnsi="宋体" w:cs="宋体" w:hint="eastAsia"/>
          <w:szCs w:val="21"/>
        </w:rPr>
        <w:t xml:space="preserve">                                                                    </w:t>
      </w:r>
    </w:p>
    <w:p w14:paraId="48B57706"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第六节</w:t>
      </w:r>
      <w:r>
        <w:rPr>
          <w:rFonts w:ascii="宋体" w:eastAsia="宋体" w:hAnsi="宋体" w:cs="宋体" w:hint="eastAsia"/>
          <w:szCs w:val="21"/>
        </w:rPr>
        <w:t xml:space="preserve"> </w:t>
      </w:r>
      <w:r>
        <w:rPr>
          <w:rFonts w:ascii="宋体" w:eastAsia="宋体" w:hAnsi="宋体" w:cs="宋体" w:hint="eastAsia"/>
          <w:szCs w:val="21"/>
        </w:rPr>
        <w:t>近距离放射治疗的临床施治</w:t>
      </w:r>
      <w:r>
        <w:rPr>
          <w:rFonts w:ascii="宋体" w:eastAsia="宋体" w:hAnsi="宋体" w:cs="宋体" w:hint="eastAsia"/>
          <w:szCs w:val="21"/>
        </w:rPr>
        <w:t xml:space="preserve">   </w:t>
      </w:r>
    </w:p>
    <w:p w14:paraId="74A3F519"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鼻咽癌</w:t>
      </w:r>
    </w:p>
    <w:p w14:paraId="50FEAAB4"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食管癌管腔内照射</w:t>
      </w:r>
    </w:p>
    <w:p w14:paraId="54E7A783"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乳腺癌组织间照射</w:t>
      </w:r>
    </w:p>
    <w:p w14:paraId="56122A8D" w14:textId="77777777" w:rsidR="00443431" w:rsidRDefault="004C1A8E">
      <w:pPr>
        <w:widowControl/>
        <w:numPr>
          <w:ilvl w:val="0"/>
          <w:numId w:val="40"/>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教学方法：</w:t>
      </w:r>
    </w:p>
    <w:p w14:paraId="11F73486" w14:textId="77777777" w:rsidR="00443431" w:rsidRDefault="004C1A8E">
      <w:pPr>
        <w:widowControl/>
        <w:numPr>
          <w:ilvl w:val="0"/>
          <w:numId w:val="43"/>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讲授法：相关概念及理论框架。</w:t>
      </w:r>
    </w:p>
    <w:p w14:paraId="53A6AF3A" w14:textId="77777777" w:rsidR="00443431" w:rsidRDefault="004C1A8E">
      <w:pPr>
        <w:widowControl/>
        <w:numPr>
          <w:ilvl w:val="0"/>
          <w:numId w:val="43"/>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研讨法：</w:t>
      </w:r>
      <w:r>
        <w:rPr>
          <w:rFonts w:ascii="宋体" w:eastAsia="宋体" w:hAnsi="宋体" w:cs="宋体" w:hint="eastAsia"/>
          <w:color w:val="000000"/>
          <w:kern w:val="0"/>
          <w:szCs w:val="21"/>
        </w:rPr>
        <w:t>1</w:t>
      </w:r>
      <w:r>
        <w:rPr>
          <w:rFonts w:ascii="宋体" w:eastAsia="宋体" w:hAnsi="宋体" w:cs="宋体" w:hint="eastAsia"/>
          <w:color w:val="000000"/>
          <w:kern w:val="0"/>
          <w:szCs w:val="21"/>
        </w:rPr>
        <w:t>、近距离放射治疗剂量计算基本方法；</w:t>
      </w:r>
      <w:r>
        <w:rPr>
          <w:rFonts w:ascii="宋体" w:eastAsia="宋体" w:hAnsi="宋体" w:cs="宋体" w:hint="eastAsia"/>
          <w:color w:val="000000"/>
          <w:kern w:val="0"/>
          <w:szCs w:val="21"/>
        </w:rPr>
        <w:t>2</w:t>
      </w:r>
      <w:r>
        <w:rPr>
          <w:rFonts w:ascii="宋体" w:eastAsia="宋体" w:hAnsi="宋体" w:cs="宋体" w:hint="eastAsia"/>
          <w:color w:val="000000"/>
          <w:kern w:val="0"/>
          <w:szCs w:val="21"/>
        </w:rPr>
        <w:t>、后装放射治疗的基本操作步骤。</w:t>
      </w:r>
    </w:p>
    <w:p w14:paraId="3C9D26E7" w14:textId="77777777" w:rsidR="00443431" w:rsidRDefault="004C1A8E">
      <w:pPr>
        <w:widowControl/>
        <w:numPr>
          <w:ilvl w:val="0"/>
          <w:numId w:val="43"/>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病例分享法：</w:t>
      </w:r>
      <w:r>
        <w:rPr>
          <w:rFonts w:ascii="宋体" w:eastAsia="宋体" w:hAnsi="宋体" w:cs="宋体" w:hint="eastAsia"/>
          <w:color w:val="000000"/>
          <w:kern w:val="0"/>
          <w:szCs w:val="21"/>
        </w:rPr>
        <w:t>1</w:t>
      </w:r>
      <w:r>
        <w:rPr>
          <w:rFonts w:ascii="宋体" w:eastAsia="宋体" w:hAnsi="宋体" w:cs="宋体" w:hint="eastAsia"/>
          <w:color w:val="000000"/>
          <w:kern w:val="0"/>
          <w:szCs w:val="21"/>
        </w:rPr>
        <w:t>、通过鼻咽癌、食管癌、乳腺癌病例掌握近距离放射治疗的临床施治。</w:t>
      </w:r>
    </w:p>
    <w:p w14:paraId="73EA35CB" w14:textId="77777777" w:rsidR="00443431" w:rsidRDefault="004C1A8E">
      <w:pPr>
        <w:widowControl/>
        <w:numPr>
          <w:ilvl w:val="0"/>
          <w:numId w:val="40"/>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教学评价：</w:t>
      </w:r>
    </w:p>
    <w:p w14:paraId="7B1EB0B1" w14:textId="77777777" w:rsidR="00443431" w:rsidRDefault="004C1A8E">
      <w:pPr>
        <w:widowControl/>
        <w:numPr>
          <w:ilvl w:val="0"/>
          <w:numId w:val="44"/>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完成“近距离治疗的特点和技术分类、巴黎系统的基本插植规则、何为后装治疗”思考题。</w:t>
      </w:r>
    </w:p>
    <w:p w14:paraId="636D718E" w14:textId="77777777" w:rsidR="00443431" w:rsidRDefault="004C1A8E">
      <w:pPr>
        <w:widowControl/>
        <w:numPr>
          <w:ilvl w:val="0"/>
          <w:numId w:val="44"/>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选择自己感兴趣的研究方向，结合培养方案，梳理相关的方向的主要研究领域和所需知识、技能。</w:t>
      </w:r>
    </w:p>
    <w:p w14:paraId="78AA4D24" w14:textId="77777777" w:rsidR="00443431" w:rsidRDefault="004C1A8E">
      <w:pPr>
        <w:spacing w:beforeLines="50" w:before="156"/>
        <w:ind w:firstLineChars="200" w:firstLine="482"/>
        <w:rPr>
          <w:rFonts w:ascii="黑体" w:eastAsia="黑体" w:hAnsi="黑体" w:cs="黑体"/>
          <w:b/>
          <w:sz w:val="24"/>
          <w:szCs w:val="24"/>
        </w:rPr>
      </w:pPr>
      <w:r>
        <w:rPr>
          <w:rFonts w:ascii="黑体" w:eastAsia="黑体" w:hAnsi="黑体" w:cs="黑体" w:hint="eastAsia"/>
          <w:b/>
          <w:sz w:val="24"/>
          <w:szCs w:val="24"/>
        </w:rPr>
        <w:t>第十章</w:t>
      </w:r>
      <w:r>
        <w:rPr>
          <w:rFonts w:ascii="黑体" w:eastAsia="黑体" w:hAnsi="黑体" w:cs="黑体" w:hint="eastAsia"/>
          <w:b/>
          <w:sz w:val="24"/>
          <w:szCs w:val="24"/>
        </w:rPr>
        <w:t xml:space="preserve">    X(</w:t>
      </w:r>
      <w:r>
        <w:rPr>
          <w:rFonts w:ascii="黑体" w:eastAsia="黑体" w:hAnsi="黑体" w:cs="黑体" w:hint="eastAsia"/>
          <w:b/>
          <w:sz w:val="24"/>
          <w:szCs w:val="24"/>
        </w:rPr>
        <w:t>γ</w:t>
      </w:r>
      <w:r>
        <w:rPr>
          <w:rFonts w:ascii="黑体" w:eastAsia="黑体" w:hAnsi="黑体" w:cs="黑体" w:hint="eastAsia"/>
          <w:b/>
          <w:sz w:val="24"/>
          <w:szCs w:val="24"/>
        </w:rPr>
        <w:t>)</w:t>
      </w:r>
      <w:r>
        <w:rPr>
          <w:rFonts w:ascii="黑体" w:eastAsia="黑体" w:hAnsi="黑体" w:cs="黑体" w:hint="eastAsia"/>
          <w:b/>
          <w:sz w:val="24"/>
          <w:szCs w:val="24"/>
        </w:rPr>
        <w:t>射线立体定向放射治疗与三维适形及调强适形放射治疗</w:t>
      </w:r>
    </w:p>
    <w:p w14:paraId="385E683F" w14:textId="77777777" w:rsidR="00443431" w:rsidRDefault="004C1A8E">
      <w:pPr>
        <w:widowControl/>
        <w:numPr>
          <w:ilvl w:val="0"/>
          <w:numId w:val="45"/>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教学目标</w:t>
      </w:r>
      <w:r>
        <w:rPr>
          <w:rFonts w:ascii="宋体" w:eastAsia="宋体" w:hAnsi="宋体" w:cs="宋体" w:hint="eastAsia"/>
          <w:b/>
          <w:bCs/>
          <w:color w:val="000000"/>
          <w:kern w:val="0"/>
          <w:szCs w:val="21"/>
        </w:rPr>
        <w:t xml:space="preserve"> </w:t>
      </w:r>
    </w:p>
    <w:p w14:paraId="18D210A1" w14:textId="77777777" w:rsidR="00443431" w:rsidRDefault="004C1A8E">
      <w:pPr>
        <w:widowControl/>
        <w:snapToGrid w:val="0"/>
        <w:ind w:leftChars="200" w:left="420" w:firstLineChars="200" w:firstLine="420"/>
        <w:rPr>
          <w:rFonts w:ascii="宋体" w:eastAsia="宋体" w:hAnsi="宋体" w:cs="宋体"/>
          <w:szCs w:val="21"/>
        </w:rPr>
      </w:pPr>
      <w:r>
        <w:rPr>
          <w:rFonts w:ascii="宋体" w:eastAsia="宋体" w:hAnsi="宋体" w:cs="宋体" w:hint="eastAsia"/>
          <w:szCs w:val="21"/>
        </w:rPr>
        <w:t>随着硬件和软件技术的进步，放射外科已经进入了医疗的主流，通过学习理解</w:t>
      </w:r>
      <w:r>
        <w:rPr>
          <w:rFonts w:ascii="宋体" w:eastAsia="宋体" w:hAnsi="宋体" w:cs="宋体" w:hint="eastAsia"/>
          <w:szCs w:val="21"/>
        </w:rPr>
        <w:t>X(</w:t>
      </w:r>
      <w:r>
        <w:rPr>
          <w:rFonts w:ascii="宋体" w:eastAsia="宋体" w:hAnsi="宋体" w:cs="宋体" w:hint="eastAsia"/>
          <w:szCs w:val="21"/>
        </w:rPr>
        <w:t>γ</w:t>
      </w:r>
      <w:r>
        <w:rPr>
          <w:rFonts w:ascii="宋体" w:eastAsia="宋体" w:hAnsi="宋体" w:cs="宋体" w:hint="eastAsia"/>
          <w:szCs w:val="21"/>
        </w:rPr>
        <w:t>)</w:t>
      </w:r>
      <w:r>
        <w:rPr>
          <w:rFonts w:ascii="宋体" w:eastAsia="宋体" w:hAnsi="宋体" w:cs="宋体" w:hint="eastAsia"/>
          <w:szCs w:val="21"/>
        </w:rPr>
        <w:t>射线立体定向放射治疗与三维适形及调强适形放射治疗的概念，掌握</w:t>
      </w:r>
      <w:r>
        <w:rPr>
          <w:rFonts w:ascii="宋体" w:eastAsia="宋体" w:hAnsi="宋体" w:cs="宋体" w:hint="eastAsia"/>
          <w:szCs w:val="21"/>
          <w:lang w:val="el-GR"/>
        </w:rPr>
        <w:t>γ</w:t>
      </w:r>
      <w:r>
        <w:rPr>
          <w:rFonts w:ascii="宋体" w:eastAsia="宋体" w:hAnsi="宋体" w:cs="宋体" w:hint="eastAsia"/>
          <w:szCs w:val="21"/>
        </w:rPr>
        <w:t>刀和</w:t>
      </w:r>
      <w:r>
        <w:rPr>
          <w:rFonts w:ascii="宋体" w:eastAsia="宋体" w:hAnsi="宋体" w:cs="宋体" w:hint="eastAsia"/>
          <w:szCs w:val="21"/>
        </w:rPr>
        <w:t>X</w:t>
      </w:r>
      <w:r>
        <w:rPr>
          <w:rFonts w:ascii="宋体" w:eastAsia="宋体" w:hAnsi="宋体" w:cs="宋体" w:hint="eastAsia"/>
          <w:szCs w:val="21"/>
        </w:rPr>
        <w:t>刀的物</w:t>
      </w:r>
      <w:r>
        <w:rPr>
          <w:rFonts w:ascii="宋体" w:eastAsia="宋体" w:hAnsi="宋体" w:cs="宋体" w:hint="eastAsia"/>
          <w:szCs w:val="21"/>
        </w:rPr>
        <w:lastRenderedPageBreak/>
        <w:t>理学和放射生物学原则以及临床应用，三维适形及调强适形放射治疗的流程以及临床应用。</w:t>
      </w:r>
    </w:p>
    <w:p w14:paraId="4DD4BEDD" w14:textId="77777777" w:rsidR="00443431" w:rsidRDefault="004C1A8E">
      <w:pPr>
        <w:widowControl/>
        <w:numPr>
          <w:ilvl w:val="0"/>
          <w:numId w:val="45"/>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教学重难点</w:t>
      </w:r>
    </w:p>
    <w:p w14:paraId="75AAFDF9" w14:textId="77777777" w:rsidR="00443431" w:rsidRDefault="004C1A8E">
      <w:pPr>
        <w:widowControl/>
        <w:snapToGrid w:val="0"/>
        <w:ind w:leftChars="200" w:left="420" w:firstLineChars="200" w:firstLine="420"/>
        <w:rPr>
          <w:rFonts w:ascii="宋体" w:eastAsia="宋体" w:hAnsi="宋体" w:cs="宋体"/>
          <w:szCs w:val="21"/>
        </w:rPr>
      </w:pPr>
      <w:r>
        <w:rPr>
          <w:rFonts w:ascii="宋体" w:eastAsia="宋体" w:hAnsi="宋体" w:cs="宋体" w:hint="eastAsia"/>
          <w:szCs w:val="21"/>
          <w:lang w:val="el-GR"/>
        </w:rPr>
        <w:t>熟悉γ</w:t>
      </w:r>
      <w:r>
        <w:rPr>
          <w:rFonts w:ascii="宋体" w:eastAsia="宋体" w:hAnsi="宋体" w:cs="宋体" w:hint="eastAsia"/>
          <w:szCs w:val="21"/>
        </w:rPr>
        <w:t>刀和</w:t>
      </w:r>
      <w:r>
        <w:rPr>
          <w:rFonts w:ascii="宋体" w:eastAsia="宋体" w:hAnsi="宋体" w:cs="宋体" w:hint="eastAsia"/>
          <w:szCs w:val="21"/>
        </w:rPr>
        <w:t>X</w:t>
      </w:r>
      <w:r>
        <w:rPr>
          <w:rFonts w:ascii="宋体" w:eastAsia="宋体" w:hAnsi="宋体" w:cs="宋体" w:hint="eastAsia"/>
          <w:szCs w:val="21"/>
        </w:rPr>
        <w:t>刀、</w:t>
      </w:r>
      <w:r>
        <w:rPr>
          <w:rFonts w:ascii="宋体" w:eastAsia="宋体" w:hAnsi="宋体" w:cs="宋体" w:hint="eastAsia"/>
          <w:szCs w:val="21"/>
        </w:rPr>
        <w:t>SBRT</w:t>
      </w:r>
      <w:r>
        <w:rPr>
          <w:rFonts w:ascii="宋体" w:eastAsia="宋体" w:hAnsi="宋体" w:cs="宋体" w:hint="eastAsia"/>
          <w:szCs w:val="21"/>
        </w:rPr>
        <w:t>、</w:t>
      </w:r>
      <w:r>
        <w:rPr>
          <w:rFonts w:ascii="宋体" w:eastAsia="宋体" w:hAnsi="宋体" w:cs="宋体" w:hint="eastAsia"/>
          <w:szCs w:val="21"/>
        </w:rPr>
        <w:t>三维适形及调强适形放射治疗概念，掌握三维适形放疗和调强放疗流程、注意事项以及优缺点。</w:t>
      </w:r>
    </w:p>
    <w:p w14:paraId="3BDE238E" w14:textId="77777777" w:rsidR="00443431" w:rsidRDefault="004C1A8E">
      <w:pPr>
        <w:widowControl/>
        <w:numPr>
          <w:ilvl w:val="0"/>
          <w:numId w:val="45"/>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教学内容</w:t>
      </w:r>
    </w:p>
    <w:p w14:paraId="5406E037"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第一节</w:t>
      </w:r>
      <w:r>
        <w:rPr>
          <w:rFonts w:ascii="宋体" w:eastAsia="宋体" w:hAnsi="宋体" w:cs="宋体" w:hint="eastAsia"/>
          <w:szCs w:val="21"/>
        </w:rPr>
        <w:t xml:space="preserve"> </w:t>
      </w:r>
      <w:r>
        <w:rPr>
          <w:rFonts w:ascii="宋体" w:eastAsia="宋体" w:hAnsi="宋体" w:cs="宋体" w:hint="eastAsia"/>
          <w:szCs w:val="21"/>
        </w:rPr>
        <w:t>γ刀和</w:t>
      </w:r>
      <w:r>
        <w:rPr>
          <w:rFonts w:ascii="宋体" w:eastAsia="宋体" w:hAnsi="宋体" w:cs="宋体" w:hint="eastAsia"/>
          <w:szCs w:val="21"/>
        </w:rPr>
        <w:t>X</w:t>
      </w:r>
      <w:r>
        <w:rPr>
          <w:rFonts w:ascii="宋体" w:eastAsia="宋体" w:hAnsi="宋体" w:cs="宋体" w:hint="eastAsia"/>
          <w:szCs w:val="21"/>
        </w:rPr>
        <w:t>刀</w:t>
      </w:r>
    </w:p>
    <w:p w14:paraId="26D491D2"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第二节</w:t>
      </w:r>
      <w:r>
        <w:rPr>
          <w:rFonts w:ascii="宋体" w:eastAsia="宋体" w:hAnsi="宋体" w:cs="宋体" w:hint="eastAsia"/>
          <w:szCs w:val="21"/>
        </w:rPr>
        <w:t xml:space="preserve">  </w:t>
      </w:r>
      <w:r>
        <w:rPr>
          <w:rFonts w:ascii="宋体" w:eastAsia="宋体" w:hAnsi="宋体" w:cs="宋体" w:hint="eastAsia"/>
          <w:szCs w:val="21"/>
        </w:rPr>
        <w:t>三维适形和适形调强放疗</w:t>
      </w:r>
    </w:p>
    <w:p w14:paraId="43EAF816" w14:textId="77777777" w:rsidR="00443431" w:rsidRDefault="004C1A8E">
      <w:pPr>
        <w:widowControl/>
        <w:numPr>
          <w:ilvl w:val="0"/>
          <w:numId w:val="45"/>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教学方法</w:t>
      </w:r>
      <w:r>
        <w:rPr>
          <w:rFonts w:ascii="宋体" w:eastAsia="宋体" w:hAnsi="宋体" w:cs="宋体" w:hint="eastAsia"/>
          <w:b/>
          <w:bCs/>
          <w:color w:val="000000"/>
          <w:kern w:val="0"/>
          <w:szCs w:val="21"/>
        </w:rPr>
        <w:t xml:space="preserve"> </w:t>
      </w:r>
    </w:p>
    <w:p w14:paraId="283C32D2" w14:textId="77777777" w:rsidR="00443431" w:rsidRDefault="004C1A8E">
      <w:pPr>
        <w:widowControl/>
        <w:numPr>
          <w:ilvl w:val="0"/>
          <w:numId w:val="46"/>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自主学习：基于参考书籍进行相关基础知识的学习。</w:t>
      </w:r>
    </w:p>
    <w:p w14:paraId="28765910" w14:textId="77777777" w:rsidR="00443431" w:rsidRDefault="004C1A8E">
      <w:pPr>
        <w:widowControl/>
        <w:numPr>
          <w:ilvl w:val="0"/>
          <w:numId w:val="46"/>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讨论法：课堂围绕“</w:t>
      </w:r>
      <w:r>
        <w:rPr>
          <w:rFonts w:ascii="宋体" w:eastAsia="宋体" w:hAnsi="宋体" w:cs="宋体" w:hint="eastAsia"/>
          <w:color w:val="000000"/>
          <w:kern w:val="0"/>
          <w:szCs w:val="21"/>
          <w:lang w:val="el-GR"/>
        </w:rPr>
        <w:t>γ</w:t>
      </w:r>
      <w:r>
        <w:rPr>
          <w:rFonts w:ascii="宋体" w:eastAsia="宋体" w:hAnsi="宋体" w:cs="宋体" w:hint="eastAsia"/>
          <w:color w:val="000000"/>
          <w:kern w:val="0"/>
          <w:szCs w:val="21"/>
        </w:rPr>
        <w:t>刀和</w:t>
      </w:r>
      <w:r>
        <w:rPr>
          <w:rFonts w:ascii="宋体" w:eastAsia="宋体" w:hAnsi="宋体" w:cs="宋体" w:hint="eastAsia"/>
          <w:color w:val="000000"/>
          <w:kern w:val="0"/>
          <w:szCs w:val="21"/>
        </w:rPr>
        <w:t>X</w:t>
      </w:r>
      <w:r>
        <w:rPr>
          <w:rFonts w:ascii="宋体" w:eastAsia="宋体" w:hAnsi="宋体" w:cs="宋体" w:hint="eastAsia"/>
          <w:color w:val="000000"/>
          <w:kern w:val="0"/>
          <w:szCs w:val="21"/>
        </w:rPr>
        <w:t>刀治疗区别和临床应用”、“三维适形和调强放疗的区别和</w:t>
      </w:r>
      <w:r>
        <w:rPr>
          <w:rFonts w:ascii="宋体" w:hAnsi="宋体" w:hint="eastAsia"/>
          <w:szCs w:val="21"/>
        </w:rPr>
        <w:t>临床应用</w:t>
      </w:r>
      <w:r>
        <w:rPr>
          <w:rFonts w:ascii="宋体" w:hAnsi="宋体" w:hint="eastAsia"/>
          <w:szCs w:val="21"/>
        </w:rPr>
        <w:t>”等问题进行讨论。</w:t>
      </w:r>
    </w:p>
    <w:p w14:paraId="5F438C2F" w14:textId="77777777" w:rsidR="00443431" w:rsidRDefault="004C1A8E">
      <w:pPr>
        <w:widowControl/>
        <w:numPr>
          <w:ilvl w:val="0"/>
          <w:numId w:val="45"/>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教学评价</w:t>
      </w:r>
    </w:p>
    <w:p w14:paraId="3D65CAF4" w14:textId="77777777" w:rsidR="00443431" w:rsidRDefault="004C1A8E">
      <w:pPr>
        <w:widowControl/>
        <w:snapToGrid w:val="0"/>
        <w:ind w:leftChars="200" w:left="420" w:firstLineChars="200" w:firstLine="420"/>
        <w:rPr>
          <w:rFonts w:ascii="宋体" w:eastAsia="宋体" w:hAnsi="宋体" w:cs="宋体"/>
          <w:szCs w:val="21"/>
        </w:rPr>
      </w:pPr>
      <w:r>
        <w:rPr>
          <w:rFonts w:ascii="宋体" w:eastAsia="宋体" w:hAnsi="宋体" w:cs="宋体" w:hint="eastAsia"/>
          <w:szCs w:val="21"/>
        </w:rPr>
        <w:t>小测验，回答以下问题：</w:t>
      </w:r>
    </w:p>
    <w:p w14:paraId="0527D15B" w14:textId="77777777" w:rsidR="00443431" w:rsidRDefault="004C1A8E">
      <w:pPr>
        <w:widowControl/>
        <w:numPr>
          <w:ilvl w:val="0"/>
          <w:numId w:val="47"/>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lang w:val="el-GR"/>
        </w:rPr>
        <w:t>γ</w:t>
      </w:r>
      <w:r>
        <w:rPr>
          <w:rFonts w:ascii="宋体" w:eastAsia="宋体" w:hAnsi="宋体" w:cs="宋体" w:hint="eastAsia"/>
          <w:color w:val="000000"/>
          <w:kern w:val="0"/>
          <w:szCs w:val="21"/>
        </w:rPr>
        <w:t>刀和</w:t>
      </w:r>
      <w:r>
        <w:rPr>
          <w:rFonts w:ascii="宋体" w:eastAsia="宋体" w:hAnsi="宋体" w:cs="宋体" w:hint="eastAsia"/>
          <w:color w:val="000000"/>
          <w:kern w:val="0"/>
          <w:szCs w:val="21"/>
        </w:rPr>
        <w:t>X</w:t>
      </w:r>
      <w:r>
        <w:rPr>
          <w:rFonts w:ascii="宋体" w:eastAsia="宋体" w:hAnsi="宋体" w:cs="宋体" w:hint="eastAsia"/>
          <w:color w:val="000000"/>
          <w:kern w:val="0"/>
          <w:szCs w:val="21"/>
        </w:rPr>
        <w:t>刀的概念因何产生？</w:t>
      </w:r>
    </w:p>
    <w:p w14:paraId="639733F3" w14:textId="77777777" w:rsidR="00443431" w:rsidRDefault="004C1A8E">
      <w:pPr>
        <w:widowControl/>
        <w:numPr>
          <w:ilvl w:val="0"/>
          <w:numId w:val="47"/>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lang w:val="el-GR"/>
        </w:rPr>
        <w:t>γ</w:t>
      </w:r>
      <w:r>
        <w:rPr>
          <w:rFonts w:ascii="宋体" w:eastAsia="宋体" w:hAnsi="宋体" w:cs="宋体" w:hint="eastAsia"/>
          <w:color w:val="000000"/>
          <w:kern w:val="0"/>
          <w:szCs w:val="21"/>
        </w:rPr>
        <w:t>刀和</w:t>
      </w:r>
      <w:r>
        <w:rPr>
          <w:rFonts w:ascii="宋体" w:eastAsia="宋体" w:hAnsi="宋体" w:cs="宋体" w:hint="eastAsia"/>
          <w:color w:val="000000"/>
          <w:kern w:val="0"/>
          <w:szCs w:val="21"/>
        </w:rPr>
        <w:t>X</w:t>
      </w:r>
      <w:r>
        <w:rPr>
          <w:rFonts w:ascii="宋体" w:eastAsia="宋体" w:hAnsi="宋体" w:cs="宋体" w:hint="eastAsia"/>
          <w:color w:val="000000"/>
          <w:kern w:val="0"/>
          <w:szCs w:val="21"/>
        </w:rPr>
        <w:t>刀的区别和临床适用范围？</w:t>
      </w:r>
    </w:p>
    <w:p w14:paraId="3AB0CB58" w14:textId="77777777" w:rsidR="00443431" w:rsidRDefault="004C1A8E">
      <w:pPr>
        <w:widowControl/>
        <w:numPr>
          <w:ilvl w:val="0"/>
          <w:numId w:val="47"/>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SBRT</w:t>
      </w:r>
      <w:r>
        <w:rPr>
          <w:rFonts w:ascii="宋体" w:eastAsia="宋体" w:hAnsi="宋体" w:cs="宋体" w:hint="eastAsia"/>
          <w:color w:val="000000"/>
          <w:kern w:val="0"/>
          <w:szCs w:val="21"/>
        </w:rPr>
        <w:t>的概念和临床病例筛选原则？</w:t>
      </w:r>
    </w:p>
    <w:p w14:paraId="2B75AF2F" w14:textId="77777777" w:rsidR="00443431" w:rsidRDefault="004C1A8E">
      <w:pPr>
        <w:widowControl/>
        <w:numPr>
          <w:ilvl w:val="0"/>
          <w:numId w:val="47"/>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何为三维适形放疗和调强放疗？</w:t>
      </w:r>
    </w:p>
    <w:p w14:paraId="5CCE6B19" w14:textId="77777777" w:rsidR="00443431" w:rsidRDefault="004C1A8E">
      <w:pPr>
        <w:widowControl/>
        <w:numPr>
          <w:ilvl w:val="0"/>
          <w:numId w:val="47"/>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三维适形和调强放疗的区别有哪些？</w:t>
      </w:r>
    </w:p>
    <w:p w14:paraId="75EF93CB" w14:textId="77777777" w:rsidR="00443431" w:rsidRDefault="004C1A8E">
      <w:pPr>
        <w:widowControl/>
        <w:numPr>
          <w:ilvl w:val="0"/>
          <w:numId w:val="47"/>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适形调强放疗执行过程中要注意哪些事项？</w:t>
      </w:r>
    </w:p>
    <w:p w14:paraId="0305BA4D" w14:textId="77777777" w:rsidR="00443431" w:rsidRDefault="004C1A8E">
      <w:pPr>
        <w:widowControl/>
        <w:numPr>
          <w:ilvl w:val="0"/>
          <w:numId w:val="47"/>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适形调强放疗的优点有哪些？</w:t>
      </w:r>
    </w:p>
    <w:p w14:paraId="0DC8D0A7" w14:textId="77777777" w:rsidR="00443431" w:rsidRDefault="004C1A8E">
      <w:pPr>
        <w:widowControl/>
        <w:numPr>
          <w:ilvl w:val="0"/>
          <w:numId w:val="47"/>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调强放疗的缺陷？</w:t>
      </w:r>
    </w:p>
    <w:p w14:paraId="6BF93E61" w14:textId="77777777" w:rsidR="00443431" w:rsidRDefault="004C1A8E">
      <w:pPr>
        <w:spacing w:beforeLines="50" w:before="156"/>
        <w:ind w:firstLineChars="200" w:firstLine="482"/>
        <w:rPr>
          <w:rFonts w:ascii="黑体" w:eastAsia="黑体" w:hAnsi="黑体" w:cs="黑体"/>
          <w:b/>
          <w:sz w:val="24"/>
          <w:szCs w:val="24"/>
        </w:rPr>
      </w:pPr>
      <w:r>
        <w:rPr>
          <w:rFonts w:ascii="黑体" w:eastAsia="黑体" w:hAnsi="黑体" w:cs="黑体" w:hint="eastAsia"/>
          <w:b/>
          <w:sz w:val="24"/>
          <w:szCs w:val="24"/>
        </w:rPr>
        <w:t>第十一章</w:t>
      </w:r>
      <w:r>
        <w:rPr>
          <w:rFonts w:ascii="黑体" w:eastAsia="黑体" w:hAnsi="黑体" w:cs="黑体" w:hint="eastAsia"/>
          <w:b/>
          <w:sz w:val="24"/>
          <w:szCs w:val="24"/>
        </w:rPr>
        <w:t xml:space="preserve">  </w:t>
      </w:r>
      <w:r>
        <w:rPr>
          <w:rFonts w:ascii="黑体" w:eastAsia="黑体" w:hAnsi="黑体" w:cs="黑体" w:hint="eastAsia"/>
          <w:b/>
          <w:sz w:val="24"/>
          <w:szCs w:val="24"/>
        </w:rPr>
        <w:t>放射治疗的质量保证和质量控制</w:t>
      </w:r>
    </w:p>
    <w:p w14:paraId="53DB0A6B" w14:textId="77777777" w:rsidR="00443431" w:rsidRDefault="004C1A8E">
      <w:pPr>
        <w:widowControl/>
        <w:numPr>
          <w:ilvl w:val="0"/>
          <w:numId w:val="48"/>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教学目标：</w:t>
      </w:r>
    </w:p>
    <w:p w14:paraId="152B9C64" w14:textId="77777777" w:rsidR="00443431" w:rsidRDefault="004C1A8E">
      <w:pPr>
        <w:widowControl/>
        <w:numPr>
          <w:ilvl w:val="0"/>
          <w:numId w:val="49"/>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区分质量保证和质量控制，了解质量保证和质量控制的重要性</w:t>
      </w:r>
      <w:r>
        <w:rPr>
          <w:rFonts w:ascii="宋体" w:eastAsia="宋体" w:hAnsi="宋体" w:cs="宋体" w:hint="eastAsia"/>
          <w:color w:val="000000"/>
          <w:kern w:val="0"/>
          <w:szCs w:val="21"/>
        </w:rPr>
        <w:t xml:space="preserve"> </w:t>
      </w:r>
    </w:p>
    <w:p w14:paraId="451B62EC" w14:textId="77777777" w:rsidR="00443431" w:rsidRDefault="004C1A8E">
      <w:pPr>
        <w:widowControl/>
        <w:numPr>
          <w:ilvl w:val="0"/>
          <w:numId w:val="49"/>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熟悉不同设备的质量保证质量控制的内容和要求</w:t>
      </w:r>
    </w:p>
    <w:p w14:paraId="46AED339" w14:textId="77777777" w:rsidR="00443431" w:rsidRDefault="004C1A8E">
      <w:pPr>
        <w:widowControl/>
        <w:numPr>
          <w:ilvl w:val="0"/>
          <w:numId w:val="49"/>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掌握质量保证和质量控制的实际实施方式</w:t>
      </w:r>
    </w:p>
    <w:p w14:paraId="3BEA033B" w14:textId="77777777" w:rsidR="00443431" w:rsidRDefault="004C1A8E">
      <w:pPr>
        <w:widowControl/>
        <w:numPr>
          <w:ilvl w:val="0"/>
          <w:numId w:val="49"/>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明确国家和相关部门的质量保证质量控制规范</w:t>
      </w:r>
    </w:p>
    <w:p w14:paraId="1B8AB9E4" w14:textId="77777777" w:rsidR="00443431" w:rsidRDefault="004C1A8E">
      <w:pPr>
        <w:widowControl/>
        <w:numPr>
          <w:ilvl w:val="0"/>
          <w:numId w:val="48"/>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教学重难点：</w:t>
      </w:r>
    </w:p>
    <w:p w14:paraId="340A0FEF" w14:textId="77777777" w:rsidR="00443431" w:rsidRDefault="004C1A8E">
      <w:pPr>
        <w:widowControl/>
        <w:snapToGrid w:val="0"/>
        <w:ind w:leftChars="200" w:left="420" w:firstLineChars="200" w:firstLine="420"/>
        <w:rPr>
          <w:rFonts w:ascii="宋体" w:eastAsia="宋体" w:hAnsi="宋体" w:cs="宋体"/>
          <w:szCs w:val="21"/>
        </w:rPr>
      </w:pPr>
      <w:r>
        <w:rPr>
          <w:rFonts w:ascii="宋体" w:eastAsia="宋体" w:hAnsi="宋体" w:cs="宋体" w:hint="eastAsia"/>
          <w:szCs w:val="21"/>
        </w:rPr>
        <w:t>质量保证和质量控制在宏观和微观、临床和物理角度的认识及内容</w:t>
      </w:r>
    </w:p>
    <w:p w14:paraId="01120ED5" w14:textId="77777777" w:rsidR="00443431" w:rsidRDefault="004C1A8E">
      <w:pPr>
        <w:widowControl/>
        <w:numPr>
          <w:ilvl w:val="0"/>
          <w:numId w:val="48"/>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教学内容：</w:t>
      </w:r>
    </w:p>
    <w:p w14:paraId="2CCFAE0A"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第一节</w:t>
      </w:r>
      <w:r>
        <w:rPr>
          <w:rFonts w:ascii="宋体" w:eastAsia="宋体" w:hAnsi="宋体" w:cs="宋体" w:hint="eastAsia"/>
          <w:szCs w:val="21"/>
        </w:rPr>
        <w:t xml:space="preserve">  QA</w:t>
      </w:r>
      <w:r>
        <w:rPr>
          <w:rFonts w:ascii="宋体" w:eastAsia="宋体" w:hAnsi="宋体" w:cs="宋体" w:hint="eastAsia"/>
          <w:szCs w:val="21"/>
        </w:rPr>
        <w:t>和</w:t>
      </w:r>
      <w:r>
        <w:rPr>
          <w:rFonts w:ascii="宋体" w:eastAsia="宋体" w:hAnsi="宋体" w:cs="宋体" w:hint="eastAsia"/>
          <w:szCs w:val="21"/>
        </w:rPr>
        <w:t>QC</w:t>
      </w:r>
      <w:r>
        <w:rPr>
          <w:rFonts w:ascii="宋体" w:eastAsia="宋体" w:hAnsi="宋体" w:cs="宋体" w:hint="eastAsia"/>
          <w:szCs w:val="21"/>
        </w:rPr>
        <w:t>的目的及重要性</w:t>
      </w:r>
    </w:p>
    <w:p w14:paraId="36547300"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第二节</w:t>
      </w:r>
      <w:r>
        <w:rPr>
          <w:rFonts w:ascii="宋体" w:eastAsia="宋体" w:hAnsi="宋体" w:cs="宋体" w:hint="eastAsia"/>
          <w:szCs w:val="21"/>
        </w:rPr>
        <w:t xml:space="preserve">  </w:t>
      </w:r>
      <w:r>
        <w:rPr>
          <w:rFonts w:ascii="宋体" w:eastAsia="宋体" w:hAnsi="宋体" w:cs="宋体" w:hint="eastAsia"/>
          <w:szCs w:val="21"/>
        </w:rPr>
        <w:t>放射治疗对剂量准确度的要求</w:t>
      </w:r>
    </w:p>
    <w:p w14:paraId="60CCA346"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一、对剂量准确度的要求</w:t>
      </w:r>
    </w:p>
    <w:p w14:paraId="25A0958A"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二、影响剂量准确性的因素</w:t>
      </w:r>
    </w:p>
    <w:p w14:paraId="1C959232"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第三节</w:t>
      </w:r>
      <w:r>
        <w:rPr>
          <w:rFonts w:ascii="宋体" w:eastAsia="宋体" w:hAnsi="宋体" w:cs="宋体" w:hint="eastAsia"/>
          <w:szCs w:val="21"/>
        </w:rPr>
        <w:t xml:space="preserve">  </w:t>
      </w:r>
      <w:r>
        <w:rPr>
          <w:rFonts w:ascii="宋体" w:eastAsia="宋体" w:hAnsi="宋体" w:cs="宋体" w:hint="eastAsia"/>
          <w:szCs w:val="21"/>
        </w:rPr>
        <w:t>外照射治疗物理质量保证内容</w:t>
      </w:r>
    </w:p>
    <w:p w14:paraId="31165172"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一、外照射治疗机、模拟机和辅助设备</w:t>
      </w:r>
    </w:p>
    <w:p w14:paraId="403F4E9E"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二、等中心及指示装置</w:t>
      </w:r>
    </w:p>
    <w:p w14:paraId="57B7D2D2"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三、照射野特性的检查</w:t>
      </w:r>
    </w:p>
    <w:p w14:paraId="421FB0CF"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四、剂量测量和控制系统</w:t>
      </w:r>
    </w:p>
    <w:p w14:paraId="54CECBF7"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第四节</w:t>
      </w:r>
      <w:r>
        <w:rPr>
          <w:rFonts w:ascii="宋体" w:eastAsia="宋体" w:hAnsi="宋体" w:cs="宋体" w:hint="eastAsia"/>
          <w:szCs w:val="21"/>
        </w:rPr>
        <w:t xml:space="preserve">   </w:t>
      </w:r>
      <w:r>
        <w:rPr>
          <w:rFonts w:ascii="宋体" w:eastAsia="宋体" w:hAnsi="宋体" w:cs="宋体" w:hint="eastAsia"/>
          <w:szCs w:val="21"/>
        </w:rPr>
        <w:t>治疗计划系统的</w:t>
      </w:r>
      <w:r>
        <w:rPr>
          <w:rFonts w:ascii="宋体" w:eastAsia="宋体" w:hAnsi="宋体" w:cs="宋体" w:hint="eastAsia"/>
          <w:szCs w:val="21"/>
        </w:rPr>
        <w:t>QA</w:t>
      </w:r>
      <w:r>
        <w:rPr>
          <w:rFonts w:ascii="宋体" w:eastAsia="宋体" w:hAnsi="宋体" w:cs="宋体" w:hint="eastAsia"/>
          <w:szCs w:val="21"/>
        </w:rPr>
        <w:t>和</w:t>
      </w:r>
      <w:r>
        <w:rPr>
          <w:rFonts w:ascii="宋体" w:eastAsia="宋体" w:hAnsi="宋体" w:cs="宋体" w:hint="eastAsia"/>
          <w:szCs w:val="21"/>
        </w:rPr>
        <w:t>QC</w:t>
      </w:r>
    </w:p>
    <w:p w14:paraId="1C73A99C"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一</w:t>
      </w:r>
      <w:r>
        <w:rPr>
          <w:rFonts w:ascii="宋体" w:eastAsia="宋体" w:hAnsi="宋体" w:cs="宋体" w:hint="eastAsia"/>
          <w:szCs w:val="21"/>
        </w:rPr>
        <w:t>.</w:t>
      </w:r>
      <w:r>
        <w:rPr>
          <w:rFonts w:ascii="宋体" w:eastAsia="宋体" w:hAnsi="宋体" w:cs="宋体" w:hint="eastAsia"/>
          <w:szCs w:val="21"/>
        </w:rPr>
        <w:t>光子的测试内容</w:t>
      </w:r>
    </w:p>
    <w:p w14:paraId="1C3E8836"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二</w:t>
      </w:r>
      <w:r>
        <w:rPr>
          <w:rFonts w:ascii="宋体" w:eastAsia="宋体" w:hAnsi="宋体" w:cs="宋体" w:hint="eastAsia"/>
          <w:szCs w:val="21"/>
        </w:rPr>
        <w:t>.</w:t>
      </w:r>
      <w:r>
        <w:rPr>
          <w:rFonts w:ascii="宋体" w:eastAsia="宋体" w:hAnsi="宋体" w:cs="宋体" w:hint="eastAsia"/>
          <w:szCs w:val="21"/>
        </w:rPr>
        <w:t>电子线的测试</w:t>
      </w:r>
    </w:p>
    <w:p w14:paraId="25FC3E7C"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第五节</w:t>
      </w:r>
      <w:r>
        <w:rPr>
          <w:rFonts w:ascii="宋体" w:eastAsia="宋体" w:hAnsi="宋体" w:cs="宋体" w:hint="eastAsia"/>
          <w:szCs w:val="21"/>
        </w:rPr>
        <w:t xml:space="preserve">  </w:t>
      </w:r>
      <w:r>
        <w:rPr>
          <w:rFonts w:ascii="宋体" w:eastAsia="宋体" w:hAnsi="宋体" w:cs="宋体" w:hint="eastAsia"/>
          <w:szCs w:val="21"/>
        </w:rPr>
        <w:t>近距离治疗</w:t>
      </w:r>
      <w:r>
        <w:rPr>
          <w:rFonts w:ascii="宋体" w:eastAsia="宋体" w:hAnsi="宋体" w:cs="宋体" w:hint="eastAsia"/>
          <w:szCs w:val="21"/>
        </w:rPr>
        <w:t>QA</w:t>
      </w:r>
      <w:r>
        <w:rPr>
          <w:rFonts w:ascii="宋体" w:eastAsia="宋体" w:hAnsi="宋体" w:cs="宋体" w:hint="eastAsia"/>
          <w:szCs w:val="21"/>
        </w:rPr>
        <w:t>内容</w:t>
      </w:r>
    </w:p>
    <w:p w14:paraId="58F5DDBB"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一、放射源</w:t>
      </w:r>
    </w:p>
    <w:p w14:paraId="6B484219"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二、污染检查</w:t>
      </w:r>
    </w:p>
    <w:p w14:paraId="4E1C99E4"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三、遥控后装机</w:t>
      </w:r>
      <w:r>
        <w:rPr>
          <w:rFonts w:ascii="宋体" w:eastAsia="宋体" w:hAnsi="宋体" w:cs="宋体" w:hint="eastAsia"/>
          <w:szCs w:val="21"/>
        </w:rPr>
        <w:t>QA</w:t>
      </w:r>
    </w:p>
    <w:p w14:paraId="3A488D61"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四、治疗的质量控制</w:t>
      </w:r>
    </w:p>
    <w:p w14:paraId="0C649C01"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第六节</w:t>
      </w:r>
      <w:r>
        <w:rPr>
          <w:rFonts w:ascii="宋体" w:eastAsia="宋体" w:hAnsi="宋体" w:cs="宋体" w:hint="eastAsia"/>
          <w:szCs w:val="21"/>
        </w:rPr>
        <w:t xml:space="preserve">  QA</w:t>
      </w:r>
      <w:r>
        <w:rPr>
          <w:rFonts w:ascii="宋体" w:eastAsia="宋体" w:hAnsi="宋体" w:cs="宋体" w:hint="eastAsia"/>
          <w:szCs w:val="21"/>
        </w:rPr>
        <w:t>、</w:t>
      </w:r>
      <w:r>
        <w:rPr>
          <w:rFonts w:ascii="宋体" w:eastAsia="宋体" w:hAnsi="宋体" w:cs="宋体" w:hint="eastAsia"/>
          <w:szCs w:val="21"/>
        </w:rPr>
        <w:t>QC</w:t>
      </w:r>
      <w:r>
        <w:rPr>
          <w:rFonts w:ascii="宋体" w:eastAsia="宋体" w:hAnsi="宋体" w:cs="宋体" w:hint="eastAsia"/>
          <w:szCs w:val="21"/>
        </w:rPr>
        <w:t>的管理要求</w:t>
      </w:r>
    </w:p>
    <w:p w14:paraId="0AC19D12"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一、部门</w:t>
      </w:r>
      <w:r>
        <w:rPr>
          <w:rFonts w:ascii="宋体" w:eastAsia="宋体" w:hAnsi="宋体" w:cs="宋体" w:hint="eastAsia"/>
          <w:szCs w:val="21"/>
        </w:rPr>
        <w:t>QA</w:t>
      </w:r>
      <w:r>
        <w:rPr>
          <w:rFonts w:ascii="宋体" w:eastAsia="宋体" w:hAnsi="宋体" w:cs="宋体" w:hint="eastAsia"/>
          <w:szCs w:val="21"/>
        </w:rPr>
        <w:t>的主要内容</w:t>
      </w:r>
    </w:p>
    <w:p w14:paraId="40B372B0"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lastRenderedPageBreak/>
        <w:t>二、国家</w:t>
      </w:r>
      <w:r>
        <w:rPr>
          <w:rFonts w:ascii="宋体" w:eastAsia="宋体" w:hAnsi="宋体" w:cs="宋体" w:hint="eastAsia"/>
          <w:szCs w:val="21"/>
        </w:rPr>
        <w:t>QA</w:t>
      </w:r>
      <w:r>
        <w:rPr>
          <w:rFonts w:ascii="宋体" w:eastAsia="宋体" w:hAnsi="宋体" w:cs="宋体" w:hint="eastAsia"/>
          <w:szCs w:val="21"/>
        </w:rPr>
        <w:t>的主要内容</w:t>
      </w:r>
    </w:p>
    <w:p w14:paraId="3F4397CA" w14:textId="77777777" w:rsidR="00443431" w:rsidRDefault="004C1A8E">
      <w:pPr>
        <w:widowControl/>
        <w:numPr>
          <w:ilvl w:val="0"/>
          <w:numId w:val="48"/>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教学方法：</w:t>
      </w:r>
    </w:p>
    <w:p w14:paraId="1F22EFA9" w14:textId="77777777" w:rsidR="00443431" w:rsidRDefault="004C1A8E">
      <w:pPr>
        <w:widowControl/>
        <w:numPr>
          <w:ilvl w:val="0"/>
          <w:numId w:val="50"/>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讲授法：相关概念及理论框架</w:t>
      </w:r>
    </w:p>
    <w:p w14:paraId="1A50E09E" w14:textId="77777777" w:rsidR="00443431" w:rsidRDefault="004C1A8E">
      <w:pPr>
        <w:widowControl/>
        <w:numPr>
          <w:ilvl w:val="0"/>
          <w:numId w:val="50"/>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实践法：通过现场参观学习，了解质量保证和质量控制内容</w:t>
      </w:r>
    </w:p>
    <w:p w14:paraId="2BC5C60C" w14:textId="77777777" w:rsidR="00443431" w:rsidRDefault="004C1A8E">
      <w:pPr>
        <w:widowControl/>
        <w:numPr>
          <w:ilvl w:val="0"/>
          <w:numId w:val="50"/>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研讨法：分组讨论与辩论。质量保证和质量控制物理方面对临床治疗的影响</w:t>
      </w:r>
    </w:p>
    <w:p w14:paraId="5D4B7A1F" w14:textId="77777777" w:rsidR="00443431" w:rsidRDefault="004C1A8E">
      <w:pPr>
        <w:widowControl/>
        <w:numPr>
          <w:ilvl w:val="0"/>
          <w:numId w:val="48"/>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教学评价：</w:t>
      </w:r>
    </w:p>
    <w:p w14:paraId="3398E735" w14:textId="77777777" w:rsidR="00443431" w:rsidRDefault="004C1A8E">
      <w:pPr>
        <w:widowControl/>
        <w:numPr>
          <w:ilvl w:val="0"/>
          <w:numId w:val="51"/>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完成课后习题</w:t>
      </w:r>
    </w:p>
    <w:p w14:paraId="0BEA9DF8" w14:textId="77777777" w:rsidR="00443431" w:rsidRDefault="004C1A8E">
      <w:pPr>
        <w:widowControl/>
        <w:numPr>
          <w:ilvl w:val="0"/>
          <w:numId w:val="51"/>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放疗科</w:t>
      </w:r>
      <w:r>
        <w:rPr>
          <w:rFonts w:ascii="宋体" w:eastAsia="宋体" w:hAnsi="宋体" w:cs="宋体" w:hint="eastAsia"/>
          <w:color w:val="000000"/>
          <w:kern w:val="0"/>
          <w:szCs w:val="21"/>
        </w:rPr>
        <w:t>QA</w:t>
      </w:r>
      <w:r>
        <w:rPr>
          <w:rFonts w:ascii="宋体" w:eastAsia="宋体" w:hAnsi="宋体" w:cs="宋体" w:hint="eastAsia"/>
          <w:color w:val="000000"/>
          <w:kern w:val="0"/>
          <w:szCs w:val="21"/>
        </w:rPr>
        <w:t>的主要内容（物理、临床角度）</w:t>
      </w:r>
    </w:p>
    <w:p w14:paraId="42BAF209" w14:textId="77777777" w:rsidR="00443431" w:rsidRDefault="004C1A8E">
      <w:pPr>
        <w:spacing w:beforeLines="50" w:before="156"/>
        <w:ind w:firstLineChars="200" w:firstLine="482"/>
        <w:rPr>
          <w:rFonts w:ascii="黑体" w:eastAsia="黑体" w:hAnsi="黑体" w:cs="黑体"/>
          <w:b/>
          <w:sz w:val="24"/>
          <w:szCs w:val="24"/>
        </w:rPr>
      </w:pPr>
      <w:r>
        <w:rPr>
          <w:rFonts w:ascii="黑体" w:eastAsia="黑体" w:hAnsi="黑体" w:cs="黑体" w:hint="eastAsia"/>
          <w:b/>
          <w:sz w:val="24"/>
          <w:szCs w:val="24"/>
        </w:rPr>
        <w:t>第十二章</w:t>
      </w:r>
      <w:r>
        <w:rPr>
          <w:rFonts w:ascii="黑体" w:eastAsia="黑体" w:hAnsi="黑体" w:cs="黑体" w:hint="eastAsia"/>
          <w:b/>
          <w:sz w:val="24"/>
          <w:szCs w:val="24"/>
        </w:rPr>
        <w:t xml:space="preserve"> </w:t>
      </w:r>
      <w:r>
        <w:rPr>
          <w:rFonts w:ascii="黑体" w:eastAsia="黑体" w:hAnsi="黑体" w:cs="黑体" w:hint="eastAsia"/>
          <w:b/>
          <w:sz w:val="24"/>
          <w:szCs w:val="24"/>
        </w:rPr>
        <w:t>肿瘤热疗</w:t>
      </w:r>
    </w:p>
    <w:p w14:paraId="18E40CED" w14:textId="77777777" w:rsidR="00443431" w:rsidRDefault="004C1A8E">
      <w:pPr>
        <w:widowControl/>
        <w:numPr>
          <w:ilvl w:val="0"/>
          <w:numId w:val="52"/>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教学目标：</w:t>
      </w:r>
    </w:p>
    <w:p w14:paraId="7FD0A8C6" w14:textId="77777777" w:rsidR="00443431" w:rsidRDefault="004C1A8E">
      <w:pPr>
        <w:widowControl/>
        <w:numPr>
          <w:ilvl w:val="0"/>
          <w:numId w:val="53"/>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掌握临床热疗的常用设备种类和适应症。</w:t>
      </w:r>
    </w:p>
    <w:p w14:paraId="02E7BB7B" w14:textId="77777777" w:rsidR="00443431" w:rsidRDefault="004C1A8E">
      <w:pPr>
        <w:widowControl/>
        <w:numPr>
          <w:ilvl w:val="0"/>
          <w:numId w:val="53"/>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掌握热疗联合放射治疗用于肿瘤的治疗的生物学基础。</w:t>
      </w:r>
    </w:p>
    <w:p w14:paraId="0F10016D" w14:textId="77777777" w:rsidR="00443431" w:rsidRDefault="004C1A8E">
      <w:pPr>
        <w:widowControl/>
        <w:numPr>
          <w:ilvl w:val="0"/>
          <w:numId w:val="53"/>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掌握临床上热疗与分类联合治疗时的顺序有哪些</w:t>
      </w:r>
    </w:p>
    <w:p w14:paraId="74137EB9" w14:textId="77777777" w:rsidR="00443431" w:rsidRDefault="004C1A8E">
      <w:pPr>
        <w:widowControl/>
        <w:numPr>
          <w:ilvl w:val="0"/>
          <w:numId w:val="53"/>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了解热疗疗效评定标准。</w:t>
      </w:r>
    </w:p>
    <w:p w14:paraId="2AF18508" w14:textId="77777777" w:rsidR="00443431" w:rsidRDefault="004C1A8E">
      <w:pPr>
        <w:widowControl/>
        <w:numPr>
          <w:ilvl w:val="0"/>
          <w:numId w:val="53"/>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掌握临床热疗常见的并发症及处理原则。</w:t>
      </w:r>
    </w:p>
    <w:p w14:paraId="0E894745" w14:textId="77777777" w:rsidR="00443431" w:rsidRDefault="004C1A8E">
      <w:pPr>
        <w:widowControl/>
        <w:numPr>
          <w:ilvl w:val="0"/>
          <w:numId w:val="52"/>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重点难点：</w:t>
      </w:r>
    </w:p>
    <w:p w14:paraId="437FE0DB" w14:textId="77777777" w:rsidR="00443431" w:rsidRDefault="004C1A8E">
      <w:pPr>
        <w:widowControl/>
        <w:numPr>
          <w:ilvl w:val="0"/>
          <w:numId w:val="54"/>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临床上热疗联合放射治疗治疗肿瘤的生物学基础及时序。</w:t>
      </w:r>
    </w:p>
    <w:p w14:paraId="1BE213A4" w14:textId="77777777" w:rsidR="00443431" w:rsidRDefault="004C1A8E">
      <w:pPr>
        <w:widowControl/>
        <w:numPr>
          <w:ilvl w:val="0"/>
          <w:numId w:val="54"/>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热疗的并发症及处理原则。</w:t>
      </w:r>
    </w:p>
    <w:p w14:paraId="4B184B80" w14:textId="77777777" w:rsidR="00443431" w:rsidRDefault="004C1A8E">
      <w:pPr>
        <w:widowControl/>
        <w:numPr>
          <w:ilvl w:val="0"/>
          <w:numId w:val="52"/>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教学内容：</w:t>
      </w:r>
    </w:p>
    <w:p w14:paraId="7E154DEE"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第一节</w:t>
      </w:r>
      <w:r>
        <w:rPr>
          <w:rFonts w:ascii="宋体" w:eastAsia="宋体" w:hAnsi="宋体" w:cs="宋体" w:hint="eastAsia"/>
          <w:szCs w:val="21"/>
        </w:rPr>
        <w:t xml:space="preserve"> </w:t>
      </w:r>
      <w:r>
        <w:rPr>
          <w:rFonts w:ascii="宋体" w:eastAsia="宋体" w:hAnsi="宋体" w:cs="宋体" w:hint="eastAsia"/>
          <w:szCs w:val="21"/>
        </w:rPr>
        <w:t>热疗的概况</w:t>
      </w:r>
    </w:p>
    <w:p w14:paraId="125B9AE6"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一、肿瘤热疗的概念和发展历史</w:t>
      </w:r>
    </w:p>
    <w:p w14:paraId="5F5231B6"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二、热疗的分类</w:t>
      </w:r>
    </w:p>
    <w:p w14:paraId="6F49E9E2"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三、治疗温度的范围</w:t>
      </w:r>
    </w:p>
    <w:p w14:paraId="019E69FB"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四、常用热疗设备</w:t>
      </w:r>
    </w:p>
    <w:p w14:paraId="355484CC"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第二节</w:t>
      </w:r>
      <w:r>
        <w:rPr>
          <w:rFonts w:ascii="宋体" w:eastAsia="宋体" w:hAnsi="宋体" w:cs="宋体" w:hint="eastAsia"/>
          <w:szCs w:val="21"/>
        </w:rPr>
        <w:t xml:space="preserve"> </w:t>
      </w:r>
      <w:r>
        <w:rPr>
          <w:rFonts w:ascii="宋体" w:eastAsia="宋体" w:hAnsi="宋体" w:cs="宋体" w:hint="eastAsia"/>
          <w:szCs w:val="21"/>
        </w:rPr>
        <w:t>肿瘤热疗的生物学基础</w:t>
      </w:r>
    </w:p>
    <w:p w14:paraId="06774BF3"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一、加温后的生物学改变及相关机制</w:t>
      </w:r>
    </w:p>
    <w:p w14:paraId="29A94CFB"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二、热疗联合放射治疗用于肿瘤治疗的生物学基础</w:t>
      </w:r>
    </w:p>
    <w:p w14:paraId="5EFB1502"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第三节</w:t>
      </w:r>
      <w:r>
        <w:rPr>
          <w:rFonts w:ascii="宋体" w:eastAsia="宋体" w:hAnsi="宋体" w:cs="宋体" w:hint="eastAsia"/>
          <w:szCs w:val="21"/>
        </w:rPr>
        <w:t xml:space="preserve"> </w:t>
      </w:r>
      <w:r>
        <w:rPr>
          <w:rFonts w:ascii="宋体" w:eastAsia="宋体" w:hAnsi="宋体" w:cs="宋体" w:hint="eastAsia"/>
          <w:szCs w:val="21"/>
        </w:rPr>
        <w:t>临床热剂量学</w:t>
      </w:r>
      <w:r>
        <w:rPr>
          <w:rFonts w:ascii="宋体" w:eastAsia="宋体" w:hAnsi="宋体" w:cs="宋体" w:hint="eastAsia"/>
          <w:szCs w:val="21"/>
        </w:rPr>
        <w:t xml:space="preserve">                                            </w:t>
      </w:r>
    </w:p>
    <w:p w14:paraId="6161CB6C"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一、热剂量的影响因素</w:t>
      </w:r>
      <w:r>
        <w:rPr>
          <w:rFonts w:ascii="宋体" w:eastAsia="宋体" w:hAnsi="宋体" w:cs="宋体" w:hint="eastAsia"/>
          <w:szCs w:val="21"/>
        </w:rPr>
        <w:t xml:space="preserve">                                                    </w:t>
      </w:r>
    </w:p>
    <w:p w14:paraId="7FC5E0B9"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二、热剂量学指标</w:t>
      </w:r>
    </w:p>
    <w:p w14:paraId="654B0806"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三、临床热剂量学存在的问题及研究方向</w:t>
      </w:r>
      <w:r>
        <w:rPr>
          <w:rFonts w:ascii="宋体" w:eastAsia="宋体" w:hAnsi="宋体" w:cs="宋体" w:hint="eastAsia"/>
          <w:szCs w:val="21"/>
        </w:rPr>
        <w:t xml:space="preserve">                                                        </w:t>
      </w:r>
    </w:p>
    <w:p w14:paraId="0A7FC0E6"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第四节</w:t>
      </w:r>
      <w:r>
        <w:rPr>
          <w:rFonts w:ascii="宋体" w:eastAsia="宋体" w:hAnsi="宋体" w:cs="宋体" w:hint="eastAsia"/>
          <w:szCs w:val="21"/>
        </w:rPr>
        <w:t xml:space="preserve"> </w:t>
      </w:r>
      <w:r>
        <w:rPr>
          <w:rFonts w:ascii="宋体" w:eastAsia="宋体" w:hAnsi="宋体" w:cs="宋体" w:hint="eastAsia"/>
          <w:szCs w:val="21"/>
        </w:rPr>
        <w:t>临床热疗及热放疗间临床相关性因素</w:t>
      </w:r>
    </w:p>
    <w:p w14:paraId="6217EE8D" w14:textId="77777777" w:rsidR="00443431" w:rsidRDefault="004C1A8E">
      <w:pPr>
        <w:numPr>
          <w:ilvl w:val="0"/>
          <w:numId w:val="55"/>
        </w:numPr>
        <w:snapToGrid w:val="0"/>
        <w:jc w:val="left"/>
        <w:rPr>
          <w:rFonts w:ascii="宋体" w:eastAsia="宋体" w:hAnsi="宋体" w:cs="宋体"/>
          <w:szCs w:val="21"/>
        </w:rPr>
      </w:pPr>
      <w:r>
        <w:rPr>
          <w:rFonts w:ascii="宋体" w:eastAsia="宋体" w:hAnsi="宋体" w:cs="宋体" w:hint="eastAsia"/>
          <w:szCs w:val="21"/>
        </w:rPr>
        <w:t>热疗影响热疗疗效的因素</w:t>
      </w:r>
    </w:p>
    <w:p w14:paraId="4B277D80" w14:textId="77777777" w:rsidR="00443431" w:rsidRDefault="004C1A8E">
      <w:pPr>
        <w:numPr>
          <w:ilvl w:val="0"/>
          <w:numId w:val="55"/>
        </w:numPr>
        <w:snapToGrid w:val="0"/>
        <w:jc w:val="left"/>
        <w:rPr>
          <w:rFonts w:ascii="宋体" w:eastAsia="宋体" w:hAnsi="宋体" w:cs="宋体"/>
          <w:szCs w:val="21"/>
        </w:rPr>
      </w:pPr>
      <w:r>
        <w:rPr>
          <w:rFonts w:ascii="宋体" w:eastAsia="宋体" w:hAnsi="宋体" w:cs="宋体" w:hint="eastAsia"/>
          <w:szCs w:val="21"/>
        </w:rPr>
        <w:t>热疗疗效评价标准</w:t>
      </w:r>
    </w:p>
    <w:p w14:paraId="45066F04" w14:textId="77777777" w:rsidR="00443431" w:rsidRDefault="004C1A8E">
      <w:pPr>
        <w:numPr>
          <w:ilvl w:val="0"/>
          <w:numId w:val="55"/>
        </w:numPr>
        <w:snapToGrid w:val="0"/>
        <w:jc w:val="left"/>
        <w:rPr>
          <w:rFonts w:ascii="宋体" w:eastAsia="宋体" w:hAnsi="宋体" w:cs="宋体"/>
          <w:szCs w:val="21"/>
        </w:rPr>
      </w:pPr>
      <w:r>
        <w:rPr>
          <w:rFonts w:ascii="宋体" w:eastAsia="宋体" w:hAnsi="宋体" w:cs="宋体" w:hint="eastAsia"/>
          <w:szCs w:val="21"/>
        </w:rPr>
        <w:t>常见肿瘤热疗加放疗的技术和疗效</w:t>
      </w:r>
    </w:p>
    <w:p w14:paraId="22DDCC4A" w14:textId="77777777" w:rsidR="00443431" w:rsidRDefault="004C1A8E">
      <w:pPr>
        <w:numPr>
          <w:ilvl w:val="0"/>
          <w:numId w:val="55"/>
        </w:numPr>
        <w:snapToGrid w:val="0"/>
        <w:jc w:val="left"/>
        <w:rPr>
          <w:rFonts w:ascii="宋体" w:eastAsia="宋体" w:hAnsi="宋体" w:cs="宋体"/>
          <w:szCs w:val="21"/>
        </w:rPr>
      </w:pPr>
      <w:r>
        <w:rPr>
          <w:rFonts w:ascii="宋体" w:eastAsia="宋体" w:hAnsi="宋体" w:cs="宋体" w:hint="eastAsia"/>
          <w:szCs w:val="21"/>
        </w:rPr>
        <w:t>热疗并发症</w:t>
      </w:r>
      <w:r>
        <w:rPr>
          <w:rFonts w:ascii="宋体" w:eastAsia="宋体" w:hAnsi="宋体" w:cs="宋体" w:hint="eastAsia"/>
          <w:szCs w:val="21"/>
        </w:rPr>
        <w:t xml:space="preserve">                                                            </w:t>
      </w:r>
    </w:p>
    <w:p w14:paraId="31F2F293" w14:textId="77777777" w:rsidR="00443431" w:rsidRDefault="004C1A8E">
      <w:pPr>
        <w:widowControl/>
        <w:numPr>
          <w:ilvl w:val="0"/>
          <w:numId w:val="52"/>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教学方法：</w:t>
      </w:r>
    </w:p>
    <w:p w14:paraId="5050B403" w14:textId="77777777" w:rsidR="00443431" w:rsidRDefault="004C1A8E">
      <w:pPr>
        <w:widowControl/>
        <w:numPr>
          <w:ilvl w:val="0"/>
          <w:numId w:val="56"/>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讲授法：相关概念及理论框架。</w:t>
      </w:r>
    </w:p>
    <w:p w14:paraId="4316C349" w14:textId="77777777" w:rsidR="00443431" w:rsidRDefault="004C1A8E">
      <w:pPr>
        <w:widowControl/>
        <w:numPr>
          <w:ilvl w:val="0"/>
          <w:numId w:val="56"/>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研讨法：</w:t>
      </w:r>
      <w:r>
        <w:rPr>
          <w:rFonts w:ascii="宋体" w:eastAsia="宋体" w:hAnsi="宋体" w:cs="宋体" w:hint="eastAsia"/>
          <w:color w:val="000000"/>
          <w:kern w:val="0"/>
          <w:szCs w:val="21"/>
        </w:rPr>
        <w:t>1</w:t>
      </w:r>
      <w:r>
        <w:rPr>
          <w:rFonts w:ascii="宋体" w:eastAsia="宋体" w:hAnsi="宋体" w:cs="宋体" w:hint="eastAsia"/>
          <w:color w:val="000000"/>
          <w:kern w:val="0"/>
          <w:szCs w:val="21"/>
        </w:rPr>
        <w:t>、热疗与放疗的联合治疗肿瘤的生物学基础；</w:t>
      </w:r>
      <w:r>
        <w:rPr>
          <w:rFonts w:ascii="宋体" w:eastAsia="宋体" w:hAnsi="宋体" w:cs="宋体" w:hint="eastAsia"/>
          <w:color w:val="000000"/>
          <w:kern w:val="0"/>
          <w:szCs w:val="21"/>
        </w:rPr>
        <w:t>2</w:t>
      </w:r>
      <w:r>
        <w:rPr>
          <w:rFonts w:ascii="宋体" w:eastAsia="宋体" w:hAnsi="宋体" w:cs="宋体" w:hint="eastAsia"/>
          <w:color w:val="000000"/>
          <w:kern w:val="0"/>
          <w:szCs w:val="21"/>
        </w:rPr>
        <w:t>、热疗与放疗的联合治</w:t>
      </w:r>
      <w:r>
        <w:rPr>
          <w:rFonts w:ascii="宋体" w:eastAsia="宋体" w:hAnsi="宋体" w:cs="宋体" w:hint="eastAsia"/>
          <w:color w:val="000000"/>
          <w:kern w:val="0"/>
          <w:szCs w:val="21"/>
        </w:rPr>
        <w:t>疗的时序；</w:t>
      </w:r>
      <w:r>
        <w:rPr>
          <w:rFonts w:ascii="宋体" w:eastAsia="宋体" w:hAnsi="宋体" w:cs="宋体" w:hint="eastAsia"/>
          <w:color w:val="000000"/>
          <w:kern w:val="0"/>
          <w:szCs w:val="21"/>
        </w:rPr>
        <w:t>3</w:t>
      </w:r>
      <w:r>
        <w:rPr>
          <w:rFonts w:ascii="宋体" w:eastAsia="宋体" w:hAnsi="宋体" w:cs="宋体" w:hint="eastAsia"/>
          <w:color w:val="000000"/>
          <w:kern w:val="0"/>
          <w:szCs w:val="21"/>
        </w:rPr>
        <w:t>、热疗的并发症及处理原则。</w:t>
      </w:r>
    </w:p>
    <w:p w14:paraId="5B4EAC72" w14:textId="77777777" w:rsidR="00443431" w:rsidRDefault="004C1A8E">
      <w:pPr>
        <w:widowControl/>
        <w:numPr>
          <w:ilvl w:val="0"/>
          <w:numId w:val="56"/>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病例分享法：</w:t>
      </w:r>
      <w:r>
        <w:rPr>
          <w:rFonts w:ascii="宋体" w:eastAsia="宋体" w:hAnsi="宋体" w:cs="宋体" w:hint="eastAsia"/>
          <w:color w:val="000000"/>
          <w:kern w:val="0"/>
          <w:szCs w:val="21"/>
        </w:rPr>
        <w:t>1</w:t>
      </w:r>
      <w:r>
        <w:rPr>
          <w:rFonts w:ascii="宋体" w:eastAsia="宋体" w:hAnsi="宋体" w:cs="宋体" w:hint="eastAsia"/>
          <w:color w:val="000000"/>
          <w:kern w:val="0"/>
          <w:szCs w:val="21"/>
        </w:rPr>
        <w:t>、通过头颈部肿瘤、乳腺癌病例掌握热疗的临床施治。</w:t>
      </w:r>
    </w:p>
    <w:p w14:paraId="743A84F3" w14:textId="77777777" w:rsidR="00443431" w:rsidRDefault="004C1A8E">
      <w:pPr>
        <w:widowControl/>
        <w:numPr>
          <w:ilvl w:val="0"/>
          <w:numId w:val="52"/>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教学评价：</w:t>
      </w:r>
    </w:p>
    <w:p w14:paraId="040B61EE" w14:textId="77777777" w:rsidR="00443431" w:rsidRDefault="004C1A8E">
      <w:pPr>
        <w:widowControl/>
        <w:numPr>
          <w:ilvl w:val="0"/>
          <w:numId w:val="57"/>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完成“热疗与放疗的联合治疗肿瘤的生物学基础和时序、热疗的并发症及处理原则。”思考题。</w:t>
      </w:r>
    </w:p>
    <w:p w14:paraId="43B8A07B" w14:textId="77777777" w:rsidR="00443431" w:rsidRDefault="004C1A8E">
      <w:pPr>
        <w:widowControl/>
        <w:numPr>
          <w:ilvl w:val="0"/>
          <w:numId w:val="57"/>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选择自己感兴趣的研究方向，结合培养方案，梳理相关的方向的主要研究领域和所需知识、技能。</w:t>
      </w:r>
    </w:p>
    <w:p w14:paraId="1CF1714B" w14:textId="77777777" w:rsidR="00443431" w:rsidRDefault="004C1A8E">
      <w:pPr>
        <w:spacing w:beforeLines="50" w:before="156"/>
        <w:ind w:firstLineChars="200" w:firstLine="482"/>
        <w:rPr>
          <w:rFonts w:ascii="黑体" w:eastAsia="黑体" w:hAnsi="黑体" w:cs="黑体"/>
          <w:b/>
          <w:sz w:val="24"/>
          <w:szCs w:val="24"/>
        </w:rPr>
      </w:pPr>
      <w:bookmarkStart w:id="4" w:name="_Toc158789394"/>
      <w:r>
        <w:rPr>
          <w:rFonts w:ascii="黑体" w:eastAsia="黑体" w:hAnsi="黑体" w:cs="黑体" w:hint="eastAsia"/>
          <w:b/>
          <w:sz w:val="24"/>
          <w:szCs w:val="24"/>
        </w:rPr>
        <w:t>下篇</w:t>
      </w:r>
      <w:r>
        <w:rPr>
          <w:rFonts w:ascii="黑体" w:eastAsia="黑体" w:hAnsi="黑体" w:cs="黑体" w:hint="eastAsia"/>
          <w:b/>
          <w:sz w:val="24"/>
          <w:szCs w:val="24"/>
        </w:rPr>
        <w:t xml:space="preserve"> </w:t>
      </w:r>
    </w:p>
    <w:p w14:paraId="7593FF38" w14:textId="77777777" w:rsidR="00443431" w:rsidRDefault="004C1A8E">
      <w:pPr>
        <w:spacing w:beforeLines="50" w:before="156"/>
        <w:ind w:firstLineChars="200" w:firstLine="482"/>
        <w:rPr>
          <w:rFonts w:ascii="黑体" w:eastAsia="黑体" w:hAnsi="黑体" w:cs="黑体"/>
          <w:b/>
          <w:sz w:val="24"/>
          <w:szCs w:val="24"/>
        </w:rPr>
      </w:pPr>
      <w:r>
        <w:rPr>
          <w:rFonts w:ascii="黑体" w:eastAsia="黑体" w:hAnsi="黑体" w:cs="黑体" w:hint="eastAsia"/>
          <w:b/>
          <w:sz w:val="24"/>
          <w:szCs w:val="24"/>
        </w:rPr>
        <w:t>第一章</w:t>
      </w:r>
      <w:r>
        <w:rPr>
          <w:rFonts w:ascii="黑体" w:eastAsia="黑体" w:hAnsi="黑体" w:cs="黑体" w:hint="eastAsia"/>
          <w:b/>
          <w:sz w:val="24"/>
          <w:szCs w:val="24"/>
        </w:rPr>
        <w:t xml:space="preserve"> </w:t>
      </w:r>
      <w:r>
        <w:rPr>
          <w:rFonts w:ascii="黑体" w:eastAsia="黑体" w:hAnsi="黑体" w:cs="黑体" w:hint="eastAsia"/>
          <w:b/>
          <w:sz w:val="24"/>
          <w:szCs w:val="24"/>
        </w:rPr>
        <w:t>头颈部肿瘤总论</w:t>
      </w:r>
      <w:bookmarkEnd w:id="4"/>
    </w:p>
    <w:p w14:paraId="49B2F14B" w14:textId="77777777" w:rsidR="00443431" w:rsidRDefault="004C1A8E">
      <w:pPr>
        <w:widowControl/>
        <w:numPr>
          <w:ilvl w:val="0"/>
          <w:numId w:val="58"/>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教学目标</w:t>
      </w:r>
    </w:p>
    <w:p w14:paraId="70DF9E17" w14:textId="77777777" w:rsidR="00443431" w:rsidRDefault="004C1A8E">
      <w:pPr>
        <w:widowControl/>
        <w:numPr>
          <w:ilvl w:val="0"/>
          <w:numId w:val="59"/>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掌握头颈部肿瘤特点及头颈部肿瘤有哪些扩散途径。</w:t>
      </w:r>
    </w:p>
    <w:p w14:paraId="4DC0BC02" w14:textId="77777777" w:rsidR="00443431" w:rsidRDefault="004C1A8E">
      <w:pPr>
        <w:widowControl/>
        <w:numPr>
          <w:ilvl w:val="0"/>
          <w:numId w:val="59"/>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熟悉放射治疗方法学。</w:t>
      </w:r>
    </w:p>
    <w:p w14:paraId="75F9890B" w14:textId="77777777" w:rsidR="00443431" w:rsidRDefault="004C1A8E">
      <w:pPr>
        <w:widowControl/>
        <w:numPr>
          <w:ilvl w:val="0"/>
          <w:numId w:val="59"/>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熟悉对原发灶不明的颈部淋巴结转移性癌，如何寻找原发灶部位。</w:t>
      </w:r>
    </w:p>
    <w:p w14:paraId="010B4F8E" w14:textId="77777777" w:rsidR="00443431" w:rsidRDefault="004C1A8E">
      <w:pPr>
        <w:widowControl/>
        <w:numPr>
          <w:ilvl w:val="0"/>
          <w:numId w:val="59"/>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了解头颈部肿瘤综合治疗的方法。</w:t>
      </w:r>
      <w:r>
        <w:rPr>
          <w:rFonts w:ascii="宋体" w:eastAsia="宋体" w:hAnsi="宋体" w:cs="宋体" w:hint="eastAsia"/>
          <w:color w:val="000000"/>
          <w:kern w:val="0"/>
          <w:szCs w:val="21"/>
        </w:rPr>
        <w:t xml:space="preserve"> </w:t>
      </w:r>
    </w:p>
    <w:p w14:paraId="29F7A512" w14:textId="77777777" w:rsidR="00443431" w:rsidRDefault="004C1A8E">
      <w:pPr>
        <w:widowControl/>
        <w:numPr>
          <w:ilvl w:val="0"/>
          <w:numId w:val="59"/>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掌握口腔癌治疗原则。</w:t>
      </w:r>
      <w:r>
        <w:rPr>
          <w:rFonts w:ascii="宋体" w:eastAsia="宋体" w:hAnsi="宋体" w:cs="宋体" w:hint="eastAsia"/>
          <w:color w:val="000000"/>
          <w:kern w:val="0"/>
          <w:szCs w:val="21"/>
        </w:rPr>
        <w:t xml:space="preserve"> </w:t>
      </w:r>
    </w:p>
    <w:p w14:paraId="1C847D02" w14:textId="77777777" w:rsidR="00443431" w:rsidRDefault="004C1A8E">
      <w:pPr>
        <w:widowControl/>
        <w:numPr>
          <w:ilvl w:val="0"/>
          <w:numId w:val="58"/>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教学重难点</w:t>
      </w:r>
    </w:p>
    <w:p w14:paraId="21BC700F" w14:textId="77777777" w:rsidR="00443431" w:rsidRDefault="004C1A8E">
      <w:pPr>
        <w:widowControl/>
        <w:numPr>
          <w:ilvl w:val="0"/>
          <w:numId w:val="60"/>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头颈肿瘤放射治疗的适应症</w:t>
      </w:r>
    </w:p>
    <w:p w14:paraId="5523C5BA" w14:textId="77777777" w:rsidR="00443431" w:rsidRDefault="004C1A8E">
      <w:pPr>
        <w:widowControl/>
        <w:numPr>
          <w:ilvl w:val="0"/>
          <w:numId w:val="60"/>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头颈肿瘤淋巴结扩散途径</w:t>
      </w:r>
    </w:p>
    <w:p w14:paraId="586563B2" w14:textId="77777777" w:rsidR="00443431" w:rsidRDefault="004C1A8E">
      <w:pPr>
        <w:widowControl/>
        <w:numPr>
          <w:ilvl w:val="0"/>
          <w:numId w:val="60"/>
        </w:numPr>
        <w:snapToGrid w:val="0"/>
        <w:ind w:hanging="5"/>
        <w:jc w:val="left"/>
        <w:rPr>
          <w:szCs w:val="21"/>
        </w:rPr>
      </w:pPr>
      <w:r>
        <w:rPr>
          <w:rFonts w:ascii="宋体" w:eastAsia="宋体" w:hAnsi="宋体" w:cs="宋体" w:hint="eastAsia"/>
          <w:color w:val="000000"/>
          <w:kern w:val="0"/>
          <w:szCs w:val="21"/>
        </w:rPr>
        <w:t>头颈肿瘤放疗射野及剂量分割</w:t>
      </w:r>
    </w:p>
    <w:p w14:paraId="44AE9435" w14:textId="77777777" w:rsidR="00443431" w:rsidRDefault="004C1A8E">
      <w:pPr>
        <w:widowControl/>
        <w:numPr>
          <w:ilvl w:val="0"/>
          <w:numId w:val="60"/>
        </w:numPr>
        <w:snapToGrid w:val="0"/>
        <w:ind w:hanging="5"/>
        <w:jc w:val="left"/>
        <w:rPr>
          <w:szCs w:val="21"/>
        </w:rPr>
      </w:pPr>
      <w:r>
        <w:rPr>
          <w:rFonts w:hint="eastAsia"/>
          <w:szCs w:val="21"/>
        </w:rPr>
        <w:t>常见的放疗反应与损伤</w:t>
      </w:r>
    </w:p>
    <w:p w14:paraId="78788859" w14:textId="77777777" w:rsidR="00443431" w:rsidRDefault="004C1A8E">
      <w:pPr>
        <w:widowControl/>
        <w:numPr>
          <w:ilvl w:val="0"/>
          <w:numId w:val="58"/>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教学内容</w:t>
      </w:r>
    </w:p>
    <w:p w14:paraId="4313A908"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一、头颈部肿瘤放射治疗总论</w:t>
      </w:r>
      <w:r>
        <w:rPr>
          <w:rFonts w:ascii="宋体" w:eastAsia="宋体" w:hAnsi="宋体" w:cs="宋体" w:hint="eastAsia"/>
          <w:szCs w:val="21"/>
        </w:rPr>
        <w:t xml:space="preserve">                                          </w:t>
      </w:r>
      <w:r>
        <w:rPr>
          <w:rFonts w:ascii="宋体" w:eastAsia="宋体" w:hAnsi="宋体" w:cs="宋体" w:hint="eastAsia"/>
          <w:szCs w:val="21"/>
        </w:rPr>
        <w:t xml:space="preserve">　　　　　</w:t>
      </w:r>
      <w:r>
        <w:rPr>
          <w:rFonts w:ascii="宋体" w:eastAsia="宋体" w:hAnsi="宋体" w:cs="宋体" w:hint="eastAsia"/>
          <w:szCs w:val="21"/>
        </w:rPr>
        <w:t xml:space="preserve"> </w:t>
      </w:r>
    </w:p>
    <w:p w14:paraId="6448648E"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二、头颈部肿瘤的特点</w:t>
      </w:r>
      <w:r>
        <w:rPr>
          <w:rFonts w:ascii="宋体" w:eastAsia="宋体" w:hAnsi="宋体" w:cs="宋体" w:hint="eastAsia"/>
          <w:szCs w:val="21"/>
        </w:rPr>
        <w:t xml:space="preserve">                                                               </w:t>
      </w:r>
    </w:p>
    <w:p w14:paraId="484694D2"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三、扩散规律</w:t>
      </w:r>
      <w:r>
        <w:rPr>
          <w:rFonts w:ascii="宋体" w:eastAsia="宋体" w:hAnsi="宋体" w:cs="宋体" w:hint="eastAsia"/>
          <w:szCs w:val="21"/>
        </w:rPr>
        <w:t xml:space="preserve">                                                                       </w:t>
      </w:r>
    </w:p>
    <w:p w14:paraId="56C81215"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四、放射治疗适应症</w:t>
      </w:r>
      <w:r>
        <w:rPr>
          <w:rFonts w:ascii="宋体" w:eastAsia="宋体" w:hAnsi="宋体" w:cs="宋体" w:hint="eastAsia"/>
          <w:szCs w:val="21"/>
        </w:rPr>
        <w:t xml:space="preserve">                                                              </w:t>
      </w:r>
    </w:p>
    <w:p w14:paraId="546A88A5"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五、放疗前准备</w:t>
      </w:r>
      <w:r>
        <w:rPr>
          <w:rFonts w:ascii="宋体" w:eastAsia="宋体" w:hAnsi="宋体" w:cs="宋体" w:hint="eastAsia"/>
          <w:szCs w:val="21"/>
        </w:rPr>
        <w:t xml:space="preserve">                         </w:t>
      </w:r>
      <w:r>
        <w:rPr>
          <w:rFonts w:ascii="宋体" w:eastAsia="宋体" w:hAnsi="宋体" w:cs="宋体" w:hint="eastAsia"/>
          <w:szCs w:val="21"/>
        </w:rPr>
        <w:t xml:space="preserve">                                         </w:t>
      </w:r>
    </w:p>
    <w:p w14:paraId="1608F3B1"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六、放疗方法学</w:t>
      </w:r>
      <w:r>
        <w:rPr>
          <w:rFonts w:ascii="宋体" w:eastAsia="宋体" w:hAnsi="宋体" w:cs="宋体" w:hint="eastAsia"/>
          <w:szCs w:val="21"/>
        </w:rPr>
        <w:t xml:space="preserve">                                                                 </w:t>
      </w:r>
      <w:r>
        <w:rPr>
          <w:rFonts w:ascii="宋体" w:eastAsia="宋体" w:hAnsi="宋体" w:cs="宋体" w:hint="eastAsia"/>
          <w:szCs w:val="21"/>
        </w:rPr>
        <w:t xml:space="preserve">　</w:t>
      </w:r>
    </w:p>
    <w:p w14:paraId="7079874B"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七、原发灶不明的颈部淋巴结转移癌的处理</w:t>
      </w:r>
      <w:r>
        <w:rPr>
          <w:rFonts w:ascii="宋体" w:eastAsia="宋体" w:hAnsi="宋体" w:cs="宋体" w:hint="eastAsia"/>
          <w:szCs w:val="21"/>
        </w:rPr>
        <w:t xml:space="preserve">                                            </w:t>
      </w:r>
    </w:p>
    <w:p w14:paraId="014838B8"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八、肿瘤残留或复发的处理</w:t>
      </w:r>
      <w:r>
        <w:rPr>
          <w:rFonts w:ascii="宋体" w:eastAsia="宋体" w:hAnsi="宋体" w:cs="宋体" w:hint="eastAsia"/>
          <w:szCs w:val="21"/>
        </w:rPr>
        <w:t xml:space="preserve">                                                        </w:t>
      </w:r>
    </w:p>
    <w:p w14:paraId="4AB490AF"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九、综合治疗</w:t>
      </w:r>
      <w:r>
        <w:rPr>
          <w:rFonts w:ascii="宋体" w:eastAsia="宋体" w:hAnsi="宋体" w:cs="宋体" w:hint="eastAsia"/>
          <w:szCs w:val="21"/>
        </w:rPr>
        <w:t xml:space="preserve"> </w:t>
      </w:r>
      <w:r>
        <w:rPr>
          <w:rFonts w:ascii="宋体" w:eastAsia="宋体" w:hAnsi="宋体" w:cs="宋体" w:hint="eastAsia"/>
          <w:szCs w:val="21"/>
        </w:rPr>
        <w:t xml:space="preserve">                                                                   </w:t>
      </w:r>
    </w:p>
    <w:p w14:paraId="0C1F5901"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十、常见的放射反应与损伤</w:t>
      </w:r>
      <w:r>
        <w:rPr>
          <w:rFonts w:ascii="宋体" w:eastAsia="宋体" w:hAnsi="宋体" w:cs="宋体" w:hint="eastAsia"/>
          <w:szCs w:val="21"/>
        </w:rPr>
        <w:t xml:space="preserve">                                                         </w:t>
      </w:r>
    </w:p>
    <w:p w14:paraId="29A6289F"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十一、预后</w:t>
      </w:r>
      <w:r>
        <w:rPr>
          <w:rFonts w:ascii="宋体" w:eastAsia="宋体" w:hAnsi="宋体" w:cs="宋体" w:hint="eastAsia"/>
          <w:szCs w:val="21"/>
        </w:rPr>
        <w:t xml:space="preserve">  </w:t>
      </w:r>
    </w:p>
    <w:p w14:paraId="66712A82" w14:textId="77777777" w:rsidR="00443431" w:rsidRDefault="004C1A8E">
      <w:pPr>
        <w:widowControl/>
        <w:numPr>
          <w:ilvl w:val="0"/>
          <w:numId w:val="58"/>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教学方法</w:t>
      </w:r>
      <w:r>
        <w:rPr>
          <w:rFonts w:ascii="宋体" w:eastAsia="宋体" w:hAnsi="宋体" w:cs="宋体" w:hint="eastAsia"/>
          <w:b/>
          <w:bCs/>
          <w:color w:val="000000"/>
          <w:kern w:val="0"/>
          <w:szCs w:val="21"/>
        </w:rPr>
        <w:t xml:space="preserve"> </w:t>
      </w:r>
    </w:p>
    <w:p w14:paraId="1E78B9C2" w14:textId="77777777" w:rsidR="00443431" w:rsidRDefault="004C1A8E">
      <w:pPr>
        <w:widowControl/>
        <w:numPr>
          <w:ilvl w:val="0"/>
          <w:numId w:val="61"/>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理论讲解</w:t>
      </w:r>
      <w:r>
        <w:rPr>
          <w:rFonts w:ascii="宋体" w:eastAsia="宋体" w:hAnsi="宋体" w:cs="宋体" w:hint="eastAsia"/>
          <w:color w:val="000000"/>
          <w:kern w:val="0"/>
          <w:szCs w:val="21"/>
        </w:rPr>
        <w:t>：</w:t>
      </w:r>
      <w:r>
        <w:rPr>
          <w:rFonts w:ascii="宋体" w:eastAsia="宋体" w:hAnsi="宋体" w:cs="宋体" w:hint="eastAsia"/>
          <w:color w:val="000000"/>
          <w:kern w:val="0"/>
          <w:szCs w:val="21"/>
        </w:rPr>
        <w:t>重点讲解头颈部重要组织结构、颈部淋巴结扩散途径、放疗治疗适应症、头颈肿瘤放疗常用射野、放射反应与损伤。</w:t>
      </w:r>
    </w:p>
    <w:p w14:paraId="187B1CF9" w14:textId="77777777" w:rsidR="00443431" w:rsidRDefault="004C1A8E">
      <w:pPr>
        <w:widowControl/>
        <w:numPr>
          <w:ilvl w:val="0"/>
          <w:numId w:val="61"/>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课堂讨论</w:t>
      </w:r>
      <w:r>
        <w:rPr>
          <w:rFonts w:ascii="宋体" w:eastAsia="宋体" w:hAnsi="宋体" w:cs="宋体" w:hint="eastAsia"/>
          <w:color w:val="000000"/>
          <w:kern w:val="0"/>
          <w:szCs w:val="21"/>
        </w:rPr>
        <w:t>：</w:t>
      </w:r>
      <w:r>
        <w:rPr>
          <w:rFonts w:ascii="宋体" w:eastAsia="宋体" w:hAnsi="宋体" w:cs="宋体" w:hint="eastAsia"/>
          <w:color w:val="000000"/>
          <w:kern w:val="0"/>
          <w:szCs w:val="21"/>
        </w:rPr>
        <w:t>围绕头颈部肿瘤的治疗原则，结合具体病例，讨论患者的治疗原则、照射野如何设计，可能出现哪些不良反应及处理。</w:t>
      </w:r>
    </w:p>
    <w:p w14:paraId="46133999" w14:textId="77777777" w:rsidR="00443431" w:rsidRDefault="004C1A8E">
      <w:pPr>
        <w:widowControl/>
        <w:numPr>
          <w:ilvl w:val="0"/>
          <w:numId w:val="58"/>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教学评价：</w:t>
      </w:r>
    </w:p>
    <w:p w14:paraId="6A9584D0" w14:textId="77777777" w:rsidR="00443431" w:rsidRDefault="004C1A8E">
      <w:pPr>
        <w:snapToGrid w:val="0"/>
        <w:ind w:firstLineChars="175" w:firstLine="420"/>
        <w:rPr>
          <w:rFonts w:ascii="Times" w:hAnsi="Times"/>
          <w:sz w:val="24"/>
        </w:rPr>
      </w:pPr>
      <w:r>
        <w:rPr>
          <w:rFonts w:ascii="Times" w:hAnsi="Times" w:hint="eastAsia"/>
          <w:sz w:val="24"/>
        </w:rPr>
        <w:t>回答如下问题：</w:t>
      </w:r>
    </w:p>
    <w:p w14:paraId="0514FE6D" w14:textId="77777777" w:rsidR="00443431" w:rsidRDefault="004C1A8E">
      <w:pPr>
        <w:widowControl/>
        <w:numPr>
          <w:ilvl w:val="0"/>
          <w:numId w:val="62"/>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头颈肿瘤的扩散途径？</w:t>
      </w:r>
    </w:p>
    <w:p w14:paraId="11714D6E" w14:textId="77777777" w:rsidR="00443431" w:rsidRDefault="004C1A8E">
      <w:pPr>
        <w:widowControl/>
        <w:numPr>
          <w:ilvl w:val="0"/>
          <w:numId w:val="62"/>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头颈肿瘤的综合治疗方法有哪些？</w:t>
      </w:r>
    </w:p>
    <w:p w14:paraId="42B4206B" w14:textId="77777777" w:rsidR="00443431" w:rsidRDefault="004C1A8E">
      <w:pPr>
        <w:widowControl/>
        <w:numPr>
          <w:ilvl w:val="0"/>
          <w:numId w:val="62"/>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头颈肿瘤常见放射反应与损伤，如何避免或减少其发生率？</w:t>
      </w:r>
    </w:p>
    <w:p w14:paraId="134C9033" w14:textId="77777777" w:rsidR="00443431" w:rsidRDefault="004C1A8E">
      <w:pPr>
        <w:spacing w:line="360" w:lineRule="exact"/>
        <w:jc w:val="left"/>
        <w:rPr>
          <w:szCs w:val="21"/>
        </w:rPr>
      </w:pPr>
      <w:r>
        <w:rPr>
          <w:szCs w:val="21"/>
        </w:rPr>
        <w:t xml:space="preserve">                                                                    </w:t>
      </w:r>
    </w:p>
    <w:p w14:paraId="7B44BA82" w14:textId="77777777" w:rsidR="00443431" w:rsidRDefault="004C1A8E">
      <w:pPr>
        <w:spacing w:beforeLines="50" w:before="156"/>
        <w:ind w:firstLineChars="200" w:firstLine="482"/>
        <w:rPr>
          <w:rFonts w:ascii="黑体" w:eastAsia="黑体" w:hAnsi="黑体" w:cs="黑体"/>
          <w:b/>
          <w:sz w:val="24"/>
          <w:szCs w:val="24"/>
        </w:rPr>
      </w:pPr>
      <w:bookmarkStart w:id="5" w:name="_Toc158789395"/>
      <w:r>
        <w:rPr>
          <w:rFonts w:ascii="黑体" w:eastAsia="黑体" w:hAnsi="黑体" w:cs="黑体" w:hint="eastAsia"/>
          <w:b/>
          <w:sz w:val="24"/>
          <w:szCs w:val="24"/>
        </w:rPr>
        <w:tab/>
      </w:r>
      <w:r>
        <w:rPr>
          <w:rFonts w:ascii="黑体" w:eastAsia="黑体" w:hAnsi="黑体" w:cs="黑体" w:hint="eastAsia"/>
          <w:b/>
          <w:sz w:val="24"/>
          <w:szCs w:val="24"/>
        </w:rPr>
        <w:t>第二章</w:t>
      </w:r>
      <w:r>
        <w:rPr>
          <w:rFonts w:ascii="黑体" w:eastAsia="黑体" w:hAnsi="黑体" w:cs="黑体" w:hint="eastAsia"/>
          <w:b/>
          <w:sz w:val="24"/>
          <w:szCs w:val="24"/>
        </w:rPr>
        <w:t xml:space="preserve"> </w:t>
      </w:r>
      <w:r>
        <w:rPr>
          <w:rFonts w:ascii="黑体" w:eastAsia="黑体" w:hAnsi="黑体" w:cs="黑体" w:hint="eastAsia"/>
          <w:b/>
          <w:sz w:val="24"/>
          <w:szCs w:val="24"/>
        </w:rPr>
        <w:tab/>
      </w:r>
      <w:r>
        <w:rPr>
          <w:rFonts w:ascii="黑体" w:eastAsia="黑体" w:hAnsi="黑体" w:cs="黑体" w:hint="eastAsia"/>
          <w:b/>
          <w:sz w:val="24"/>
          <w:szCs w:val="24"/>
        </w:rPr>
        <w:t>鼻</w:t>
      </w:r>
      <w:r>
        <w:rPr>
          <w:rFonts w:ascii="黑体" w:eastAsia="黑体" w:hAnsi="黑体" w:cs="黑体" w:hint="eastAsia"/>
          <w:b/>
          <w:sz w:val="24"/>
          <w:szCs w:val="24"/>
        </w:rPr>
        <w:t xml:space="preserve"> </w:t>
      </w:r>
      <w:r>
        <w:rPr>
          <w:rFonts w:ascii="黑体" w:eastAsia="黑体" w:hAnsi="黑体" w:cs="黑体" w:hint="eastAsia"/>
          <w:b/>
          <w:sz w:val="24"/>
          <w:szCs w:val="24"/>
        </w:rPr>
        <w:t>咽</w:t>
      </w:r>
      <w:r>
        <w:rPr>
          <w:rFonts w:ascii="黑体" w:eastAsia="黑体" w:hAnsi="黑体" w:cs="黑体" w:hint="eastAsia"/>
          <w:b/>
          <w:sz w:val="24"/>
          <w:szCs w:val="24"/>
        </w:rPr>
        <w:t xml:space="preserve"> </w:t>
      </w:r>
      <w:r>
        <w:rPr>
          <w:rFonts w:ascii="黑体" w:eastAsia="黑体" w:hAnsi="黑体" w:cs="黑体" w:hint="eastAsia"/>
          <w:b/>
          <w:sz w:val="24"/>
          <w:szCs w:val="24"/>
        </w:rPr>
        <w:t>癌</w:t>
      </w:r>
      <w:bookmarkEnd w:id="5"/>
    </w:p>
    <w:p w14:paraId="16B40018" w14:textId="77777777" w:rsidR="00443431" w:rsidRDefault="004C1A8E">
      <w:pPr>
        <w:widowControl/>
        <w:numPr>
          <w:ilvl w:val="0"/>
          <w:numId w:val="63"/>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教学目标</w:t>
      </w:r>
    </w:p>
    <w:p w14:paraId="12745DBB" w14:textId="77777777" w:rsidR="00443431" w:rsidRDefault="004C1A8E">
      <w:pPr>
        <w:widowControl/>
        <w:numPr>
          <w:ilvl w:val="0"/>
          <w:numId w:val="64"/>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熟悉鼻咽部的解剖及淋巴引流。</w:t>
      </w:r>
    </w:p>
    <w:p w14:paraId="153C8D94" w14:textId="77777777" w:rsidR="00443431" w:rsidRDefault="004C1A8E">
      <w:pPr>
        <w:widowControl/>
        <w:numPr>
          <w:ilvl w:val="0"/>
          <w:numId w:val="64"/>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掌握鼻咽癌的淋巴结转移的主要部位</w:t>
      </w:r>
      <w:r>
        <w:rPr>
          <w:rFonts w:ascii="宋体" w:eastAsia="宋体" w:hAnsi="宋体" w:cs="宋体" w:hint="eastAsia"/>
          <w:color w:val="000000"/>
          <w:kern w:val="0"/>
          <w:szCs w:val="21"/>
        </w:rPr>
        <w:t>.</w:t>
      </w:r>
    </w:p>
    <w:p w14:paraId="4F10148C" w14:textId="77777777" w:rsidR="00443431" w:rsidRDefault="004C1A8E">
      <w:pPr>
        <w:widowControl/>
        <w:numPr>
          <w:ilvl w:val="0"/>
          <w:numId w:val="64"/>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熟悉鼻咽癌扩展途径和主要临床表现</w:t>
      </w:r>
      <w:r>
        <w:rPr>
          <w:rFonts w:ascii="宋体" w:eastAsia="宋体" w:hAnsi="宋体" w:cs="宋体" w:hint="eastAsia"/>
          <w:color w:val="000000"/>
          <w:kern w:val="0"/>
          <w:szCs w:val="21"/>
        </w:rPr>
        <w:t>.</w:t>
      </w:r>
    </w:p>
    <w:p w14:paraId="36F11806" w14:textId="77777777" w:rsidR="00443431" w:rsidRDefault="004C1A8E">
      <w:pPr>
        <w:widowControl/>
        <w:numPr>
          <w:ilvl w:val="0"/>
          <w:numId w:val="64"/>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掌握鼻咽癌的治疗原则</w:t>
      </w:r>
      <w:r>
        <w:rPr>
          <w:rFonts w:ascii="宋体" w:eastAsia="宋体" w:hAnsi="宋体" w:cs="宋体" w:hint="eastAsia"/>
          <w:color w:val="000000"/>
          <w:kern w:val="0"/>
          <w:szCs w:val="21"/>
        </w:rPr>
        <w:t>.</w:t>
      </w:r>
    </w:p>
    <w:p w14:paraId="5A337DDD" w14:textId="77777777" w:rsidR="00443431" w:rsidRDefault="004C1A8E">
      <w:pPr>
        <w:widowControl/>
        <w:numPr>
          <w:ilvl w:val="0"/>
          <w:numId w:val="64"/>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了解鼻咽癌的放射治疗技术</w:t>
      </w:r>
      <w:r>
        <w:rPr>
          <w:rFonts w:ascii="宋体" w:eastAsia="宋体" w:hAnsi="宋体" w:cs="宋体" w:hint="eastAsia"/>
          <w:color w:val="000000"/>
          <w:kern w:val="0"/>
          <w:szCs w:val="21"/>
        </w:rPr>
        <w:t>(</w:t>
      </w:r>
      <w:r>
        <w:rPr>
          <w:rFonts w:ascii="宋体" w:eastAsia="宋体" w:hAnsi="宋体" w:cs="宋体" w:hint="eastAsia"/>
          <w:color w:val="000000"/>
          <w:kern w:val="0"/>
          <w:szCs w:val="21"/>
        </w:rPr>
        <w:t>靶区、设野、剂量</w:t>
      </w:r>
      <w:r>
        <w:rPr>
          <w:rFonts w:ascii="宋体" w:eastAsia="宋体" w:hAnsi="宋体" w:cs="宋体" w:hint="eastAsia"/>
          <w:color w:val="000000"/>
          <w:kern w:val="0"/>
          <w:szCs w:val="21"/>
        </w:rPr>
        <w:t>)</w:t>
      </w:r>
      <w:r>
        <w:rPr>
          <w:rFonts w:ascii="宋体" w:eastAsia="宋体" w:hAnsi="宋体" w:cs="宋体" w:hint="eastAsia"/>
          <w:color w:val="000000"/>
          <w:kern w:val="0"/>
          <w:szCs w:val="21"/>
        </w:rPr>
        <w:t>。</w:t>
      </w:r>
    </w:p>
    <w:p w14:paraId="04705F68" w14:textId="77777777" w:rsidR="00443431" w:rsidRDefault="004C1A8E">
      <w:pPr>
        <w:widowControl/>
        <w:numPr>
          <w:ilvl w:val="0"/>
          <w:numId w:val="64"/>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掌握鼻咽癌预后和放疗反应的处理。</w:t>
      </w:r>
    </w:p>
    <w:p w14:paraId="6608BD45" w14:textId="77777777" w:rsidR="00443431" w:rsidRDefault="004C1A8E">
      <w:pPr>
        <w:widowControl/>
        <w:numPr>
          <w:ilvl w:val="0"/>
          <w:numId w:val="63"/>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教学重难点</w:t>
      </w:r>
    </w:p>
    <w:p w14:paraId="7851EB83" w14:textId="77777777" w:rsidR="00443431" w:rsidRDefault="004C1A8E">
      <w:pPr>
        <w:widowControl/>
        <w:numPr>
          <w:ilvl w:val="0"/>
          <w:numId w:val="65"/>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鼻咽部解剖结构</w:t>
      </w:r>
    </w:p>
    <w:p w14:paraId="79C4EC8F" w14:textId="77777777" w:rsidR="00443431" w:rsidRDefault="004C1A8E">
      <w:pPr>
        <w:widowControl/>
        <w:numPr>
          <w:ilvl w:val="0"/>
          <w:numId w:val="65"/>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颈部淋巴结转移规律和分区</w:t>
      </w:r>
    </w:p>
    <w:p w14:paraId="12B4206A" w14:textId="77777777" w:rsidR="00443431" w:rsidRDefault="004C1A8E">
      <w:pPr>
        <w:widowControl/>
        <w:numPr>
          <w:ilvl w:val="0"/>
          <w:numId w:val="65"/>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调强放疗的实施原则（靶区、射野、剂量）</w:t>
      </w:r>
    </w:p>
    <w:p w14:paraId="234C3CBB" w14:textId="77777777" w:rsidR="00443431" w:rsidRDefault="004C1A8E">
      <w:pPr>
        <w:widowControl/>
        <w:numPr>
          <w:ilvl w:val="0"/>
          <w:numId w:val="63"/>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教学内容</w:t>
      </w:r>
    </w:p>
    <w:p w14:paraId="3EC28A94"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一、解剖和淋巴引流</w:t>
      </w:r>
      <w:r>
        <w:rPr>
          <w:rFonts w:ascii="宋体" w:eastAsia="宋体" w:hAnsi="宋体" w:cs="宋体" w:hint="eastAsia"/>
          <w:szCs w:val="21"/>
        </w:rPr>
        <w:t xml:space="preserve">                                                             </w:t>
      </w:r>
    </w:p>
    <w:p w14:paraId="484B35E5"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1. </w:t>
      </w:r>
      <w:r>
        <w:rPr>
          <w:rFonts w:ascii="宋体" w:eastAsia="宋体" w:hAnsi="宋体" w:cs="宋体" w:hint="eastAsia"/>
          <w:szCs w:val="21"/>
        </w:rPr>
        <w:t>鼻咽腔</w:t>
      </w:r>
      <w:r>
        <w:rPr>
          <w:rFonts w:ascii="宋体" w:eastAsia="宋体" w:hAnsi="宋体" w:cs="宋体" w:hint="eastAsia"/>
          <w:szCs w:val="21"/>
        </w:rPr>
        <w:t xml:space="preserve">                                                                         </w:t>
      </w:r>
    </w:p>
    <w:p w14:paraId="085F5BC6"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2. </w:t>
      </w:r>
      <w:r>
        <w:rPr>
          <w:rFonts w:ascii="宋体" w:eastAsia="宋体" w:hAnsi="宋体" w:cs="宋体" w:hint="eastAsia"/>
          <w:szCs w:val="21"/>
        </w:rPr>
        <w:t>咽旁间隙</w:t>
      </w:r>
      <w:r>
        <w:rPr>
          <w:rFonts w:ascii="宋体" w:eastAsia="宋体" w:hAnsi="宋体" w:cs="宋体" w:hint="eastAsia"/>
          <w:szCs w:val="21"/>
        </w:rPr>
        <w:t xml:space="preserve">                                                                       </w:t>
      </w:r>
    </w:p>
    <w:p w14:paraId="4D507CA4"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lastRenderedPageBreak/>
        <w:t xml:space="preserve">3. </w:t>
      </w:r>
      <w:r>
        <w:rPr>
          <w:rFonts w:ascii="宋体" w:eastAsia="宋体" w:hAnsi="宋体" w:cs="宋体" w:hint="eastAsia"/>
          <w:szCs w:val="21"/>
        </w:rPr>
        <w:t>淋巴引流</w:t>
      </w:r>
      <w:r>
        <w:rPr>
          <w:rFonts w:ascii="宋体" w:eastAsia="宋体" w:hAnsi="宋体" w:cs="宋体" w:hint="eastAsia"/>
          <w:szCs w:val="21"/>
        </w:rPr>
        <w:t xml:space="preserve">                   </w:t>
      </w:r>
      <w:r>
        <w:rPr>
          <w:rFonts w:ascii="宋体" w:eastAsia="宋体" w:hAnsi="宋体" w:cs="宋体" w:hint="eastAsia"/>
          <w:szCs w:val="21"/>
        </w:rPr>
        <w:t xml:space="preserve">                                                    </w:t>
      </w:r>
    </w:p>
    <w:p w14:paraId="23CA84E2"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二、病理分型</w:t>
      </w:r>
      <w:r>
        <w:rPr>
          <w:rFonts w:ascii="宋体" w:eastAsia="宋体" w:hAnsi="宋体" w:cs="宋体" w:hint="eastAsia"/>
          <w:szCs w:val="21"/>
        </w:rPr>
        <w:t xml:space="preserve">                                                                    </w:t>
      </w:r>
    </w:p>
    <w:p w14:paraId="2B589BC2"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1. </w:t>
      </w:r>
      <w:r>
        <w:rPr>
          <w:rFonts w:ascii="宋体" w:eastAsia="宋体" w:hAnsi="宋体" w:cs="宋体" w:hint="eastAsia"/>
          <w:szCs w:val="21"/>
        </w:rPr>
        <w:t>大体分型</w:t>
      </w:r>
      <w:r>
        <w:rPr>
          <w:rFonts w:ascii="宋体" w:eastAsia="宋体" w:hAnsi="宋体" w:cs="宋体" w:hint="eastAsia"/>
          <w:szCs w:val="21"/>
        </w:rPr>
        <w:t xml:space="preserve">                                                                     </w:t>
      </w:r>
    </w:p>
    <w:p w14:paraId="015C2A29"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2. </w:t>
      </w:r>
      <w:r>
        <w:rPr>
          <w:rFonts w:ascii="宋体" w:eastAsia="宋体" w:hAnsi="宋体" w:cs="宋体" w:hint="eastAsia"/>
          <w:szCs w:val="21"/>
        </w:rPr>
        <w:t>组织学分型</w:t>
      </w:r>
      <w:r>
        <w:rPr>
          <w:rFonts w:ascii="宋体" w:eastAsia="宋体" w:hAnsi="宋体" w:cs="宋体" w:hint="eastAsia"/>
          <w:szCs w:val="21"/>
        </w:rPr>
        <w:t xml:space="preserve">                                           </w:t>
      </w:r>
      <w:r>
        <w:rPr>
          <w:rFonts w:ascii="宋体" w:eastAsia="宋体" w:hAnsi="宋体" w:cs="宋体" w:hint="eastAsia"/>
          <w:szCs w:val="21"/>
        </w:rPr>
        <w:t xml:space="preserve">                          </w:t>
      </w:r>
    </w:p>
    <w:p w14:paraId="47CA21B7"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三、扩散方式</w:t>
      </w:r>
      <w:r>
        <w:rPr>
          <w:rFonts w:ascii="宋体" w:eastAsia="宋体" w:hAnsi="宋体" w:cs="宋体" w:hint="eastAsia"/>
          <w:szCs w:val="21"/>
        </w:rPr>
        <w:t xml:space="preserve">                                                                    </w:t>
      </w:r>
    </w:p>
    <w:p w14:paraId="307C3383"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1. </w:t>
      </w:r>
      <w:r>
        <w:rPr>
          <w:rFonts w:ascii="宋体" w:eastAsia="宋体" w:hAnsi="宋体" w:cs="宋体" w:hint="eastAsia"/>
          <w:szCs w:val="21"/>
        </w:rPr>
        <w:t>直接扩展</w:t>
      </w:r>
      <w:r>
        <w:rPr>
          <w:rFonts w:ascii="宋体" w:eastAsia="宋体" w:hAnsi="宋体" w:cs="宋体" w:hint="eastAsia"/>
          <w:szCs w:val="21"/>
        </w:rPr>
        <w:t xml:space="preserve">                                                                      </w:t>
      </w:r>
    </w:p>
    <w:p w14:paraId="27D0F937"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2. </w:t>
      </w:r>
      <w:r>
        <w:rPr>
          <w:rFonts w:ascii="宋体" w:eastAsia="宋体" w:hAnsi="宋体" w:cs="宋体" w:hint="eastAsia"/>
          <w:szCs w:val="21"/>
        </w:rPr>
        <w:t>颈部淋巴结转移</w:t>
      </w:r>
      <w:r>
        <w:rPr>
          <w:rFonts w:ascii="宋体" w:eastAsia="宋体" w:hAnsi="宋体" w:cs="宋体" w:hint="eastAsia"/>
          <w:szCs w:val="21"/>
        </w:rPr>
        <w:t xml:space="preserve">                                                                  </w:t>
      </w:r>
    </w:p>
    <w:p w14:paraId="16F5778B"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3. </w:t>
      </w:r>
      <w:r>
        <w:rPr>
          <w:rFonts w:ascii="宋体" w:eastAsia="宋体" w:hAnsi="宋体" w:cs="宋体" w:hint="eastAsia"/>
          <w:szCs w:val="21"/>
        </w:rPr>
        <w:t>血行转移</w:t>
      </w:r>
      <w:r>
        <w:rPr>
          <w:rFonts w:ascii="宋体" w:eastAsia="宋体" w:hAnsi="宋体" w:cs="宋体" w:hint="eastAsia"/>
          <w:szCs w:val="21"/>
        </w:rPr>
        <w:t xml:space="preserve">                                                                      </w:t>
      </w:r>
    </w:p>
    <w:p w14:paraId="61F7CAB0"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四、临床表现、诊断与分期</w:t>
      </w:r>
      <w:r>
        <w:rPr>
          <w:rFonts w:ascii="宋体" w:eastAsia="宋体" w:hAnsi="宋体" w:cs="宋体" w:hint="eastAsia"/>
          <w:szCs w:val="21"/>
        </w:rPr>
        <w:t xml:space="preserve">                                                          </w:t>
      </w:r>
    </w:p>
    <w:p w14:paraId="7A27AECE"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1. </w:t>
      </w:r>
      <w:r>
        <w:rPr>
          <w:rFonts w:ascii="宋体" w:eastAsia="宋体" w:hAnsi="宋体" w:cs="宋体" w:hint="eastAsia"/>
          <w:szCs w:val="21"/>
        </w:rPr>
        <w:t>临床表现</w:t>
      </w:r>
      <w:r>
        <w:rPr>
          <w:rFonts w:ascii="宋体" w:eastAsia="宋体" w:hAnsi="宋体" w:cs="宋体" w:hint="eastAsia"/>
          <w:szCs w:val="21"/>
        </w:rPr>
        <w:t xml:space="preserve">                                                                      </w:t>
      </w:r>
    </w:p>
    <w:p w14:paraId="5F6A121D"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2. </w:t>
      </w:r>
      <w:r>
        <w:rPr>
          <w:rFonts w:ascii="宋体" w:eastAsia="宋体" w:hAnsi="宋体" w:cs="宋体" w:hint="eastAsia"/>
          <w:szCs w:val="21"/>
        </w:rPr>
        <w:t>诊断</w:t>
      </w:r>
      <w:r>
        <w:rPr>
          <w:rFonts w:ascii="宋体" w:eastAsia="宋体" w:hAnsi="宋体" w:cs="宋体" w:hint="eastAsia"/>
          <w:szCs w:val="21"/>
        </w:rPr>
        <w:t xml:space="preserve">                                                                          </w:t>
      </w:r>
    </w:p>
    <w:p w14:paraId="0345D75A"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3. </w:t>
      </w:r>
      <w:r>
        <w:rPr>
          <w:rFonts w:ascii="宋体" w:eastAsia="宋体" w:hAnsi="宋体" w:cs="宋体" w:hint="eastAsia"/>
          <w:szCs w:val="21"/>
        </w:rPr>
        <w:t>分期</w:t>
      </w:r>
      <w:r>
        <w:rPr>
          <w:rFonts w:ascii="宋体" w:eastAsia="宋体" w:hAnsi="宋体" w:cs="宋体" w:hint="eastAsia"/>
          <w:szCs w:val="21"/>
        </w:rPr>
        <w:t xml:space="preserve">                                                                          </w:t>
      </w:r>
    </w:p>
    <w:p w14:paraId="296351FE"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noProof/>
          <w:szCs w:val="21"/>
        </w:rPr>
        <mc:AlternateContent>
          <mc:Choice Requires="wps">
            <w:drawing>
              <wp:anchor distT="0" distB="0" distL="114300" distR="114300" simplePos="0" relativeHeight="251659264" behindDoc="0" locked="0" layoutInCell="1" allowOverlap="1" wp14:anchorId="54F5654A" wp14:editId="653BB893">
                <wp:simplePos x="0" y="0"/>
                <wp:positionH relativeFrom="column">
                  <wp:posOffset>1143000</wp:posOffset>
                </wp:positionH>
                <wp:positionV relativeFrom="paragraph">
                  <wp:posOffset>99060</wp:posOffset>
                </wp:positionV>
                <wp:extent cx="635" cy="0"/>
                <wp:effectExtent l="0" t="0" r="0" b="0"/>
                <wp:wrapNone/>
                <wp:docPr id="1" name="直接连接符 1"/>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w:pict>
              <v:line id="_x0000_s1026" o:spid="_x0000_s1026" o:spt="20" style="position:absolute;left:0pt;margin-left:90pt;margin-top:7.8pt;height:0pt;width:0.05pt;z-index:251659264;mso-width-relative:page;mso-height-relative:page;" filled="f" stroked="t" coordsize="21600,21600" o:gfxdata="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MtjrxTVAAAACQEAAA8AAAAAAAAAAQAgAAAA&#10;IgAAAGRycy9kb3ducmV2LnhtbFBLAQIUABQAAAAIAIdO4kAUouyz1QEAAJIDAAAOAAAAAAAAAAEA&#10;IAAAACQBAABkcnMvZTJvRG9jLnhtbFBLBQYAAAAABgAGAFkBAABrBQAAAAA=&#10;">
                <v:fill on="f" focussize="0,0"/>
                <v:stroke color="#000000" joinstyle="round"/>
                <v:imagedata o:title=""/>
                <o:lock v:ext="edit" aspectratio="f"/>
              </v:line>
            </w:pict>
          </mc:Fallback>
        </mc:AlternateContent>
      </w:r>
      <w:r>
        <w:rPr>
          <w:rFonts w:ascii="宋体" w:eastAsia="宋体" w:hAnsi="宋体" w:cs="宋体" w:hint="eastAsia"/>
          <w:szCs w:val="21"/>
        </w:rPr>
        <w:t>五</w:t>
      </w:r>
      <w:r>
        <w:rPr>
          <w:rFonts w:ascii="宋体" w:eastAsia="宋体" w:hAnsi="宋体" w:cs="宋体" w:hint="eastAsia"/>
          <w:szCs w:val="21"/>
        </w:rPr>
        <w:t xml:space="preserve">  </w:t>
      </w:r>
      <w:r>
        <w:rPr>
          <w:rFonts w:ascii="宋体" w:eastAsia="宋体" w:hAnsi="宋体" w:cs="宋体" w:hint="eastAsia"/>
          <w:szCs w:val="21"/>
        </w:rPr>
        <w:t>治疗原则</w:t>
      </w:r>
      <w:r>
        <w:rPr>
          <w:rFonts w:ascii="宋体" w:eastAsia="宋体" w:hAnsi="宋体" w:cs="宋体" w:hint="eastAsia"/>
          <w:szCs w:val="21"/>
        </w:rPr>
        <w:t xml:space="preserve">                                                                    </w:t>
      </w:r>
    </w:p>
    <w:p w14:paraId="624D3CE3"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六</w:t>
      </w:r>
      <w:r>
        <w:rPr>
          <w:rFonts w:ascii="宋体" w:eastAsia="宋体" w:hAnsi="宋体" w:cs="宋体" w:hint="eastAsia"/>
          <w:szCs w:val="21"/>
        </w:rPr>
        <w:t xml:space="preserve">  </w:t>
      </w:r>
      <w:r>
        <w:rPr>
          <w:rFonts w:ascii="宋体" w:eastAsia="宋体" w:hAnsi="宋体" w:cs="宋体" w:hint="eastAsia"/>
          <w:szCs w:val="21"/>
        </w:rPr>
        <w:t>放射治疗方法</w:t>
      </w:r>
      <w:r>
        <w:rPr>
          <w:rFonts w:ascii="宋体" w:eastAsia="宋体" w:hAnsi="宋体" w:cs="宋体" w:hint="eastAsia"/>
          <w:szCs w:val="21"/>
        </w:rPr>
        <w:t xml:space="preserve">                                                               </w:t>
      </w:r>
    </w:p>
    <w:p w14:paraId="4825C979"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1. </w:t>
      </w:r>
      <w:r>
        <w:rPr>
          <w:rFonts w:ascii="宋体" w:eastAsia="宋体" w:hAnsi="宋体" w:cs="宋体" w:hint="eastAsia"/>
          <w:szCs w:val="21"/>
        </w:rPr>
        <w:t>放射治疗原则</w:t>
      </w:r>
      <w:r>
        <w:rPr>
          <w:rFonts w:ascii="宋体" w:eastAsia="宋体" w:hAnsi="宋体" w:cs="宋体" w:hint="eastAsia"/>
          <w:szCs w:val="21"/>
        </w:rPr>
        <w:t xml:space="preserve">                                                                </w:t>
      </w:r>
    </w:p>
    <w:p w14:paraId="6CAF0E35"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2. </w:t>
      </w:r>
      <w:r>
        <w:rPr>
          <w:rFonts w:ascii="宋体" w:eastAsia="宋体" w:hAnsi="宋体" w:cs="宋体" w:hint="eastAsia"/>
          <w:szCs w:val="21"/>
        </w:rPr>
        <w:t>照射设野</w:t>
      </w:r>
      <w:r>
        <w:rPr>
          <w:rFonts w:ascii="宋体" w:eastAsia="宋体" w:hAnsi="宋体" w:cs="宋体" w:hint="eastAsia"/>
          <w:szCs w:val="21"/>
        </w:rPr>
        <w:t xml:space="preserve">                          </w:t>
      </w:r>
      <w:r>
        <w:rPr>
          <w:rFonts w:ascii="宋体" w:eastAsia="宋体" w:hAnsi="宋体" w:cs="宋体" w:hint="eastAsia"/>
          <w:szCs w:val="21"/>
        </w:rPr>
        <w:t xml:space="preserve">                                          </w:t>
      </w:r>
    </w:p>
    <w:p w14:paraId="12C0ECA3"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3. </w:t>
      </w:r>
      <w:r>
        <w:rPr>
          <w:rFonts w:ascii="宋体" w:eastAsia="宋体" w:hAnsi="宋体" w:cs="宋体" w:hint="eastAsia"/>
          <w:szCs w:val="21"/>
        </w:rPr>
        <w:t>照射剂量</w:t>
      </w:r>
      <w:r>
        <w:rPr>
          <w:rFonts w:ascii="宋体" w:eastAsia="宋体" w:hAnsi="宋体" w:cs="宋体" w:hint="eastAsia"/>
          <w:szCs w:val="21"/>
        </w:rPr>
        <w:t xml:space="preserve">                                                                    </w:t>
      </w:r>
    </w:p>
    <w:p w14:paraId="0E42D38D"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4. </w:t>
      </w:r>
      <w:r>
        <w:rPr>
          <w:rFonts w:ascii="宋体" w:eastAsia="宋体" w:hAnsi="宋体" w:cs="宋体" w:hint="eastAsia"/>
          <w:szCs w:val="21"/>
        </w:rPr>
        <w:t>分割照射方法</w:t>
      </w:r>
      <w:r>
        <w:rPr>
          <w:rFonts w:ascii="宋体" w:eastAsia="宋体" w:hAnsi="宋体" w:cs="宋体" w:hint="eastAsia"/>
          <w:szCs w:val="21"/>
        </w:rPr>
        <w:t xml:space="preserve">                                                              </w:t>
      </w:r>
    </w:p>
    <w:p w14:paraId="34BA93C0"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5. </w:t>
      </w:r>
      <w:r>
        <w:rPr>
          <w:rFonts w:ascii="宋体" w:eastAsia="宋体" w:hAnsi="宋体" w:cs="宋体" w:hint="eastAsia"/>
          <w:szCs w:val="21"/>
        </w:rPr>
        <w:t>近距离放射治疗</w:t>
      </w:r>
      <w:r>
        <w:rPr>
          <w:rFonts w:ascii="宋体" w:eastAsia="宋体" w:hAnsi="宋体" w:cs="宋体" w:hint="eastAsia"/>
          <w:szCs w:val="21"/>
        </w:rPr>
        <w:t xml:space="preserve">                                                       </w:t>
      </w:r>
      <w:r>
        <w:rPr>
          <w:rFonts w:ascii="宋体" w:eastAsia="宋体" w:hAnsi="宋体" w:cs="宋体" w:hint="eastAsia"/>
          <w:szCs w:val="21"/>
        </w:rPr>
        <w:t xml:space="preserve">      </w:t>
      </w:r>
    </w:p>
    <w:p w14:paraId="74C30A2F"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6. </w:t>
      </w:r>
      <w:r>
        <w:rPr>
          <w:rFonts w:ascii="宋体" w:eastAsia="宋体" w:hAnsi="宋体" w:cs="宋体" w:hint="eastAsia"/>
          <w:szCs w:val="21"/>
        </w:rPr>
        <w:t>调强适形放疗</w:t>
      </w:r>
      <w:r>
        <w:rPr>
          <w:rFonts w:ascii="宋体" w:eastAsia="宋体" w:hAnsi="宋体" w:cs="宋体" w:hint="eastAsia"/>
          <w:szCs w:val="21"/>
        </w:rPr>
        <w:t xml:space="preserve">(IMRT)                                                          </w:t>
      </w:r>
    </w:p>
    <w:p w14:paraId="796A9A51"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7. </w:t>
      </w:r>
      <w:r>
        <w:rPr>
          <w:rFonts w:ascii="宋体" w:eastAsia="宋体" w:hAnsi="宋体" w:cs="宋体" w:hint="eastAsia"/>
          <w:szCs w:val="21"/>
        </w:rPr>
        <w:t>立体定向放射治疗</w:t>
      </w:r>
      <w:r>
        <w:rPr>
          <w:rFonts w:ascii="宋体" w:eastAsia="宋体" w:hAnsi="宋体" w:cs="宋体" w:hint="eastAsia"/>
          <w:szCs w:val="21"/>
        </w:rPr>
        <w:t xml:space="preserve">                                                            </w:t>
      </w:r>
    </w:p>
    <w:p w14:paraId="09AF0F56"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七</w:t>
      </w:r>
      <w:r>
        <w:rPr>
          <w:rFonts w:ascii="宋体" w:eastAsia="宋体" w:hAnsi="宋体" w:cs="宋体" w:hint="eastAsia"/>
          <w:szCs w:val="21"/>
        </w:rPr>
        <w:t xml:space="preserve">  </w:t>
      </w:r>
      <w:r>
        <w:rPr>
          <w:rFonts w:ascii="宋体" w:eastAsia="宋体" w:hAnsi="宋体" w:cs="宋体" w:hint="eastAsia"/>
          <w:szCs w:val="21"/>
        </w:rPr>
        <w:t>肿瘤残留或复发的处理</w:t>
      </w:r>
      <w:r>
        <w:rPr>
          <w:rFonts w:ascii="宋体" w:eastAsia="宋体" w:hAnsi="宋体" w:cs="宋体" w:hint="eastAsia"/>
          <w:szCs w:val="21"/>
        </w:rPr>
        <w:t xml:space="preserve">                                                       </w:t>
      </w:r>
    </w:p>
    <w:p w14:paraId="1BEC1E1A"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1. </w:t>
      </w:r>
      <w:r>
        <w:rPr>
          <w:rFonts w:ascii="宋体" w:eastAsia="宋体" w:hAnsi="宋体" w:cs="宋体" w:hint="eastAsia"/>
          <w:szCs w:val="21"/>
        </w:rPr>
        <w:t>局部加量</w:t>
      </w:r>
      <w:r>
        <w:rPr>
          <w:rFonts w:ascii="宋体" w:eastAsia="宋体" w:hAnsi="宋体" w:cs="宋体" w:hint="eastAsia"/>
          <w:szCs w:val="21"/>
        </w:rPr>
        <w:t xml:space="preserve">                           </w:t>
      </w:r>
      <w:r>
        <w:rPr>
          <w:rFonts w:ascii="宋体" w:eastAsia="宋体" w:hAnsi="宋体" w:cs="宋体" w:hint="eastAsia"/>
          <w:szCs w:val="21"/>
        </w:rPr>
        <w:t xml:space="preserve">                                         </w:t>
      </w:r>
    </w:p>
    <w:p w14:paraId="4C4B8657"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2. </w:t>
      </w:r>
      <w:r>
        <w:rPr>
          <w:rFonts w:ascii="宋体" w:eastAsia="宋体" w:hAnsi="宋体" w:cs="宋体" w:hint="eastAsia"/>
          <w:szCs w:val="21"/>
        </w:rPr>
        <w:t>化学治疗</w:t>
      </w:r>
      <w:r>
        <w:rPr>
          <w:rFonts w:ascii="宋体" w:eastAsia="宋体" w:hAnsi="宋体" w:cs="宋体" w:hint="eastAsia"/>
          <w:szCs w:val="21"/>
        </w:rPr>
        <w:t xml:space="preserve">                                                                    </w:t>
      </w:r>
    </w:p>
    <w:p w14:paraId="086D889B"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3. </w:t>
      </w:r>
      <w:r>
        <w:rPr>
          <w:rFonts w:ascii="宋体" w:eastAsia="宋体" w:hAnsi="宋体" w:cs="宋体" w:hint="eastAsia"/>
          <w:szCs w:val="21"/>
        </w:rPr>
        <w:t>手术治疗</w:t>
      </w:r>
      <w:r>
        <w:rPr>
          <w:rFonts w:ascii="宋体" w:eastAsia="宋体" w:hAnsi="宋体" w:cs="宋体" w:hint="eastAsia"/>
          <w:szCs w:val="21"/>
        </w:rPr>
        <w:t xml:space="preserve">                                                                    </w:t>
      </w:r>
    </w:p>
    <w:p w14:paraId="6D1E6358"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4. </w:t>
      </w:r>
      <w:r>
        <w:rPr>
          <w:rFonts w:ascii="宋体" w:eastAsia="宋体" w:hAnsi="宋体" w:cs="宋体" w:hint="eastAsia"/>
          <w:szCs w:val="21"/>
        </w:rPr>
        <w:t>再程放射治疗</w:t>
      </w:r>
      <w:r>
        <w:rPr>
          <w:rFonts w:ascii="宋体" w:eastAsia="宋体" w:hAnsi="宋体" w:cs="宋体" w:hint="eastAsia"/>
          <w:szCs w:val="21"/>
        </w:rPr>
        <w:t xml:space="preserve">                                                     </w:t>
      </w:r>
      <w:r>
        <w:rPr>
          <w:rFonts w:ascii="宋体" w:eastAsia="宋体" w:hAnsi="宋体" w:cs="宋体" w:hint="eastAsia"/>
          <w:szCs w:val="21"/>
        </w:rPr>
        <w:t xml:space="preserve">       </w:t>
      </w:r>
    </w:p>
    <w:p w14:paraId="41D61A49"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八</w:t>
      </w:r>
      <w:r>
        <w:rPr>
          <w:rFonts w:ascii="宋体" w:eastAsia="宋体" w:hAnsi="宋体" w:cs="宋体" w:hint="eastAsia"/>
          <w:szCs w:val="21"/>
        </w:rPr>
        <w:t xml:space="preserve">  </w:t>
      </w:r>
      <w:r>
        <w:rPr>
          <w:rFonts w:ascii="宋体" w:eastAsia="宋体" w:hAnsi="宋体" w:cs="宋体" w:hint="eastAsia"/>
          <w:szCs w:val="21"/>
        </w:rPr>
        <w:t>综合治疗</w:t>
      </w:r>
      <w:r>
        <w:rPr>
          <w:rFonts w:ascii="宋体" w:eastAsia="宋体" w:hAnsi="宋体" w:cs="宋体" w:hint="eastAsia"/>
          <w:szCs w:val="21"/>
        </w:rPr>
        <w:t xml:space="preserve">                                                                    </w:t>
      </w:r>
    </w:p>
    <w:p w14:paraId="4DBB2AFA"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1. </w:t>
      </w:r>
      <w:r>
        <w:rPr>
          <w:rFonts w:ascii="宋体" w:eastAsia="宋体" w:hAnsi="宋体" w:cs="宋体" w:hint="eastAsia"/>
          <w:szCs w:val="21"/>
        </w:rPr>
        <w:t>鼻咽癌常用的化学治疗药物</w:t>
      </w:r>
      <w:r>
        <w:rPr>
          <w:rFonts w:ascii="宋体" w:eastAsia="宋体" w:hAnsi="宋体" w:cs="宋体" w:hint="eastAsia"/>
          <w:szCs w:val="21"/>
        </w:rPr>
        <w:t xml:space="preserve">                                                    </w:t>
      </w:r>
    </w:p>
    <w:p w14:paraId="206C8519"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2. </w:t>
      </w:r>
      <w:r>
        <w:rPr>
          <w:rFonts w:ascii="宋体" w:eastAsia="宋体" w:hAnsi="宋体" w:cs="宋体" w:hint="eastAsia"/>
          <w:szCs w:val="21"/>
        </w:rPr>
        <w:t>常用的联合化学治疗方案</w:t>
      </w:r>
      <w:r>
        <w:rPr>
          <w:rFonts w:ascii="宋体" w:eastAsia="宋体" w:hAnsi="宋体" w:cs="宋体" w:hint="eastAsia"/>
          <w:szCs w:val="21"/>
        </w:rPr>
        <w:t xml:space="preserve">                                                      </w:t>
      </w:r>
    </w:p>
    <w:p w14:paraId="7E3AE679"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3. </w:t>
      </w:r>
      <w:r>
        <w:rPr>
          <w:rFonts w:ascii="宋体" w:eastAsia="宋体" w:hAnsi="宋体" w:cs="宋体" w:hint="eastAsia"/>
          <w:szCs w:val="21"/>
        </w:rPr>
        <w:t>计划性化学治疗、放射治疗综合方式</w:t>
      </w:r>
      <w:r>
        <w:rPr>
          <w:rFonts w:ascii="宋体" w:eastAsia="宋体" w:hAnsi="宋体" w:cs="宋体" w:hint="eastAsia"/>
          <w:szCs w:val="21"/>
        </w:rPr>
        <w:t xml:space="preserve">                </w:t>
      </w:r>
      <w:r>
        <w:rPr>
          <w:rFonts w:ascii="宋体" w:eastAsia="宋体" w:hAnsi="宋体" w:cs="宋体" w:hint="eastAsia"/>
          <w:szCs w:val="21"/>
        </w:rPr>
        <w:t xml:space="preserve">                           </w:t>
      </w:r>
    </w:p>
    <w:p w14:paraId="34A89A5B"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九</w:t>
      </w:r>
      <w:r>
        <w:rPr>
          <w:rFonts w:ascii="宋体" w:eastAsia="宋体" w:hAnsi="宋体" w:cs="宋体" w:hint="eastAsia"/>
          <w:szCs w:val="21"/>
        </w:rPr>
        <w:t xml:space="preserve">  </w:t>
      </w:r>
      <w:r>
        <w:rPr>
          <w:rFonts w:ascii="宋体" w:eastAsia="宋体" w:hAnsi="宋体" w:cs="宋体" w:hint="eastAsia"/>
          <w:szCs w:val="21"/>
        </w:rPr>
        <w:t>预后</w:t>
      </w:r>
      <w:r>
        <w:rPr>
          <w:rFonts w:ascii="宋体" w:eastAsia="宋体" w:hAnsi="宋体" w:cs="宋体" w:hint="eastAsia"/>
          <w:szCs w:val="21"/>
        </w:rPr>
        <w:t xml:space="preserve">                                                                         </w:t>
      </w:r>
    </w:p>
    <w:p w14:paraId="43366C33"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1. </w:t>
      </w:r>
      <w:r>
        <w:rPr>
          <w:rFonts w:ascii="宋体" w:eastAsia="宋体" w:hAnsi="宋体" w:cs="宋体" w:hint="eastAsia"/>
          <w:szCs w:val="21"/>
        </w:rPr>
        <w:t>疗效</w:t>
      </w:r>
      <w:r>
        <w:rPr>
          <w:rFonts w:ascii="宋体" w:eastAsia="宋体" w:hAnsi="宋体" w:cs="宋体" w:hint="eastAsia"/>
          <w:szCs w:val="21"/>
        </w:rPr>
        <w:t xml:space="preserve">                                                                          </w:t>
      </w:r>
    </w:p>
    <w:p w14:paraId="19E1C3E3"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2. </w:t>
      </w:r>
      <w:r>
        <w:rPr>
          <w:rFonts w:ascii="宋体" w:eastAsia="宋体" w:hAnsi="宋体" w:cs="宋体" w:hint="eastAsia"/>
          <w:szCs w:val="21"/>
        </w:rPr>
        <w:t>影响预后的因素</w:t>
      </w:r>
      <w:r>
        <w:rPr>
          <w:rFonts w:ascii="宋体" w:eastAsia="宋体" w:hAnsi="宋体" w:cs="宋体" w:hint="eastAsia"/>
          <w:szCs w:val="21"/>
        </w:rPr>
        <w:t xml:space="preserve">                                                           </w:t>
      </w:r>
      <w:r>
        <w:rPr>
          <w:rFonts w:ascii="宋体" w:eastAsia="宋体" w:hAnsi="宋体" w:cs="宋体" w:hint="eastAsia"/>
          <w:szCs w:val="21"/>
        </w:rPr>
        <w:t xml:space="preserve">     </w:t>
      </w:r>
    </w:p>
    <w:p w14:paraId="05248966"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十</w:t>
      </w:r>
      <w:r>
        <w:rPr>
          <w:rFonts w:ascii="宋体" w:eastAsia="宋体" w:hAnsi="宋体" w:cs="宋体" w:hint="eastAsia"/>
          <w:szCs w:val="21"/>
        </w:rPr>
        <w:t xml:space="preserve">  </w:t>
      </w:r>
      <w:r>
        <w:rPr>
          <w:rFonts w:ascii="宋体" w:eastAsia="宋体" w:hAnsi="宋体" w:cs="宋体" w:hint="eastAsia"/>
          <w:szCs w:val="21"/>
        </w:rPr>
        <w:t>放射反应及损伤</w:t>
      </w:r>
      <w:r>
        <w:rPr>
          <w:rFonts w:ascii="宋体" w:eastAsia="宋体" w:hAnsi="宋体" w:cs="宋体" w:hint="eastAsia"/>
          <w:szCs w:val="21"/>
        </w:rPr>
        <w:t xml:space="preserve">                                                             </w:t>
      </w:r>
    </w:p>
    <w:p w14:paraId="65B7CECA"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1. </w:t>
      </w:r>
      <w:r>
        <w:rPr>
          <w:rFonts w:ascii="宋体" w:eastAsia="宋体" w:hAnsi="宋体" w:cs="宋体" w:hint="eastAsia"/>
          <w:szCs w:val="21"/>
        </w:rPr>
        <w:t>早期反应</w:t>
      </w:r>
      <w:r>
        <w:rPr>
          <w:rFonts w:ascii="宋体" w:eastAsia="宋体" w:hAnsi="宋体" w:cs="宋体" w:hint="eastAsia"/>
          <w:szCs w:val="21"/>
        </w:rPr>
        <w:t xml:space="preserve">                                                                      </w:t>
      </w:r>
    </w:p>
    <w:p w14:paraId="57851930"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2. </w:t>
      </w:r>
      <w:r>
        <w:rPr>
          <w:rFonts w:ascii="宋体" w:eastAsia="宋体" w:hAnsi="宋体" w:cs="宋体" w:hint="eastAsia"/>
          <w:szCs w:val="21"/>
        </w:rPr>
        <w:t>晚期反应及损伤</w:t>
      </w:r>
      <w:r>
        <w:rPr>
          <w:rFonts w:ascii="宋体" w:eastAsia="宋体" w:hAnsi="宋体" w:cs="宋体" w:hint="eastAsia"/>
          <w:szCs w:val="21"/>
        </w:rPr>
        <w:t xml:space="preserve">                                                                </w:t>
      </w:r>
    </w:p>
    <w:p w14:paraId="28241F4E"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十一</w:t>
      </w:r>
      <w:r>
        <w:rPr>
          <w:rFonts w:ascii="宋体" w:eastAsia="宋体" w:hAnsi="宋体" w:cs="宋体" w:hint="eastAsia"/>
          <w:szCs w:val="21"/>
        </w:rPr>
        <w:t xml:space="preserve">  </w:t>
      </w:r>
      <w:r>
        <w:rPr>
          <w:rFonts w:ascii="宋体" w:eastAsia="宋体" w:hAnsi="宋体" w:cs="宋体" w:hint="eastAsia"/>
          <w:szCs w:val="21"/>
        </w:rPr>
        <w:t>鼻咽癌放射治疗后的随诊</w:t>
      </w:r>
      <w:r>
        <w:rPr>
          <w:rFonts w:ascii="宋体" w:eastAsia="宋体" w:hAnsi="宋体" w:cs="宋体" w:hint="eastAsia"/>
          <w:szCs w:val="21"/>
        </w:rPr>
        <w:t xml:space="preserve">                                                   </w:t>
      </w:r>
    </w:p>
    <w:p w14:paraId="0CD1B726"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1. </w:t>
      </w:r>
      <w:r>
        <w:rPr>
          <w:rFonts w:ascii="宋体" w:eastAsia="宋体" w:hAnsi="宋体" w:cs="宋体" w:hint="eastAsia"/>
          <w:szCs w:val="21"/>
        </w:rPr>
        <w:t>随诊频率</w:t>
      </w:r>
      <w:r>
        <w:rPr>
          <w:rFonts w:ascii="宋体" w:eastAsia="宋体" w:hAnsi="宋体" w:cs="宋体" w:hint="eastAsia"/>
          <w:szCs w:val="21"/>
        </w:rPr>
        <w:t xml:space="preserve">                                                                      </w:t>
      </w:r>
    </w:p>
    <w:p w14:paraId="646BEF0A"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2. </w:t>
      </w:r>
      <w:r>
        <w:rPr>
          <w:rFonts w:ascii="宋体" w:eastAsia="宋体" w:hAnsi="宋体" w:cs="宋体" w:hint="eastAsia"/>
          <w:szCs w:val="21"/>
        </w:rPr>
        <w:t>随诊项目</w:t>
      </w:r>
      <w:r>
        <w:rPr>
          <w:rFonts w:ascii="宋体" w:eastAsia="宋体" w:hAnsi="宋体" w:cs="宋体" w:hint="eastAsia"/>
          <w:szCs w:val="21"/>
        </w:rPr>
        <w:t xml:space="preserve">   </w:t>
      </w:r>
    </w:p>
    <w:p w14:paraId="1BBE425A" w14:textId="77777777" w:rsidR="00443431" w:rsidRDefault="004C1A8E">
      <w:pPr>
        <w:widowControl/>
        <w:numPr>
          <w:ilvl w:val="0"/>
          <w:numId w:val="63"/>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教学方法</w:t>
      </w:r>
      <w:r>
        <w:rPr>
          <w:rFonts w:ascii="宋体" w:eastAsia="宋体" w:hAnsi="宋体" w:cs="宋体" w:hint="eastAsia"/>
          <w:b/>
          <w:bCs/>
          <w:color w:val="000000"/>
          <w:kern w:val="0"/>
          <w:szCs w:val="21"/>
        </w:rPr>
        <w:t xml:space="preserve"> </w:t>
      </w:r>
    </w:p>
    <w:p w14:paraId="6D0449DD" w14:textId="77777777" w:rsidR="00443431" w:rsidRDefault="004C1A8E">
      <w:pPr>
        <w:widowControl/>
        <w:numPr>
          <w:ilvl w:val="0"/>
          <w:numId w:val="66"/>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理论讲解</w:t>
      </w:r>
      <w:r>
        <w:rPr>
          <w:rFonts w:ascii="宋体" w:eastAsia="宋体" w:hAnsi="宋体" w:cs="宋体" w:hint="eastAsia"/>
          <w:color w:val="000000"/>
          <w:kern w:val="0"/>
          <w:szCs w:val="21"/>
        </w:rPr>
        <w:t>：</w:t>
      </w:r>
      <w:r>
        <w:rPr>
          <w:rFonts w:ascii="宋体" w:eastAsia="宋体" w:hAnsi="宋体" w:cs="宋体" w:hint="eastAsia"/>
          <w:color w:val="000000"/>
          <w:kern w:val="0"/>
          <w:szCs w:val="21"/>
        </w:rPr>
        <w:t>重点讲解鼻咽部解剖结构、颈部淋巴结分区、鼻咽癌的临床表现、放射治疗的射野、剂量分割、放射治疗反应与损伤。</w:t>
      </w:r>
    </w:p>
    <w:p w14:paraId="589294F3" w14:textId="77777777" w:rsidR="00443431" w:rsidRDefault="004C1A8E">
      <w:pPr>
        <w:widowControl/>
        <w:numPr>
          <w:ilvl w:val="0"/>
          <w:numId w:val="66"/>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课堂讨论</w:t>
      </w:r>
      <w:r>
        <w:rPr>
          <w:rFonts w:ascii="宋体" w:eastAsia="宋体" w:hAnsi="宋体" w:cs="宋体" w:hint="eastAsia"/>
          <w:color w:val="000000"/>
          <w:kern w:val="0"/>
          <w:szCs w:val="21"/>
        </w:rPr>
        <w:t>：</w:t>
      </w:r>
      <w:r>
        <w:rPr>
          <w:rFonts w:ascii="宋体" w:eastAsia="宋体" w:hAnsi="宋体" w:cs="宋体" w:hint="eastAsia"/>
          <w:color w:val="000000"/>
          <w:kern w:val="0"/>
          <w:szCs w:val="21"/>
        </w:rPr>
        <w:t>结合具体病例展示鼻咽部解剖结构，讨论如何射野、处方剂量，放疗过程中可能出现哪些不良反应及处理原则。</w:t>
      </w:r>
    </w:p>
    <w:p w14:paraId="0A691D40" w14:textId="77777777" w:rsidR="00443431" w:rsidRDefault="004C1A8E">
      <w:pPr>
        <w:widowControl/>
        <w:numPr>
          <w:ilvl w:val="0"/>
          <w:numId w:val="63"/>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教学评价</w:t>
      </w:r>
    </w:p>
    <w:p w14:paraId="7D93D419" w14:textId="77777777" w:rsidR="00443431" w:rsidRDefault="004C1A8E">
      <w:pPr>
        <w:snapToGrid w:val="0"/>
        <w:ind w:firstLineChars="175" w:firstLine="420"/>
        <w:rPr>
          <w:rFonts w:ascii="Times" w:hAnsi="Times"/>
          <w:sz w:val="24"/>
        </w:rPr>
      </w:pPr>
      <w:r>
        <w:rPr>
          <w:rFonts w:ascii="Times" w:hAnsi="Times" w:hint="eastAsia"/>
          <w:sz w:val="24"/>
        </w:rPr>
        <w:t>回答如下问题：</w:t>
      </w:r>
    </w:p>
    <w:p w14:paraId="2B3CB799" w14:textId="77777777" w:rsidR="00443431" w:rsidRDefault="004C1A8E">
      <w:pPr>
        <w:widowControl/>
        <w:numPr>
          <w:ilvl w:val="0"/>
          <w:numId w:val="67"/>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鼻咽癌的淋巴结转移的主要颈部分区？</w:t>
      </w:r>
    </w:p>
    <w:p w14:paraId="535C2D71" w14:textId="77777777" w:rsidR="00443431" w:rsidRDefault="004C1A8E">
      <w:pPr>
        <w:widowControl/>
        <w:numPr>
          <w:ilvl w:val="0"/>
          <w:numId w:val="67"/>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鼻咽癌的临床表现？</w:t>
      </w:r>
    </w:p>
    <w:p w14:paraId="12481F1F" w14:textId="77777777" w:rsidR="00443431" w:rsidRDefault="004C1A8E">
      <w:pPr>
        <w:widowControl/>
        <w:numPr>
          <w:ilvl w:val="0"/>
          <w:numId w:val="67"/>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鼻咽癌的治疗原则？</w:t>
      </w:r>
    </w:p>
    <w:p w14:paraId="73DE9E48" w14:textId="77777777" w:rsidR="00443431" w:rsidRDefault="004C1A8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鼻咽癌调强放疗的实施原则和注意事项？</w:t>
      </w:r>
      <w:bookmarkStart w:id="6" w:name="_Toc158789396"/>
    </w:p>
    <w:p w14:paraId="3E6B2EEF" w14:textId="77777777" w:rsidR="00443431" w:rsidRDefault="004C1A8E">
      <w:pPr>
        <w:spacing w:beforeLines="50" w:before="156"/>
        <w:ind w:firstLineChars="200" w:firstLine="482"/>
        <w:rPr>
          <w:rFonts w:ascii="黑体" w:eastAsia="黑体" w:hAnsi="黑体" w:cs="黑体"/>
          <w:b/>
          <w:sz w:val="24"/>
          <w:szCs w:val="24"/>
        </w:rPr>
      </w:pPr>
      <w:r>
        <w:rPr>
          <w:rFonts w:ascii="黑体" w:eastAsia="黑体" w:hAnsi="黑体" w:cs="黑体" w:hint="eastAsia"/>
          <w:b/>
          <w:sz w:val="24"/>
          <w:szCs w:val="24"/>
        </w:rPr>
        <w:lastRenderedPageBreak/>
        <w:t>第三章</w:t>
      </w:r>
      <w:r>
        <w:rPr>
          <w:rFonts w:ascii="黑体" w:eastAsia="黑体" w:hAnsi="黑体" w:cs="黑体" w:hint="eastAsia"/>
          <w:b/>
          <w:sz w:val="24"/>
          <w:szCs w:val="24"/>
        </w:rPr>
        <w:t xml:space="preserve"> </w:t>
      </w:r>
      <w:r>
        <w:rPr>
          <w:rFonts w:ascii="黑体" w:eastAsia="黑体" w:hAnsi="黑体" w:cs="黑体" w:hint="eastAsia"/>
          <w:b/>
          <w:sz w:val="24"/>
          <w:szCs w:val="24"/>
        </w:rPr>
        <w:t>其他头颈部肿瘤</w:t>
      </w:r>
      <w:bookmarkEnd w:id="6"/>
    </w:p>
    <w:p w14:paraId="30F46D8D" w14:textId="77777777" w:rsidR="00443431" w:rsidRDefault="004C1A8E">
      <w:pPr>
        <w:widowControl/>
        <w:numPr>
          <w:ilvl w:val="0"/>
          <w:numId w:val="68"/>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教学目标</w:t>
      </w:r>
    </w:p>
    <w:p w14:paraId="2C1B9530" w14:textId="77777777" w:rsidR="00443431" w:rsidRDefault="004C1A8E">
      <w:pPr>
        <w:widowControl/>
        <w:numPr>
          <w:ilvl w:val="0"/>
          <w:numId w:val="69"/>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掌握声门、声门上和声门下喉癌放疗的适应症及治疗原则。</w:t>
      </w:r>
    </w:p>
    <w:p w14:paraId="3937198C" w14:textId="77777777" w:rsidR="00443431" w:rsidRDefault="004C1A8E">
      <w:pPr>
        <w:widowControl/>
        <w:numPr>
          <w:ilvl w:val="0"/>
          <w:numId w:val="69"/>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了解其他头颈部肿瘤的预后。</w:t>
      </w:r>
    </w:p>
    <w:p w14:paraId="11DBD1CD" w14:textId="77777777" w:rsidR="00443431" w:rsidRDefault="004C1A8E">
      <w:pPr>
        <w:widowControl/>
        <w:numPr>
          <w:ilvl w:val="0"/>
          <w:numId w:val="68"/>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教学重难点</w:t>
      </w:r>
    </w:p>
    <w:p w14:paraId="390C52F4" w14:textId="77777777" w:rsidR="00443431" w:rsidRDefault="004C1A8E">
      <w:pPr>
        <w:widowControl/>
        <w:numPr>
          <w:ilvl w:val="0"/>
          <w:numId w:val="70"/>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喉癌的治疗原则（声门、声门上、声门下）</w:t>
      </w:r>
    </w:p>
    <w:p w14:paraId="28D73E4C" w14:textId="77777777" w:rsidR="00443431" w:rsidRDefault="004C1A8E">
      <w:pPr>
        <w:widowControl/>
        <w:numPr>
          <w:ilvl w:val="0"/>
          <w:numId w:val="70"/>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扁桃体癌的治疗原则</w:t>
      </w:r>
    </w:p>
    <w:p w14:paraId="647DB369" w14:textId="77777777" w:rsidR="00443431" w:rsidRDefault="004C1A8E">
      <w:pPr>
        <w:widowControl/>
        <w:numPr>
          <w:ilvl w:val="0"/>
          <w:numId w:val="70"/>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上颌窦癌的治疗原则</w:t>
      </w:r>
    </w:p>
    <w:p w14:paraId="4558C020" w14:textId="77777777" w:rsidR="00443431" w:rsidRDefault="004C1A8E">
      <w:pPr>
        <w:widowControl/>
        <w:numPr>
          <w:ilvl w:val="0"/>
          <w:numId w:val="70"/>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下咽癌的治疗原则</w:t>
      </w:r>
    </w:p>
    <w:p w14:paraId="78CF6490" w14:textId="77777777" w:rsidR="00443431" w:rsidRDefault="004C1A8E">
      <w:pPr>
        <w:widowControl/>
        <w:numPr>
          <w:ilvl w:val="0"/>
          <w:numId w:val="68"/>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教学内容</w:t>
      </w:r>
    </w:p>
    <w:p w14:paraId="4751D974"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一、口腔癌</w:t>
      </w:r>
      <w:r>
        <w:rPr>
          <w:rFonts w:ascii="宋体" w:eastAsia="宋体" w:hAnsi="宋体" w:cs="宋体" w:hint="eastAsia"/>
          <w:szCs w:val="21"/>
        </w:rPr>
        <w:t xml:space="preserve">                                                                       </w:t>
      </w:r>
    </w:p>
    <w:p w14:paraId="2A101BC5"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1. </w:t>
      </w:r>
      <w:r>
        <w:rPr>
          <w:rFonts w:ascii="宋体" w:eastAsia="宋体" w:hAnsi="宋体" w:cs="宋体" w:hint="eastAsia"/>
          <w:szCs w:val="21"/>
        </w:rPr>
        <w:t>舌癌</w:t>
      </w:r>
      <w:r>
        <w:rPr>
          <w:rFonts w:ascii="宋体" w:eastAsia="宋体" w:hAnsi="宋体" w:cs="宋体" w:hint="eastAsia"/>
          <w:szCs w:val="21"/>
        </w:rPr>
        <w:t xml:space="preserve">                                                                          </w:t>
      </w:r>
    </w:p>
    <w:p w14:paraId="47062C3B"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2. </w:t>
      </w:r>
      <w:r>
        <w:rPr>
          <w:rFonts w:ascii="宋体" w:eastAsia="宋体" w:hAnsi="宋体" w:cs="宋体" w:hint="eastAsia"/>
          <w:szCs w:val="21"/>
        </w:rPr>
        <w:t>口底癌</w:t>
      </w:r>
      <w:r>
        <w:rPr>
          <w:rFonts w:ascii="宋体" w:eastAsia="宋体" w:hAnsi="宋体" w:cs="宋体" w:hint="eastAsia"/>
          <w:szCs w:val="21"/>
        </w:rPr>
        <w:t xml:space="preserve">                                       </w:t>
      </w:r>
      <w:r>
        <w:rPr>
          <w:rFonts w:ascii="宋体" w:eastAsia="宋体" w:hAnsi="宋体" w:cs="宋体" w:hint="eastAsia"/>
          <w:szCs w:val="21"/>
        </w:rPr>
        <w:t xml:space="preserve">                                 </w:t>
      </w:r>
    </w:p>
    <w:p w14:paraId="52DBC134"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3. </w:t>
      </w:r>
      <w:r>
        <w:rPr>
          <w:rFonts w:ascii="宋体" w:eastAsia="宋体" w:hAnsi="宋体" w:cs="宋体" w:hint="eastAsia"/>
          <w:szCs w:val="21"/>
        </w:rPr>
        <w:t>齿龈癌</w:t>
      </w:r>
      <w:r>
        <w:rPr>
          <w:rFonts w:ascii="宋体" w:eastAsia="宋体" w:hAnsi="宋体" w:cs="宋体" w:hint="eastAsia"/>
          <w:szCs w:val="21"/>
        </w:rPr>
        <w:t xml:space="preserve">                                                                        </w:t>
      </w:r>
    </w:p>
    <w:p w14:paraId="538FC5B3"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4. </w:t>
      </w:r>
      <w:r>
        <w:rPr>
          <w:rFonts w:ascii="宋体" w:eastAsia="宋体" w:hAnsi="宋体" w:cs="宋体" w:hint="eastAsia"/>
          <w:szCs w:val="21"/>
        </w:rPr>
        <w:t>颊粘膜癌</w:t>
      </w:r>
      <w:r>
        <w:rPr>
          <w:rFonts w:ascii="宋体" w:eastAsia="宋体" w:hAnsi="宋体" w:cs="宋体" w:hint="eastAsia"/>
          <w:szCs w:val="21"/>
        </w:rPr>
        <w:t xml:space="preserve">                                                                      </w:t>
      </w:r>
    </w:p>
    <w:p w14:paraId="4DA04DC0"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5. </w:t>
      </w:r>
      <w:r>
        <w:rPr>
          <w:rFonts w:ascii="宋体" w:eastAsia="宋体" w:hAnsi="宋体" w:cs="宋体" w:hint="eastAsia"/>
          <w:szCs w:val="21"/>
        </w:rPr>
        <w:t>硬腭癌</w:t>
      </w:r>
      <w:r>
        <w:rPr>
          <w:rFonts w:ascii="宋体" w:eastAsia="宋体" w:hAnsi="宋体" w:cs="宋体" w:hint="eastAsia"/>
          <w:szCs w:val="21"/>
        </w:rPr>
        <w:t xml:space="preserve">                                                           </w:t>
      </w:r>
      <w:r>
        <w:rPr>
          <w:rFonts w:ascii="宋体" w:eastAsia="宋体" w:hAnsi="宋体" w:cs="宋体" w:hint="eastAsia"/>
          <w:szCs w:val="21"/>
        </w:rPr>
        <w:t xml:space="preserve">             </w:t>
      </w:r>
    </w:p>
    <w:p w14:paraId="19D3A3E8"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二、口咽癌</w:t>
      </w:r>
      <w:r>
        <w:rPr>
          <w:rFonts w:ascii="宋体" w:eastAsia="宋体" w:hAnsi="宋体" w:cs="宋体" w:hint="eastAsia"/>
          <w:szCs w:val="21"/>
        </w:rPr>
        <w:t xml:space="preserve">                                                                       </w:t>
      </w:r>
    </w:p>
    <w:p w14:paraId="6743B6FF"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1. </w:t>
      </w:r>
      <w:r>
        <w:rPr>
          <w:rFonts w:ascii="宋体" w:eastAsia="宋体" w:hAnsi="宋体" w:cs="宋体" w:hint="eastAsia"/>
          <w:szCs w:val="21"/>
        </w:rPr>
        <w:t>扁桃体癌</w:t>
      </w:r>
      <w:r>
        <w:rPr>
          <w:rFonts w:ascii="宋体" w:eastAsia="宋体" w:hAnsi="宋体" w:cs="宋体" w:hint="eastAsia"/>
          <w:szCs w:val="21"/>
        </w:rPr>
        <w:t xml:space="preserve">                                                                      </w:t>
      </w:r>
    </w:p>
    <w:p w14:paraId="2BD04BED"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2. </w:t>
      </w:r>
      <w:r>
        <w:rPr>
          <w:rFonts w:ascii="宋体" w:eastAsia="宋体" w:hAnsi="宋体" w:cs="宋体" w:hint="eastAsia"/>
          <w:szCs w:val="21"/>
        </w:rPr>
        <w:t>舌根癌</w:t>
      </w:r>
      <w:r>
        <w:rPr>
          <w:rFonts w:ascii="宋体" w:eastAsia="宋体" w:hAnsi="宋体" w:cs="宋体" w:hint="eastAsia"/>
          <w:szCs w:val="21"/>
        </w:rPr>
        <w:t xml:space="preserve">                                                                        </w:t>
      </w:r>
    </w:p>
    <w:p w14:paraId="70FD7D2A"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3. </w:t>
      </w:r>
      <w:r>
        <w:rPr>
          <w:rFonts w:ascii="宋体" w:eastAsia="宋体" w:hAnsi="宋体" w:cs="宋体" w:hint="eastAsia"/>
          <w:szCs w:val="21"/>
        </w:rPr>
        <w:t>咽壁癌</w:t>
      </w:r>
      <w:r>
        <w:rPr>
          <w:rFonts w:ascii="宋体" w:eastAsia="宋体" w:hAnsi="宋体" w:cs="宋体" w:hint="eastAsia"/>
          <w:szCs w:val="21"/>
        </w:rPr>
        <w:t xml:space="preserve">                                                                       </w:t>
      </w:r>
    </w:p>
    <w:p w14:paraId="47B7ABB2"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4. </w:t>
      </w:r>
      <w:r>
        <w:rPr>
          <w:rFonts w:ascii="宋体" w:eastAsia="宋体" w:hAnsi="宋体" w:cs="宋体" w:hint="eastAsia"/>
          <w:szCs w:val="21"/>
        </w:rPr>
        <w:t>会厌谿癌</w:t>
      </w:r>
      <w:r>
        <w:rPr>
          <w:rFonts w:ascii="宋体" w:eastAsia="宋体" w:hAnsi="宋体" w:cs="宋体" w:hint="eastAsia"/>
          <w:szCs w:val="21"/>
        </w:rPr>
        <w:t xml:space="preserve">                                                                      </w:t>
      </w:r>
    </w:p>
    <w:p w14:paraId="6C4293D1"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5. </w:t>
      </w:r>
      <w:r>
        <w:rPr>
          <w:rFonts w:ascii="宋体" w:eastAsia="宋体" w:hAnsi="宋体" w:cs="宋体" w:hint="eastAsia"/>
          <w:szCs w:val="21"/>
        </w:rPr>
        <w:t>软腭癌</w:t>
      </w:r>
      <w:r>
        <w:rPr>
          <w:rFonts w:ascii="宋体" w:eastAsia="宋体" w:hAnsi="宋体" w:cs="宋体" w:hint="eastAsia"/>
          <w:szCs w:val="21"/>
        </w:rPr>
        <w:t xml:space="preserve">                                                                        </w:t>
      </w:r>
    </w:p>
    <w:p w14:paraId="512DB60E"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三、下咽癌</w:t>
      </w:r>
      <w:r>
        <w:rPr>
          <w:rFonts w:ascii="宋体" w:eastAsia="宋体" w:hAnsi="宋体" w:cs="宋体" w:hint="eastAsia"/>
          <w:szCs w:val="21"/>
        </w:rPr>
        <w:t xml:space="preserve">                </w:t>
      </w:r>
      <w:r>
        <w:rPr>
          <w:rFonts w:ascii="宋体" w:eastAsia="宋体" w:hAnsi="宋体" w:cs="宋体" w:hint="eastAsia"/>
          <w:szCs w:val="21"/>
        </w:rPr>
        <w:t xml:space="preserve">                                                       </w:t>
      </w:r>
    </w:p>
    <w:p w14:paraId="61AE1E1C"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1. </w:t>
      </w:r>
      <w:r>
        <w:rPr>
          <w:rFonts w:ascii="宋体" w:eastAsia="宋体" w:hAnsi="宋体" w:cs="宋体" w:hint="eastAsia"/>
          <w:szCs w:val="21"/>
        </w:rPr>
        <w:t>解剖与淋巴引流</w:t>
      </w:r>
      <w:r>
        <w:rPr>
          <w:rFonts w:ascii="宋体" w:eastAsia="宋体" w:hAnsi="宋体" w:cs="宋体" w:hint="eastAsia"/>
          <w:szCs w:val="21"/>
        </w:rPr>
        <w:t xml:space="preserve">                                                                </w:t>
      </w:r>
    </w:p>
    <w:p w14:paraId="6FC60F01"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2. </w:t>
      </w:r>
      <w:r>
        <w:rPr>
          <w:rFonts w:ascii="宋体" w:eastAsia="宋体" w:hAnsi="宋体" w:cs="宋体" w:hint="eastAsia"/>
          <w:szCs w:val="21"/>
        </w:rPr>
        <w:t>病理类型</w:t>
      </w:r>
      <w:r>
        <w:rPr>
          <w:rFonts w:ascii="宋体" w:eastAsia="宋体" w:hAnsi="宋体" w:cs="宋体" w:hint="eastAsia"/>
          <w:szCs w:val="21"/>
        </w:rPr>
        <w:t xml:space="preserve">                                                                      </w:t>
      </w:r>
    </w:p>
    <w:p w14:paraId="1C3A9CB7"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3. </w:t>
      </w:r>
      <w:r>
        <w:rPr>
          <w:rFonts w:ascii="宋体" w:eastAsia="宋体" w:hAnsi="宋体" w:cs="宋体" w:hint="eastAsia"/>
          <w:szCs w:val="21"/>
        </w:rPr>
        <w:t>临床表现</w:t>
      </w:r>
      <w:r>
        <w:rPr>
          <w:rFonts w:ascii="宋体" w:eastAsia="宋体" w:hAnsi="宋体" w:cs="宋体" w:hint="eastAsia"/>
          <w:szCs w:val="21"/>
        </w:rPr>
        <w:t xml:space="preserve">                                                                      </w:t>
      </w:r>
    </w:p>
    <w:p w14:paraId="0F9ADBFF"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4. </w:t>
      </w:r>
      <w:r>
        <w:rPr>
          <w:rFonts w:ascii="宋体" w:eastAsia="宋体" w:hAnsi="宋体" w:cs="宋体" w:hint="eastAsia"/>
          <w:szCs w:val="21"/>
        </w:rPr>
        <w:t>诊断依据</w:t>
      </w:r>
      <w:r>
        <w:rPr>
          <w:rFonts w:ascii="宋体" w:eastAsia="宋体" w:hAnsi="宋体" w:cs="宋体" w:hint="eastAsia"/>
          <w:szCs w:val="21"/>
        </w:rPr>
        <w:t xml:space="preserve">                                                                      </w:t>
      </w:r>
    </w:p>
    <w:p w14:paraId="42F66C00"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5. </w:t>
      </w:r>
      <w:r>
        <w:rPr>
          <w:rFonts w:ascii="宋体" w:eastAsia="宋体" w:hAnsi="宋体" w:cs="宋体" w:hint="eastAsia"/>
          <w:szCs w:val="21"/>
        </w:rPr>
        <w:t>临床分期</w:t>
      </w:r>
      <w:r>
        <w:rPr>
          <w:rFonts w:ascii="宋体" w:eastAsia="宋体" w:hAnsi="宋体" w:cs="宋体" w:hint="eastAsia"/>
          <w:szCs w:val="21"/>
        </w:rPr>
        <w:t xml:space="preserve">               </w:t>
      </w:r>
      <w:r>
        <w:rPr>
          <w:rFonts w:ascii="宋体" w:eastAsia="宋体" w:hAnsi="宋体" w:cs="宋体" w:hint="eastAsia"/>
          <w:szCs w:val="21"/>
        </w:rPr>
        <w:t xml:space="preserve">                                                       </w:t>
      </w:r>
    </w:p>
    <w:p w14:paraId="029A15D8"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6. </w:t>
      </w:r>
      <w:r>
        <w:rPr>
          <w:rFonts w:ascii="宋体" w:eastAsia="宋体" w:hAnsi="宋体" w:cs="宋体" w:hint="eastAsia"/>
          <w:szCs w:val="21"/>
        </w:rPr>
        <w:t>治疗原则</w:t>
      </w:r>
      <w:r>
        <w:rPr>
          <w:rFonts w:ascii="宋体" w:eastAsia="宋体" w:hAnsi="宋体" w:cs="宋体" w:hint="eastAsia"/>
          <w:szCs w:val="21"/>
        </w:rPr>
        <w:t xml:space="preserve">                                                                      </w:t>
      </w:r>
    </w:p>
    <w:p w14:paraId="6C44AAC6"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7. </w:t>
      </w:r>
      <w:r>
        <w:rPr>
          <w:rFonts w:ascii="宋体" w:eastAsia="宋体" w:hAnsi="宋体" w:cs="宋体" w:hint="eastAsia"/>
          <w:szCs w:val="21"/>
        </w:rPr>
        <w:t>放射治疗技术</w:t>
      </w:r>
      <w:r>
        <w:rPr>
          <w:rFonts w:ascii="宋体" w:eastAsia="宋体" w:hAnsi="宋体" w:cs="宋体" w:hint="eastAsia"/>
          <w:szCs w:val="21"/>
        </w:rPr>
        <w:t xml:space="preserve">                                                                  </w:t>
      </w:r>
    </w:p>
    <w:p w14:paraId="21586DB0"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8. </w:t>
      </w:r>
      <w:r>
        <w:rPr>
          <w:rFonts w:ascii="宋体" w:eastAsia="宋体" w:hAnsi="宋体" w:cs="宋体" w:hint="eastAsia"/>
          <w:szCs w:val="21"/>
        </w:rPr>
        <w:t>预后</w:t>
      </w:r>
      <w:r>
        <w:rPr>
          <w:rFonts w:ascii="宋体" w:eastAsia="宋体" w:hAnsi="宋体" w:cs="宋体" w:hint="eastAsia"/>
          <w:szCs w:val="21"/>
        </w:rPr>
        <w:t xml:space="preserve">                                         </w:t>
      </w:r>
      <w:r>
        <w:rPr>
          <w:rFonts w:ascii="宋体" w:eastAsia="宋体" w:hAnsi="宋体" w:cs="宋体" w:hint="eastAsia"/>
          <w:szCs w:val="21"/>
        </w:rPr>
        <w:t xml:space="preserve">                                 </w:t>
      </w:r>
    </w:p>
    <w:p w14:paraId="5874B7CD"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四、喉癌</w:t>
      </w:r>
      <w:r>
        <w:rPr>
          <w:rFonts w:ascii="宋体" w:eastAsia="宋体" w:hAnsi="宋体" w:cs="宋体" w:hint="eastAsia"/>
          <w:szCs w:val="21"/>
        </w:rPr>
        <w:t xml:space="preserve">                                                                         </w:t>
      </w:r>
    </w:p>
    <w:p w14:paraId="10BC1C86"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1. </w:t>
      </w:r>
      <w:r>
        <w:rPr>
          <w:rFonts w:ascii="宋体" w:eastAsia="宋体" w:hAnsi="宋体" w:cs="宋体" w:hint="eastAsia"/>
          <w:szCs w:val="21"/>
        </w:rPr>
        <w:t>解剖与淋巴引流</w:t>
      </w:r>
      <w:r>
        <w:rPr>
          <w:rFonts w:ascii="宋体" w:eastAsia="宋体" w:hAnsi="宋体" w:cs="宋体" w:hint="eastAsia"/>
          <w:szCs w:val="21"/>
        </w:rPr>
        <w:t xml:space="preserve">                                                                </w:t>
      </w:r>
    </w:p>
    <w:p w14:paraId="1B9F0D7C"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2. </w:t>
      </w:r>
      <w:r>
        <w:rPr>
          <w:rFonts w:ascii="宋体" w:eastAsia="宋体" w:hAnsi="宋体" w:cs="宋体" w:hint="eastAsia"/>
          <w:szCs w:val="21"/>
        </w:rPr>
        <w:t>病理</w:t>
      </w:r>
      <w:r>
        <w:rPr>
          <w:rFonts w:ascii="宋体" w:eastAsia="宋体" w:hAnsi="宋体" w:cs="宋体" w:hint="eastAsia"/>
          <w:szCs w:val="21"/>
        </w:rPr>
        <w:t xml:space="preserve">                                                                </w:t>
      </w:r>
      <w:r>
        <w:rPr>
          <w:rFonts w:ascii="宋体" w:eastAsia="宋体" w:hAnsi="宋体" w:cs="宋体" w:hint="eastAsia"/>
          <w:szCs w:val="21"/>
        </w:rPr>
        <w:t xml:space="preserve">          </w:t>
      </w:r>
    </w:p>
    <w:p w14:paraId="3FD5087E"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3. </w:t>
      </w:r>
      <w:r>
        <w:rPr>
          <w:rFonts w:ascii="宋体" w:eastAsia="宋体" w:hAnsi="宋体" w:cs="宋体" w:hint="eastAsia"/>
          <w:szCs w:val="21"/>
        </w:rPr>
        <w:t>诊断</w:t>
      </w:r>
      <w:r>
        <w:rPr>
          <w:rFonts w:ascii="宋体" w:eastAsia="宋体" w:hAnsi="宋体" w:cs="宋体" w:hint="eastAsia"/>
          <w:szCs w:val="21"/>
        </w:rPr>
        <w:t xml:space="preserve">                                                                          </w:t>
      </w:r>
    </w:p>
    <w:p w14:paraId="6AB39752"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4. </w:t>
      </w:r>
      <w:r>
        <w:rPr>
          <w:rFonts w:ascii="宋体" w:eastAsia="宋体" w:hAnsi="宋体" w:cs="宋体" w:hint="eastAsia"/>
          <w:szCs w:val="21"/>
        </w:rPr>
        <w:t>临床分期</w:t>
      </w:r>
      <w:r>
        <w:rPr>
          <w:rFonts w:ascii="宋体" w:eastAsia="宋体" w:hAnsi="宋体" w:cs="宋体" w:hint="eastAsia"/>
          <w:szCs w:val="21"/>
        </w:rPr>
        <w:t xml:space="preserve">                                                                      </w:t>
      </w:r>
    </w:p>
    <w:p w14:paraId="06C124EC"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5. </w:t>
      </w:r>
      <w:r>
        <w:rPr>
          <w:rFonts w:ascii="宋体" w:eastAsia="宋体" w:hAnsi="宋体" w:cs="宋体" w:hint="eastAsia"/>
          <w:szCs w:val="21"/>
        </w:rPr>
        <w:t>治疗原则</w:t>
      </w:r>
      <w:r>
        <w:rPr>
          <w:rFonts w:ascii="宋体" w:eastAsia="宋体" w:hAnsi="宋体" w:cs="宋体" w:hint="eastAsia"/>
          <w:szCs w:val="21"/>
        </w:rPr>
        <w:t xml:space="preserve">                                                                      </w:t>
      </w:r>
    </w:p>
    <w:p w14:paraId="3AB21613"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6. </w:t>
      </w:r>
      <w:r>
        <w:rPr>
          <w:rFonts w:ascii="宋体" w:eastAsia="宋体" w:hAnsi="宋体" w:cs="宋体" w:hint="eastAsia"/>
          <w:szCs w:val="21"/>
        </w:rPr>
        <w:t>放射治疗原则</w:t>
      </w:r>
      <w:r>
        <w:rPr>
          <w:rFonts w:ascii="宋体" w:eastAsia="宋体" w:hAnsi="宋体" w:cs="宋体" w:hint="eastAsia"/>
          <w:szCs w:val="21"/>
        </w:rPr>
        <w:t xml:space="preserve">                                                                  </w:t>
      </w:r>
    </w:p>
    <w:p w14:paraId="5D05B469"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7. </w:t>
      </w:r>
      <w:r>
        <w:rPr>
          <w:rFonts w:ascii="宋体" w:eastAsia="宋体" w:hAnsi="宋体" w:cs="宋体" w:hint="eastAsia"/>
          <w:szCs w:val="21"/>
        </w:rPr>
        <w:t>不同部位的喉癌临床特点和治疗</w:t>
      </w:r>
      <w:r>
        <w:rPr>
          <w:rFonts w:ascii="宋体" w:eastAsia="宋体" w:hAnsi="宋体" w:cs="宋体" w:hint="eastAsia"/>
          <w:szCs w:val="21"/>
        </w:rPr>
        <w:t xml:space="preserve">                                                  </w:t>
      </w:r>
    </w:p>
    <w:p w14:paraId="3EE7145C"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8. </w:t>
      </w:r>
      <w:r>
        <w:rPr>
          <w:rFonts w:ascii="宋体" w:eastAsia="宋体" w:hAnsi="宋体" w:cs="宋体" w:hint="eastAsia"/>
          <w:szCs w:val="21"/>
        </w:rPr>
        <w:t>复发性喉癌的治疗</w:t>
      </w:r>
      <w:r>
        <w:rPr>
          <w:rFonts w:ascii="宋体" w:eastAsia="宋体" w:hAnsi="宋体" w:cs="宋体" w:hint="eastAsia"/>
          <w:szCs w:val="21"/>
        </w:rPr>
        <w:t xml:space="preserve">                                                              </w:t>
      </w:r>
    </w:p>
    <w:p w14:paraId="4204DCB2"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9. </w:t>
      </w:r>
      <w:r>
        <w:rPr>
          <w:rFonts w:ascii="宋体" w:eastAsia="宋体" w:hAnsi="宋体" w:cs="宋体" w:hint="eastAsia"/>
          <w:szCs w:val="21"/>
        </w:rPr>
        <w:t>与化疗的综合治疗</w:t>
      </w:r>
      <w:r>
        <w:rPr>
          <w:rFonts w:ascii="宋体" w:eastAsia="宋体" w:hAnsi="宋体" w:cs="宋体" w:hint="eastAsia"/>
          <w:szCs w:val="21"/>
        </w:rPr>
        <w:t xml:space="preserve">         </w:t>
      </w:r>
    </w:p>
    <w:p w14:paraId="4F93793F"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10. </w:t>
      </w:r>
      <w:r>
        <w:rPr>
          <w:rFonts w:ascii="宋体" w:eastAsia="宋体" w:hAnsi="宋体" w:cs="宋体" w:hint="eastAsia"/>
          <w:szCs w:val="21"/>
        </w:rPr>
        <w:t>放疗前、中、后的注意事项</w:t>
      </w:r>
      <w:r>
        <w:rPr>
          <w:rFonts w:ascii="宋体" w:eastAsia="宋体" w:hAnsi="宋体" w:cs="宋体" w:hint="eastAsia"/>
          <w:szCs w:val="21"/>
        </w:rPr>
        <w:t xml:space="preserve">          </w:t>
      </w:r>
      <w:r>
        <w:rPr>
          <w:rFonts w:ascii="宋体" w:eastAsia="宋体" w:hAnsi="宋体" w:cs="宋体" w:hint="eastAsia"/>
          <w:szCs w:val="21"/>
        </w:rPr>
        <w:t xml:space="preserve">                                       </w:t>
      </w:r>
    </w:p>
    <w:p w14:paraId="679F44E5"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五、鼻腔和副鼻窦癌</w:t>
      </w:r>
      <w:r>
        <w:rPr>
          <w:rFonts w:ascii="宋体" w:eastAsia="宋体" w:hAnsi="宋体" w:cs="宋体" w:hint="eastAsia"/>
          <w:szCs w:val="21"/>
        </w:rPr>
        <w:t xml:space="preserve">                                                              </w:t>
      </w:r>
    </w:p>
    <w:p w14:paraId="6422EB51"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1. </w:t>
      </w:r>
      <w:r>
        <w:rPr>
          <w:rFonts w:ascii="宋体" w:eastAsia="宋体" w:hAnsi="宋体" w:cs="宋体" w:hint="eastAsia"/>
          <w:szCs w:val="21"/>
        </w:rPr>
        <w:t>鼻腔和筛窦癌</w:t>
      </w:r>
      <w:r>
        <w:rPr>
          <w:rFonts w:ascii="宋体" w:eastAsia="宋体" w:hAnsi="宋体" w:cs="宋体" w:hint="eastAsia"/>
          <w:szCs w:val="21"/>
        </w:rPr>
        <w:t xml:space="preserve">                                                                  </w:t>
      </w:r>
    </w:p>
    <w:p w14:paraId="2AAA725F"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2. </w:t>
      </w:r>
      <w:r>
        <w:rPr>
          <w:rFonts w:ascii="宋体" w:eastAsia="宋体" w:hAnsi="宋体" w:cs="宋体" w:hint="eastAsia"/>
          <w:szCs w:val="21"/>
        </w:rPr>
        <w:t>上颌窦癌</w:t>
      </w:r>
      <w:r>
        <w:rPr>
          <w:rFonts w:ascii="宋体" w:eastAsia="宋体" w:hAnsi="宋体" w:cs="宋体" w:hint="eastAsia"/>
          <w:szCs w:val="21"/>
        </w:rPr>
        <w:t xml:space="preserve">                                                             </w:t>
      </w:r>
      <w:r>
        <w:rPr>
          <w:rFonts w:ascii="宋体" w:eastAsia="宋体" w:hAnsi="宋体" w:cs="宋体" w:hint="eastAsia"/>
          <w:szCs w:val="21"/>
        </w:rPr>
        <w:t xml:space="preserve">         </w:t>
      </w:r>
    </w:p>
    <w:p w14:paraId="67F26839"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六、外耳道癌和中耳癌</w:t>
      </w:r>
      <w:r>
        <w:rPr>
          <w:rFonts w:ascii="宋体" w:eastAsia="宋体" w:hAnsi="宋体" w:cs="宋体" w:hint="eastAsia"/>
          <w:szCs w:val="21"/>
        </w:rPr>
        <w:t xml:space="preserve">                                                             </w:t>
      </w:r>
    </w:p>
    <w:p w14:paraId="59953802"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1. </w:t>
      </w:r>
      <w:r>
        <w:rPr>
          <w:rFonts w:ascii="宋体" w:eastAsia="宋体" w:hAnsi="宋体" w:cs="宋体" w:hint="eastAsia"/>
          <w:szCs w:val="21"/>
        </w:rPr>
        <w:t>应用解剖</w:t>
      </w:r>
      <w:r>
        <w:rPr>
          <w:rFonts w:ascii="宋体" w:eastAsia="宋体" w:hAnsi="宋体" w:cs="宋体" w:hint="eastAsia"/>
          <w:szCs w:val="21"/>
        </w:rPr>
        <w:t xml:space="preserve">                                                                      </w:t>
      </w:r>
    </w:p>
    <w:p w14:paraId="4C9294BE"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2. </w:t>
      </w:r>
      <w:r>
        <w:rPr>
          <w:rFonts w:ascii="宋体" w:eastAsia="宋体" w:hAnsi="宋体" w:cs="宋体" w:hint="eastAsia"/>
          <w:szCs w:val="21"/>
        </w:rPr>
        <w:t>临床特点</w:t>
      </w:r>
      <w:r>
        <w:rPr>
          <w:rFonts w:ascii="宋体" w:eastAsia="宋体" w:hAnsi="宋体" w:cs="宋体" w:hint="eastAsia"/>
          <w:szCs w:val="21"/>
        </w:rPr>
        <w:t xml:space="preserve">                                                                      </w:t>
      </w:r>
    </w:p>
    <w:p w14:paraId="2E612C12"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3. </w:t>
      </w:r>
      <w:r>
        <w:rPr>
          <w:rFonts w:ascii="宋体" w:eastAsia="宋体" w:hAnsi="宋体" w:cs="宋体" w:hint="eastAsia"/>
          <w:szCs w:val="21"/>
        </w:rPr>
        <w:t>治疗原则</w:t>
      </w:r>
      <w:r>
        <w:rPr>
          <w:rFonts w:ascii="宋体" w:eastAsia="宋体" w:hAnsi="宋体" w:cs="宋体" w:hint="eastAsia"/>
          <w:szCs w:val="21"/>
        </w:rPr>
        <w:t xml:space="preserve">           </w:t>
      </w:r>
      <w:r>
        <w:rPr>
          <w:rFonts w:ascii="宋体" w:eastAsia="宋体" w:hAnsi="宋体" w:cs="宋体" w:hint="eastAsia"/>
          <w:szCs w:val="21"/>
        </w:rPr>
        <w:t xml:space="preserve">                                                           </w:t>
      </w:r>
    </w:p>
    <w:p w14:paraId="60E4695B"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4. </w:t>
      </w:r>
      <w:r>
        <w:rPr>
          <w:rFonts w:ascii="宋体" w:eastAsia="宋体" w:hAnsi="宋体" w:cs="宋体" w:hint="eastAsia"/>
          <w:szCs w:val="21"/>
        </w:rPr>
        <w:t>放射治疗</w:t>
      </w:r>
      <w:r>
        <w:rPr>
          <w:rFonts w:ascii="宋体" w:eastAsia="宋体" w:hAnsi="宋体" w:cs="宋体" w:hint="eastAsia"/>
          <w:szCs w:val="21"/>
        </w:rPr>
        <w:t xml:space="preserve">                                                                      </w:t>
      </w:r>
    </w:p>
    <w:p w14:paraId="35AAB874"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5. </w:t>
      </w:r>
      <w:r>
        <w:rPr>
          <w:rFonts w:ascii="宋体" w:eastAsia="宋体" w:hAnsi="宋体" w:cs="宋体" w:hint="eastAsia"/>
          <w:szCs w:val="21"/>
        </w:rPr>
        <w:t>预后</w:t>
      </w:r>
      <w:r>
        <w:rPr>
          <w:rFonts w:ascii="宋体" w:eastAsia="宋体" w:hAnsi="宋体" w:cs="宋体" w:hint="eastAsia"/>
          <w:szCs w:val="21"/>
        </w:rPr>
        <w:t xml:space="preserve">                                                                          </w:t>
      </w:r>
    </w:p>
    <w:p w14:paraId="7172FF4C"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lastRenderedPageBreak/>
        <w:t>七、涎腺癌</w:t>
      </w:r>
      <w:r>
        <w:rPr>
          <w:rFonts w:ascii="宋体" w:eastAsia="宋体" w:hAnsi="宋体" w:cs="宋体" w:hint="eastAsia"/>
          <w:szCs w:val="21"/>
        </w:rPr>
        <w:t xml:space="preserve">                                                                       </w:t>
      </w:r>
    </w:p>
    <w:p w14:paraId="63B8F98C"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1. </w:t>
      </w:r>
      <w:r>
        <w:rPr>
          <w:rFonts w:ascii="宋体" w:eastAsia="宋体" w:hAnsi="宋体" w:cs="宋体" w:hint="eastAsia"/>
          <w:szCs w:val="21"/>
        </w:rPr>
        <w:t>应用解剖</w:t>
      </w:r>
      <w:r>
        <w:rPr>
          <w:rFonts w:ascii="宋体" w:eastAsia="宋体" w:hAnsi="宋体" w:cs="宋体" w:hint="eastAsia"/>
          <w:szCs w:val="21"/>
        </w:rPr>
        <w:t xml:space="preserve">                                                                      </w:t>
      </w:r>
    </w:p>
    <w:p w14:paraId="4A4A6246"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2. </w:t>
      </w:r>
      <w:r>
        <w:rPr>
          <w:rFonts w:ascii="宋体" w:eastAsia="宋体" w:hAnsi="宋体" w:cs="宋体" w:hint="eastAsia"/>
          <w:szCs w:val="21"/>
        </w:rPr>
        <w:t>临床表现及诊断</w:t>
      </w:r>
      <w:r>
        <w:rPr>
          <w:rFonts w:ascii="宋体" w:eastAsia="宋体" w:hAnsi="宋体" w:cs="宋体" w:hint="eastAsia"/>
          <w:szCs w:val="21"/>
        </w:rPr>
        <w:t xml:space="preserve">           </w:t>
      </w:r>
      <w:r>
        <w:rPr>
          <w:rFonts w:ascii="宋体" w:eastAsia="宋体" w:hAnsi="宋体" w:cs="宋体" w:hint="eastAsia"/>
          <w:szCs w:val="21"/>
        </w:rPr>
        <w:t xml:space="preserve">                                                     </w:t>
      </w:r>
    </w:p>
    <w:p w14:paraId="22A8FF48"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3. </w:t>
      </w:r>
      <w:r>
        <w:rPr>
          <w:rFonts w:ascii="宋体" w:eastAsia="宋体" w:hAnsi="宋体" w:cs="宋体" w:hint="eastAsia"/>
          <w:szCs w:val="21"/>
        </w:rPr>
        <w:t>分期</w:t>
      </w:r>
      <w:r>
        <w:rPr>
          <w:rFonts w:ascii="宋体" w:eastAsia="宋体" w:hAnsi="宋体" w:cs="宋体" w:hint="eastAsia"/>
          <w:szCs w:val="21"/>
        </w:rPr>
        <w:t xml:space="preserve">                                                                          </w:t>
      </w:r>
    </w:p>
    <w:p w14:paraId="48563D8E"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4. </w:t>
      </w:r>
      <w:r>
        <w:rPr>
          <w:rFonts w:ascii="宋体" w:eastAsia="宋体" w:hAnsi="宋体" w:cs="宋体" w:hint="eastAsia"/>
          <w:szCs w:val="21"/>
        </w:rPr>
        <w:t>治疗原则</w:t>
      </w:r>
      <w:r>
        <w:rPr>
          <w:rFonts w:ascii="宋体" w:eastAsia="宋体" w:hAnsi="宋体" w:cs="宋体" w:hint="eastAsia"/>
          <w:szCs w:val="21"/>
        </w:rPr>
        <w:t xml:space="preserve">                                                                      </w:t>
      </w:r>
    </w:p>
    <w:p w14:paraId="2F84469B"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5. </w:t>
      </w:r>
      <w:r>
        <w:rPr>
          <w:rFonts w:ascii="宋体" w:eastAsia="宋体" w:hAnsi="宋体" w:cs="宋体" w:hint="eastAsia"/>
          <w:szCs w:val="21"/>
        </w:rPr>
        <w:t>放射治疗适应症</w:t>
      </w:r>
      <w:r>
        <w:rPr>
          <w:rFonts w:ascii="宋体" w:eastAsia="宋体" w:hAnsi="宋体" w:cs="宋体" w:hint="eastAsia"/>
          <w:szCs w:val="21"/>
        </w:rPr>
        <w:t xml:space="preserve">                                  </w:t>
      </w:r>
      <w:r>
        <w:rPr>
          <w:rFonts w:ascii="宋体" w:eastAsia="宋体" w:hAnsi="宋体" w:cs="宋体" w:hint="eastAsia"/>
          <w:szCs w:val="21"/>
        </w:rPr>
        <w:t xml:space="preserve">                              </w:t>
      </w:r>
    </w:p>
    <w:p w14:paraId="00956FDF"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6. </w:t>
      </w:r>
      <w:r>
        <w:rPr>
          <w:rFonts w:ascii="宋体" w:eastAsia="宋体" w:hAnsi="宋体" w:cs="宋体" w:hint="eastAsia"/>
          <w:szCs w:val="21"/>
        </w:rPr>
        <w:t>放疗技术</w:t>
      </w:r>
      <w:r>
        <w:rPr>
          <w:rFonts w:ascii="宋体" w:eastAsia="宋体" w:hAnsi="宋体" w:cs="宋体" w:hint="eastAsia"/>
          <w:szCs w:val="21"/>
        </w:rPr>
        <w:t xml:space="preserve">                                                                      </w:t>
      </w:r>
    </w:p>
    <w:p w14:paraId="7FF15D07"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7. </w:t>
      </w:r>
      <w:r>
        <w:rPr>
          <w:rFonts w:ascii="宋体" w:eastAsia="宋体" w:hAnsi="宋体" w:cs="宋体" w:hint="eastAsia"/>
          <w:szCs w:val="21"/>
        </w:rPr>
        <w:t>预后</w:t>
      </w:r>
      <w:r>
        <w:rPr>
          <w:rFonts w:ascii="宋体" w:eastAsia="宋体" w:hAnsi="宋体" w:cs="宋体" w:hint="eastAsia"/>
          <w:szCs w:val="21"/>
        </w:rPr>
        <w:t xml:space="preserve">                                                                          </w:t>
      </w:r>
    </w:p>
    <w:p w14:paraId="698ADD63"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八、甲状腺癌</w:t>
      </w:r>
      <w:r>
        <w:rPr>
          <w:rFonts w:ascii="宋体" w:eastAsia="宋体" w:hAnsi="宋体" w:cs="宋体" w:hint="eastAsia"/>
          <w:szCs w:val="21"/>
        </w:rPr>
        <w:t xml:space="preserve">                                                             </w:t>
      </w:r>
      <w:r>
        <w:rPr>
          <w:rFonts w:ascii="宋体" w:eastAsia="宋体" w:hAnsi="宋体" w:cs="宋体" w:hint="eastAsia"/>
          <w:szCs w:val="21"/>
        </w:rPr>
        <w:t xml:space="preserve">        </w:t>
      </w:r>
    </w:p>
    <w:p w14:paraId="0F5C107C"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1. </w:t>
      </w:r>
      <w:r>
        <w:rPr>
          <w:rFonts w:ascii="宋体" w:eastAsia="宋体" w:hAnsi="宋体" w:cs="宋体" w:hint="eastAsia"/>
          <w:szCs w:val="21"/>
        </w:rPr>
        <w:t>应用解剖</w:t>
      </w:r>
      <w:r>
        <w:rPr>
          <w:rFonts w:ascii="宋体" w:eastAsia="宋体" w:hAnsi="宋体" w:cs="宋体" w:hint="eastAsia"/>
          <w:szCs w:val="21"/>
        </w:rPr>
        <w:t xml:space="preserve">                                                                       </w:t>
      </w:r>
    </w:p>
    <w:p w14:paraId="59F11FA4"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2. </w:t>
      </w:r>
      <w:r>
        <w:rPr>
          <w:rFonts w:ascii="宋体" w:eastAsia="宋体" w:hAnsi="宋体" w:cs="宋体" w:hint="eastAsia"/>
          <w:szCs w:val="21"/>
        </w:rPr>
        <w:t>治疗原则</w:t>
      </w:r>
      <w:r>
        <w:rPr>
          <w:rFonts w:ascii="宋体" w:eastAsia="宋体" w:hAnsi="宋体" w:cs="宋体" w:hint="eastAsia"/>
          <w:szCs w:val="21"/>
        </w:rPr>
        <w:t xml:space="preserve">                                                                       </w:t>
      </w:r>
    </w:p>
    <w:p w14:paraId="1257B212"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3. TNM</w:t>
      </w:r>
      <w:r>
        <w:rPr>
          <w:rFonts w:ascii="宋体" w:eastAsia="宋体" w:hAnsi="宋体" w:cs="宋体" w:hint="eastAsia"/>
          <w:szCs w:val="21"/>
        </w:rPr>
        <w:t>分类及分期</w:t>
      </w:r>
      <w:r>
        <w:rPr>
          <w:rFonts w:ascii="宋体" w:eastAsia="宋体" w:hAnsi="宋体" w:cs="宋体" w:hint="eastAsia"/>
          <w:szCs w:val="21"/>
        </w:rPr>
        <w:t xml:space="preserve">                                                                 </w:t>
      </w:r>
    </w:p>
    <w:p w14:paraId="495707B3"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4. </w:t>
      </w:r>
      <w:r>
        <w:rPr>
          <w:rFonts w:ascii="宋体" w:eastAsia="宋体" w:hAnsi="宋体" w:cs="宋体" w:hint="eastAsia"/>
          <w:szCs w:val="21"/>
        </w:rPr>
        <w:t>分类和治疗方法</w:t>
      </w:r>
      <w:r>
        <w:rPr>
          <w:rFonts w:ascii="宋体" w:eastAsia="宋体" w:hAnsi="宋体" w:cs="宋体" w:hint="eastAsia"/>
          <w:szCs w:val="21"/>
        </w:rPr>
        <w:t xml:space="preserve">  </w:t>
      </w:r>
      <w:r>
        <w:rPr>
          <w:rFonts w:ascii="宋体" w:eastAsia="宋体" w:hAnsi="宋体" w:cs="宋体" w:hint="eastAsia"/>
          <w:szCs w:val="21"/>
        </w:rPr>
        <w:t xml:space="preserve">                                                               </w:t>
      </w:r>
    </w:p>
    <w:p w14:paraId="2ACF297B"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5. </w:t>
      </w:r>
      <w:r>
        <w:rPr>
          <w:rFonts w:ascii="宋体" w:eastAsia="宋体" w:hAnsi="宋体" w:cs="宋体" w:hint="eastAsia"/>
          <w:szCs w:val="21"/>
        </w:rPr>
        <w:t>辅助治疗</w:t>
      </w:r>
      <w:r>
        <w:rPr>
          <w:rFonts w:ascii="宋体" w:eastAsia="宋体" w:hAnsi="宋体" w:cs="宋体" w:hint="eastAsia"/>
          <w:szCs w:val="21"/>
        </w:rPr>
        <w:t xml:space="preserve">                                                                       </w:t>
      </w:r>
    </w:p>
    <w:p w14:paraId="68772A26"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6. </w:t>
      </w:r>
      <w:r>
        <w:rPr>
          <w:rFonts w:ascii="宋体" w:eastAsia="宋体" w:hAnsi="宋体" w:cs="宋体" w:hint="eastAsia"/>
          <w:szCs w:val="21"/>
        </w:rPr>
        <w:t>预后</w:t>
      </w:r>
      <w:r>
        <w:rPr>
          <w:rFonts w:ascii="宋体" w:eastAsia="宋体" w:hAnsi="宋体" w:cs="宋体" w:hint="eastAsia"/>
          <w:szCs w:val="21"/>
        </w:rPr>
        <w:t xml:space="preserve">                                                                          </w:t>
      </w:r>
    </w:p>
    <w:p w14:paraId="3E98E52C"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九、眼部肿瘤</w:t>
      </w:r>
      <w:r>
        <w:rPr>
          <w:rFonts w:ascii="宋体" w:eastAsia="宋体" w:hAnsi="宋体" w:cs="宋体" w:hint="eastAsia"/>
          <w:szCs w:val="21"/>
        </w:rPr>
        <w:t xml:space="preserve">                                                                     </w:t>
      </w:r>
    </w:p>
    <w:p w14:paraId="0A9C9C02"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1. </w:t>
      </w:r>
      <w:r>
        <w:rPr>
          <w:rFonts w:ascii="宋体" w:eastAsia="宋体" w:hAnsi="宋体" w:cs="宋体" w:hint="eastAsia"/>
          <w:szCs w:val="21"/>
        </w:rPr>
        <w:t>眼睑癌</w:t>
      </w:r>
      <w:r>
        <w:rPr>
          <w:rFonts w:ascii="宋体" w:eastAsia="宋体" w:hAnsi="宋体" w:cs="宋体" w:hint="eastAsia"/>
          <w:szCs w:val="21"/>
        </w:rPr>
        <w:t xml:space="preserve">                                                                        </w:t>
      </w:r>
    </w:p>
    <w:p w14:paraId="3519B618"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2. </w:t>
      </w:r>
      <w:r>
        <w:rPr>
          <w:rFonts w:ascii="宋体" w:eastAsia="宋体" w:hAnsi="宋体" w:cs="宋体" w:hint="eastAsia"/>
          <w:szCs w:val="21"/>
        </w:rPr>
        <w:t>结膜癌</w:t>
      </w:r>
      <w:r>
        <w:rPr>
          <w:rFonts w:ascii="宋体" w:eastAsia="宋体" w:hAnsi="宋体" w:cs="宋体" w:hint="eastAsia"/>
          <w:szCs w:val="21"/>
        </w:rPr>
        <w:t xml:space="preserve">               </w:t>
      </w:r>
      <w:r>
        <w:rPr>
          <w:rFonts w:ascii="宋体" w:eastAsia="宋体" w:hAnsi="宋体" w:cs="宋体" w:hint="eastAsia"/>
          <w:szCs w:val="21"/>
        </w:rPr>
        <w:t xml:space="preserve">                                                         </w:t>
      </w:r>
    </w:p>
    <w:p w14:paraId="366B877E"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3. </w:t>
      </w:r>
      <w:r>
        <w:rPr>
          <w:rFonts w:ascii="宋体" w:eastAsia="宋体" w:hAnsi="宋体" w:cs="宋体" w:hint="eastAsia"/>
          <w:szCs w:val="21"/>
        </w:rPr>
        <w:t>眼眶肿瘤</w:t>
      </w:r>
      <w:r>
        <w:rPr>
          <w:rFonts w:ascii="宋体" w:eastAsia="宋体" w:hAnsi="宋体" w:cs="宋体" w:hint="eastAsia"/>
          <w:szCs w:val="21"/>
        </w:rPr>
        <w:t xml:space="preserve"> </w:t>
      </w:r>
    </w:p>
    <w:p w14:paraId="5639BF45" w14:textId="77777777" w:rsidR="00443431" w:rsidRDefault="004C1A8E">
      <w:pPr>
        <w:widowControl/>
        <w:numPr>
          <w:ilvl w:val="0"/>
          <w:numId w:val="68"/>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教学方法</w:t>
      </w:r>
    </w:p>
    <w:p w14:paraId="006B9363" w14:textId="77777777" w:rsidR="00443431" w:rsidRDefault="004C1A8E">
      <w:pPr>
        <w:widowControl/>
        <w:numPr>
          <w:ilvl w:val="0"/>
          <w:numId w:val="71"/>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理论讲解</w:t>
      </w:r>
      <w:r>
        <w:rPr>
          <w:rFonts w:ascii="宋体" w:eastAsia="宋体" w:hAnsi="宋体" w:cs="宋体" w:hint="eastAsia"/>
          <w:color w:val="000000"/>
          <w:kern w:val="0"/>
          <w:szCs w:val="21"/>
        </w:rPr>
        <w:t>：</w:t>
      </w:r>
      <w:r>
        <w:rPr>
          <w:rFonts w:ascii="宋体" w:eastAsia="宋体" w:hAnsi="宋体" w:cs="宋体" w:hint="eastAsia"/>
          <w:color w:val="000000"/>
          <w:kern w:val="0"/>
          <w:szCs w:val="21"/>
        </w:rPr>
        <w:t>重点讲解喉癌、下咽癌、扁桃体癌、口腔癌的放射治疗原则。</w:t>
      </w:r>
    </w:p>
    <w:p w14:paraId="3A01DDDC" w14:textId="77777777" w:rsidR="00443431" w:rsidRDefault="004C1A8E">
      <w:pPr>
        <w:widowControl/>
        <w:numPr>
          <w:ilvl w:val="0"/>
          <w:numId w:val="71"/>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课堂讨论</w:t>
      </w:r>
      <w:r>
        <w:rPr>
          <w:rFonts w:ascii="宋体" w:eastAsia="宋体" w:hAnsi="宋体" w:cs="宋体" w:hint="eastAsia"/>
          <w:color w:val="000000"/>
          <w:kern w:val="0"/>
          <w:szCs w:val="21"/>
        </w:rPr>
        <w:t>：</w:t>
      </w:r>
      <w:r>
        <w:rPr>
          <w:rFonts w:ascii="宋体" w:eastAsia="宋体" w:hAnsi="宋体" w:cs="宋体" w:hint="eastAsia"/>
          <w:color w:val="000000"/>
          <w:kern w:val="0"/>
          <w:szCs w:val="21"/>
        </w:rPr>
        <w:t>结合具体病例讨论放疗在早期头颈部肿瘤中的应用优势以及适应症。</w:t>
      </w:r>
    </w:p>
    <w:p w14:paraId="74A910CB" w14:textId="77777777" w:rsidR="00443431" w:rsidRDefault="004C1A8E">
      <w:pPr>
        <w:widowControl/>
        <w:numPr>
          <w:ilvl w:val="0"/>
          <w:numId w:val="68"/>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教学评价</w:t>
      </w:r>
    </w:p>
    <w:p w14:paraId="14F6392E" w14:textId="77777777" w:rsidR="00443431" w:rsidRDefault="004C1A8E">
      <w:pPr>
        <w:snapToGrid w:val="0"/>
        <w:ind w:firstLineChars="175" w:firstLine="420"/>
        <w:rPr>
          <w:rFonts w:ascii="Times" w:hAnsi="Times"/>
          <w:sz w:val="24"/>
        </w:rPr>
      </w:pPr>
      <w:r>
        <w:rPr>
          <w:rFonts w:ascii="Times" w:hAnsi="Times" w:hint="eastAsia"/>
          <w:sz w:val="24"/>
        </w:rPr>
        <w:t>回答如下问题：</w:t>
      </w:r>
    </w:p>
    <w:p w14:paraId="44FC4FE2" w14:textId="77777777" w:rsidR="00443431" w:rsidRDefault="004C1A8E">
      <w:pPr>
        <w:widowControl/>
        <w:numPr>
          <w:ilvl w:val="0"/>
          <w:numId w:val="72"/>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早期舌癌放疗的优势？</w:t>
      </w:r>
    </w:p>
    <w:p w14:paraId="1E917775" w14:textId="77777777" w:rsidR="00443431" w:rsidRDefault="004C1A8E">
      <w:pPr>
        <w:widowControl/>
        <w:numPr>
          <w:ilvl w:val="0"/>
          <w:numId w:val="72"/>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扁桃体癌的治疗原则？</w:t>
      </w:r>
    </w:p>
    <w:p w14:paraId="4DA07BA0" w14:textId="77777777" w:rsidR="00443431" w:rsidRDefault="004C1A8E">
      <w:pPr>
        <w:widowControl/>
        <w:numPr>
          <w:ilvl w:val="0"/>
          <w:numId w:val="72"/>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喉癌的治疗原则？</w:t>
      </w:r>
    </w:p>
    <w:p w14:paraId="20B384D7" w14:textId="77777777" w:rsidR="00443431" w:rsidRDefault="004C1A8E">
      <w:pPr>
        <w:widowControl/>
        <w:numPr>
          <w:ilvl w:val="0"/>
          <w:numId w:val="72"/>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上颌窦癌的治疗原则和影像疗效的因素？</w:t>
      </w:r>
    </w:p>
    <w:p w14:paraId="21FBEC2C" w14:textId="77777777" w:rsidR="00443431" w:rsidRDefault="004C1A8E">
      <w:pPr>
        <w:widowControl/>
        <w:numPr>
          <w:ilvl w:val="0"/>
          <w:numId w:val="72"/>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涎腺肿瘤的治疗原则和放疗适应症？</w:t>
      </w:r>
    </w:p>
    <w:p w14:paraId="58A01313" w14:textId="77777777" w:rsidR="00443431" w:rsidRDefault="004C1A8E">
      <w:pPr>
        <w:spacing w:beforeLines="50" w:before="156"/>
        <w:ind w:firstLineChars="200" w:firstLine="482"/>
        <w:rPr>
          <w:rFonts w:ascii="黑体" w:eastAsia="黑体" w:hAnsi="黑体" w:cs="黑体"/>
          <w:b/>
          <w:sz w:val="24"/>
          <w:szCs w:val="24"/>
        </w:rPr>
      </w:pPr>
      <w:bookmarkStart w:id="7" w:name="_Toc158789397"/>
      <w:r>
        <w:rPr>
          <w:rFonts w:ascii="黑体" w:eastAsia="黑体" w:hAnsi="黑体" w:cs="黑体" w:hint="eastAsia"/>
          <w:b/>
          <w:sz w:val="24"/>
          <w:szCs w:val="24"/>
        </w:rPr>
        <w:t>第四章</w:t>
      </w:r>
      <w:r>
        <w:rPr>
          <w:rFonts w:ascii="黑体" w:eastAsia="黑体" w:hAnsi="黑体" w:cs="黑体" w:hint="eastAsia"/>
          <w:b/>
          <w:sz w:val="24"/>
          <w:szCs w:val="24"/>
        </w:rPr>
        <w:t xml:space="preserve">  </w:t>
      </w:r>
      <w:r>
        <w:rPr>
          <w:rFonts w:ascii="黑体" w:eastAsia="黑体" w:hAnsi="黑体" w:cs="黑体" w:hint="eastAsia"/>
          <w:b/>
          <w:sz w:val="24"/>
          <w:szCs w:val="24"/>
        </w:rPr>
        <w:t>中枢神经系统肿瘤</w:t>
      </w:r>
      <w:bookmarkEnd w:id="7"/>
    </w:p>
    <w:p w14:paraId="1008977F" w14:textId="77777777" w:rsidR="00443431" w:rsidRDefault="004C1A8E">
      <w:pPr>
        <w:widowControl/>
        <w:numPr>
          <w:ilvl w:val="0"/>
          <w:numId w:val="73"/>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教学目标：</w:t>
      </w:r>
    </w:p>
    <w:p w14:paraId="34A8A393" w14:textId="77777777" w:rsidR="00443431" w:rsidRDefault="004C1A8E">
      <w:pPr>
        <w:widowControl/>
        <w:numPr>
          <w:ilvl w:val="0"/>
          <w:numId w:val="74"/>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熟悉脑瘤放射反应的认识和处理原则。</w:t>
      </w:r>
    </w:p>
    <w:p w14:paraId="44982055" w14:textId="77777777" w:rsidR="00443431" w:rsidRDefault="004C1A8E">
      <w:pPr>
        <w:widowControl/>
        <w:numPr>
          <w:ilvl w:val="0"/>
          <w:numId w:val="74"/>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掌握放射敏感的脑脊髓肿瘤种类。</w:t>
      </w:r>
    </w:p>
    <w:p w14:paraId="1B1D463B" w14:textId="77777777" w:rsidR="00443431" w:rsidRDefault="004C1A8E">
      <w:pPr>
        <w:widowControl/>
        <w:numPr>
          <w:ilvl w:val="0"/>
          <w:numId w:val="74"/>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掌握需全脑脊髓轴放疗的肿瘤种类。</w:t>
      </w:r>
    </w:p>
    <w:p w14:paraId="4D1C07BF" w14:textId="77777777" w:rsidR="00443431" w:rsidRDefault="004C1A8E">
      <w:pPr>
        <w:widowControl/>
        <w:numPr>
          <w:ilvl w:val="0"/>
          <w:numId w:val="74"/>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熟悉脑垂体腺瘤的组织学分类和治疗选择。</w:t>
      </w:r>
    </w:p>
    <w:p w14:paraId="4761FAB6" w14:textId="77777777" w:rsidR="00443431" w:rsidRDefault="004C1A8E">
      <w:pPr>
        <w:widowControl/>
        <w:numPr>
          <w:ilvl w:val="0"/>
          <w:numId w:val="73"/>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重点难点：</w:t>
      </w:r>
    </w:p>
    <w:p w14:paraId="14DBE72B" w14:textId="77777777" w:rsidR="00443431" w:rsidRDefault="004C1A8E">
      <w:pPr>
        <w:widowControl/>
        <w:numPr>
          <w:ilvl w:val="0"/>
          <w:numId w:val="75"/>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全脑全脊髓放疗照射野的选择与设计</w:t>
      </w:r>
    </w:p>
    <w:p w14:paraId="5340284C" w14:textId="77777777" w:rsidR="00443431" w:rsidRDefault="004C1A8E">
      <w:pPr>
        <w:widowControl/>
        <w:numPr>
          <w:ilvl w:val="0"/>
          <w:numId w:val="75"/>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高级别胶质瘤的治疗原则和靶区勾画</w:t>
      </w:r>
    </w:p>
    <w:p w14:paraId="5F56D6FB" w14:textId="77777777" w:rsidR="00443431" w:rsidRDefault="004C1A8E">
      <w:pPr>
        <w:widowControl/>
        <w:numPr>
          <w:ilvl w:val="0"/>
          <w:numId w:val="73"/>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教学内容：</w:t>
      </w:r>
    </w:p>
    <w:p w14:paraId="21824030"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一、中枢神经系统肿瘤放疗总论</w:t>
      </w:r>
      <w:r>
        <w:rPr>
          <w:rFonts w:ascii="宋体" w:eastAsia="宋体" w:hAnsi="宋体" w:cs="宋体" w:hint="eastAsia"/>
          <w:szCs w:val="21"/>
        </w:rPr>
        <w:t xml:space="preserve">                                                </w:t>
      </w:r>
    </w:p>
    <w:p w14:paraId="1CE54596"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1. </w:t>
      </w:r>
      <w:r>
        <w:rPr>
          <w:rFonts w:ascii="宋体" w:eastAsia="宋体" w:hAnsi="宋体" w:cs="宋体" w:hint="eastAsia"/>
          <w:szCs w:val="21"/>
        </w:rPr>
        <w:t>发病率和流行病学</w:t>
      </w:r>
      <w:r>
        <w:rPr>
          <w:rFonts w:ascii="宋体" w:eastAsia="宋体" w:hAnsi="宋体" w:cs="宋体" w:hint="eastAsia"/>
          <w:szCs w:val="21"/>
        </w:rPr>
        <w:t xml:space="preserve">                                                                   </w:t>
      </w:r>
    </w:p>
    <w:p w14:paraId="22AB3E4C"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2. </w:t>
      </w:r>
      <w:r>
        <w:rPr>
          <w:rFonts w:ascii="宋体" w:eastAsia="宋体" w:hAnsi="宋体" w:cs="宋体" w:hint="eastAsia"/>
          <w:szCs w:val="21"/>
        </w:rPr>
        <w:t>病理分类</w:t>
      </w:r>
      <w:r>
        <w:rPr>
          <w:rFonts w:ascii="宋体" w:eastAsia="宋体" w:hAnsi="宋体" w:cs="宋体" w:hint="eastAsia"/>
          <w:szCs w:val="21"/>
        </w:rPr>
        <w:t xml:space="preserve">                                                                        </w:t>
      </w:r>
    </w:p>
    <w:p w14:paraId="1E81A2EF"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3. </w:t>
      </w:r>
      <w:r>
        <w:rPr>
          <w:rFonts w:ascii="宋体" w:eastAsia="宋体" w:hAnsi="宋体" w:cs="宋体" w:hint="eastAsia"/>
          <w:szCs w:val="21"/>
        </w:rPr>
        <w:t>应用解剖</w:t>
      </w:r>
      <w:r>
        <w:rPr>
          <w:rFonts w:ascii="宋体" w:eastAsia="宋体" w:hAnsi="宋体" w:cs="宋体" w:hint="eastAsia"/>
          <w:szCs w:val="21"/>
        </w:rPr>
        <w:t xml:space="preserve">                                             </w:t>
      </w:r>
    </w:p>
    <w:p w14:paraId="6E545C93"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4. </w:t>
      </w:r>
      <w:r>
        <w:rPr>
          <w:rFonts w:ascii="宋体" w:eastAsia="宋体" w:hAnsi="宋体" w:cs="宋体" w:hint="eastAsia"/>
          <w:szCs w:val="21"/>
        </w:rPr>
        <w:t>临床表现</w:t>
      </w:r>
      <w:r>
        <w:rPr>
          <w:rFonts w:ascii="宋体" w:eastAsia="宋体" w:hAnsi="宋体" w:cs="宋体" w:hint="eastAsia"/>
          <w:szCs w:val="21"/>
        </w:rPr>
        <w:t xml:space="preserve">                                             </w:t>
      </w:r>
    </w:p>
    <w:p w14:paraId="3570649F"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5. </w:t>
      </w:r>
      <w:r>
        <w:rPr>
          <w:rFonts w:ascii="宋体" w:eastAsia="宋体" w:hAnsi="宋体" w:cs="宋体" w:hint="eastAsia"/>
          <w:szCs w:val="21"/>
        </w:rPr>
        <w:t>辅助检查</w:t>
      </w:r>
      <w:r>
        <w:rPr>
          <w:rFonts w:ascii="宋体" w:eastAsia="宋体" w:hAnsi="宋体" w:cs="宋体" w:hint="eastAsia"/>
          <w:szCs w:val="21"/>
        </w:rPr>
        <w:t xml:space="preserve">                                                               </w:t>
      </w:r>
    </w:p>
    <w:p w14:paraId="33D0ECEC"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6. </w:t>
      </w:r>
      <w:r>
        <w:rPr>
          <w:rFonts w:ascii="宋体" w:eastAsia="宋体" w:hAnsi="宋体" w:cs="宋体" w:hint="eastAsia"/>
          <w:szCs w:val="21"/>
        </w:rPr>
        <w:t>治疗</w:t>
      </w:r>
      <w:r>
        <w:rPr>
          <w:rFonts w:ascii="宋体" w:eastAsia="宋体" w:hAnsi="宋体" w:cs="宋体" w:hint="eastAsia"/>
          <w:szCs w:val="21"/>
        </w:rPr>
        <w:t xml:space="preserve">                                                              </w:t>
      </w:r>
    </w:p>
    <w:p w14:paraId="711DE64F"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7. </w:t>
      </w:r>
      <w:r>
        <w:rPr>
          <w:rFonts w:ascii="宋体" w:eastAsia="宋体" w:hAnsi="宋体" w:cs="宋体" w:hint="eastAsia"/>
          <w:szCs w:val="21"/>
        </w:rPr>
        <w:t>放射治疗方法</w:t>
      </w:r>
      <w:r>
        <w:rPr>
          <w:rFonts w:ascii="宋体" w:eastAsia="宋体" w:hAnsi="宋体" w:cs="宋体" w:hint="eastAsia"/>
          <w:szCs w:val="21"/>
        </w:rPr>
        <w:t xml:space="preserve">                                                       </w:t>
      </w:r>
      <w:r>
        <w:rPr>
          <w:rFonts w:ascii="宋体" w:eastAsia="宋体" w:hAnsi="宋体" w:cs="宋体" w:hint="eastAsia"/>
          <w:szCs w:val="21"/>
        </w:rPr>
        <w:t xml:space="preserve">                                                                                 </w:t>
      </w:r>
    </w:p>
    <w:p w14:paraId="231956F8"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二、胶质瘤</w:t>
      </w:r>
      <w:r>
        <w:rPr>
          <w:rFonts w:ascii="宋体" w:eastAsia="宋体" w:hAnsi="宋体" w:cs="宋体" w:hint="eastAsia"/>
          <w:szCs w:val="21"/>
        </w:rPr>
        <w:t xml:space="preserve">                                                                </w:t>
      </w:r>
    </w:p>
    <w:p w14:paraId="1E2A1BB9"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1. </w:t>
      </w:r>
      <w:r>
        <w:rPr>
          <w:rFonts w:ascii="宋体" w:eastAsia="宋体" w:hAnsi="宋体" w:cs="宋体" w:hint="eastAsia"/>
          <w:szCs w:val="21"/>
        </w:rPr>
        <w:t>低级别胶质瘤</w:t>
      </w:r>
      <w:r>
        <w:rPr>
          <w:rFonts w:ascii="宋体" w:eastAsia="宋体" w:hAnsi="宋体" w:cs="宋体" w:hint="eastAsia"/>
          <w:szCs w:val="21"/>
        </w:rPr>
        <w:t xml:space="preserve">                                                     </w:t>
      </w:r>
    </w:p>
    <w:p w14:paraId="50764174"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2. </w:t>
      </w:r>
      <w:r>
        <w:rPr>
          <w:rFonts w:ascii="宋体" w:eastAsia="宋体" w:hAnsi="宋体" w:cs="宋体" w:hint="eastAsia"/>
          <w:szCs w:val="21"/>
        </w:rPr>
        <w:t>高级别胶质瘤</w:t>
      </w:r>
      <w:r>
        <w:rPr>
          <w:rFonts w:ascii="宋体" w:eastAsia="宋体" w:hAnsi="宋体" w:cs="宋体" w:hint="eastAsia"/>
          <w:szCs w:val="21"/>
        </w:rPr>
        <w:t xml:space="preserve">                                </w:t>
      </w:r>
      <w:r>
        <w:rPr>
          <w:rFonts w:ascii="宋体" w:eastAsia="宋体" w:hAnsi="宋体" w:cs="宋体" w:hint="eastAsia"/>
          <w:szCs w:val="21"/>
        </w:rPr>
        <w:t xml:space="preserve">                       </w:t>
      </w:r>
    </w:p>
    <w:p w14:paraId="63B9D049"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lastRenderedPageBreak/>
        <w:t xml:space="preserve">3. </w:t>
      </w:r>
      <w:r>
        <w:rPr>
          <w:rFonts w:ascii="宋体" w:eastAsia="宋体" w:hAnsi="宋体" w:cs="宋体" w:hint="eastAsia"/>
          <w:szCs w:val="21"/>
        </w:rPr>
        <w:t>室管膜瘤</w:t>
      </w:r>
    </w:p>
    <w:p w14:paraId="6A7875DB"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4. </w:t>
      </w:r>
      <w:r>
        <w:rPr>
          <w:rFonts w:ascii="宋体" w:eastAsia="宋体" w:hAnsi="宋体" w:cs="宋体" w:hint="eastAsia"/>
          <w:szCs w:val="21"/>
        </w:rPr>
        <w:t>髓母细胞瘤</w:t>
      </w:r>
      <w:r>
        <w:rPr>
          <w:rFonts w:ascii="宋体" w:eastAsia="宋体" w:hAnsi="宋体" w:cs="宋体" w:hint="eastAsia"/>
          <w:szCs w:val="21"/>
        </w:rPr>
        <w:t xml:space="preserve">                                                        </w:t>
      </w:r>
    </w:p>
    <w:p w14:paraId="2A4E3DA2"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三、松果体瘤</w:t>
      </w:r>
    </w:p>
    <w:p w14:paraId="169F38FC"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1. </w:t>
      </w:r>
      <w:r>
        <w:rPr>
          <w:rFonts w:ascii="宋体" w:eastAsia="宋体" w:hAnsi="宋体" w:cs="宋体" w:hint="eastAsia"/>
          <w:szCs w:val="21"/>
        </w:rPr>
        <w:t>概述</w:t>
      </w:r>
    </w:p>
    <w:p w14:paraId="7559D9CF"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2. </w:t>
      </w:r>
      <w:r>
        <w:rPr>
          <w:rFonts w:ascii="宋体" w:eastAsia="宋体" w:hAnsi="宋体" w:cs="宋体" w:hint="eastAsia"/>
          <w:szCs w:val="21"/>
        </w:rPr>
        <w:t>病理</w:t>
      </w:r>
    </w:p>
    <w:p w14:paraId="1305D83B"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3. </w:t>
      </w:r>
      <w:r>
        <w:rPr>
          <w:rFonts w:ascii="宋体" w:eastAsia="宋体" w:hAnsi="宋体" w:cs="宋体" w:hint="eastAsia"/>
          <w:szCs w:val="21"/>
        </w:rPr>
        <w:t>临床表现</w:t>
      </w:r>
    </w:p>
    <w:p w14:paraId="624516FD"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4. </w:t>
      </w:r>
      <w:r>
        <w:rPr>
          <w:rFonts w:ascii="宋体" w:eastAsia="宋体" w:hAnsi="宋体" w:cs="宋体" w:hint="eastAsia"/>
          <w:szCs w:val="21"/>
        </w:rPr>
        <w:t>治疗</w:t>
      </w:r>
      <w:r>
        <w:rPr>
          <w:rFonts w:ascii="宋体" w:eastAsia="宋体" w:hAnsi="宋体" w:cs="宋体" w:hint="eastAsia"/>
          <w:szCs w:val="21"/>
        </w:rPr>
        <w:t xml:space="preserve">                                                         </w:t>
      </w:r>
    </w:p>
    <w:p w14:paraId="0F8FD3A9"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四、脑膜瘤</w:t>
      </w:r>
    </w:p>
    <w:p w14:paraId="1BB7B584"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1. </w:t>
      </w:r>
      <w:r>
        <w:rPr>
          <w:rFonts w:ascii="宋体" w:eastAsia="宋体" w:hAnsi="宋体" w:cs="宋体" w:hint="eastAsia"/>
          <w:szCs w:val="21"/>
        </w:rPr>
        <w:t>概述</w:t>
      </w:r>
    </w:p>
    <w:p w14:paraId="71BB487D"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2. </w:t>
      </w:r>
      <w:r>
        <w:rPr>
          <w:rFonts w:ascii="宋体" w:eastAsia="宋体" w:hAnsi="宋体" w:cs="宋体" w:hint="eastAsia"/>
          <w:szCs w:val="21"/>
        </w:rPr>
        <w:t>病理</w:t>
      </w:r>
    </w:p>
    <w:p w14:paraId="38D8E4D0"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3. </w:t>
      </w:r>
      <w:r>
        <w:rPr>
          <w:rFonts w:ascii="宋体" w:eastAsia="宋体" w:hAnsi="宋体" w:cs="宋体" w:hint="eastAsia"/>
          <w:szCs w:val="21"/>
        </w:rPr>
        <w:t>临床表现</w:t>
      </w:r>
    </w:p>
    <w:p w14:paraId="73CECDB6"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4. </w:t>
      </w:r>
      <w:r>
        <w:rPr>
          <w:rFonts w:ascii="宋体" w:eastAsia="宋体" w:hAnsi="宋体" w:cs="宋体" w:hint="eastAsia"/>
          <w:szCs w:val="21"/>
        </w:rPr>
        <w:t>治疗</w:t>
      </w:r>
    </w:p>
    <w:p w14:paraId="5FB6AA43"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五、颅咽管瘤</w:t>
      </w:r>
    </w:p>
    <w:p w14:paraId="7DAEC2F3"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1. </w:t>
      </w:r>
      <w:r>
        <w:rPr>
          <w:rFonts w:ascii="宋体" w:eastAsia="宋体" w:hAnsi="宋体" w:cs="宋体" w:hint="eastAsia"/>
          <w:szCs w:val="21"/>
        </w:rPr>
        <w:t>概述</w:t>
      </w:r>
    </w:p>
    <w:p w14:paraId="3479D2B9"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2. </w:t>
      </w:r>
      <w:r>
        <w:rPr>
          <w:rFonts w:ascii="宋体" w:eastAsia="宋体" w:hAnsi="宋体" w:cs="宋体" w:hint="eastAsia"/>
          <w:szCs w:val="21"/>
        </w:rPr>
        <w:t>病理</w:t>
      </w:r>
    </w:p>
    <w:p w14:paraId="4095D328"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3. </w:t>
      </w:r>
      <w:r>
        <w:rPr>
          <w:rFonts w:ascii="宋体" w:eastAsia="宋体" w:hAnsi="宋体" w:cs="宋体" w:hint="eastAsia"/>
          <w:szCs w:val="21"/>
        </w:rPr>
        <w:t>临床表现</w:t>
      </w:r>
    </w:p>
    <w:p w14:paraId="4ED2781A"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4. </w:t>
      </w:r>
      <w:r>
        <w:rPr>
          <w:rFonts w:ascii="宋体" w:eastAsia="宋体" w:hAnsi="宋体" w:cs="宋体" w:hint="eastAsia"/>
          <w:szCs w:val="21"/>
        </w:rPr>
        <w:t>治疗</w:t>
      </w:r>
    </w:p>
    <w:p w14:paraId="7B565DBA"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六、原发性中枢神经系统淋巴瘤</w:t>
      </w:r>
    </w:p>
    <w:p w14:paraId="3B569212"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1. </w:t>
      </w:r>
      <w:r>
        <w:rPr>
          <w:rFonts w:ascii="宋体" w:eastAsia="宋体" w:hAnsi="宋体" w:cs="宋体" w:hint="eastAsia"/>
          <w:szCs w:val="21"/>
        </w:rPr>
        <w:t>概述</w:t>
      </w:r>
    </w:p>
    <w:p w14:paraId="032E8CCB"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2. </w:t>
      </w:r>
      <w:r>
        <w:rPr>
          <w:rFonts w:ascii="宋体" w:eastAsia="宋体" w:hAnsi="宋体" w:cs="宋体" w:hint="eastAsia"/>
          <w:szCs w:val="21"/>
        </w:rPr>
        <w:t>病理</w:t>
      </w:r>
    </w:p>
    <w:p w14:paraId="2BDBE977"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3. </w:t>
      </w:r>
      <w:r>
        <w:rPr>
          <w:rFonts w:ascii="宋体" w:eastAsia="宋体" w:hAnsi="宋体" w:cs="宋体" w:hint="eastAsia"/>
          <w:szCs w:val="21"/>
        </w:rPr>
        <w:t>临床表现和诊断</w:t>
      </w:r>
    </w:p>
    <w:p w14:paraId="2E984A08"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4. </w:t>
      </w:r>
      <w:r>
        <w:rPr>
          <w:rFonts w:ascii="宋体" w:eastAsia="宋体" w:hAnsi="宋体" w:cs="宋体" w:hint="eastAsia"/>
          <w:szCs w:val="21"/>
        </w:rPr>
        <w:t>治疗</w:t>
      </w:r>
    </w:p>
    <w:p w14:paraId="235CF08C"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七、垂体腺瘤</w:t>
      </w:r>
    </w:p>
    <w:p w14:paraId="3F84E3F5"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1. </w:t>
      </w:r>
      <w:r>
        <w:rPr>
          <w:rFonts w:ascii="宋体" w:eastAsia="宋体" w:hAnsi="宋体" w:cs="宋体" w:hint="eastAsia"/>
          <w:szCs w:val="21"/>
        </w:rPr>
        <w:t>概述</w:t>
      </w:r>
    </w:p>
    <w:p w14:paraId="6829F136"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2. </w:t>
      </w:r>
      <w:r>
        <w:rPr>
          <w:rFonts w:ascii="宋体" w:eastAsia="宋体" w:hAnsi="宋体" w:cs="宋体" w:hint="eastAsia"/>
          <w:szCs w:val="21"/>
        </w:rPr>
        <w:t>病理</w:t>
      </w:r>
    </w:p>
    <w:p w14:paraId="2C17A233"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3. </w:t>
      </w:r>
      <w:r>
        <w:rPr>
          <w:rFonts w:ascii="宋体" w:eastAsia="宋体" w:hAnsi="宋体" w:cs="宋体" w:hint="eastAsia"/>
          <w:szCs w:val="21"/>
        </w:rPr>
        <w:t>临床表现</w:t>
      </w:r>
    </w:p>
    <w:p w14:paraId="21B6427D"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4. </w:t>
      </w:r>
      <w:r>
        <w:rPr>
          <w:rFonts w:ascii="宋体" w:eastAsia="宋体" w:hAnsi="宋体" w:cs="宋体" w:hint="eastAsia"/>
          <w:szCs w:val="21"/>
        </w:rPr>
        <w:t>治疗</w:t>
      </w:r>
      <w:r>
        <w:rPr>
          <w:rFonts w:ascii="宋体" w:eastAsia="宋体" w:hAnsi="宋体" w:cs="宋体" w:hint="eastAsia"/>
          <w:szCs w:val="21"/>
        </w:rPr>
        <w:t xml:space="preserve">                                                                                                                                   </w:t>
      </w:r>
    </w:p>
    <w:p w14:paraId="68218595"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八、椎管内肿瘤</w:t>
      </w:r>
      <w:r>
        <w:rPr>
          <w:rFonts w:ascii="宋体" w:eastAsia="宋体" w:hAnsi="宋体" w:cs="宋体" w:hint="eastAsia"/>
          <w:szCs w:val="21"/>
        </w:rPr>
        <w:t xml:space="preserve">                                         </w:t>
      </w:r>
      <w:r>
        <w:rPr>
          <w:rFonts w:ascii="宋体" w:eastAsia="宋体" w:hAnsi="宋体" w:cs="宋体" w:hint="eastAsia"/>
          <w:szCs w:val="21"/>
        </w:rPr>
        <w:t xml:space="preserve">                     </w:t>
      </w:r>
    </w:p>
    <w:p w14:paraId="690E8C9A"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1. </w:t>
      </w:r>
      <w:r>
        <w:rPr>
          <w:rFonts w:ascii="宋体" w:eastAsia="宋体" w:hAnsi="宋体" w:cs="宋体" w:hint="eastAsia"/>
          <w:szCs w:val="21"/>
        </w:rPr>
        <w:t>概述</w:t>
      </w:r>
    </w:p>
    <w:p w14:paraId="6E34EA3A"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2. </w:t>
      </w:r>
      <w:r>
        <w:rPr>
          <w:rFonts w:ascii="宋体" w:eastAsia="宋体" w:hAnsi="宋体" w:cs="宋体" w:hint="eastAsia"/>
          <w:szCs w:val="21"/>
        </w:rPr>
        <w:t>病理</w:t>
      </w:r>
    </w:p>
    <w:p w14:paraId="7F0A9DB1"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3. </w:t>
      </w:r>
      <w:r>
        <w:rPr>
          <w:rFonts w:ascii="宋体" w:eastAsia="宋体" w:hAnsi="宋体" w:cs="宋体" w:hint="eastAsia"/>
          <w:szCs w:val="21"/>
        </w:rPr>
        <w:t>临床表现</w:t>
      </w:r>
    </w:p>
    <w:p w14:paraId="55507B6C"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4. </w:t>
      </w:r>
      <w:r>
        <w:rPr>
          <w:rFonts w:ascii="宋体" w:eastAsia="宋体" w:hAnsi="宋体" w:cs="宋体" w:hint="eastAsia"/>
          <w:szCs w:val="21"/>
        </w:rPr>
        <w:t>治疗</w:t>
      </w:r>
      <w:r>
        <w:rPr>
          <w:rFonts w:ascii="宋体" w:eastAsia="宋体" w:hAnsi="宋体" w:cs="宋体" w:hint="eastAsia"/>
          <w:szCs w:val="21"/>
        </w:rPr>
        <w:t xml:space="preserve">                                                  </w:t>
      </w:r>
    </w:p>
    <w:p w14:paraId="0B9BBC46" w14:textId="77777777" w:rsidR="00443431" w:rsidRDefault="004C1A8E">
      <w:pPr>
        <w:widowControl/>
        <w:numPr>
          <w:ilvl w:val="0"/>
          <w:numId w:val="73"/>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 xml:space="preserve">  </w:t>
      </w:r>
      <w:r>
        <w:rPr>
          <w:rFonts w:ascii="宋体" w:eastAsia="宋体" w:hAnsi="宋体" w:cs="宋体" w:hint="eastAsia"/>
          <w:b/>
          <w:bCs/>
          <w:color w:val="000000"/>
          <w:kern w:val="0"/>
          <w:szCs w:val="21"/>
        </w:rPr>
        <w:t>教学方法：</w:t>
      </w:r>
    </w:p>
    <w:p w14:paraId="70927B54" w14:textId="77777777" w:rsidR="00443431" w:rsidRDefault="004C1A8E">
      <w:pPr>
        <w:widowControl/>
        <w:numPr>
          <w:ilvl w:val="0"/>
          <w:numId w:val="76"/>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讲授法：相关概念及理论框架。</w:t>
      </w:r>
    </w:p>
    <w:p w14:paraId="3E9244AB" w14:textId="77777777" w:rsidR="00443431" w:rsidRDefault="004C1A8E">
      <w:pPr>
        <w:widowControl/>
        <w:numPr>
          <w:ilvl w:val="0"/>
          <w:numId w:val="76"/>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互动</w:t>
      </w:r>
      <w:r>
        <w:rPr>
          <w:rFonts w:ascii="宋体" w:eastAsia="宋体" w:hAnsi="宋体" w:cs="宋体" w:hint="eastAsia"/>
          <w:color w:val="000000"/>
          <w:kern w:val="0"/>
          <w:szCs w:val="21"/>
        </w:rPr>
        <w:t>讨</w:t>
      </w:r>
      <w:r>
        <w:rPr>
          <w:rFonts w:ascii="宋体" w:eastAsia="宋体" w:hAnsi="宋体" w:cs="宋体" w:hint="eastAsia"/>
          <w:color w:val="000000"/>
          <w:kern w:val="0"/>
          <w:szCs w:val="21"/>
        </w:rPr>
        <w:t>论</w:t>
      </w:r>
      <w:r>
        <w:rPr>
          <w:rFonts w:ascii="宋体" w:eastAsia="宋体" w:hAnsi="宋体" w:cs="宋体" w:hint="eastAsia"/>
          <w:color w:val="000000"/>
          <w:kern w:val="0"/>
          <w:szCs w:val="21"/>
        </w:rPr>
        <w:t>法：</w:t>
      </w:r>
      <w:r>
        <w:rPr>
          <w:rFonts w:ascii="宋体" w:eastAsia="宋体" w:hAnsi="宋体" w:cs="宋体" w:hint="eastAsia"/>
          <w:color w:val="000000"/>
          <w:kern w:val="0"/>
          <w:szCs w:val="21"/>
        </w:rPr>
        <w:t>提出问题比如原发性中枢神经系统淋巴瘤为何需要全脑放疗，椎管内肿瘤病理体征的检查为何显得尤为重要等让同学们进行思考和尝试回答。</w:t>
      </w:r>
    </w:p>
    <w:p w14:paraId="0C613768" w14:textId="77777777" w:rsidR="00443431" w:rsidRDefault="004C1A8E">
      <w:pPr>
        <w:widowControl/>
        <w:numPr>
          <w:ilvl w:val="0"/>
          <w:numId w:val="76"/>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病例分析法：授课中举出相关瘤种的临床病例，包括诊断、治疗方案的选择、疗效的评估及不良反应，让学生理论联系实际，对在真实世界中的病例有一个直观认识，加深对教材的理解。</w:t>
      </w:r>
    </w:p>
    <w:p w14:paraId="089737BF" w14:textId="77777777" w:rsidR="00443431" w:rsidRDefault="004C1A8E">
      <w:pPr>
        <w:widowControl/>
        <w:numPr>
          <w:ilvl w:val="0"/>
          <w:numId w:val="73"/>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教学评价：</w:t>
      </w:r>
    </w:p>
    <w:p w14:paraId="2C425F3F" w14:textId="77777777" w:rsidR="00443431" w:rsidRDefault="004C1A8E">
      <w:pPr>
        <w:snapToGrid w:val="0"/>
        <w:ind w:firstLineChars="175" w:firstLine="420"/>
        <w:rPr>
          <w:rFonts w:ascii="Times" w:hAnsi="Times"/>
          <w:sz w:val="24"/>
        </w:rPr>
      </w:pPr>
      <w:r>
        <w:rPr>
          <w:rFonts w:ascii="Times" w:hAnsi="Times" w:hint="eastAsia"/>
          <w:sz w:val="24"/>
        </w:rPr>
        <w:t>回答下列问题：</w:t>
      </w:r>
    </w:p>
    <w:p w14:paraId="094CCAF5" w14:textId="77777777" w:rsidR="00443431" w:rsidRDefault="004C1A8E">
      <w:pPr>
        <w:widowControl/>
        <w:numPr>
          <w:ilvl w:val="0"/>
          <w:numId w:val="77"/>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全脑放疗的适应症包括哪些？</w:t>
      </w:r>
    </w:p>
    <w:p w14:paraId="6212CF07" w14:textId="77777777" w:rsidR="00443431" w:rsidRDefault="004C1A8E">
      <w:pPr>
        <w:widowControl/>
        <w:numPr>
          <w:ilvl w:val="0"/>
          <w:numId w:val="77"/>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哪些肿瘤需要全脑全脊髓放疗？</w:t>
      </w:r>
    </w:p>
    <w:p w14:paraId="069D17F6" w14:textId="77777777" w:rsidR="00443431" w:rsidRDefault="004C1A8E">
      <w:pPr>
        <w:widowControl/>
        <w:numPr>
          <w:ilvl w:val="0"/>
          <w:numId w:val="77"/>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高级别胶质瘤的治疗原则有哪些</w:t>
      </w:r>
      <w:r>
        <w:rPr>
          <w:rFonts w:ascii="宋体" w:eastAsia="宋体" w:hAnsi="宋体" w:cs="宋体" w:hint="eastAsia"/>
          <w:color w:val="000000"/>
          <w:kern w:val="0"/>
          <w:szCs w:val="21"/>
        </w:rPr>
        <w:t>?</w:t>
      </w:r>
      <w:r>
        <w:rPr>
          <w:rFonts w:ascii="宋体" w:eastAsia="宋体" w:hAnsi="宋体" w:cs="宋体" w:hint="eastAsia"/>
          <w:color w:val="000000"/>
          <w:kern w:val="0"/>
          <w:szCs w:val="21"/>
        </w:rPr>
        <w:t>具体有治愈的标准有哪些</w:t>
      </w:r>
      <w:r>
        <w:rPr>
          <w:rFonts w:ascii="宋体" w:eastAsia="宋体" w:hAnsi="宋体" w:cs="宋体" w:hint="eastAsia"/>
          <w:color w:val="000000"/>
          <w:kern w:val="0"/>
          <w:szCs w:val="21"/>
        </w:rPr>
        <w:t>?</w:t>
      </w:r>
      <w:r>
        <w:rPr>
          <w:rFonts w:ascii="宋体" w:eastAsia="宋体" w:hAnsi="宋体" w:cs="宋体" w:hint="eastAsia"/>
          <w:color w:val="000000"/>
          <w:kern w:val="0"/>
          <w:szCs w:val="21"/>
        </w:rPr>
        <w:t xml:space="preserve"> </w:t>
      </w:r>
    </w:p>
    <w:p w14:paraId="53ACF8BB" w14:textId="77777777" w:rsidR="00443431" w:rsidRDefault="004C1A8E">
      <w:pPr>
        <w:widowControl/>
        <w:numPr>
          <w:ilvl w:val="0"/>
          <w:numId w:val="77"/>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髓母细胞瘤愈合不良因素有哪些</w:t>
      </w:r>
      <w:r>
        <w:rPr>
          <w:rFonts w:ascii="宋体" w:eastAsia="宋体" w:hAnsi="宋体" w:cs="宋体" w:hint="eastAsia"/>
          <w:color w:val="000000"/>
          <w:kern w:val="0"/>
          <w:szCs w:val="21"/>
        </w:rPr>
        <w:t>?</w:t>
      </w:r>
    </w:p>
    <w:p w14:paraId="2DCEF8E6" w14:textId="77777777" w:rsidR="00443431" w:rsidRDefault="004C1A8E">
      <w:pPr>
        <w:spacing w:beforeLines="50" w:before="156"/>
        <w:ind w:firstLineChars="200" w:firstLine="482"/>
        <w:rPr>
          <w:rFonts w:ascii="黑体" w:eastAsia="黑体" w:hAnsi="黑体" w:cs="黑体"/>
          <w:b/>
          <w:sz w:val="24"/>
          <w:szCs w:val="24"/>
        </w:rPr>
      </w:pPr>
      <w:bookmarkStart w:id="8" w:name="_Toc158789398"/>
      <w:r>
        <w:rPr>
          <w:rFonts w:ascii="黑体" w:eastAsia="黑体" w:hAnsi="黑体" w:cs="黑体" w:hint="eastAsia"/>
          <w:b/>
          <w:sz w:val="24"/>
          <w:szCs w:val="24"/>
        </w:rPr>
        <w:t>第五章</w:t>
      </w:r>
      <w:r>
        <w:rPr>
          <w:rFonts w:ascii="黑体" w:eastAsia="黑体" w:hAnsi="黑体" w:cs="黑体" w:hint="eastAsia"/>
          <w:b/>
          <w:sz w:val="24"/>
          <w:szCs w:val="24"/>
        </w:rPr>
        <w:t xml:space="preserve"> </w:t>
      </w:r>
      <w:r>
        <w:rPr>
          <w:rFonts w:ascii="黑体" w:eastAsia="黑体" w:hAnsi="黑体" w:cs="黑体" w:hint="eastAsia"/>
          <w:b/>
          <w:sz w:val="24"/>
          <w:szCs w:val="24"/>
        </w:rPr>
        <w:t>胸部肿瘤</w:t>
      </w:r>
      <w:bookmarkEnd w:id="8"/>
    </w:p>
    <w:p w14:paraId="782F56A9" w14:textId="77777777" w:rsidR="00443431" w:rsidRDefault="004C1A8E">
      <w:pPr>
        <w:widowControl/>
        <w:numPr>
          <w:ilvl w:val="0"/>
          <w:numId w:val="78"/>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w:t>
      </w:r>
      <w:r>
        <w:rPr>
          <w:rFonts w:ascii="宋体" w:eastAsia="宋体" w:hAnsi="宋体" w:cs="宋体" w:hint="eastAsia"/>
          <w:b/>
          <w:bCs/>
          <w:color w:val="000000"/>
          <w:kern w:val="0"/>
          <w:szCs w:val="21"/>
        </w:rPr>
        <w:t>目</w:t>
      </w:r>
      <w:r>
        <w:rPr>
          <w:rFonts w:ascii="宋体" w:eastAsia="宋体" w:hAnsi="宋体" w:cs="宋体" w:hint="eastAsia"/>
          <w:b/>
          <w:bCs/>
          <w:color w:val="000000"/>
          <w:kern w:val="0"/>
          <w:szCs w:val="21"/>
        </w:rPr>
        <w:t>标：</w:t>
      </w:r>
    </w:p>
    <w:p w14:paraId="4B1C79B2" w14:textId="77777777" w:rsidR="00443431" w:rsidRDefault="004C1A8E">
      <w:pPr>
        <w:widowControl/>
        <w:numPr>
          <w:ilvl w:val="0"/>
          <w:numId w:val="79"/>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熟悉食管癌、肺癌的扩散途径和淋巴引流规律。</w:t>
      </w:r>
    </w:p>
    <w:p w14:paraId="1E757583" w14:textId="77777777" w:rsidR="00443431" w:rsidRDefault="004C1A8E">
      <w:pPr>
        <w:widowControl/>
        <w:numPr>
          <w:ilvl w:val="0"/>
          <w:numId w:val="79"/>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掌握食管癌多野交叉照射技术。</w:t>
      </w:r>
    </w:p>
    <w:p w14:paraId="1B29DFE2" w14:textId="77777777" w:rsidR="00443431" w:rsidRDefault="004C1A8E">
      <w:pPr>
        <w:widowControl/>
        <w:numPr>
          <w:ilvl w:val="0"/>
          <w:numId w:val="79"/>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掌握肺癌放疗适应症。</w:t>
      </w:r>
    </w:p>
    <w:p w14:paraId="307EAAE8" w14:textId="77777777" w:rsidR="00443431" w:rsidRDefault="004C1A8E">
      <w:pPr>
        <w:widowControl/>
        <w:numPr>
          <w:ilvl w:val="0"/>
          <w:numId w:val="79"/>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了解胸腺瘤的放疗适应症。</w:t>
      </w:r>
    </w:p>
    <w:p w14:paraId="066F5CE7" w14:textId="77777777" w:rsidR="00443431" w:rsidRDefault="004C1A8E">
      <w:pPr>
        <w:widowControl/>
        <w:numPr>
          <w:ilvl w:val="0"/>
          <w:numId w:val="78"/>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重点难点：</w:t>
      </w:r>
    </w:p>
    <w:p w14:paraId="794BBC7E" w14:textId="77777777" w:rsidR="00443431" w:rsidRDefault="004C1A8E">
      <w:pPr>
        <w:widowControl/>
        <w:numPr>
          <w:ilvl w:val="0"/>
          <w:numId w:val="80"/>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重点讲解食管癌的病理、淋巴引流及扩散规律。</w:t>
      </w:r>
    </w:p>
    <w:p w14:paraId="698B1EEA" w14:textId="77777777" w:rsidR="00443431" w:rsidRDefault="004C1A8E">
      <w:pPr>
        <w:widowControl/>
        <w:numPr>
          <w:ilvl w:val="0"/>
          <w:numId w:val="80"/>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重点介绍食管癌的治疗原则，讲清各食管部位肿瘤的首选治疗方案。</w:t>
      </w:r>
    </w:p>
    <w:p w14:paraId="192DDBA4" w14:textId="77777777" w:rsidR="00443431" w:rsidRDefault="004C1A8E">
      <w:pPr>
        <w:widowControl/>
        <w:numPr>
          <w:ilvl w:val="0"/>
          <w:numId w:val="80"/>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重点讲解食管癌的放射野的照射范围。</w:t>
      </w:r>
    </w:p>
    <w:p w14:paraId="0F4FD3E2" w14:textId="77777777" w:rsidR="00443431" w:rsidRDefault="004C1A8E">
      <w:pPr>
        <w:widowControl/>
        <w:numPr>
          <w:ilvl w:val="0"/>
          <w:numId w:val="80"/>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重点介绍肺癌的淋巴引流及扩散规律。</w:t>
      </w:r>
    </w:p>
    <w:p w14:paraId="04804C83" w14:textId="77777777" w:rsidR="00443431" w:rsidRDefault="004C1A8E">
      <w:pPr>
        <w:widowControl/>
        <w:numPr>
          <w:ilvl w:val="0"/>
          <w:numId w:val="80"/>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重点介绍肺癌的分期及治疗原则，强调分期与治疗方案的选择。</w:t>
      </w:r>
    </w:p>
    <w:p w14:paraId="4903F509" w14:textId="77777777" w:rsidR="00443431" w:rsidRDefault="004C1A8E">
      <w:pPr>
        <w:widowControl/>
        <w:numPr>
          <w:ilvl w:val="0"/>
          <w:numId w:val="80"/>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重点介绍根治性放疗、姑息性放疗的适应症、设野原则、范围及照射剂量。</w:t>
      </w:r>
    </w:p>
    <w:p w14:paraId="37DC43FF" w14:textId="77777777" w:rsidR="00443431" w:rsidRDefault="004C1A8E">
      <w:pPr>
        <w:widowControl/>
        <w:numPr>
          <w:ilvl w:val="0"/>
          <w:numId w:val="78"/>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教学内容</w:t>
      </w:r>
      <w:r>
        <w:rPr>
          <w:rFonts w:ascii="宋体" w:eastAsia="宋体" w:hAnsi="宋体" w:cs="宋体" w:hint="eastAsia"/>
          <w:b/>
          <w:bCs/>
          <w:color w:val="000000"/>
          <w:kern w:val="0"/>
          <w:szCs w:val="21"/>
        </w:rPr>
        <w:t>：</w:t>
      </w:r>
    </w:p>
    <w:p w14:paraId="18294C6E"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第一节</w:t>
      </w:r>
      <w:r>
        <w:rPr>
          <w:rFonts w:ascii="宋体" w:eastAsia="宋体" w:hAnsi="宋体" w:cs="宋体" w:hint="eastAsia"/>
          <w:szCs w:val="21"/>
        </w:rPr>
        <w:t xml:space="preserve"> </w:t>
      </w:r>
      <w:r>
        <w:rPr>
          <w:rFonts w:ascii="宋体" w:eastAsia="宋体" w:hAnsi="宋体" w:cs="宋体" w:hint="eastAsia"/>
          <w:szCs w:val="21"/>
        </w:rPr>
        <w:t>食管癌</w:t>
      </w:r>
      <w:r>
        <w:rPr>
          <w:rFonts w:ascii="宋体" w:eastAsia="宋体" w:hAnsi="宋体" w:cs="宋体" w:hint="eastAsia"/>
          <w:szCs w:val="21"/>
        </w:rPr>
        <w:t xml:space="preserve">                                                                     </w:t>
      </w:r>
    </w:p>
    <w:p w14:paraId="0365D3AF"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一、概述</w:t>
      </w:r>
      <w:r>
        <w:rPr>
          <w:rFonts w:ascii="宋体" w:eastAsia="宋体" w:hAnsi="宋体" w:cs="宋体" w:hint="eastAsia"/>
          <w:szCs w:val="21"/>
        </w:rPr>
        <w:t xml:space="preserve">                                                                        </w:t>
      </w:r>
    </w:p>
    <w:p w14:paraId="74768B21"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二、临床特征与诊断</w:t>
      </w:r>
      <w:r>
        <w:rPr>
          <w:rFonts w:ascii="宋体" w:eastAsia="宋体" w:hAnsi="宋体" w:cs="宋体" w:hint="eastAsia"/>
          <w:szCs w:val="21"/>
        </w:rPr>
        <w:t xml:space="preserve">                                                              </w:t>
      </w:r>
    </w:p>
    <w:p w14:paraId="02C477CA"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三、治疗原则与放射治疗</w:t>
      </w:r>
      <w:r>
        <w:rPr>
          <w:rFonts w:ascii="宋体" w:eastAsia="宋体" w:hAnsi="宋体" w:cs="宋体" w:hint="eastAsia"/>
          <w:szCs w:val="21"/>
        </w:rPr>
        <w:t xml:space="preserve">                                                          </w:t>
      </w:r>
    </w:p>
    <w:p w14:paraId="46342B2B"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四、放射治疗的实施</w:t>
      </w:r>
      <w:r>
        <w:rPr>
          <w:rFonts w:ascii="宋体" w:eastAsia="宋体" w:hAnsi="宋体" w:cs="宋体" w:hint="eastAsia"/>
          <w:szCs w:val="21"/>
        </w:rPr>
        <w:t xml:space="preserve">                                                              </w:t>
      </w:r>
    </w:p>
    <w:p w14:paraId="5A68DF99"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第二节</w:t>
      </w:r>
      <w:r>
        <w:rPr>
          <w:rFonts w:ascii="宋体" w:eastAsia="宋体" w:hAnsi="宋体" w:cs="宋体" w:hint="eastAsia"/>
          <w:szCs w:val="21"/>
        </w:rPr>
        <w:t xml:space="preserve"> </w:t>
      </w:r>
      <w:r>
        <w:rPr>
          <w:rFonts w:ascii="宋体" w:eastAsia="宋体" w:hAnsi="宋体" w:cs="宋体" w:hint="eastAsia"/>
          <w:szCs w:val="21"/>
        </w:rPr>
        <w:t>肺癌</w:t>
      </w:r>
      <w:r>
        <w:rPr>
          <w:rFonts w:ascii="宋体" w:eastAsia="宋体" w:hAnsi="宋体" w:cs="宋体" w:hint="eastAsia"/>
          <w:szCs w:val="21"/>
        </w:rPr>
        <w:t xml:space="preserve">                                    </w:t>
      </w:r>
      <w:r>
        <w:rPr>
          <w:rFonts w:ascii="宋体" w:eastAsia="宋体" w:hAnsi="宋体" w:cs="宋体" w:hint="eastAsia"/>
          <w:szCs w:val="21"/>
        </w:rPr>
        <w:t xml:space="preserve">                                  </w:t>
      </w:r>
    </w:p>
    <w:p w14:paraId="0456CC4C"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一、概述</w:t>
      </w:r>
      <w:r>
        <w:rPr>
          <w:rFonts w:ascii="宋体" w:eastAsia="宋体" w:hAnsi="宋体" w:cs="宋体" w:hint="eastAsia"/>
          <w:szCs w:val="21"/>
        </w:rPr>
        <w:t xml:space="preserve">                                                                        </w:t>
      </w:r>
    </w:p>
    <w:p w14:paraId="10E83FAD"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二、应用解剖及病理学</w:t>
      </w:r>
      <w:r>
        <w:rPr>
          <w:rFonts w:ascii="宋体" w:eastAsia="宋体" w:hAnsi="宋体" w:cs="宋体" w:hint="eastAsia"/>
          <w:szCs w:val="21"/>
        </w:rPr>
        <w:t xml:space="preserve">                                                            </w:t>
      </w:r>
    </w:p>
    <w:p w14:paraId="38DF8EF0"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三、肿瘤侵袭与转移的特点</w:t>
      </w:r>
      <w:r>
        <w:rPr>
          <w:rFonts w:ascii="宋体" w:eastAsia="宋体" w:hAnsi="宋体" w:cs="宋体" w:hint="eastAsia"/>
          <w:szCs w:val="21"/>
        </w:rPr>
        <w:t xml:space="preserve">                                                        </w:t>
      </w:r>
    </w:p>
    <w:p w14:paraId="737B64C7"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四、临床</w:t>
      </w:r>
      <w:r>
        <w:rPr>
          <w:rFonts w:ascii="宋体" w:eastAsia="宋体" w:hAnsi="宋体" w:cs="宋体" w:hint="eastAsia"/>
          <w:szCs w:val="21"/>
        </w:rPr>
        <w:t>特征、诊断与分期</w:t>
      </w:r>
      <w:r>
        <w:rPr>
          <w:rFonts w:ascii="宋体" w:eastAsia="宋体" w:hAnsi="宋体" w:cs="宋体" w:hint="eastAsia"/>
          <w:szCs w:val="21"/>
        </w:rPr>
        <w:t xml:space="preserve">                                                        </w:t>
      </w:r>
    </w:p>
    <w:p w14:paraId="5FD60D18"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五、治疗原则</w:t>
      </w:r>
      <w:r>
        <w:rPr>
          <w:rFonts w:ascii="宋体" w:eastAsia="宋体" w:hAnsi="宋体" w:cs="宋体" w:hint="eastAsia"/>
          <w:szCs w:val="21"/>
        </w:rPr>
        <w:t xml:space="preserve">                                                                    </w:t>
      </w:r>
    </w:p>
    <w:p w14:paraId="31C133A7"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六、放射治疗的作用与方法</w:t>
      </w:r>
      <w:r>
        <w:rPr>
          <w:rFonts w:ascii="宋体" w:eastAsia="宋体" w:hAnsi="宋体" w:cs="宋体" w:hint="eastAsia"/>
          <w:szCs w:val="21"/>
        </w:rPr>
        <w:t xml:space="preserve">                                                        </w:t>
      </w:r>
    </w:p>
    <w:p w14:paraId="5BE750A7"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七、肺的放射性反应与损伤</w:t>
      </w:r>
      <w:r>
        <w:rPr>
          <w:rFonts w:ascii="宋体" w:eastAsia="宋体" w:hAnsi="宋体" w:cs="宋体" w:hint="eastAsia"/>
          <w:szCs w:val="21"/>
        </w:rPr>
        <w:t xml:space="preserve">                                   </w:t>
      </w:r>
      <w:r>
        <w:rPr>
          <w:rFonts w:ascii="宋体" w:eastAsia="宋体" w:hAnsi="宋体" w:cs="宋体" w:hint="eastAsia"/>
          <w:szCs w:val="21"/>
        </w:rPr>
        <w:t xml:space="preserve">                     </w:t>
      </w:r>
    </w:p>
    <w:p w14:paraId="540DFF58"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第三节</w:t>
      </w:r>
      <w:r>
        <w:rPr>
          <w:rFonts w:ascii="宋体" w:eastAsia="宋体" w:hAnsi="宋体" w:cs="宋体" w:hint="eastAsia"/>
          <w:szCs w:val="21"/>
        </w:rPr>
        <w:t xml:space="preserve"> </w:t>
      </w:r>
      <w:r>
        <w:rPr>
          <w:rFonts w:ascii="宋体" w:eastAsia="宋体" w:hAnsi="宋体" w:cs="宋体" w:hint="eastAsia"/>
          <w:szCs w:val="21"/>
        </w:rPr>
        <w:t>纵隔肿瘤</w:t>
      </w:r>
      <w:r>
        <w:rPr>
          <w:rFonts w:ascii="宋体" w:eastAsia="宋体" w:hAnsi="宋体" w:cs="宋体" w:hint="eastAsia"/>
          <w:szCs w:val="21"/>
        </w:rPr>
        <w:t xml:space="preserve">                                                                  </w:t>
      </w:r>
    </w:p>
    <w:p w14:paraId="3809A34B"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一、概述</w:t>
      </w:r>
      <w:r>
        <w:rPr>
          <w:rFonts w:ascii="宋体" w:eastAsia="宋体" w:hAnsi="宋体" w:cs="宋体" w:hint="eastAsia"/>
          <w:szCs w:val="21"/>
        </w:rPr>
        <w:t xml:space="preserve">                                                                        </w:t>
      </w:r>
    </w:p>
    <w:p w14:paraId="64CA434B"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二、诊断与治疗</w:t>
      </w:r>
      <w:r>
        <w:rPr>
          <w:rFonts w:ascii="宋体" w:eastAsia="宋体" w:hAnsi="宋体" w:cs="宋体" w:hint="eastAsia"/>
          <w:szCs w:val="21"/>
        </w:rPr>
        <w:t xml:space="preserve">                                                                  </w:t>
      </w:r>
    </w:p>
    <w:p w14:paraId="3E84864A"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三、胸腺瘤</w:t>
      </w:r>
      <w:r>
        <w:rPr>
          <w:rFonts w:ascii="宋体" w:eastAsia="宋体" w:hAnsi="宋体" w:cs="宋体" w:hint="eastAsia"/>
          <w:szCs w:val="21"/>
        </w:rPr>
        <w:t xml:space="preserve"> </w:t>
      </w:r>
    </w:p>
    <w:p w14:paraId="7D2089E3" w14:textId="77777777" w:rsidR="00443431" w:rsidRDefault="004C1A8E">
      <w:pPr>
        <w:widowControl/>
        <w:numPr>
          <w:ilvl w:val="0"/>
          <w:numId w:val="78"/>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w:t>
      </w:r>
      <w:r>
        <w:rPr>
          <w:rFonts w:ascii="宋体" w:eastAsia="宋体" w:hAnsi="宋体" w:cs="宋体" w:hint="eastAsia"/>
          <w:b/>
          <w:bCs/>
          <w:color w:val="000000"/>
          <w:kern w:val="0"/>
          <w:szCs w:val="21"/>
        </w:rPr>
        <w:t>学方法：</w:t>
      </w:r>
    </w:p>
    <w:p w14:paraId="6456D4D4" w14:textId="77777777" w:rsidR="00443431" w:rsidRDefault="004C1A8E">
      <w:pPr>
        <w:widowControl/>
        <w:numPr>
          <w:ilvl w:val="0"/>
          <w:numId w:val="81"/>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自主学习：</w:t>
      </w:r>
    </w:p>
    <w:p w14:paraId="722FC385" w14:textId="77777777" w:rsidR="00443431" w:rsidRDefault="004C1A8E">
      <w:pPr>
        <w:widowControl/>
        <w:numPr>
          <w:ilvl w:val="0"/>
          <w:numId w:val="81"/>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讨论法：</w:t>
      </w:r>
    </w:p>
    <w:p w14:paraId="2D6CC4D9" w14:textId="77777777" w:rsidR="00443431" w:rsidRDefault="004C1A8E">
      <w:pPr>
        <w:widowControl/>
        <w:numPr>
          <w:ilvl w:val="0"/>
          <w:numId w:val="81"/>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讲授法：</w:t>
      </w:r>
    </w:p>
    <w:p w14:paraId="40C8724D" w14:textId="77777777" w:rsidR="00443431" w:rsidRDefault="004C1A8E">
      <w:pPr>
        <w:widowControl/>
        <w:numPr>
          <w:ilvl w:val="0"/>
          <w:numId w:val="81"/>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以问题为中心的教学法：穿插以问题为中心的教学法。</w:t>
      </w:r>
    </w:p>
    <w:p w14:paraId="64D5DA06" w14:textId="77777777" w:rsidR="00443431" w:rsidRDefault="004C1A8E">
      <w:pPr>
        <w:widowControl/>
        <w:numPr>
          <w:ilvl w:val="0"/>
          <w:numId w:val="81"/>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教学手段：多媒体教学</w:t>
      </w:r>
    </w:p>
    <w:p w14:paraId="7B1A0127" w14:textId="77777777" w:rsidR="00443431" w:rsidRDefault="004C1A8E">
      <w:pPr>
        <w:widowControl/>
        <w:numPr>
          <w:ilvl w:val="0"/>
          <w:numId w:val="78"/>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教学评价：</w:t>
      </w:r>
    </w:p>
    <w:p w14:paraId="2FAB215E" w14:textId="77777777" w:rsidR="00443431" w:rsidRDefault="004C1A8E">
      <w:pPr>
        <w:snapToGrid w:val="0"/>
        <w:ind w:firstLineChars="175" w:firstLine="420"/>
        <w:rPr>
          <w:rFonts w:ascii="Times" w:hAnsi="Times"/>
          <w:sz w:val="24"/>
        </w:rPr>
      </w:pPr>
      <w:r>
        <w:rPr>
          <w:rFonts w:ascii="Times" w:hAnsi="Times" w:hint="eastAsia"/>
          <w:sz w:val="24"/>
        </w:rPr>
        <w:t>回答下列问题：</w:t>
      </w:r>
    </w:p>
    <w:p w14:paraId="532BD1B6" w14:textId="77777777" w:rsidR="00443431" w:rsidRDefault="004C1A8E">
      <w:pPr>
        <w:widowControl/>
        <w:numPr>
          <w:ilvl w:val="0"/>
          <w:numId w:val="82"/>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食管癌的大体分型？典型临床表现？诊断手段？根治适应症、禁忌症？照射范围、总量和剂量分割？放疗反应与合并症？</w:t>
      </w:r>
    </w:p>
    <w:p w14:paraId="531926A8" w14:textId="77777777" w:rsidR="00443431" w:rsidRDefault="004C1A8E">
      <w:pPr>
        <w:widowControl/>
        <w:numPr>
          <w:ilvl w:val="0"/>
          <w:numId w:val="82"/>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非小细胞肺癌根治性放疗适应症、禁忌症？照射范围、布野方法、剂量和剂量分割？肺癌放疗主要并发症？</w:t>
      </w:r>
    </w:p>
    <w:p w14:paraId="06ECD852" w14:textId="77777777" w:rsidR="00443431" w:rsidRDefault="004C1A8E">
      <w:pPr>
        <w:spacing w:beforeLines="50" w:before="156"/>
        <w:ind w:firstLineChars="200" w:firstLine="482"/>
        <w:rPr>
          <w:rFonts w:ascii="黑体" w:eastAsia="黑体" w:hAnsi="黑体" w:cs="黑体"/>
          <w:b/>
          <w:sz w:val="24"/>
          <w:szCs w:val="24"/>
        </w:rPr>
      </w:pPr>
      <w:bookmarkStart w:id="9" w:name="_Toc158789399"/>
      <w:r>
        <w:rPr>
          <w:rFonts w:ascii="黑体" w:eastAsia="黑体" w:hAnsi="黑体" w:cs="黑体" w:hint="eastAsia"/>
          <w:b/>
          <w:sz w:val="24"/>
          <w:szCs w:val="24"/>
        </w:rPr>
        <w:t>第六章</w:t>
      </w:r>
      <w:r>
        <w:rPr>
          <w:rFonts w:ascii="黑体" w:eastAsia="黑体" w:hAnsi="黑体" w:cs="黑体" w:hint="eastAsia"/>
          <w:b/>
          <w:sz w:val="24"/>
          <w:szCs w:val="24"/>
        </w:rPr>
        <w:t xml:space="preserve">  </w:t>
      </w:r>
      <w:r>
        <w:rPr>
          <w:rFonts w:ascii="黑体" w:eastAsia="黑体" w:hAnsi="黑体" w:cs="黑体" w:hint="eastAsia"/>
          <w:b/>
          <w:sz w:val="24"/>
          <w:szCs w:val="24"/>
        </w:rPr>
        <w:t>腹部消化系统肿瘤</w:t>
      </w:r>
      <w:bookmarkEnd w:id="9"/>
    </w:p>
    <w:p w14:paraId="47337ABC" w14:textId="77777777" w:rsidR="00443431" w:rsidRDefault="004C1A8E">
      <w:pPr>
        <w:widowControl/>
        <w:numPr>
          <w:ilvl w:val="0"/>
          <w:numId w:val="83"/>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教学目标：</w:t>
      </w:r>
    </w:p>
    <w:p w14:paraId="1CF859F0" w14:textId="77777777" w:rsidR="00443431" w:rsidRDefault="004C1A8E">
      <w:pPr>
        <w:widowControl/>
        <w:numPr>
          <w:ilvl w:val="0"/>
          <w:numId w:val="84"/>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熟悉直肠癌的</w:t>
      </w:r>
      <w:r>
        <w:rPr>
          <w:rFonts w:ascii="宋体" w:eastAsia="宋体" w:hAnsi="宋体" w:cs="宋体" w:hint="eastAsia"/>
          <w:color w:val="000000"/>
          <w:kern w:val="0"/>
          <w:szCs w:val="21"/>
        </w:rPr>
        <w:t>淋巴引流与</w:t>
      </w:r>
      <w:r>
        <w:rPr>
          <w:rFonts w:ascii="宋体" w:eastAsia="宋体" w:hAnsi="宋体" w:cs="宋体" w:hint="eastAsia"/>
          <w:color w:val="000000"/>
          <w:kern w:val="0"/>
          <w:szCs w:val="21"/>
        </w:rPr>
        <w:t>放疗适应症。</w:t>
      </w:r>
    </w:p>
    <w:p w14:paraId="7E9F0548" w14:textId="77777777" w:rsidR="00443431" w:rsidRDefault="004C1A8E">
      <w:pPr>
        <w:widowControl/>
        <w:numPr>
          <w:ilvl w:val="0"/>
          <w:numId w:val="84"/>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了解胃癌、肝癌、胰腺癌的放疗适应症。</w:t>
      </w:r>
    </w:p>
    <w:p w14:paraId="359A84BB" w14:textId="77777777" w:rsidR="00443431" w:rsidRDefault="004C1A8E">
      <w:pPr>
        <w:widowControl/>
        <w:numPr>
          <w:ilvl w:val="0"/>
          <w:numId w:val="83"/>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重点难点：</w:t>
      </w:r>
    </w:p>
    <w:p w14:paraId="03E2D13B" w14:textId="77777777" w:rsidR="00443431" w:rsidRDefault="004C1A8E">
      <w:pPr>
        <w:widowControl/>
        <w:numPr>
          <w:ilvl w:val="0"/>
          <w:numId w:val="84"/>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胃癌的淋巴结分组、</w:t>
      </w:r>
      <w:r>
        <w:rPr>
          <w:rFonts w:ascii="宋体" w:eastAsia="宋体" w:hAnsi="宋体" w:cs="宋体" w:hint="eastAsia"/>
          <w:color w:val="000000"/>
          <w:kern w:val="0"/>
          <w:szCs w:val="21"/>
        </w:rPr>
        <w:t>2018</w:t>
      </w:r>
      <w:r>
        <w:rPr>
          <w:rFonts w:ascii="宋体" w:eastAsia="宋体" w:hAnsi="宋体" w:cs="宋体" w:hint="eastAsia"/>
          <w:color w:val="000000"/>
          <w:kern w:val="0"/>
          <w:szCs w:val="21"/>
        </w:rPr>
        <w:t>版最新分期。</w:t>
      </w:r>
    </w:p>
    <w:p w14:paraId="2F816900" w14:textId="77777777" w:rsidR="00443431" w:rsidRDefault="004C1A8E">
      <w:pPr>
        <w:widowControl/>
        <w:numPr>
          <w:ilvl w:val="0"/>
          <w:numId w:val="84"/>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直肠癌放疗中保护小肠的措施。</w:t>
      </w:r>
    </w:p>
    <w:p w14:paraId="12A5F10E" w14:textId="77777777" w:rsidR="00443431" w:rsidRDefault="004C1A8E">
      <w:pPr>
        <w:widowControl/>
        <w:numPr>
          <w:ilvl w:val="0"/>
          <w:numId w:val="84"/>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直肠癌的放疗适应症及术前放疗的优势。</w:t>
      </w:r>
    </w:p>
    <w:p w14:paraId="031D6794" w14:textId="77777777" w:rsidR="00443431" w:rsidRDefault="004C1A8E">
      <w:pPr>
        <w:widowControl/>
        <w:numPr>
          <w:ilvl w:val="0"/>
          <w:numId w:val="83"/>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教学内容：</w:t>
      </w:r>
    </w:p>
    <w:p w14:paraId="1A1B42CE"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一、胃癌</w:t>
      </w:r>
      <w:r>
        <w:rPr>
          <w:rFonts w:ascii="宋体" w:eastAsia="宋体" w:hAnsi="宋体" w:cs="宋体" w:hint="eastAsia"/>
          <w:szCs w:val="21"/>
        </w:rPr>
        <w:t xml:space="preserve">                                                                                                                                               </w:t>
      </w:r>
    </w:p>
    <w:p w14:paraId="22DE887F"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应用解剖与肿瘤的特点</w:t>
      </w:r>
      <w:r>
        <w:rPr>
          <w:rFonts w:ascii="宋体" w:eastAsia="宋体" w:hAnsi="宋体" w:cs="宋体" w:hint="eastAsia"/>
          <w:szCs w:val="21"/>
        </w:rPr>
        <w:t xml:space="preserve">                                                        </w:t>
      </w:r>
    </w:p>
    <w:p w14:paraId="4E272855"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临床特征与诊断</w:t>
      </w:r>
      <w:r>
        <w:rPr>
          <w:rFonts w:ascii="宋体" w:eastAsia="宋体" w:hAnsi="宋体" w:cs="宋体" w:hint="eastAsia"/>
          <w:szCs w:val="21"/>
        </w:rPr>
        <w:t xml:space="preserve">                                                              </w:t>
      </w:r>
    </w:p>
    <w:p w14:paraId="4F43278F"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lastRenderedPageBreak/>
        <w:t>治疗原则</w:t>
      </w:r>
      <w:r>
        <w:rPr>
          <w:rFonts w:ascii="宋体" w:eastAsia="宋体" w:hAnsi="宋体" w:cs="宋体" w:hint="eastAsia"/>
          <w:szCs w:val="21"/>
        </w:rPr>
        <w:t xml:space="preserve">                                                              </w:t>
      </w:r>
    </w:p>
    <w:p w14:paraId="5E517B41"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放射治疗适应症、靶区勾画、放疗定位、放疗剂量、毒副反应与预后</w:t>
      </w:r>
      <w:r>
        <w:rPr>
          <w:rFonts w:ascii="宋体" w:eastAsia="宋体" w:hAnsi="宋体" w:cs="宋体" w:hint="eastAsia"/>
          <w:szCs w:val="21"/>
        </w:rPr>
        <w:t xml:space="preserve">                                                            </w:t>
      </w:r>
    </w:p>
    <w:p w14:paraId="76F25270"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二、原发性肝癌</w:t>
      </w:r>
      <w:r>
        <w:rPr>
          <w:rFonts w:ascii="宋体" w:eastAsia="宋体" w:hAnsi="宋体" w:cs="宋体" w:hint="eastAsia"/>
          <w:szCs w:val="21"/>
        </w:rPr>
        <w:t xml:space="preserve">                                                                 </w:t>
      </w:r>
    </w:p>
    <w:p w14:paraId="49518D1F"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解剖与淋巴引流</w:t>
      </w:r>
      <w:r>
        <w:rPr>
          <w:rFonts w:ascii="宋体" w:eastAsia="宋体" w:hAnsi="宋体" w:cs="宋体" w:hint="eastAsia"/>
          <w:szCs w:val="21"/>
        </w:rPr>
        <w:t xml:space="preserve">                  </w:t>
      </w:r>
      <w:r>
        <w:rPr>
          <w:rFonts w:ascii="宋体" w:eastAsia="宋体" w:hAnsi="宋体" w:cs="宋体" w:hint="eastAsia"/>
          <w:szCs w:val="21"/>
        </w:rPr>
        <w:t xml:space="preserve">                                                      </w:t>
      </w:r>
    </w:p>
    <w:p w14:paraId="589FB09B"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病理与扩散途径</w:t>
      </w:r>
      <w:r>
        <w:rPr>
          <w:rFonts w:ascii="宋体" w:eastAsia="宋体" w:hAnsi="宋体" w:cs="宋体" w:hint="eastAsia"/>
          <w:szCs w:val="21"/>
        </w:rPr>
        <w:t xml:space="preserve">                                                                    </w:t>
      </w:r>
    </w:p>
    <w:p w14:paraId="01471C0E"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临床表现与诊断</w:t>
      </w:r>
    </w:p>
    <w:p w14:paraId="200BEE39"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治疗</w:t>
      </w:r>
      <w:r>
        <w:rPr>
          <w:rFonts w:ascii="宋体" w:eastAsia="宋体" w:hAnsi="宋体" w:cs="宋体" w:hint="eastAsia"/>
          <w:szCs w:val="21"/>
        </w:rPr>
        <w:t xml:space="preserve">                                                              </w:t>
      </w:r>
    </w:p>
    <w:p w14:paraId="04BECFD6"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原发性肝癌的放射治疗</w:t>
      </w:r>
    </w:p>
    <w:p w14:paraId="2737FC87"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肝癌放疗的副作用和放射性肝脏损伤</w:t>
      </w:r>
      <w:r>
        <w:rPr>
          <w:rFonts w:ascii="宋体" w:eastAsia="宋体" w:hAnsi="宋体" w:cs="宋体" w:hint="eastAsia"/>
          <w:szCs w:val="21"/>
        </w:rPr>
        <w:t xml:space="preserve">                         </w:t>
      </w:r>
      <w:r>
        <w:rPr>
          <w:rFonts w:ascii="宋体" w:eastAsia="宋体" w:hAnsi="宋体" w:cs="宋体" w:hint="eastAsia"/>
          <w:szCs w:val="21"/>
        </w:rPr>
        <w:t xml:space="preserve">                          </w:t>
      </w:r>
    </w:p>
    <w:p w14:paraId="29DF9695"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三、胰腺癌</w:t>
      </w:r>
      <w:r>
        <w:rPr>
          <w:rFonts w:ascii="宋体" w:eastAsia="宋体" w:hAnsi="宋体" w:cs="宋体" w:hint="eastAsia"/>
          <w:szCs w:val="21"/>
        </w:rPr>
        <w:t xml:space="preserve">                                                                     </w:t>
      </w:r>
    </w:p>
    <w:p w14:paraId="01A0918F"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解剖学、局部侵犯、淋巴引流及血运转移</w:t>
      </w:r>
      <w:r>
        <w:rPr>
          <w:rFonts w:ascii="宋体" w:eastAsia="宋体" w:hAnsi="宋体" w:cs="宋体" w:hint="eastAsia"/>
          <w:szCs w:val="21"/>
        </w:rPr>
        <w:t xml:space="preserve">                                                                       </w:t>
      </w:r>
    </w:p>
    <w:p w14:paraId="07FCD85B"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临床特征</w:t>
      </w:r>
      <w:r>
        <w:rPr>
          <w:rFonts w:ascii="宋体" w:eastAsia="宋体" w:hAnsi="宋体" w:cs="宋体" w:hint="eastAsia"/>
          <w:szCs w:val="21"/>
        </w:rPr>
        <w:t xml:space="preserve">                                                          </w:t>
      </w:r>
    </w:p>
    <w:p w14:paraId="0A04DC23"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治</w:t>
      </w:r>
      <w:r>
        <w:rPr>
          <w:rFonts w:ascii="宋体" w:eastAsia="宋体" w:hAnsi="宋体" w:cs="宋体" w:hint="eastAsia"/>
          <w:szCs w:val="21"/>
        </w:rPr>
        <w:t>疗</w:t>
      </w:r>
      <w:r>
        <w:rPr>
          <w:rFonts w:ascii="宋体" w:eastAsia="宋体" w:hAnsi="宋体" w:cs="宋体" w:hint="eastAsia"/>
          <w:szCs w:val="21"/>
        </w:rPr>
        <w:t xml:space="preserve">                                                              </w:t>
      </w:r>
    </w:p>
    <w:p w14:paraId="777DF378"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放射治疗</w:t>
      </w:r>
    </w:p>
    <w:p w14:paraId="35F22ABF"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常见放疗反应</w:t>
      </w:r>
      <w:r>
        <w:rPr>
          <w:rFonts w:ascii="宋体" w:eastAsia="宋体" w:hAnsi="宋体" w:cs="宋体" w:hint="eastAsia"/>
          <w:szCs w:val="21"/>
        </w:rPr>
        <w:t xml:space="preserve">                                                                                                                             </w:t>
      </w:r>
    </w:p>
    <w:p w14:paraId="265EA772"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四、直肠癌</w:t>
      </w:r>
      <w:r>
        <w:rPr>
          <w:rFonts w:ascii="宋体" w:eastAsia="宋体" w:hAnsi="宋体" w:cs="宋体" w:hint="eastAsia"/>
          <w:szCs w:val="21"/>
        </w:rPr>
        <w:t xml:space="preserve">                                                  </w:t>
      </w:r>
      <w:r>
        <w:rPr>
          <w:rFonts w:ascii="宋体" w:eastAsia="宋体" w:hAnsi="宋体" w:cs="宋体" w:hint="eastAsia"/>
          <w:szCs w:val="21"/>
        </w:rPr>
        <w:t xml:space="preserve">                   </w:t>
      </w:r>
    </w:p>
    <w:p w14:paraId="184A93E3"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直肠的应用解剖及淋巴引流</w:t>
      </w:r>
      <w:r>
        <w:rPr>
          <w:rFonts w:ascii="宋体" w:eastAsia="宋体" w:hAnsi="宋体" w:cs="宋体" w:hint="eastAsia"/>
          <w:szCs w:val="21"/>
        </w:rPr>
        <w:t xml:space="preserve">                                                                        </w:t>
      </w:r>
    </w:p>
    <w:p w14:paraId="00182C48"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直肠癌的转移播散途径</w:t>
      </w:r>
      <w:r>
        <w:rPr>
          <w:rFonts w:ascii="宋体" w:eastAsia="宋体" w:hAnsi="宋体" w:cs="宋体" w:hint="eastAsia"/>
          <w:szCs w:val="21"/>
        </w:rPr>
        <w:t xml:space="preserve">                                                              </w:t>
      </w:r>
    </w:p>
    <w:p w14:paraId="3A677E34"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临床特征与诊断</w:t>
      </w:r>
      <w:r>
        <w:rPr>
          <w:rFonts w:ascii="宋体" w:eastAsia="宋体" w:hAnsi="宋体" w:cs="宋体" w:hint="eastAsia"/>
          <w:szCs w:val="21"/>
        </w:rPr>
        <w:t xml:space="preserve">                                                        </w:t>
      </w:r>
    </w:p>
    <w:p w14:paraId="2F6165A3"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直肠癌的病理类型和分期</w:t>
      </w:r>
      <w:r>
        <w:rPr>
          <w:rFonts w:ascii="宋体" w:eastAsia="宋体" w:hAnsi="宋体" w:cs="宋体" w:hint="eastAsia"/>
          <w:szCs w:val="21"/>
        </w:rPr>
        <w:t xml:space="preserve">   </w:t>
      </w:r>
      <w:r>
        <w:rPr>
          <w:rFonts w:ascii="宋体" w:eastAsia="宋体" w:hAnsi="宋体" w:cs="宋体" w:hint="eastAsia"/>
          <w:szCs w:val="21"/>
        </w:rPr>
        <w:t xml:space="preserve">                                                                 </w:t>
      </w:r>
    </w:p>
    <w:p w14:paraId="4684F009"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直肠癌的治疗</w:t>
      </w:r>
    </w:p>
    <w:p w14:paraId="74F97098"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直肠癌的放射治疗</w:t>
      </w:r>
    </w:p>
    <w:p w14:paraId="20616391"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放疗并发症</w:t>
      </w:r>
      <w:r>
        <w:rPr>
          <w:rFonts w:ascii="宋体" w:eastAsia="宋体" w:hAnsi="宋体" w:cs="宋体" w:hint="eastAsia"/>
          <w:szCs w:val="21"/>
        </w:rPr>
        <w:t xml:space="preserve">                                                   </w:t>
      </w:r>
    </w:p>
    <w:p w14:paraId="53357E54" w14:textId="77777777" w:rsidR="00443431" w:rsidRDefault="004C1A8E">
      <w:pPr>
        <w:widowControl/>
        <w:numPr>
          <w:ilvl w:val="0"/>
          <w:numId w:val="83"/>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教学方法：</w:t>
      </w:r>
    </w:p>
    <w:p w14:paraId="463C2F63" w14:textId="77777777" w:rsidR="00443431" w:rsidRDefault="004C1A8E">
      <w:pPr>
        <w:widowControl/>
        <w:numPr>
          <w:ilvl w:val="0"/>
          <w:numId w:val="85"/>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讲授法：相关概念及理论框架。</w:t>
      </w:r>
    </w:p>
    <w:p w14:paraId="0DF2BEC3" w14:textId="77777777" w:rsidR="00443431" w:rsidRDefault="004C1A8E">
      <w:pPr>
        <w:widowControl/>
        <w:numPr>
          <w:ilvl w:val="0"/>
          <w:numId w:val="85"/>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互动</w:t>
      </w:r>
      <w:r>
        <w:rPr>
          <w:rFonts w:ascii="宋体" w:eastAsia="宋体" w:hAnsi="宋体" w:cs="宋体" w:hint="eastAsia"/>
          <w:color w:val="000000"/>
          <w:kern w:val="0"/>
          <w:szCs w:val="21"/>
        </w:rPr>
        <w:t>讨</w:t>
      </w:r>
      <w:r>
        <w:rPr>
          <w:rFonts w:ascii="宋体" w:eastAsia="宋体" w:hAnsi="宋体" w:cs="宋体" w:hint="eastAsia"/>
          <w:color w:val="000000"/>
          <w:kern w:val="0"/>
          <w:szCs w:val="21"/>
        </w:rPr>
        <w:t>论</w:t>
      </w:r>
      <w:r>
        <w:rPr>
          <w:rFonts w:ascii="宋体" w:eastAsia="宋体" w:hAnsi="宋体" w:cs="宋体" w:hint="eastAsia"/>
          <w:color w:val="000000"/>
          <w:kern w:val="0"/>
          <w:szCs w:val="21"/>
        </w:rPr>
        <w:t>法：</w:t>
      </w:r>
      <w:r>
        <w:rPr>
          <w:rFonts w:ascii="宋体" w:eastAsia="宋体" w:hAnsi="宋体" w:cs="宋体" w:hint="eastAsia"/>
          <w:color w:val="000000"/>
          <w:kern w:val="0"/>
          <w:szCs w:val="21"/>
        </w:rPr>
        <w:t>提出问题比如为何腹部肿瘤的放疗剂量无法同头颈部肿瘤一样达到</w:t>
      </w:r>
      <w:r>
        <w:rPr>
          <w:rFonts w:ascii="宋体" w:eastAsia="宋体" w:hAnsi="宋体" w:cs="宋体" w:hint="eastAsia"/>
          <w:color w:val="000000"/>
          <w:kern w:val="0"/>
          <w:szCs w:val="21"/>
        </w:rPr>
        <w:t>60-70Gy</w:t>
      </w:r>
      <w:r>
        <w:rPr>
          <w:rFonts w:ascii="宋体" w:eastAsia="宋体" w:hAnsi="宋体" w:cs="宋体" w:hint="eastAsia"/>
          <w:color w:val="000000"/>
          <w:kern w:val="0"/>
          <w:szCs w:val="21"/>
        </w:rPr>
        <w:t>，直肠癌的术前放疗与保肛手术的关系等让同学们进行思考和尝试回答。</w:t>
      </w:r>
    </w:p>
    <w:p w14:paraId="348CF17E" w14:textId="77777777" w:rsidR="00443431" w:rsidRDefault="004C1A8E">
      <w:pPr>
        <w:widowControl/>
        <w:numPr>
          <w:ilvl w:val="0"/>
          <w:numId w:val="85"/>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病例分析法：授课中举出相关瘤种的临床病例，包括诊断、治疗方案的选择、疗效的评估及不良反应，让学生理论联系实际，对在真实世界中的病例有一个直观认识，加深对教材的理解。</w:t>
      </w:r>
    </w:p>
    <w:p w14:paraId="1E194086" w14:textId="77777777" w:rsidR="00443431" w:rsidRDefault="004C1A8E">
      <w:pPr>
        <w:widowControl/>
        <w:numPr>
          <w:ilvl w:val="0"/>
          <w:numId w:val="83"/>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教学评价：</w:t>
      </w:r>
    </w:p>
    <w:p w14:paraId="49CD0EAD" w14:textId="77777777" w:rsidR="00443431" w:rsidRDefault="004C1A8E">
      <w:pPr>
        <w:widowControl/>
        <w:snapToGrid w:val="0"/>
        <w:ind w:leftChars="200" w:left="420" w:firstLineChars="200" w:firstLine="420"/>
        <w:rPr>
          <w:rFonts w:ascii="宋体" w:eastAsia="宋体" w:hAnsi="宋体" w:cs="宋体"/>
          <w:szCs w:val="21"/>
        </w:rPr>
      </w:pPr>
      <w:r>
        <w:rPr>
          <w:rFonts w:ascii="宋体" w:eastAsia="宋体" w:hAnsi="宋体" w:cs="宋体" w:hint="eastAsia"/>
          <w:szCs w:val="21"/>
        </w:rPr>
        <w:t>回答下列问题：</w:t>
      </w:r>
    </w:p>
    <w:p w14:paraId="5AB8CCF3" w14:textId="77777777" w:rsidR="00443431" w:rsidRDefault="004C1A8E">
      <w:pPr>
        <w:widowControl/>
        <w:numPr>
          <w:ilvl w:val="0"/>
          <w:numId w:val="86"/>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胃癌术后辅助性放疗的靶区包括哪些区域？</w:t>
      </w:r>
    </w:p>
    <w:p w14:paraId="7E9B78C4" w14:textId="77777777" w:rsidR="00443431" w:rsidRDefault="004C1A8E">
      <w:pPr>
        <w:widowControl/>
        <w:numPr>
          <w:ilvl w:val="0"/>
          <w:numId w:val="86"/>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肝癌病人放疗时为什么最好要采用呼吸门控，肝癌放疗常用什么能量射线？总剂量需要多少？</w:t>
      </w:r>
    </w:p>
    <w:p w14:paraId="2D74E606" w14:textId="77777777" w:rsidR="00443431" w:rsidRDefault="004C1A8E">
      <w:pPr>
        <w:widowControl/>
        <w:numPr>
          <w:ilvl w:val="0"/>
          <w:numId w:val="86"/>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胰腺癌的放射治疗适应症有哪些？</w:t>
      </w:r>
    </w:p>
    <w:p w14:paraId="78A94087" w14:textId="77777777" w:rsidR="00443431" w:rsidRDefault="004C1A8E">
      <w:pPr>
        <w:widowControl/>
        <w:numPr>
          <w:ilvl w:val="0"/>
          <w:numId w:val="86"/>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直肠癌放射治疗的适应症有</w:t>
      </w:r>
      <w:r>
        <w:rPr>
          <w:rFonts w:ascii="宋体" w:eastAsia="宋体" w:hAnsi="宋体" w:cs="宋体" w:hint="eastAsia"/>
          <w:color w:val="000000"/>
          <w:kern w:val="0"/>
          <w:szCs w:val="21"/>
        </w:rPr>
        <w:t>哪些？照射范围包括哪些？</w:t>
      </w:r>
    </w:p>
    <w:p w14:paraId="101D7EC5" w14:textId="77777777" w:rsidR="00443431" w:rsidRDefault="004C1A8E">
      <w:pPr>
        <w:widowControl/>
        <w:numPr>
          <w:ilvl w:val="0"/>
          <w:numId w:val="86"/>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直肠癌术前放疗的优点有哪些？</w:t>
      </w:r>
    </w:p>
    <w:p w14:paraId="56950BA1" w14:textId="77777777" w:rsidR="00443431" w:rsidRDefault="004C1A8E">
      <w:pPr>
        <w:spacing w:beforeLines="50" w:before="156"/>
        <w:ind w:firstLineChars="200" w:firstLine="482"/>
      </w:pPr>
      <w:r>
        <w:rPr>
          <w:rFonts w:ascii="黑体" w:eastAsia="黑体" w:hAnsi="黑体" w:cs="黑体" w:hint="eastAsia"/>
          <w:b/>
          <w:sz w:val="24"/>
          <w:szCs w:val="24"/>
        </w:rPr>
        <w:t>第七章</w:t>
      </w:r>
      <w:r>
        <w:rPr>
          <w:rFonts w:ascii="黑体" w:eastAsia="黑体" w:hAnsi="黑体" w:cs="黑体" w:hint="eastAsia"/>
          <w:b/>
          <w:sz w:val="24"/>
          <w:szCs w:val="24"/>
        </w:rPr>
        <w:t xml:space="preserve">  </w:t>
      </w:r>
      <w:r>
        <w:rPr>
          <w:rFonts w:ascii="黑体" w:eastAsia="黑体" w:hAnsi="黑体" w:cs="黑体" w:hint="eastAsia"/>
          <w:b/>
          <w:sz w:val="24"/>
          <w:szCs w:val="24"/>
        </w:rPr>
        <w:t>血液系统肿瘤</w:t>
      </w:r>
    </w:p>
    <w:p w14:paraId="2EEC04F1" w14:textId="77777777" w:rsidR="00443431" w:rsidRDefault="004C1A8E">
      <w:pPr>
        <w:widowControl/>
        <w:numPr>
          <w:ilvl w:val="0"/>
          <w:numId w:val="87"/>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教学目标：</w:t>
      </w:r>
      <w:r>
        <w:rPr>
          <w:rFonts w:ascii="宋体" w:eastAsia="宋体" w:hAnsi="宋体" w:cs="宋体" w:hint="eastAsia"/>
          <w:b/>
          <w:bCs/>
          <w:color w:val="000000"/>
          <w:kern w:val="0"/>
          <w:szCs w:val="21"/>
        </w:rPr>
        <w:t xml:space="preserve">   </w:t>
      </w:r>
    </w:p>
    <w:p w14:paraId="2F866925" w14:textId="77777777" w:rsidR="00443431" w:rsidRDefault="004C1A8E">
      <w:pPr>
        <w:widowControl/>
        <w:snapToGrid w:val="0"/>
        <w:ind w:leftChars="200" w:left="420" w:firstLineChars="200" w:firstLine="420"/>
      </w:pPr>
      <w:r>
        <w:rPr>
          <w:rFonts w:ascii="宋体" w:eastAsia="宋体" w:hAnsi="宋体" w:cs="宋体" w:hint="eastAsia"/>
          <w:szCs w:val="21"/>
        </w:rPr>
        <w:t>学习恶性淋巴瘤的概述及相关放疗的名词解释，</w:t>
      </w:r>
      <w:r>
        <w:rPr>
          <w:rFonts w:ascii="宋体" w:eastAsia="宋体" w:hAnsi="宋体" w:cs="宋体" w:hint="eastAsia"/>
          <w:szCs w:val="21"/>
        </w:rPr>
        <w:t>掌握①恶性淋巴瘤的病理分型、分期、分组及它们与预后的相关性；②恶性淋巴瘤的放疗适应证及放疗方法；熟悉其他血液系统肿瘤相关放疗的知识，了解血液系统肿瘤的综合治疗方法。</w:t>
      </w:r>
    </w:p>
    <w:p w14:paraId="527C70E1" w14:textId="77777777" w:rsidR="00443431" w:rsidRDefault="004C1A8E">
      <w:pPr>
        <w:widowControl/>
        <w:numPr>
          <w:ilvl w:val="0"/>
          <w:numId w:val="87"/>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教学重难点：</w:t>
      </w:r>
      <w:r>
        <w:rPr>
          <w:rFonts w:ascii="宋体" w:eastAsia="宋体" w:hAnsi="宋体" w:cs="宋体" w:hint="eastAsia"/>
          <w:b/>
          <w:bCs/>
          <w:color w:val="000000"/>
          <w:kern w:val="0"/>
          <w:szCs w:val="21"/>
        </w:rPr>
        <w:t xml:space="preserve">   </w:t>
      </w:r>
    </w:p>
    <w:p w14:paraId="0B0349AC" w14:textId="77777777" w:rsidR="00443431" w:rsidRDefault="004C1A8E">
      <w:pPr>
        <w:widowControl/>
        <w:snapToGrid w:val="0"/>
        <w:ind w:leftChars="200" w:left="420" w:firstLineChars="200" w:firstLine="420"/>
        <w:rPr>
          <w:rFonts w:ascii="宋体" w:eastAsia="宋体" w:hAnsi="宋体" w:cs="宋体"/>
          <w:szCs w:val="21"/>
        </w:rPr>
      </w:pPr>
      <w:r>
        <w:rPr>
          <w:rFonts w:ascii="宋体" w:eastAsia="宋体" w:hAnsi="宋体" w:cs="宋体" w:hint="eastAsia"/>
          <w:szCs w:val="21"/>
        </w:rPr>
        <w:t>掌握：</w:t>
      </w:r>
    </w:p>
    <w:p w14:paraId="182E0E79" w14:textId="77777777" w:rsidR="00443431" w:rsidRDefault="004C1A8E">
      <w:pPr>
        <w:widowControl/>
        <w:numPr>
          <w:ilvl w:val="0"/>
          <w:numId w:val="88"/>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恶性淋巴瘤</w:t>
      </w:r>
      <w:r>
        <w:rPr>
          <w:rFonts w:ascii="宋体" w:eastAsia="宋体" w:hAnsi="宋体" w:cs="宋体" w:hint="eastAsia"/>
          <w:color w:val="000000"/>
          <w:kern w:val="0"/>
          <w:szCs w:val="21"/>
        </w:rPr>
        <w:t>REAL</w:t>
      </w:r>
      <w:r>
        <w:rPr>
          <w:rFonts w:ascii="宋体" w:eastAsia="宋体" w:hAnsi="宋体" w:cs="宋体" w:hint="eastAsia"/>
          <w:color w:val="000000"/>
          <w:kern w:val="0"/>
          <w:szCs w:val="21"/>
        </w:rPr>
        <w:t>分类和</w:t>
      </w:r>
      <w:r>
        <w:rPr>
          <w:rFonts w:ascii="宋体" w:eastAsia="宋体" w:hAnsi="宋体" w:cs="宋体" w:hint="eastAsia"/>
          <w:color w:val="000000"/>
          <w:kern w:val="0"/>
          <w:szCs w:val="21"/>
        </w:rPr>
        <w:t>WHO</w:t>
      </w:r>
      <w:r>
        <w:rPr>
          <w:rFonts w:ascii="宋体" w:eastAsia="宋体" w:hAnsi="宋体" w:cs="宋体" w:hint="eastAsia"/>
          <w:color w:val="000000"/>
          <w:kern w:val="0"/>
          <w:szCs w:val="21"/>
        </w:rPr>
        <w:t>分类</w:t>
      </w:r>
    </w:p>
    <w:p w14:paraId="39EDFA45" w14:textId="77777777" w:rsidR="00443431" w:rsidRDefault="004C1A8E">
      <w:pPr>
        <w:widowControl/>
        <w:numPr>
          <w:ilvl w:val="0"/>
          <w:numId w:val="88"/>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恶性淋巴瘤的临床表现、分期、分组</w:t>
      </w:r>
    </w:p>
    <w:p w14:paraId="79A6F963" w14:textId="77777777" w:rsidR="00443431" w:rsidRDefault="004C1A8E">
      <w:pPr>
        <w:widowControl/>
        <w:numPr>
          <w:ilvl w:val="0"/>
          <w:numId w:val="88"/>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恶性淋巴瘤的放疗适应性及放疗方法</w:t>
      </w:r>
    </w:p>
    <w:p w14:paraId="15BA4061" w14:textId="77777777" w:rsidR="00443431" w:rsidRDefault="004C1A8E">
      <w:pPr>
        <w:widowControl/>
        <w:snapToGrid w:val="0"/>
        <w:ind w:leftChars="200" w:left="420" w:firstLineChars="200" w:firstLine="420"/>
        <w:rPr>
          <w:rFonts w:ascii="宋体" w:eastAsia="宋体" w:hAnsi="宋体" w:cs="宋体"/>
          <w:szCs w:val="21"/>
        </w:rPr>
      </w:pPr>
      <w:r>
        <w:rPr>
          <w:rFonts w:ascii="宋体" w:eastAsia="宋体" w:hAnsi="宋体" w:cs="宋体" w:hint="eastAsia"/>
          <w:szCs w:val="21"/>
        </w:rPr>
        <w:t xml:space="preserve"> </w:t>
      </w:r>
      <w:r>
        <w:rPr>
          <w:rFonts w:ascii="宋体" w:eastAsia="宋体" w:hAnsi="宋体" w:cs="宋体" w:hint="eastAsia"/>
          <w:szCs w:val="21"/>
        </w:rPr>
        <w:t>熟悉：</w:t>
      </w:r>
    </w:p>
    <w:p w14:paraId="254494FE" w14:textId="77777777" w:rsidR="00443431" w:rsidRDefault="004C1A8E">
      <w:pPr>
        <w:widowControl/>
        <w:numPr>
          <w:ilvl w:val="0"/>
          <w:numId w:val="89"/>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各类型恶性淋巴瘤的放疗和化疗的综合治疗</w:t>
      </w:r>
    </w:p>
    <w:p w14:paraId="5314A040" w14:textId="77777777" w:rsidR="00443431" w:rsidRDefault="004C1A8E">
      <w:pPr>
        <w:widowControl/>
        <w:numPr>
          <w:ilvl w:val="0"/>
          <w:numId w:val="89"/>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白血病、浆细胞肿瘤、朗罕组织细胞增多症相关放疗的治疗</w:t>
      </w:r>
    </w:p>
    <w:p w14:paraId="59549822" w14:textId="77777777" w:rsidR="00443431" w:rsidRDefault="004C1A8E">
      <w:pPr>
        <w:widowControl/>
        <w:numPr>
          <w:ilvl w:val="0"/>
          <w:numId w:val="89"/>
        </w:numPr>
        <w:snapToGrid w:val="0"/>
        <w:ind w:hanging="5"/>
        <w:jc w:val="left"/>
      </w:pPr>
      <w:r>
        <w:rPr>
          <w:rFonts w:ascii="宋体" w:eastAsia="宋体" w:hAnsi="宋体" w:cs="宋体" w:hint="eastAsia"/>
          <w:color w:val="000000"/>
          <w:kern w:val="0"/>
          <w:szCs w:val="21"/>
        </w:rPr>
        <w:t>全身放疗</w:t>
      </w:r>
    </w:p>
    <w:p w14:paraId="1D5D24E0" w14:textId="77777777" w:rsidR="00443431" w:rsidRDefault="004C1A8E">
      <w:pPr>
        <w:widowControl/>
        <w:numPr>
          <w:ilvl w:val="0"/>
          <w:numId w:val="87"/>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教学内容：</w:t>
      </w:r>
      <w:r>
        <w:rPr>
          <w:rFonts w:ascii="宋体" w:eastAsia="宋体" w:hAnsi="宋体" w:cs="宋体" w:hint="eastAsia"/>
          <w:b/>
          <w:bCs/>
          <w:color w:val="000000"/>
          <w:kern w:val="0"/>
          <w:szCs w:val="21"/>
        </w:rPr>
        <w:t xml:space="preserve">   </w:t>
      </w:r>
    </w:p>
    <w:p w14:paraId="195C54A8" w14:textId="77777777" w:rsidR="00443431" w:rsidRDefault="004C1A8E">
      <w:pPr>
        <w:widowControl/>
        <w:snapToGrid w:val="0"/>
        <w:ind w:leftChars="200" w:left="420" w:firstLineChars="200" w:firstLine="420"/>
        <w:rPr>
          <w:rFonts w:ascii="宋体" w:eastAsia="宋体" w:hAnsi="宋体" w:cs="宋体"/>
          <w:szCs w:val="21"/>
        </w:rPr>
      </w:pPr>
      <w:r>
        <w:rPr>
          <w:rFonts w:ascii="宋体" w:eastAsia="宋体" w:hAnsi="宋体" w:cs="宋体" w:hint="eastAsia"/>
          <w:szCs w:val="21"/>
        </w:rPr>
        <w:t>第一节</w:t>
      </w:r>
      <w:r>
        <w:rPr>
          <w:rFonts w:ascii="宋体" w:eastAsia="宋体" w:hAnsi="宋体" w:cs="宋体" w:hint="eastAsia"/>
          <w:szCs w:val="21"/>
        </w:rPr>
        <w:t xml:space="preserve">  </w:t>
      </w:r>
      <w:r>
        <w:rPr>
          <w:rFonts w:ascii="宋体" w:eastAsia="宋体" w:hAnsi="宋体" w:cs="宋体" w:hint="eastAsia"/>
          <w:szCs w:val="21"/>
        </w:rPr>
        <w:t>恶性淋巴瘤概述</w:t>
      </w:r>
    </w:p>
    <w:p w14:paraId="06287C1D" w14:textId="77777777" w:rsidR="00443431" w:rsidRDefault="004C1A8E">
      <w:pPr>
        <w:widowControl/>
        <w:snapToGrid w:val="0"/>
        <w:ind w:leftChars="200" w:left="420" w:firstLineChars="200" w:firstLine="420"/>
        <w:rPr>
          <w:rFonts w:ascii="宋体" w:eastAsia="宋体" w:hAnsi="宋体" w:cs="宋体"/>
          <w:szCs w:val="21"/>
        </w:rPr>
      </w:pPr>
      <w:r>
        <w:rPr>
          <w:rFonts w:ascii="宋体" w:eastAsia="宋体" w:hAnsi="宋体" w:cs="宋体" w:hint="eastAsia"/>
          <w:szCs w:val="21"/>
        </w:rPr>
        <w:t>第二节</w:t>
      </w:r>
      <w:r>
        <w:rPr>
          <w:rFonts w:ascii="宋体" w:eastAsia="宋体" w:hAnsi="宋体" w:cs="宋体" w:hint="eastAsia"/>
          <w:szCs w:val="21"/>
        </w:rPr>
        <w:t xml:space="preserve">  </w:t>
      </w:r>
      <w:r>
        <w:rPr>
          <w:rFonts w:ascii="宋体" w:eastAsia="宋体" w:hAnsi="宋体" w:cs="宋体" w:hint="eastAsia"/>
          <w:szCs w:val="21"/>
        </w:rPr>
        <w:t>霍奇金淋巴瘤</w:t>
      </w:r>
    </w:p>
    <w:p w14:paraId="5A2E1829" w14:textId="77777777" w:rsidR="00443431" w:rsidRDefault="004C1A8E">
      <w:pPr>
        <w:widowControl/>
        <w:snapToGrid w:val="0"/>
        <w:ind w:leftChars="200" w:left="420" w:firstLineChars="200" w:firstLine="420"/>
        <w:rPr>
          <w:rFonts w:ascii="宋体" w:eastAsia="宋体" w:hAnsi="宋体" w:cs="宋体"/>
          <w:szCs w:val="21"/>
        </w:rPr>
      </w:pPr>
      <w:r>
        <w:rPr>
          <w:rFonts w:ascii="宋体" w:eastAsia="宋体" w:hAnsi="宋体" w:cs="宋体" w:hint="eastAsia"/>
          <w:szCs w:val="21"/>
        </w:rPr>
        <w:t>第三节</w:t>
      </w:r>
      <w:r>
        <w:rPr>
          <w:rFonts w:ascii="宋体" w:eastAsia="宋体" w:hAnsi="宋体" w:cs="宋体" w:hint="eastAsia"/>
          <w:szCs w:val="21"/>
        </w:rPr>
        <w:t xml:space="preserve">  </w:t>
      </w:r>
      <w:r>
        <w:rPr>
          <w:rFonts w:ascii="宋体" w:eastAsia="宋体" w:hAnsi="宋体" w:cs="宋体" w:hint="eastAsia"/>
          <w:szCs w:val="21"/>
        </w:rPr>
        <w:t>非霍奇金淋巴瘤（</w:t>
      </w:r>
      <w:r>
        <w:rPr>
          <w:rFonts w:ascii="宋体" w:eastAsia="宋体" w:hAnsi="宋体" w:cs="宋体" w:hint="eastAsia"/>
          <w:szCs w:val="21"/>
        </w:rPr>
        <w:t>NHL</w:t>
      </w:r>
      <w:r>
        <w:rPr>
          <w:rFonts w:ascii="宋体" w:eastAsia="宋体" w:hAnsi="宋体" w:cs="宋体" w:hint="eastAsia"/>
          <w:szCs w:val="21"/>
        </w:rPr>
        <w:t>）</w:t>
      </w:r>
    </w:p>
    <w:p w14:paraId="3561BC81" w14:textId="77777777" w:rsidR="00443431" w:rsidRDefault="004C1A8E">
      <w:pPr>
        <w:widowControl/>
        <w:snapToGrid w:val="0"/>
        <w:ind w:leftChars="200" w:left="420" w:firstLineChars="200" w:firstLine="420"/>
        <w:rPr>
          <w:rFonts w:ascii="宋体" w:eastAsia="宋体" w:hAnsi="宋体" w:cs="宋体"/>
          <w:szCs w:val="21"/>
        </w:rPr>
      </w:pPr>
      <w:r>
        <w:rPr>
          <w:rFonts w:ascii="宋体" w:eastAsia="宋体" w:hAnsi="宋体" w:cs="宋体" w:hint="eastAsia"/>
          <w:szCs w:val="21"/>
        </w:rPr>
        <w:t>第四节</w:t>
      </w:r>
      <w:r>
        <w:rPr>
          <w:rFonts w:ascii="宋体" w:eastAsia="宋体" w:hAnsi="宋体" w:cs="宋体" w:hint="eastAsia"/>
          <w:szCs w:val="21"/>
        </w:rPr>
        <w:t xml:space="preserve">  </w:t>
      </w:r>
      <w:r>
        <w:rPr>
          <w:rFonts w:ascii="宋体" w:eastAsia="宋体" w:hAnsi="宋体" w:cs="宋体" w:hint="eastAsia"/>
          <w:szCs w:val="21"/>
        </w:rPr>
        <w:t>白血病</w:t>
      </w:r>
    </w:p>
    <w:p w14:paraId="01897204" w14:textId="77777777" w:rsidR="00443431" w:rsidRDefault="004C1A8E">
      <w:pPr>
        <w:widowControl/>
        <w:snapToGrid w:val="0"/>
        <w:ind w:leftChars="200" w:left="420" w:firstLineChars="200" w:firstLine="420"/>
        <w:rPr>
          <w:rFonts w:ascii="宋体" w:eastAsia="宋体" w:hAnsi="宋体" w:cs="宋体"/>
          <w:szCs w:val="21"/>
        </w:rPr>
      </w:pPr>
      <w:r>
        <w:rPr>
          <w:rFonts w:ascii="宋体" w:eastAsia="宋体" w:hAnsi="宋体" w:cs="宋体" w:hint="eastAsia"/>
          <w:szCs w:val="21"/>
        </w:rPr>
        <w:t>第五节</w:t>
      </w:r>
      <w:r>
        <w:rPr>
          <w:rFonts w:ascii="宋体" w:eastAsia="宋体" w:hAnsi="宋体" w:cs="宋体" w:hint="eastAsia"/>
          <w:szCs w:val="21"/>
        </w:rPr>
        <w:t xml:space="preserve">  </w:t>
      </w:r>
      <w:r>
        <w:rPr>
          <w:rFonts w:ascii="宋体" w:eastAsia="宋体" w:hAnsi="宋体" w:cs="宋体" w:hint="eastAsia"/>
          <w:szCs w:val="21"/>
        </w:rPr>
        <w:t>其他血液肿瘤</w:t>
      </w:r>
    </w:p>
    <w:p w14:paraId="10E7AC11" w14:textId="77777777" w:rsidR="00443431" w:rsidRDefault="004C1A8E">
      <w:pPr>
        <w:widowControl/>
        <w:snapToGrid w:val="0"/>
        <w:ind w:leftChars="200" w:left="420" w:firstLineChars="200" w:firstLine="420"/>
        <w:rPr>
          <w:rFonts w:ascii="宋体" w:eastAsia="宋体" w:hAnsi="宋体" w:cs="宋体"/>
          <w:szCs w:val="21"/>
        </w:rPr>
      </w:pPr>
      <w:r>
        <w:rPr>
          <w:rFonts w:ascii="宋体" w:eastAsia="宋体" w:hAnsi="宋体" w:cs="宋体" w:hint="eastAsia"/>
          <w:szCs w:val="21"/>
        </w:rPr>
        <w:t>第六节</w:t>
      </w:r>
      <w:r>
        <w:rPr>
          <w:rFonts w:ascii="宋体" w:eastAsia="宋体" w:hAnsi="宋体" w:cs="宋体" w:hint="eastAsia"/>
          <w:szCs w:val="21"/>
        </w:rPr>
        <w:t xml:space="preserve">  </w:t>
      </w:r>
      <w:r>
        <w:rPr>
          <w:rFonts w:ascii="宋体" w:eastAsia="宋体" w:hAnsi="宋体" w:cs="宋体" w:hint="eastAsia"/>
          <w:szCs w:val="21"/>
        </w:rPr>
        <w:t>全身照射（</w:t>
      </w:r>
      <w:r>
        <w:rPr>
          <w:rFonts w:ascii="宋体" w:eastAsia="宋体" w:hAnsi="宋体" w:cs="宋体" w:hint="eastAsia"/>
          <w:szCs w:val="21"/>
        </w:rPr>
        <w:t>TBI</w:t>
      </w:r>
      <w:r>
        <w:rPr>
          <w:rFonts w:ascii="宋体" w:eastAsia="宋体" w:hAnsi="宋体" w:cs="宋体" w:hint="eastAsia"/>
          <w:szCs w:val="21"/>
        </w:rPr>
        <w:t>）</w:t>
      </w:r>
    </w:p>
    <w:p w14:paraId="22C0CCE3" w14:textId="77777777" w:rsidR="00443431" w:rsidRDefault="004C1A8E">
      <w:pPr>
        <w:widowControl/>
        <w:numPr>
          <w:ilvl w:val="0"/>
          <w:numId w:val="87"/>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教学方法：</w:t>
      </w:r>
      <w:r>
        <w:rPr>
          <w:rFonts w:ascii="宋体" w:eastAsia="宋体" w:hAnsi="宋体" w:cs="宋体" w:hint="eastAsia"/>
          <w:b/>
          <w:bCs/>
          <w:color w:val="000000"/>
          <w:kern w:val="0"/>
          <w:szCs w:val="21"/>
        </w:rPr>
        <w:t xml:space="preserve"> </w:t>
      </w:r>
    </w:p>
    <w:p w14:paraId="5980F518" w14:textId="77777777" w:rsidR="00443431" w:rsidRDefault="004C1A8E">
      <w:pPr>
        <w:widowControl/>
        <w:numPr>
          <w:ilvl w:val="0"/>
          <w:numId w:val="90"/>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课堂学习</w:t>
      </w:r>
    </w:p>
    <w:p w14:paraId="43478CFF" w14:textId="77777777" w:rsidR="00443431" w:rsidRDefault="004C1A8E">
      <w:pPr>
        <w:widowControl/>
        <w:numPr>
          <w:ilvl w:val="0"/>
          <w:numId w:val="90"/>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自主学习</w:t>
      </w:r>
    </w:p>
    <w:p w14:paraId="2AF8EAC1" w14:textId="77777777" w:rsidR="00443431" w:rsidRDefault="004C1A8E">
      <w:pPr>
        <w:widowControl/>
        <w:numPr>
          <w:ilvl w:val="0"/>
          <w:numId w:val="90"/>
        </w:numPr>
        <w:snapToGrid w:val="0"/>
        <w:ind w:hanging="5"/>
        <w:jc w:val="left"/>
      </w:pPr>
      <w:r>
        <w:rPr>
          <w:rFonts w:ascii="宋体" w:eastAsia="宋体" w:hAnsi="宋体" w:cs="宋体" w:hint="eastAsia"/>
          <w:color w:val="000000"/>
          <w:kern w:val="0"/>
          <w:szCs w:val="21"/>
        </w:rPr>
        <w:t>临床实践</w:t>
      </w:r>
    </w:p>
    <w:p w14:paraId="2A52B8F8" w14:textId="77777777" w:rsidR="00443431" w:rsidRDefault="004C1A8E">
      <w:pPr>
        <w:widowControl/>
        <w:numPr>
          <w:ilvl w:val="0"/>
          <w:numId w:val="87"/>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教学评价：</w:t>
      </w:r>
      <w:r>
        <w:rPr>
          <w:rFonts w:ascii="宋体" w:eastAsia="宋体" w:hAnsi="宋体" w:cs="宋体" w:hint="eastAsia"/>
          <w:b/>
          <w:bCs/>
          <w:color w:val="000000"/>
          <w:kern w:val="0"/>
          <w:szCs w:val="21"/>
        </w:rPr>
        <w:t xml:space="preserve">  </w:t>
      </w:r>
    </w:p>
    <w:p w14:paraId="428EC72E" w14:textId="77777777" w:rsidR="00443431" w:rsidRDefault="004C1A8E">
      <w:pPr>
        <w:widowControl/>
        <w:snapToGrid w:val="0"/>
        <w:ind w:leftChars="200" w:left="420" w:firstLineChars="200" w:firstLine="420"/>
        <w:rPr>
          <w:rFonts w:ascii="宋体" w:eastAsia="宋体" w:hAnsi="宋体" w:cs="宋体"/>
          <w:szCs w:val="21"/>
        </w:rPr>
      </w:pPr>
      <w:r>
        <w:rPr>
          <w:rFonts w:ascii="宋体" w:eastAsia="宋体" w:hAnsi="宋体" w:cs="宋体" w:hint="eastAsia"/>
          <w:szCs w:val="21"/>
        </w:rPr>
        <w:t>回答下列问题：</w:t>
      </w:r>
    </w:p>
    <w:p w14:paraId="7A7BF551" w14:textId="77777777" w:rsidR="00443431" w:rsidRDefault="004C1A8E">
      <w:pPr>
        <w:widowControl/>
        <w:numPr>
          <w:ilvl w:val="0"/>
          <w:numId w:val="91"/>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HD</w:t>
      </w:r>
      <w:r>
        <w:rPr>
          <w:rFonts w:ascii="宋体" w:eastAsia="宋体" w:hAnsi="宋体" w:cs="宋体" w:hint="eastAsia"/>
          <w:color w:val="000000"/>
          <w:kern w:val="0"/>
          <w:szCs w:val="21"/>
        </w:rPr>
        <w:t>的</w:t>
      </w:r>
      <w:r>
        <w:rPr>
          <w:rFonts w:ascii="宋体" w:eastAsia="宋体" w:hAnsi="宋体" w:cs="宋体" w:hint="eastAsia"/>
          <w:color w:val="000000"/>
          <w:kern w:val="0"/>
          <w:szCs w:val="21"/>
        </w:rPr>
        <w:t>WHO</w:t>
      </w:r>
      <w:r>
        <w:rPr>
          <w:rFonts w:ascii="宋体" w:eastAsia="宋体" w:hAnsi="宋体" w:cs="宋体" w:hint="eastAsia"/>
          <w:color w:val="000000"/>
          <w:kern w:val="0"/>
          <w:szCs w:val="21"/>
        </w:rPr>
        <w:t>分类</w:t>
      </w:r>
    </w:p>
    <w:p w14:paraId="007F1AD1" w14:textId="77777777" w:rsidR="00443431" w:rsidRDefault="004C1A8E">
      <w:pPr>
        <w:widowControl/>
        <w:numPr>
          <w:ilvl w:val="0"/>
          <w:numId w:val="91"/>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恶性淋巴瘤的分期</w:t>
      </w:r>
    </w:p>
    <w:p w14:paraId="2734771B" w14:textId="77777777" w:rsidR="00443431" w:rsidRDefault="004C1A8E">
      <w:pPr>
        <w:widowControl/>
        <w:numPr>
          <w:ilvl w:val="0"/>
          <w:numId w:val="91"/>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什么叫恶性淋巴瘤的</w:t>
      </w:r>
      <w:r>
        <w:rPr>
          <w:rFonts w:ascii="宋体" w:eastAsia="宋体" w:hAnsi="宋体" w:cs="宋体" w:hint="eastAsia"/>
          <w:color w:val="000000"/>
          <w:kern w:val="0"/>
          <w:szCs w:val="21"/>
        </w:rPr>
        <w:t>B</w:t>
      </w:r>
      <w:r>
        <w:rPr>
          <w:rFonts w:ascii="宋体" w:eastAsia="宋体" w:hAnsi="宋体" w:cs="宋体" w:hint="eastAsia"/>
          <w:color w:val="000000"/>
          <w:kern w:val="0"/>
          <w:szCs w:val="21"/>
        </w:rPr>
        <w:t>组症状</w:t>
      </w:r>
    </w:p>
    <w:p w14:paraId="22C9FC9C" w14:textId="77777777" w:rsidR="00443431" w:rsidRDefault="004C1A8E">
      <w:pPr>
        <w:widowControl/>
        <w:numPr>
          <w:ilvl w:val="0"/>
          <w:numId w:val="91"/>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什么叫受累野照射</w:t>
      </w:r>
    </w:p>
    <w:p w14:paraId="39ECBBAF" w14:textId="77777777" w:rsidR="00443431" w:rsidRDefault="004C1A8E">
      <w:pPr>
        <w:widowControl/>
        <w:numPr>
          <w:ilvl w:val="0"/>
          <w:numId w:val="91"/>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什么叫韦氏环</w:t>
      </w:r>
      <w:r>
        <w:rPr>
          <w:rFonts w:ascii="宋体" w:eastAsia="宋体" w:hAnsi="宋体" w:cs="宋体" w:hint="eastAsia"/>
          <w:color w:val="000000"/>
          <w:kern w:val="0"/>
          <w:szCs w:val="21"/>
        </w:rPr>
        <w:t>NHL</w:t>
      </w:r>
    </w:p>
    <w:p w14:paraId="49E903F3" w14:textId="77777777" w:rsidR="00443431" w:rsidRDefault="004C1A8E">
      <w:pPr>
        <w:widowControl/>
        <w:numPr>
          <w:ilvl w:val="0"/>
          <w:numId w:val="91"/>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TBI</w:t>
      </w:r>
      <w:r>
        <w:rPr>
          <w:rFonts w:ascii="宋体" w:eastAsia="宋体" w:hAnsi="宋体" w:cs="宋体" w:hint="eastAsia"/>
          <w:color w:val="000000"/>
          <w:kern w:val="0"/>
          <w:szCs w:val="21"/>
        </w:rPr>
        <w:t>的目的</w:t>
      </w:r>
    </w:p>
    <w:p w14:paraId="0B495B7F" w14:textId="77777777" w:rsidR="00443431" w:rsidRDefault="004C1A8E">
      <w:pPr>
        <w:widowControl/>
        <w:numPr>
          <w:ilvl w:val="0"/>
          <w:numId w:val="91"/>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NHL</w:t>
      </w:r>
      <w:r>
        <w:rPr>
          <w:rFonts w:ascii="宋体" w:eastAsia="宋体" w:hAnsi="宋体" w:cs="宋体" w:hint="eastAsia"/>
          <w:color w:val="000000"/>
          <w:kern w:val="0"/>
          <w:szCs w:val="21"/>
        </w:rPr>
        <w:t>国际预后指数</w:t>
      </w:r>
    </w:p>
    <w:p w14:paraId="1847BEED" w14:textId="77777777" w:rsidR="00443431" w:rsidRDefault="004C1A8E">
      <w:pPr>
        <w:spacing w:beforeLines="50" w:before="156"/>
        <w:ind w:firstLineChars="200" w:firstLine="482"/>
        <w:rPr>
          <w:rFonts w:ascii="黑体" w:eastAsia="黑体" w:hAnsi="黑体" w:cs="黑体"/>
          <w:b/>
          <w:sz w:val="24"/>
          <w:szCs w:val="24"/>
        </w:rPr>
      </w:pPr>
      <w:r>
        <w:rPr>
          <w:rFonts w:ascii="黑体" w:eastAsia="黑体" w:hAnsi="黑体" w:cs="黑体" w:hint="eastAsia"/>
          <w:b/>
          <w:sz w:val="24"/>
          <w:szCs w:val="24"/>
        </w:rPr>
        <w:t>第八章</w:t>
      </w:r>
      <w:r>
        <w:rPr>
          <w:rFonts w:ascii="黑体" w:eastAsia="黑体" w:hAnsi="黑体" w:cs="黑体" w:hint="eastAsia"/>
          <w:b/>
          <w:sz w:val="24"/>
          <w:szCs w:val="24"/>
        </w:rPr>
        <w:t xml:space="preserve"> </w:t>
      </w:r>
      <w:r>
        <w:rPr>
          <w:rFonts w:ascii="黑体" w:eastAsia="黑体" w:hAnsi="黑体" w:cs="黑体" w:hint="eastAsia"/>
          <w:b/>
          <w:sz w:val="24"/>
          <w:szCs w:val="24"/>
        </w:rPr>
        <w:t>泌尿系统肿瘤</w:t>
      </w:r>
    </w:p>
    <w:p w14:paraId="13744EE3" w14:textId="77777777" w:rsidR="00443431" w:rsidRDefault="004C1A8E">
      <w:pPr>
        <w:widowControl/>
        <w:numPr>
          <w:ilvl w:val="0"/>
          <w:numId w:val="92"/>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教学目标：</w:t>
      </w:r>
    </w:p>
    <w:p w14:paraId="70030433" w14:textId="77777777" w:rsidR="00443431" w:rsidRDefault="004C1A8E">
      <w:pPr>
        <w:widowControl/>
        <w:numPr>
          <w:ilvl w:val="0"/>
          <w:numId w:val="93"/>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掌握</w:t>
      </w:r>
      <w:r>
        <w:rPr>
          <w:rFonts w:ascii="宋体" w:eastAsia="宋体" w:hAnsi="宋体" w:cs="宋体" w:hint="eastAsia"/>
          <w:color w:val="000000"/>
          <w:kern w:val="0"/>
          <w:szCs w:val="21"/>
        </w:rPr>
        <w:t>泌尿系统肿瘤（肾癌和膀胱癌）</w:t>
      </w:r>
      <w:r>
        <w:rPr>
          <w:rFonts w:ascii="宋体" w:eastAsia="宋体" w:hAnsi="宋体" w:cs="宋体" w:hint="eastAsia"/>
          <w:color w:val="000000"/>
          <w:kern w:val="0"/>
          <w:szCs w:val="21"/>
        </w:rPr>
        <w:t>的病因与流行病学、病理及分期、扩散途径、临床表现、诊断要点</w:t>
      </w:r>
      <w:r>
        <w:rPr>
          <w:rFonts w:ascii="宋体" w:eastAsia="宋体" w:hAnsi="宋体" w:cs="宋体" w:hint="eastAsia"/>
          <w:color w:val="000000"/>
          <w:kern w:val="0"/>
          <w:szCs w:val="21"/>
        </w:rPr>
        <w:t>及治疗原则。</w:t>
      </w:r>
    </w:p>
    <w:p w14:paraId="3EC4F909" w14:textId="77777777" w:rsidR="00443431" w:rsidRDefault="004C1A8E">
      <w:pPr>
        <w:widowControl/>
        <w:numPr>
          <w:ilvl w:val="0"/>
          <w:numId w:val="93"/>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熟悉</w:t>
      </w:r>
      <w:r>
        <w:rPr>
          <w:rFonts w:ascii="宋体" w:eastAsia="宋体" w:hAnsi="宋体" w:cs="宋体" w:hint="eastAsia"/>
          <w:color w:val="000000"/>
          <w:kern w:val="0"/>
          <w:szCs w:val="21"/>
        </w:rPr>
        <w:t>肾癌及膀胱癌的放疗技术及放疗指征。</w:t>
      </w:r>
    </w:p>
    <w:p w14:paraId="2592A650" w14:textId="77777777" w:rsidR="00443431" w:rsidRDefault="004C1A8E">
      <w:pPr>
        <w:widowControl/>
        <w:numPr>
          <w:ilvl w:val="0"/>
          <w:numId w:val="93"/>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）掌握</w:t>
      </w:r>
      <w:r>
        <w:rPr>
          <w:rFonts w:ascii="宋体" w:eastAsia="宋体" w:hAnsi="宋体" w:cs="宋体" w:hint="eastAsia"/>
          <w:color w:val="000000"/>
          <w:kern w:val="0"/>
          <w:szCs w:val="21"/>
        </w:rPr>
        <w:t>泌尿系统肿瘤</w:t>
      </w:r>
      <w:r>
        <w:rPr>
          <w:rFonts w:ascii="宋体" w:eastAsia="宋体" w:hAnsi="宋体" w:cs="宋体" w:hint="eastAsia"/>
          <w:color w:val="000000"/>
          <w:kern w:val="0"/>
          <w:szCs w:val="21"/>
        </w:rPr>
        <w:t>放疗的原理和方法。</w:t>
      </w:r>
    </w:p>
    <w:p w14:paraId="06030EF4" w14:textId="77777777" w:rsidR="00443431" w:rsidRDefault="004C1A8E">
      <w:pPr>
        <w:widowControl/>
        <w:numPr>
          <w:ilvl w:val="0"/>
          <w:numId w:val="92"/>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重点难点：</w:t>
      </w:r>
    </w:p>
    <w:p w14:paraId="3E61497C" w14:textId="77777777" w:rsidR="00443431" w:rsidRDefault="004C1A8E">
      <w:pPr>
        <w:widowControl/>
        <w:numPr>
          <w:ilvl w:val="0"/>
          <w:numId w:val="94"/>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掌握</w:t>
      </w:r>
      <w:r>
        <w:rPr>
          <w:rFonts w:ascii="宋体" w:eastAsia="宋体" w:hAnsi="宋体" w:cs="宋体" w:hint="eastAsia"/>
          <w:color w:val="000000"/>
          <w:kern w:val="0"/>
          <w:szCs w:val="21"/>
        </w:rPr>
        <w:t>泌尿系统肿瘤（肾癌和膀胱癌）</w:t>
      </w:r>
      <w:r>
        <w:rPr>
          <w:rFonts w:ascii="宋体" w:eastAsia="宋体" w:hAnsi="宋体" w:cs="宋体" w:hint="eastAsia"/>
          <w:color w:val="000000"/>
          <w:kern w:val="0"/>
          <w:szCs w:val="21"/>
        </w:rPr>
        <w:t>的疾病特征及治疗模式。</w:t>
      </w:r>
    </w:p>
    <w:p w14:paraId="354CDF48" w14:textId="77777777" w:rsidR="00443431" w:rsidRDefault="004C1A8E">
      <w:pPr>
        <w:widowControl/>
        <w:numPr>
          <w:ilvl w:val="0"/>
          <w:numId w:val="94"/>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基于实例，深入理解两种</w:t>
      </w:r>
      <w:r>
        <w:rPr>
          <w:rFonts w:ascii="宋体" w:eastAsia="宋体" w:hAnsi="宋体" w:cs="宋体" w:hint="eastAsia"/>
          <w:color w:val="000000"/>
          <w:kern w:val="0"/>
          <w:szCs w:val="21"/>
        </w:rPr>
        <w:t>泌尿系统肿瘤</w:t>
      </w:r>
      <w:r>
        <w:rPr>
          <w:rFonts w:ascii="宋体" w:eastAsia="宋体" w:hAnsi="宋体" w:cs="宋体" w:hint="eastAsia"/>
          <w:color w:val="000000"/>
          <w:kern w:val="0"/>
          <w:szCs w:val="21"/>
        </w:rPr>
        <w:t>的放疗适应证与放疗方法。</w:t>
      </w:r>
    </w:p>
    <w:p w14:paraId="611EA0B3" w14:textId="77777777" w:rsidR="00443431" w:rsidRDefault="004C1A8E">
      <w:pPr>
        <w:widowControl/>
        <w:numPr>
          <w:ilvl w:val="0"/>
          <w:numId w:val="94"/>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理解</w:t>
      </w:r>
      <w:r>
        <w:rPr>
          <w:rFonts w:ascii="宋体" w:eastAsia="宋体" w:hAnsi="宋体" w:cs="宋体" w:hint="eastAsia"/>
          <w:color w:val="000000"/>
          <w:kern w:val="0"/>
          <w:szCs w:val="21"/>
        </w:rPr>
        <w:t>多种治疗模式</w:t>
      </w:r>
      <w:r>
        <w:rPr>
          <w:rFonts w:ascii="宋体" w:eastAsia="宋体" w:hAnsi="宋体" w:cs="宋体" w:hint="eastAsia"/>
          <w:color w:val="000000"/>
          <w:kern w:val="0"/>
          <w:szCs w:val="21"/>
        </w:rPr>
        <w:t>在</w:t>
      </w:r>
      <w:r>
        <w:rPr>
          <w:rFonts w:ascii="宋体" w:eastAsia="宋体" w:hAnsi="宋体" w:cs="宋体" w:hint="eastAsia"/>
          <w:color w:val="000000"/>
          <w:kern w:val="0"/>
          <w:szCs w:val="21"/>
        </w:rPr>
        <w:t>泌尿系统肿瘤患者全程治疗过程中的应用。</w:t>
      </w:r>
    </w:p>
    <w:p w14:paraId="6F07E12B" w14:textId="77777777" w:rsidR="00443431" w:rsidRDefault="004C1A8E">
      <w:pPr>
        <w:widowControl/>
        <w:numPr>
          <w:ilvl w:val="0"/>
          <w:numId w:val="92"/>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教学内容：</w:t>
      </w:r>
    </w:p>
    <w:p w14:paraId="1C562F47"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第一节</w:t>
      </w:r>
      <w:r>
        <w:rPr>
          <w:rFonts w:ascii="宋体" w:eastAsia="宋体" w:hAnsi="宋体" w:cs="宋体" w:hint="eastAsia"/>
          <w:szCs w:val="21"/>
        </w:rPr>
        <w:t xml:space="preserve"> </w:t>
      </w:r>
      <w:r>
        <w:rPr>
          <w:rFonts w:ascii="宋体" w:eastAsia="宋体" w:hAnsi="宋体" w:cs="宋体" w:hint="eastAsia"/>
          <w:szCs w:val="21"/>
        </w:rPr>
        <w:t>肾癌</w:t>
      </w:r>
    </w:p>
    <w:p w14:paraId="316065A0" w14:textId="77777777" w:rsidR="00443431" w:rsidRDefault="004C1A8E">
      <w:pPr>
        <w:snapToGrid w:val="0"/>
        <w:ind w:leftChars="200" w:left="426" w:hanging="6"/>
        <w:jc w:val="left"/>
        <w:rPr>
          <w:rFonts w:ascii="宋体" w:eastAsia="宋体" w:hAnsi="宋体" w:cs="宋体"/>
          <w:szCs w:val="21"/>
        </w:rPr>
      </w:pPr>
      <w:bookmarkStart w:id="10" w:name="OLE_LINK1"/>
      <w:r>
        <w:rPr>
          <w:rFonts w:ascii="宋体" w:eastAsia="宋体" w:hAnsi="宋体" w:cs="宋体" w:hint="eastAsia"/>
          <w:szCs w:val="21"/>
        </w:rPr>
        <w:t>一、肾癌病因与流行病学</w:t>
      </w:r>
    </w:p>
    <w:p w14:paraId="5A2772C1"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二、肾癌解剖、病理及分期</w:t>
      </w:r>
    </w:p>
    <w:p w14:paraId="366A48D4"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三、肾癌的扩散途径</w:t>
      </w:r>
    </w:p>
    <w:p w14:paraId="2678CA61"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四、肾癌临床表现及诊断要点</w:t>
      </w:r>
    </w:p>
    <w:p w14:paraId="02F8AB28"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五、肾癌临床治疗</w:t>
      </w:r>
    </w:p>
    <w:p w14:paraId="18CACEB0"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六、肾癌放疗技术及注意事项</w:t>
      </w:r>
    </w:p>
    <w:p w14:paraId="3767EF69"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七、肾癌的预后</w:t>
      </w:r>
    </w:p>
    <w:bookmarkEnd w:id="10"/>
    <w:p w14:paraId="295865D7"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第二节</w:t>
      </w:r>
      <w:r>
        <w:rPr>
          <w:rFonts w:ascii="宋体" w:eastAsia="宋体" w:hAnsi="宋体" w:cs="宋体" w:hint="eastAsia"/>
          <w:szCs w:val="21"/>
        </w:rPr>
        <w:t xml:space="preserve"> </w:t>
      </w:r>
      <w:r>
        <w:rPr>
          <w:rFonts w:ascii="宋体" w:eastAsia="宋体" w:hAnsi="宋体" w:cs="宋体" w:hint="eastAsia"/>
          <w:szCs w:val="21"/>
        </w:rPr>
        <w:t>膀胱癌</w:t>
      </w:r>
    </w:p>
    <w:p w14:paraId="3F47A2A7"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一、膀胱癌病因与流行病学</w:t>
      </w:r>
    </w:p>
    <w:p w14:paraId="3A37A753"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二、膀胱癌解剖、病理及分期</w:t>
      </w:r>
    </w:p>
    <w:p w14:paraId="041B0003"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三、膀胱癌的扩散途径</w:t>
      </w:r>
    </w:p>
    <w:p w14:paraId="1ADC12F0"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四、膀胱癌临床表现及诊断要点</w:t>
      </w:r>
    </w:p>
    <w:p w14:paraId="07CF3C3C"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五、膀胱癌临床治疗</w:t>
      </w:r>
    </w:p>
    <w:p w14:paraId="3446825E"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六、膀胱癌放疗技术及注意事项</w:t>
      </w:r>
    </w:p>
    <w:p w14:paraId="10042F50"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七、膀胱癌的预后</w:t>
      </w:r>
    </w:p>
    <w:p w14:paraId="0B97B767" w14:textId="77777777" w:rsidR="00443431" w:rsidRDefault="004C1A8E">
      <w:pPr>
        <w:widowControl/>
        <w:numPr>
          <w:ilvl w:val="0"/>
          <w:numId w:val="92"/>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教学方法：</w:t>
      </w:r>
    </w:p>
    <w:p w14:paraId="5663ABC1" w14:textId="77777777" w:rsidR="00443431" w:rsidRDefault="004C1A8E">
      <w:pPr>
        <w:widowControl/>
        <w:numPr>
          <w:ilvl w:val="0"/>
          <w:numId w:val="95"/>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讲授法：</w:t>
      </w:r>
      <w:r>
        <w:rPr>
          <w:rFonts w:ascii="宋体" w:eastAsia="宋体" w:hAnsi="宋体" w:cs="宋体" w:hint="eastAsia"/>
          <w:color w:val="000000"/>
          <w:kern w:val="0"/>
          <w:szCs w:val="21"/>
        </w:rPr>
        <w:t>列举</w:t>
      </w:r>
      <w:r>
        <w:rPr>
          <w:rFonts w:ascii="宋体" w:eastAsia="宋体" w:hAnsi="宋体" w:cs="宋体" w:hint="eastAsia"/>
          <w:color w:val="000000"/>
          <w:kern w:val="0"/>
          <w:szCs w:val="21"/>
        </w:rPr>
        <w:t>相关</w:t>
      </w:r>
      <w:r>
        <w:rPr>
          <w:rFonts w:ascii="宋体" w:eastAsia="宋体" w:hAnsi="宋体" w:cs="宋体" w:hint="eastAsia"/>
          <w:color w:val="000000"/>
          <w:kern w:val="0"/>
          <w:szCs w:val="21"/>
        </w:rPr>
        <w:t>知识</w:t>
      </w:r>
      <w:r>
        <w:rPr>
          <w:rFonts w:ascii="宋体" w:eastAsia="宋体" w:hAnsi="宋体" w:cs="宋体" w:hint="eastAsia"/>
          <w:color w:val="000000"/>
          <w:kern w:val="0"/>
          <w:szCs w:val="21"/>
        </w:rPr>
        <w:t>概念及理论框架。</w:t>
      </w:r>
    </w:p>
    <w:p w14:paraId="48C0F3F0" w14:textId="77777777" w:rsidR="00443431" w:rsidRDefault="004C1A8E">
      <w:pPr>
        <w:widowControl/>
        <w:numPr>
          <w:ilvl w:val="0"/>
          <w:numId w:val="95"/>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案列分析法：讲义中分别列举临床工作中肾癌和膀胱癌患者的病例、临床特点及影像学表现。通过</w:t>
      </w:r>
      <w:r>
        <w:rPr>
          <w:rFonts w:ascii="宋体" w:eastAsia="宋体" w:hAnsi="宋体" w:cs="宋体" w:hint="eastAsia"/>
          <w:color w:val="000000"/>
          <w:kern w:val="0"/>
          <w:szCs w:val="21"/>
        </w:rPr>
        <w:t>典型病例讨论</w:t>
      </w:r>
      <w:r>
        <w:rPr>
          <w:rFonts w:ascii="宋体" w:eastAsia="宋体" w:hAnsi="宋体" w:cs="宋体" w:hint="eastAsia"/>
          <w:color w:val="000000"/>
          <w:kern w:val="0"/>
          <w:szCs w:val="21"/>
        </w:rPr>
        <w:t>并</w:t>
      </w:r>
      <w:r>
        <w:rPr>
          <w:rFonts w:ascii="宋体" w:eastAsia="宋体" w:hAnsi="宋体" w:cs="宋体" w:hint="eastAsia"/>
          <w:color w:val="000000"/>
          <w:kern w:val="0"/>
          <w:szCs w:val="21"/>
        </w:rPr>
        <w:t>掌握</w:t>
      </w:r>
      <w:r>
        <w:rPr>
          <w:rFonts w:ascii="宋体" w:eastAsia="宋体" w:hAnsi="宋体" w:cs="宋体" w:hint="eastAsia"/>
          <w:color w:val="000000"/>
          <w:kern w:val="0"/>
          <w:szCs w:val="21"/>
        </w:rPr>
        <w:t>泌尿系统肿瘤</w:t>
      </w:r>
      <w:r>
        <w:rPr>
          <w:rFonts w:ascii="宋体" w:eastAsia="宋体" w:hAnsi="宋体" w:cs="宋体" w:hint="eastAsia"/>
          <w:color w:val="000000"/>
          <w:kern w:val="0"/>
          <w:szCs w:val="21"/>
        </w:rPr>
        <w:t>的诊断要点。</w:t>
      </w:r>
    </w:p>
    <w:p w14:paraId="2D5B1C73" w14:textId="77777777" w:rsidR="00443431" w:rsidRDefault="004C1A8E">
      <w:pPr>
        <w:widowControl/>
        <w:numPr>
          <w:ilvl w:val="0"/>
          <w:numId w:val="95"/>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研讨法：分组进行</w:t>
      </w:r>
      <w:r>
        <w:rPr>
          <w:rFonts w:ascii="宋体" w:eastAsia="宋体" w:hAnsi="宋体" w:cs="宋体" w:hint="eastAsia"/>
          <w:color w:val="000000"/>
          <w:kern w:val="0"/>
          <w:szCs w:val="21"/>
        </w:rPr>
        <w:t>肾癌及膀胱癌临</w:t>
      </w:r>
      <w:r>
        <w:rPr>
          <w:rFonts w:ascii="宋体" w:eastAsia="宋体" w:hAnsi="宋体" w:cs="宋体" w:hint="eastAsia"/>
          <w:color w:val="000000"/>
          <w:kern w:val="0"/>
          <w:szCs w:val="21"/>
        </w:rPr>
        <w:t>床</w:t>
      </w:r>
      <w:r>
        <w:rPr>
          <w:rFonts w:ascii="宋体" w:eastAsia="宋体" w:hAnsi="宋体" w:cs="宋体" w:hint="eastAsia"/>
          <w:color w:val="000000"/>
          <w:kern w:val="0"/>
          <w:szCs w:val="21"/>
        </w:rPr>
        <w:t>特点</w:t>
      </w:r>
      <w:r>
        <w:rPr>
          <w:rFonts w:ascii="宋体" w:eastAsia="宋体" w:hAnsi="宋体" w:cs="宋体" w:hint="eastAsia"/>
          <w:color w:val="000000"/>
          <w:kern w:val="0"/>
          <w:szCs w:val="21"/>
        </w:rPr>
        <w:t>的</w:t>
      </w:r>
      <w:r>
        <w:rPr>
          <w:rFonts w:ascii="宋体" w:eastAsia="宋体" w:hAnsi="宋体" w:cs="宋体" w:hint="eastAsia"/>
          <w:color w:val="000000"/>
          <w:kern w:val="0"/>
          <w:szCs w:val="21"/>
        </w:rPr>
        <w:t>学</w:t>
      </w:r>
      <w:r>
        <w:rPr>
          <w:rFonts w:ascii="宋体" w:eastAsia="宋体" w:hAnsi="宋体" w:cs="宋体" w:hint="eastAsia"/>
          <w:color w:val="000000"/>
          <w:kern w:val="0"/>
          <w:szCs w:val="21"/>
        </w:rPr>
        <w:t>习，</w:t>
      </w:r>
      <w:r>
        <w:rPr>
          <w:rFonts w:ascii="宋体" w:eastAsia="宋体" w:hAnsi="宋体" w:cs="宋体" w:hint="eastAsia"/>
          <w:color w:val="000000"/>
          <w:kern w:val="0"/>
          <w:szCs w:val="21"/>
        </w:rPr>
        <w:t>通过提问方式讨论</w:t>
      </w:r>
      <w:r>
        <w:rPr>
          <w:rFonts w:ascii="宋体" w:eastAsia="宋体" w:hAnsi="宋体" w:cs="宋体" w:hint="eastAsia"/>
          <w:color w:val="000000"/>
          <w:kern w:val="0"/>
          <w:szCs w:val="21"/>
        </w:rPr>
        <w:t>治疗模式的选择、放疗适应证的</w:t>
      </w:r>
      <w:r>
        <w:rPr>
          <w:rFonts w:ascii="宋体" w:eastAsia="宋体" w:hAnsi="宋体" w:cs="宋体" w:hint="eastAsia"/>
          <w:color w:val="000000"/>
          <w:kern w:val="0"/>
          <w:szCs w:val="21"/>
        </w:rPr>
        <w:t>把握及</w:t>
      </w:r>
      <w:r>
        <w:rPr>
          <w:rFonts w:ascii="宋体" w:eastAsia="宋体" w:hAnsi="宋体" w:cs="宋体" w:hint="eastAsia"/>
          <w:color w:val="000000"/>
          <w:kern w:val="0"/>
          <w:szCs w:val="21"/>
        </w:rPr>
        <w:t>疾病预</w:t>
      </w:r>
      <w:r>
        <w:rPr>
          <w:rFonts w:ascii="宋体" w:eastAsia="宋体" w:hAnsi="宋体" w:cs="宋体" w:hint="eastAsia"/>
          <w:color w:val="000000"/>
          <w:kern w:val="0"/>
          <w:szCs w:val="21"/>
        </w:rPr>
        <w:t>后的</w:t>
      </w:r>
      <w:r>
        <w:rPr>
          <w:rFonts w:ascii="宋体" w:eastAsia="宋体" w:hAnsi="宋体" w:cs="宋体" w:hint="eastAsia"/>
          <w:color w:val="000000"/>
          <w:kern w:val="0"/>
          <w:szCs w:val="21"/>
        </w:rPr>
        <w:t>分析。现场</w:t>
      </w:r>
      <w:r>
        <w:rPr>
          <w:rFonts w:ascii="宋体" w:eastAsia="宋体" w:hAnsi="宋体" w:cs="宋体" w:hint="eastAsia"/>
          <w:color w:val="000000"/>
          <w:kern w:val="0"/>
          <w:szCs w:val="21"/>
        </w:rPr>
        <w:t>展示</w:t>
      </w:r>
      <w:r>
        <w:rPr>
          <w:rFonts w:ascii="宋体" w:eastAsia="宋体" w:hAnsi="宋体" w:cs="宋体" w:hint="eastAsia"/>
          <w:color w:val="000000"/>
          <w:kern w:val="0"/>
          <w:szCs w:val="21"/>
        </w:rPr>
        <w:t>典型病例的放射治疗靶区勾画及处方剂量，</w:t>
      </w:r>
      <w:r>
        <w:rPr>
          <w:rFonts w:ascii="宋体" w:eastAsia="宋体" w:hAnsi="宋体" w:cs="宋体" w:hint="eastAsia"/>
          <w:color w:val="000000"/>
          <w:kern w:val="0"/>
          <w:szCs w:val="21"/>
        </w:rPr>
        <w:t>了解肾癌及膀胱癌靶区勾画原则。</w:t>
      </w:r>
    </w:p>
    <w:p w14:paraId="1B5F2E96" w14:textId="77777777" w:rsidR="00443431" w:rsidRDefault="004C1A8E">
      <w:pPr>
        <w:widowControl/>
        <w:numPr>
          <w:ilvl w:val="0"/>
          <w:numId w:val="92"/>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教学评价：</w:t>
      </w:r>
    </w:p>
    <w:p w14:paraId="2D8AFCEC" w14:textId="77777777" w:rsidR="00443431" w:rsidRDefault="004C1A8E">
      <w:pPr>
        <w:snapToGrid w:val="0"/>
        <w:ind w:firstLineChars="175" w:firstLine="420"/>
        <w:rPr>
          <w:rFonts w:ascii="Times" w:hAnsi="Times"/>
          <w:sz w:val="24"/>
        </w:rPr>
      </w:pPr>
      <w:r>
        <w:rPr>
          <w:rFonts w:ascii="Times" w:hAnsi="Times" w:hint="eastAsia"/>
          <w:sz w:val="24"/>
        </w:rPr>
        <w:t>回答下列问题：</w:t>
      </w:r>
    </w:p>
    <w:p w14:paraId="4815A7B3" w14:textId="77777777" w:rsidR="00443431" w:rsidRDefault="004C1A8E">
      <w:pPr>
        <w:widowControl/>
        <w:numPr>
          <w:ilvl w:val="0"/>
          <w:numId w:val="96"/>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肾癌和膀胱癌最常见的病理类型？</w:t>
      </w:r>
    </w:p>
    <w:p w14:paraId="01CF6030" w14:textId="77777777" w:rsidR="00443431" w:rsidRDefault="004C1A8E">
      <w:pPr>
        <w:widowControl/>
        <w:numPr>
          <w:ilvl w:val="0"/>
          <w:numId w:val="96"/>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肾癌及膀胱癌</w:t>
      </w:r>
      <w:r>
        <w:rPr>
          <w:rFonts w:ascii="宋体" w:eastAsia="宋体" w:hAnsi="宋体" w:cs="宋体" w:hint="eastAsia"/>
          <w:color w:val="000000"/>
          <w:kern w:val="0"/>
          <w:szCs w:val="21"/>
        </w:rPr>
        <w:t>的治疗原则？</w:t>
      </w:r>
    </w:p>
    <w:p w14:paraId="0BA9C2F8" w14:textId="77777777" w:rsidR="00443431" w:rsidRDefault="004C1A8E">
      <w:pPr>
        <w:widowControl/>
        <w:numPr>
          <w:ilvl w:val="0"/>
          <w:numId w:val="96"/>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肾癌和膀胱癌</w:t>
      </w:r>
      <w:r>
        <w:rPr>
          <w:rFonts w:ascii="宋体" w:eastAsia="宋体" w:hAnsi="宋体" w:cs="宋体" w:hint="eastAsia"/>
          <w:color w:val="000000"/>
          <w:kern w:val="0"/>
          <w:szCs w:val="21"/>
        </w:rPr>
        <w:t>放疗的照射范围、</w:t>
      </w:r>
      <w:r>
        <w:rPr>
          <w:rFonts w:ascii="宋体" w:eastAsia="宋体" w:hAnsi="宋体" w:cs="宋体" w:hint="eastAsia"/>
          <w:color w:val="000000"/>
          <w:kern w:val="0"/>
          <w:szCs w:val="21"/>
        </w:rPr>
        <w:t>照射方法的选择及对应的处方</w:t>
      </w:r>
      <w:r>
        <w:rPr>
          <w:rFonts w:ascii="宋体" w:eastAsia="宋体" w:hAnsi="宋体" w:cs="宋体" w:hint="eastAsia"/>
          <w:color w:val="000000"/>
          <w:kern w:val="0"/>
          <w:szCs w:val="21"/>
        </w:rPr>
        <w:t>剂量？</w:t>
      </w:r>
    </w:p>
    <w:p w14:paraId="0AA95A0C" w14:textId="77777777" w:rsidR="00443431" w:rsidRDefault="004C1A8E">
      <w:pPr>
        <w:spacing w:beforeLines="50" w:before="156"/>
        <w:ind w:firstLineChars="200" w:firstLine="482"/>
        <w:rPr>
          <w:rFonts w:ascii="黑体" w:eastAsia="黑体" w:hAnsi="黑体" w:cs="黑体"/>
          <w:b/>
          <w:sz w:val="24"/>
          <w:szCs w:val="24"/>
        </w:rPr>
      </w:pPr>
      <w:r>
        <w:rPr>
          <w:rFonts w:ascii="黑体" w:eastAsia="黑体" w:hAnsi="黑体" w:cs="黑体" w:hint="eastAsia"/>
          <w:b/>
          <w:sz w:val="24"/>
          <w:szCs w:val="24"/>
        </w:rPr>
        <w:t>第九章</w:t>
      </w:r>
      <w:r>
        <w:rPr>
          <w:rFonts w:ascii="黑体" w:eastAsia="黑体" w:hAnsi="黑体" w:cs="黑体" w:hint="eastAsia"/>
          <w:b/>
          <w:sz w:val="24"/>
          <w:szCs w:val="24"/>
        </w:rPr>
        <w:t xml:space="preserve"> </w:t>
      </w:r>
      <w:r>
        <w:rPr>
          <w:rFonts w:ascii="黑体" w:eastAsia="黑体" w:hAnsi="黑体" w:cs="黑体" w:hint="eastAsia"/>
          <w:b/>
          <w:sz w:val="24"/>
          <w:szCs w:val="24"/>
        </w:rPr>
        <w:t>男性生殖系统肿瘤</w:t>
      </w:r>
    </w:p>
    <w:p w14:paraId="1DF04070" w14:textId="77777777" w:rsidR="00443431" w:rsidRDefault="004C1A8E">
      <w:pPr>
        <w:widowControl/>
        <w:numPr>
          <w:ilvl w:val="0"/>
          <w:numId w:val="97"/>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教学目标：</w:t>
      </w:r>
    </w:p>
    <w:p w14:paraId="24E4DB37" w14:textId="77777777" w:rsidR="00443431" w:rsidRDefault="004C1A8E">
      <w:pPr>
        <w:widowControl/>
        <w:numPr>
          <w:ilvl w:val="0"/>
          <w:numId w:val="98"/>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熟悉睾丸的淋巴引流，掌握精原细胞瘤术后放疗的技术。</w:t>
      </w:r>
    </w:p>
    <w:p w14:paraId="7ABA8759" w14:textId="77777777" w:rsidR="00443431" w:rsidRDefault="004C1A8E">
      <w:pPr>
        <w:widowControl/>
        <w:numPr>
          <w:ilvl w:val="0"/>
          <w:numId w:val="98"/>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了解前列腺癌的放疗效果。</w:t>
      </w:r>
    </w:p>
    <w:p w14:paraId="60E74E47" w14:textId="77777777" w:rsidR="00443431" w:rsidRDefault="004C1A8E">
      <w:pPr>
        <w:widowControl/>
        <w:numPr>
          <w:ilvl w:val="0"/>
          <w:numId w:val="97"/>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重点难点：</w:t>
      </w:r>
    </w:p>
    <w:p w14:paraId="24B2D7D4" w14:textId="77777777" w:rsidR="00443431" w:rsidRDefault="004C1A8E">
      <w:pPr>
        <w:widowControl/>
        <w:numPr>
          <w:ilvl w:val="0"/>
          <w:numId w:val="99"/>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睾丸肿瘤“狗腿野”射野方式</w:t>
      </w:r>
    </w:p>
    <w:p w14:paraId="7C0EB847" w14:textId="77777777" w:rsidR="00443431" w:rsidRDefault="004C1A8E">
      <w:pPr>
        <w:widowControl/>
        <w:numPr>
          <w:ilvl w:val="0"/>
          <w:numId w:val="99"/>
        </w:numPr>
        <w:snapToGrid w:val="0"/>
        <w:ind w:hanging="5"/>
        <w:jc w:val="left"/>
        <w:rPr>
          <w:rFonts w:ascii="Times" w:hAnsi="Times"/>
          <w:sz w:val="24"/>
        </w:rPr>
      </w:pPr>
      <w:r>
        <w:rPr>
          <w:rFonts w:ascii="宋体" w:eastAsia="宋体" w:hAnsi="宋体" w:cs="宋体" w:hint="eastAsia"/>
          <w:color w:val="000000"/>
          <w:kern w:val="0"/>
          <w:szCs w:val="21"/>
        </w:rPr>
        <w:t>前列腺癌不同放疗方式的设野及照射剂量</w:t>
      </w:r>
    </w:p>
    <w:p w14:paraId="5BC07AF2" w14:textId="77777777" w:rsidR="00443431" w:rsidRDefault="004C1A8E">
      <w:pPr>
        <w:widowControl/>
        <w:numPr>
          <w:ilvl w:val="0"/>
          <w:numId w:val="97"/>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教学内容：</w:t>
      </w:r>
    </w:p>
    <w:p w14:paraId="02397933"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第一节</w:t>
      </w:r>
      <w:r>
        <w:rPr>
          <w:rFonts w:ascii="宋体" w:eastAsia="宋体" w:hAnsi="宋体" w:cs="宋体" w:hint="eastAsia"/>
          <w:szCs w:val="21"/>
        </w:rPr>
        <w:t xml:space="preserve"> </w:t>
      </w:r>
      <w:r>
        <w:rPr>
          <w:rFonts w:ascii="宋体" w:eastAsia="宋体" w:hAnsi="宋体" w:cs="宋体" w:hint="eastAsia"/>
          <w:szCs w:val="21"/>
        </w:rPr>
        <w:t>睾丸肿瘤</w:t>
      </w:r>
    </w:p>
    <w:p w14:paraId="71EB407D"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一、病理</w:t>
      </w:r>
    </w:p>
    <w:p w14:paraId="6915E6A2"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二、解剖与转移途径</w:t>
      </w:r>
    </w:p>
    <w:p w14:paraId="083DC2ED"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三、临床表现</w:t>
      </w:r>
    </w:p>
    <w:p w14:paraId="446BAB0E"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四、预后</w:t>
      </w:r>
    </w:p>
    <w:p w14:paraId="718E1153"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第二节</w:t>
      </w:r>
      <w:r>
        <w:rPr>
          <w:rFonts w:ascii="宋体" w:eastAsia="宋体" w:hAnsi="宋体" w:cs="宋体" w:hint="eastAsia"/>
          <w:szCs w:val="21"/>
        </w:rPr>
        <w:t xml:space="preserve"> </w:t>
      </w:r>
      <w:r>
        <w:rPr>
          <w:rFonts w:ascii="宋体" w:eastAsia="宋体" w:hAnsi="宋体" w:cs="宋体" w:hint="eastAsia"/>
          <w:szCs w:val="21"/>
        </w:rPr>
        <w:t>前列腺癌</w:t>
      </w:r>
    </w:p>
    <w:p w14:paraId="723B83CD"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一、概述</w:t>
      </w:r>
    </w:p>
    <w:p w14:paraId="703C49FA"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二、局部解剖和肿瘤扩展</w:t>
      </w:r>
    </w:p>
    <w:p w14:paraId="53EEFB6C"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三、临床表现</w:t>
      </w:r>
    </w:p>
    <w:p w14:paraId="123044F7"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四、病理及病理分级</w:t>
      </w:r>
    </w:p>
    <w:p w14:paraId="60D26C54"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五、诊断及临床分期</w:t>
      </w:r>
    </w:p>
    <w:p w14:paraId="0392BFFD"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六、治疗方案及原则</w:t>
      </w:r>
    </w:p>
    <w:p w14:paraId="2FDC0ED9"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七、前列腺癌外照射治疗（</w:t>
      </w:r>
      <w:r>
        <w:rPr>
          <w:rFonts w:ascii="宋体" w:eastAsia="宋体" w:hAnsi="宋体" w:cs="宋体" w:hint="eastAsia"/>
          <w:szCs w:val="21"/>
        </w:rPr>
        <w:t>EBRT</w:t>
      </w:r>
      <w:r>
        <w:rPr>
          <w:rFonts w:ascii="宋体" w:eastAsia="宋体" w:hAnsi="宋体" w:cs="宋体" w:hint="eastAsia"/>
          <w:szCs w:val="21"/>
        </w:rPr>
        <w:t>）</w:t>
      </w:r>
    </w:p>
    <w:p w14:paraId="28326EAE"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八、前列腺癌近距离治疗</w:t>
      </w:r>
    </w:p>
    <w:p w14:paraId="31CCC681"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九．肿瘤组织放疗效应及预后</w:t>
      </w:r>
    </w:p>
    <w:p w14:paraId="17E80CAC" w14:textId="77777777" w:rsidR="00443431" w:rsidRDefault="004C1A8E">
      <w:pPr>
        <w:widowControl/>
        <w:numPr>
          <w:ilvl w:val="0"/>
          <w:numId w:val="97"/>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教学方法：</w:t>
      </w:r>
    </w:p>
    <w:p w14:paraId="3C3AD2BD" w14:textId="77777777" w:rsidR="00443431" w:rsidRDefault="004C1A8E">
      <w:pPr>
        <w:widowControl/>
        <w:numPr>
          <w:ilvl w:val="0"/>
          <w:numId w:val="100"/>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讲授法：相关概念及理论框架。</w:t>
      </w:r>
    </w:p>
    <w:p w14:paraId="37B3759A" w14:textId="77777777" w:rsidR="00443431" w:rsidRDefault="004C1A8E">
      <w:pPr>
        <w:widowControl/>
        <w:numPr>
          <w:ilvl w:val="0"/>
          <w:numId w:val="100"/>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强化学习：基于微课“男性生殖系统肿瘤”强化理解学习相应的知识点。</w:t>
      </w:r>
      <w:r>
        <w:rPr>
          <w:rFonts w:ascii="宋体" w:eastAsia="宋体" w:hAnsi="宋体" w:cs="宋体" w:hint="eastAsia"/>
          <w:color w:val="000000"/>
          <w:kern w:val="0"/>
          <w:szCs w:val="21"/>
        </w:rPr>
        <w:t xml:space="preserve"> </w:t>
      </w:r>
    </w:p>
    <w:p w14:paraId="7AB35FB8" w14:textId="77777777" w:rsidR="00443431" w:rsidRDefault="004C1A8E">
      <w:pPr>
        <w:widowControl/>
        <w:numPr>
          <w:ilvl w:val="0"/>
          <w:numId w:val="97"/>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教学评价：</w:t>
      </w:r>
    </w:p>
    <w:p w14:paraId="4E6C20AF" w14:textId="77777777" w:rsidR="00443431" w:rsidRDefault="004C1A8E">
      <w:pPr>
        <w:snapToGrid w:val="0"/>
        <w:ind w:firstLineChars="175" w:firstLine="420"/>
        <w:rPr>
          <w:rFonts w:ascii="Times" w:hAnsi="Times"/>
          <w:sz w:val="24"/>
        </w:rPr>
      </w:pPr>
      <w:r>
        <w:rPr>
          <w:rFonts w:ascii="Times" w:hAnsi="Times" w:hint="eastAsia"/>
          <w:sz w:val="24"/>
        </w:rPr>
        <w:t>回答下列问题：</w:t>
      </w:r>
    </w:p>
    <w:p w14:paraId="252EC9BE" w14:textId="77777777" w:rsidR="00443431" w:rsidRDefault="004C1A8E">
      <w:pPr>
        <w:widowControl/>
        <w:numPr>
          <w:ilvl w:val="0"/>
          <w:numId w:val="100"/>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简述睾丸的淋巴引流途径</w:t>
      </w:r>
    </w:p>
    <w:p w14:paraId="0EFE54A5" w14:textId="77777777" w:rsidR="00443431" w:rsidRDefault="004C1A8E">
      <w:pPr>
        <w:widowControl/>
        <w:numPr>
          <w:ilvl w:val="0"/>
          <w:numId w:val="100"/>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睾丸肿瘤的治疗原则有哪些？</w:t>
      </w:r>
    </w:p>
    <w:p w14:paraId="4E01F084" w14:textId="77777777" w:rsidR="00443431" w:rsidRDefault="004C1A8E">
      <w:pPr>
        <w:widowControl/>
        <w:numPr>
          <w:ilvl w:val="0"/>
          <w:numId w:val="100"/>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睾丸精原细胞瘤术后放疗的设野方法和辐射剂量有哪些？</w:t>
      </w:r>
    </w:p>
    <w:p w14:paraId="3B74E918" w14:textId="77777777" w:rsidR="00443431" w:rsidRDefault="004C1A8E">
      <w:pPr>
        <w:widowControl/>
        <w:numPr>
          <w:ilvl w:val="0"/>
          <w:numId w:val="100"/>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前列腺癌的治疗原则包括哪些？</w:t>
      </w:r>
    </w:p>
    <w:p w14:paraId="0F1F2233" w14:textId="77777777" w:rsidR="00443431" w:rsidRDefault="004C1A8E">
      <w:pPr>
        <w:widowControl/>
        <w:numPr>
          <w:ilvl w:val="0"/>
          <w:numId w:val="100"/>
        </w:numPr>
        <w:snapToGrid w:val="0"/>
        <w:ind w:hanging="5"/>
        <w:jc w:val="left"/>
      </w:pPr>
      <w:r>
        <w:rPr>
          <w:rFonts w:ascii="宋体" w:eastAsia="宋体" w:hAnsi="宋体" w:cs="宋体" w:hint="eastAsia"/>
          <w:color w:val="000000"/>
          <w:kern w:val="0"/>
          <w:szCs w:val="21"/>
        </w:rPr>
        <w:t>简述前列腺癌的</w:t>
      </w:r>
      <w:r>
        <w:rPr>
          <w:rFonts w:ascii="宋体" w:eastAsia="宋体" w:hAnsi="宋体" w:cs="宋体" w:hint="eastAsia"/>
          <w:color w:val="000000"/>
          <w:kern w:val="0"/>
          <w:szCs w:val="21"/>
        </w:rPr>
        <w:t>3D-CRT</w:t>
      </w:r>
      <w:r>
        <w:rPr>
          <w:rFonts w:ascii="宋体" w:eastAsia="宋体" w:hAnsi="宋体" w:cs="宋体" w:hint="eastAsia"/>
          <w:color w:val="000000"/>
          <w:kern w:val="0"/>
          <w:szCs w:val="21"/>
        </w:rPr>
        <w:t>及</w:t>
      </w:r>
      <w:r>
        <w:rPr>
          <w:rFonts w:ascii="宋体" w:eastAsia="宋体" w:hAnsi="宋体" w:cs="宋体" w:hint="eastAsia"/>
          <w:color w:val="000000"/>
          <w:kern w:val="0"/>
          <w:szCs w:val="21"/>
        </w:rPr>
        <w:t>IMRT</w:t>
      </w:r>
      <w:r>
        <w:rPr>
          <w:rFonts w:ascii="宋体" w:eastAsia="宋体" w:hAnsi="宋体" w:cs="宋体" w:hint="eastAsia"/>
          <w:color w:val="000000"/>
          <w:kern w:val="0"/>
          <w:szCs w:val="21"/>
        </w:rPr>
        <w:t>靶区定义及照射剂量设定。</w:t>
      </w:r>
    </w:p>
    <w:p w14:paraId="386FC842" w14:textId="77777777" w:rsidR="00443431" w:rsidRDefault="004C1A8E">
      <w:pPr>
        <w:spacing w:beforeLines="50" w:before="156"/>
        <w:ind w:firstLineChars="200" w:firstLine="482"/>
        <w:rPr>
          <w:rFonts w:ascii="黑体" w:eastAsia="黑体" w:hAnsi="黑体" w:cs="黑体"/>
          <w:b/>
          <w:sz w:val="24"/>
          <w:szCs w:val="24"/>
        </w:rPr>
      </w:pPr>
      <w:bookmarkStart w:id="11" w:name="_Toc158789403"/>
      <w:bookmarkStart w:id="12" w:name="_Toc158789404"/>
      <w:r>
        <w:rPr>
          <w:rFonts w:ascii="黑体" w:eastAsia="黑体" w:hAnsi="黑体" w:cs="黑体" w:hint="eastAsia"/>
          <w:b/>
          <w:sz w:val="24"/>
          <w:szCs w:val="24"/>
        </w:rPr>
        <w:t>第十章</w:t>
      </w:r>
      <w:r>
        <w:rPr>
          <w:rFonts w:ascii="黑体" w:eastAsia="黑体" w:hAnsi="黑体" w:cs="黑体" w:hint="eastAsia"/>
          <w:b/>
          <w:sz w:val="24"/>
          <w:szCs w:val="24"/>
        </w:rPr>
        <w:t xml:space="preserve"> </w:t>
      </w:r>
      <w:r>
        <w:rPr>
          <w:rFonts w:ascii="黑体" w:eastAsia="黑体" w:hAnsi="黑体" w:cs="黑体" w:hint="eastAsia"/>
          <w:b/>
          <w:sz w:val="24"/>
          <w:szCs w:val="24"/>
        </w:rPr>
        <w:t>女性生殖系统肿瘤</w:t>
      </w:r>
      <w:bookmarkEnd w:id="11"/>
    </w:p>
    <w:p w14:paraId="33625BA0" w14:textId="77777777" w:rsidR="00443431" w:rsidRDefault="004C1A8E">
      <w:pPr>
        <w:widowControl/>
        <w:numPr>
          <w:ilvl w:val="0"/>
          <w:numId w:val="101"/>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教学目标：</w:t>
      </w:r>
    </w:p>
    <w:p w14:paraId="5F61E62F" w14:textId="77777777" w:rsidR="00443431" w:rsidRDefault="004C1A8E">
      <w:pPr>
        <w:widowControl/>
        <w:numPr>
          <w:ilvl w:val="0"/>
          <w:numId w:val="102"/>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熟悉子宫颈癌的病理、扩散途径和分期。掌握子宫颈癌治疗原则、放射治疗方法和放疗并发症的处理。</w:t>
      </w:r>
    </w:p>
    <w:p w14:paraId="49C889D7" w14:textId="77777777" w:rsidR="00443431" w:rsidRDefault="004C1A8E">
      <w:pPr>
        <w:widowControl/>
        <w:numPr>
          <w:ilvl w:val="0"/>
          <w:numId w:val="102"/>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了解子宫内膜癌和卵巢肿瘤的放疗适应症。</w:t>
      </w:r>
    </w:p>
    <w:p w14:paraId="2D5CE51B" w14:textId="77777777" w:rsidR="00443431" w:rsidRDefault="004C1A8E">
      <w:pPr>
        <w:widowControl/>
        <w:numPr>
          <w:ilvl w:val="0"/>
          <w:numId w:val="102"/>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了解其他女性生殖系肿瘤的放疗适应症。</w:t>
      </w:r>
    </w:p>
    <w:p w14:paraId="5FCE1B24" w14:textId="77777777" w:rsidR="00443431" w:rsidRDefault="004C1A8E">
      <w:pPr>
        <w:widowControl/>
        <w:numPr>
          <w:ilvl w:val="0"/>
          <w:numId w:val="101"/>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重点难点：</w:t>
      </w:r>
    </w:p>
    <w:p w14:paraId="00F42839" w14:textId="77777777" w:rsidR="00443431" w:rsidRDefault="004C1A8E">
      <w:pPr>
        <w:widowControl/>
        <w:numPr>
          <w:ilvl w:val="0"/>
          <w:numId w:val="103"/>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宫颈癌的治疗原则和放疗适应症。</w:t>
      </w:r>
    </w:p>
    <w:p w14:paraId="31B7B4A7" w14:textId="77777777" w:rsidR="00443431" w:rsidRDefault="004C1A8E">
      <w:pPr>
        <w:widowControl/>
        <w:numPr>
          <w:ilvl w:val="0"/>
          <w:numId w:val="103"/>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宫颈癌腔内放疗和体外照射的有效范围。</w:t>
      </w:r>
    </w:p>
    <w:p w14:paraId="6F9A2902" w14:textId="77777777" w:rsidR="00443431" w:rsidRDefault="004C1A8E">
      <w:pPr>
        <w:widowControl/>
        <w:numPr>
          <w:ilvl w:val="0"/>
          <w:numId w:val="101"/>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教学内容：</w:t>
      </w:r>
    </w:p>
    <w:p w14:paraId="08241BDE" w14:textId="77777777" w:rsidR="00443431" w:rsidRDefault="004C1A8E">
      <w:pPr>
        <w:numPr>
          <w:ilvl w:val="0"/>
          <w:numId w:val="104"/>
        </w:numPr>
        <w:snapToGrid w:val="0"/>
        <w:ind w:hanging="5"/>
        <w:jc w:val="left"/>
        <w:rPr>
          <w:rFonts w:ascii="宋体" w:eastAsia="宋体" w:hAnsi="宋体" w:cs="宋体"/>
          <w:szCs w:val="21"/>
        </w:rPr>
      </w:pPr>
      <w:r>
        <w:rPr>
          <w:rFonts w:ascii="宋体" w:eastAsia="宋体" w:hAnsi="宋体" w:cs="宋体" w:hint="eastAsia"/>
          <w:szCs w:val="21"/>
        </w:rPr>
        <w:t>外阴癌</w:t>
      </w:r>
    </w:p>
    <w:p w14:paraId="6C4DBF54" w14:textId="77777777" w:rsidR="00443431" w:rsidRDefault="004C1A8E">
      <w:pPr>
        <w:numPr>
          <w:ilvl w:val="0"/>
          <w:numId w:val="104"/>
        </w:numPr>
        <w:snapToGrid w:val="0"/>
        <w:ind w:hanging="5"/>
        <w:jc w:val="left"/>
        <w:rPr>
          <w:rFonts w:ascii="宋体" w:eastAsia="宋体" w:hAnsi="宋体" w:cs="宋体"/>
          <w:szCs w:val="21"/>
        </w:rPr>
      </w:pPr>
      <w:r>
        <w:rPr>
          <w:rFonts w:ascii="宋体" w:eastAsia="宋体" w:hAnsi="宋体" w:cs="宋体" w:hint="eastAsia"/>
          <w:szCs w:val="21"/>
        </w:rPr>
        <w:t>阴道癌</w:t>
      </w:r>
    </w:p>
    <w:p w14:paraId="7DB1F5BE" w14:textId="77777777" w:rsidR="00443431" w:rsidRDefault="004C1A8E">
      <w:pPr>
        <w:numPr>
          <w:ilvl w:val="0"/>
          <w:numId w:val="104"/>
        </w:numPr>
        <w:snapToGrid w:val="0"/>
        <w:ind w:hanging="5"/>
        <w:jc w:val="left"/>
        <w:rPr>
          <w:rFonts w:ascii="宋体" w:eastAsia="宋体" w:hAnsi="宋体" w:cs="宋体"/>
          <w:szCs w:val="21"/>
        </w:rPr>
      </w:pPr>
      <w:r>
        <w:rPr>
          <w:rFonts w:ascii="宋体" w:eastAsia="宋体" w:hAnsi="宋体" w:cs="宋体" w:hint="eastAsia"/>
          <w:szCs w:val="21"/>
        </w:rPr>
        <w:t>宫颈癌</w:t>
      </w:r>
    </w:p>
    <w:p w14:paraId="2F2D8085" w14:textId="77777777" w:rsidR="00443431" w:rsidRDefault="004C1A8E">
      <w:pPr>
        <w:snapToGrid w:val="0"/>
        <w:ind w:leftChars="202" w:left="424" w:firstLine="414"/>
        <w:jc w:val="left"/>
        <w:rPr>
          <w:rFonts w:ascii="宋体" w:eastAsia="宋体" w:hAnsi="宋体" w:cs="宋体"/>
          <w:szCs w:val="21"/>
        </w:rPr>
      </w:pPr>
      <w:r>
        <w:rPr>
          <w:rFonts w:ascii="宋体" w:eastAsia="宋体" w:hAnsi="宋体" w:cs="宋体" w:hint="eastAsia"/>
          <w:szCs w:val="21"/>
        </w:rPr>
        <w:t>概述</w:t>
      </w:r>
    </w:p>
    <w:p w14:paraId="7FA849F3" w14:textId="77777777" w:rsidR="00443431" w:rsidRDefault="004C1A8E">
      <w:pPr>
        <w:snapToGrid w:val="0"/>
        <w:ind w:leftChars="202" w:left="424" w:firstLine="414"/>
        <w:jc w:val="left"/>
        <w:rPr>
          <w:rFonts w:ascii="宋体" w:eastAsia="宋体" w:hAnsi="宋体" w:cs="宋体"/>
          <w:szCs w:val="21"/>
        </w:rPr>
      </w:pPr>
      <w:r>
        <w:rPr>
          <w:rFonts w:ascii="宋体" w:eastAsia="宋体" w:hAnsi="宋体" w:cs="宋体" w:hint="eastAsia"/>
          <w:szCs w:val="21"/>
        </w:rPr>
        <w:t>解剖结构</w:t>
      </w:r>
    </w:p>
    <w:p w14:paraId="7629F519" w14:textId="77777777" w:rsidR="00443431" w:rsidRDefault="004C1A8E">
      <w:pPr>
        <w:snapToGrid w:val="0"/>
        <w:ind w:leftChars="202" w:left="424" w:firstLine="414"/>
        <w:jc w:val="left"/>
        <w:rPr>
          <w:rFonts w:ascii="宋体" w:eastAsia="宋体" w:hAnsi="宋体" w:cs="宋体"/>
          <w:szCs w:val="21"/>
        </w:rPr>
      </w:pPr>
      <w:r>
        <w:rPr>
          <w:rFonts w:ascii="宋体" w:eastAsia="宋体" w:hAnsi="宋体" w:cs="宋体" w:hint="eastAsia"/>
          <w:szCs w:val="21"/>
        </w:rPr>
        <w:t>病理</w:t>
      </w:r>
    </w:p>
    <w:p w14:paraId="42ACA9CE" w14:textId="77777777" w:rsidR="00443431" w:rsidRDefault="004C1A8E">
      <w:pPr>
        <w:snapToGrid w:val="0"/>
        <w:ind w:leftChars="202" w:left="424" w:firstLine="414"/>
        <w:jc w:val="left"/>
        <w:rPr>
          <w:rFonts w:ascii="宋体" w:eastAsia="宋体" w:hAnsi="宋体" w:cs="宋体"/>
          <w:szCs w:val="21"/>
        </w:rPr>
      </w:pPr>
      <w:r>
        <w:rPr>
          <w:rFonts w:ascii="宋体" w:eastAsia="宋体" w:hAnsi="宋体" w:cs="宋体" w:hint="eastAsia"/>
          <w:szCs w:val="21"/>
        </w:rPr>
        <w:t>临床表现</w:t>
      </w:r>
    </w:p>
    <w:p w14:paraId="74FB2910" w14:textId="77777777" w:rsidR="00443431" w:rsidRDefault="004C1A8E">
      <w:pPr>
        <w:snapToGrid w:val="0"/>
        <w:ind w:leftChars="202" w:left="424" w:firstLine="414"/>
        <w:jc w:val="left"/>
        <w:rPr>
          <w:rFonts w:ascii="宋体" w:eastAsia="宋体" w:hAnsi="宋体" w:cs="宋体"/>
          <w:szCs w:val="21"/>
        </w:rPr>
      </w:pPr>
      <w:r>
        <w:rPr>
          <w:rFonts w:ascii="宋体" w:eastAsia="宋体" w:hAnsi="宋体" w:cs="宋体" w:hint="eastAsia"/>
          <w:szCs w:val="21"/>
        </w:rPr>
        <w:t>诊断与分期</w:t>
      </w:r>
    </w:p>
    <w:p w14:paraId="626333DC" w14:textId="77777777" w:rsidR="00443431" w:rsidRDefault="004C1A8E">
      <w:pPr>
        <w:snapToGrid w:val="0"/>
        <w:ind w:leftChars="202" w:left="424" w:firstLine="414"/>
        <w:jc w:val="left"/>
        <w:rPr>
          <w:rFonts w:ascii="宋体" w:eastAsia="宋体" w:hAnsi="宋体" w:cs="宋体"/>
          <w:szCs w:val="21"/>
        </w:rPr>
      </w:pPr>
      <w:r>
        <w:rPr>
          <w:rFonts w:ascii="宋体" w:eastAsia="宋体" w:hAnsi="宋体" w:cs="宋体" w:hint="eastAsia"/>
          <w:szCs w:val="21"/>
        </w:rPr>
        <w:t>治疗</w:t>
      </w:r>
    </w:p>
    <w:p w14:paraId="12C9723D" w14:textId="77777777" w:rsidR="00443431" w:rsidRDefault="004C1A8E">
      <w:pPr>
        <w:snapToGrid w:val="0"/>
        <w:ind w:leftChars="202" w:left="424" w:firstLine="414"/>
        <w:jc w:val="left"/>
        <w:rPr>
          <w:rFonts w:ascii="宋体" w:eastAsia="宋体" w:hAnsi="宋体" w:cs="宋体"/>
          <w:szCs w:val="21"/>
        </w:rPr>
      </w:pPr>
      <w:r>
        <w:rPr>
          <w:rFonts w:ascii="宋体" w:eastAsia="宋体" w:hAnsi="宋体" w:cs="宋体" w:hint="eastAsia"/>
          <w:szCs w:val="21"/>
        </w:rPr>
        <w:t>随访</w:t>
      </w:r>
    </w:p>
    <w:p w14:paraId="5530568A" w14:textId="77777777" w:rsidR="00443431" w:rsidRDefault="004C1A8E">
      <w:pPr>
        <w:snapToGrid w:val="0"/>
        <w:ind w:leftChars="202" w:left="424" w:firstLine="414"/>
        <w:jc w:val="left"/>
        <w:rPr>
          <w:rFonts w:ascii="宋体" w:eastAsia="宋体" w:hAnsi="宋体" w:cs="宋体"/>
          <w:szCs w:val="21"/>
        </w:rPr>
      </w:pPr>
      <w:r>
        <w:rPr>
          <w:rFonts w:ascii="宋体" w:eastAsia="宋体" w:hAnsi="宋体" w:cs="宋体" w:hint="eastAsia"/>
          <w:szCs w:val="21"/>
        </w:rPr>
        <w:t>放射治疗的并发症</w:t>
      </w:r>
    </w:p>
    <w:p w14:paraId="3A74D7CE" w14:textId="77777777" w:rsidR="00443431" w:rsidRDefault="004C1A8E">
      <w:pPr>
        <w:numPr>
          <w:ilvl w:val="0"/>
          <w:numId w:val="104"/>
        </w:numPr>
        <w:snapToGrid w:val="0"/>
        <w:ind w:hanging="5"/>
        <w:jc w:val="left"/>
        <w:rPr>
          <w:rFonts w:ascii="宋体" w:eastAsia="宋体" w:hAnsi="宋体" w:cs="宋体"/>
          <w:szCs w:val="21"/>
        </w:rPr>
      </w:pPr>
      <w:r>
        <w:rPr>
          <w:rFonts w:ascii="宋体" w:eastAsia="宋体" w:hAnsi="宋体" w:cs="宋体" w:hint="eastAsia"/>
          <w:szCs w:val="21"/>
        </w:rPr>
        <w:t>子宫内膜癌</w:t>
      </w:r>
    </w:p>
    <w:p w14:paraId="2F87D45A" w14:textId="77777777" w:rsidR="00443431" w:rsidRDefault="004C1A8E">
      <w:pPr>
        <w:snapToGrid w:val="0"/>
        <w:ind w:leftChars="202" w:left="424" w:firstLine="414"/>
        <w:jc w:val="left"/>
        <w:rPr>
          <w:rFonts w:ascii="宋体" w:eastAsia="宋体" w:hAnsi="宋体" w:cs="宋体"/>
          <w:szCs w:val="21"/>
        </w:rPr>
      </w:pPr>
      <w:r>
        <w:rPr>
          <w:rFonts w:ascii="宋体" w:eastAsia="宋体" w:hAnsi="宋体" w:cs="宋体" w:hint="eastAsia"/>
          <w:szCs w:val="21"/>
        </w:rPr>
        <w:t>概述</w:t>
      </w:r>
    </w:p>
    <w:p w14:paraId="08EA445C" w14:textId="77777777" w:rsidR="00443431" w:rsidRDefault="004C1A8E">
      <w:pPr>
        <w:snapToGrid w:val="0"/>
        <w:ind w:leftChars="202" w:left="424" w:firstLine="414"/>
        <w:jc w:val="left"/>
        <w:rPr>
          <w:rFonts w:ascii="宋体" w:eastAsia="宋体" w:hAnsi="宋体" w:cs="宋体"/>
          <w:szCs w:val="21"/>
        </w:rPr>
      </w:pPr>
      <w:r>
        <w:rPr>
          <w:rFonts w:ascii="宋体" w:eastAsia="宋体" w:hAnsi="宋体" w:cs="宋体" w:hint="eastAsia"/>
          <w:szCs w:val="21"/>
        </w:rPr>
        <w:t>病理</w:t>
      </w:r>
    </w:p>
    <w:p w14:paraId="1E4D31B9" w14:textId="77777777" w:rsidR="00443431" w:rsidRDefault="004C1A8E">
      <w:pPr>
        <w:snapToGrid w:val="0"/>
        <w:ind w:leftChars="202" w:left="424" w:firstLine="414"/>
        <w:jc w:val="left"/>
        <w:rPr>
          <w:rFonts w:ascii="宋体" w:eastAsia="宋体" w:hAnsi="宋体" w:cs="宋体"/>
          <w:szCs w:val="21"/>
        </w:rPr>
      </w:pPr>
      <w:r>
        <w:rPr>
          <w:rFonts w:ascii="宋体" w:eastAsia="宋体" w:hAnsi="宋体" w:cs="宋体" w:hint="eastAsia"/>
          <w:szCs w:val="21"/>
        </w:rPr>
        <w:t>临床表现</w:t>
      </w:r>
    </w:p>
    <w:p w14:paraId="127957CF" w14:textId="77777777" w:rsidR="00443431" w:rsidRDefault="004C1A8E">
      <w:pPr>
        <w:snapToGrid w:val="0"/>
        <w:ind w:leftChars="202" w:left="424" w:firstLine="414"/>
        <w:jc w:val="left"/>
        <w:rPr>
          <w:rFonts w:ascii="宋体" w:eastAsia="宋体" w:hAnsi="宋体" w:cs="宋体"/>
          <w:szCs w:val="21"/>
        </w:rPr>
      </w:pPr>
      <w:r>
        <w:rPr>
          <w:rFonts w:ascii="宋体" w:eastAsia="宋体" w:hAnsi="宋体" w:cs="宋体" w:hint="eastAsia"/>
          <w:szCs w:val="21"/>
        </w:rPr>
        <w:t>诊断与分期</w:t>
      </w:r>
    </w:p>
    <w:p w14:paraId="542A4C42" w14:textId="77777777" w:rsidR="00443431" w:rsidRDefault="004C1A8E">
      <w:pPr>
        <w:snapToGrid w:val="0"/>
        <w:ind w:leftChars="202" w:left="424" w:firstLine="414"/>
        <w:jc w:val="left"/>
        <w:rPr>
          <w:rFonts w:ascii="宋体" w:eastAsia="宋体" w:hAnsi="宋体" w:cs="宋体"/>
          <w:szCs w:val="21"/>
        </w:rPr>
      </w:pPr>
      <w:r>
        <w:rPr>
          <w:rFonts w:ascii="宋体" w:eastAsia="宋体" w:hAnsi="宋体" w:cs="宋体" w:hint="eastAsia"/>
          <w:szCs w:val="21"/>
        </w:rPr>
        <w:t>治疗</w:t>
      </w:r>
    </w:p>
    <w:p w14:paraId="75BC5252" w14:textId="77777777" w:rsidR="00443431" w:rsidRDefault="004C1A8E">
      <w:pPr>
        <w:snapToGrid w:val="0"/>
        <w:ind w:leftChars="202" w:left="424" w:firstLine="414"/>
        <w:jc w:val="left"/>
        <w:rPr>
          <w:rFonts w:ascii="宋体" w:eastAsia="宋体" w:hAnsi="宋体" w:cs="宋体"/>
          <w:szCs w:val="21"/>
        </w:rPr>
      </w:pPr>
      <w:r>
        <w:rPr>
          <w:rFonts w:ascii="宋体" w:eastAsia="宋体" w:hAnsi="宋体" w:cs="宋体" w:hint="eastAsia"/>
          <w:szCs w:val="21"/>
        </w:rPr>
        <w:t>随访</w:t>
      </w:r>
    </w:p>
    <w:p w14:paraId="54AF0587" w14:textId="77777777" w:rsidR="00443431" w:rsidRDefault="004C1A8E">
      <w:pPr>
        <w:snapToGrid w:val="0"/>
        <w:ind w:leftChars="202" w:left="424" w:firstLine="414"/>
        <w:jc w:val="left"/>
        <w:rPr>
          <w:rFonts w:ascii="宋体" w:eastAsia="宋体" w:hAnsi="宋体" w:cs="宋体"/>
          <w:szCs w:val="21"/>
        </w:rPr>
      </w:pPr>
      <w:r>
        <w:rPr>
          <w:rFonts w:ascii="宋体" w:eastAsia="宋体" w:hAnsi="宋体" w:cs="宋体" w:hint="eastAsia"/>
          <w:szCs w:val="21"/>
        </w:rPr>
        <w:t>放射治疗并发症</w:t>
      </w:r>
    </w:p>
    <w:p w14:paraId="5974020E" w14:textId="77777777" w:rsidR="00443431" w:rsidRDefault="004C1A8E">
      <w:pPr>
        <w:numPr>
          <w:ilvl w:val="0"/>
          <w:numId w:val="104"/>
        </w:numPr>
        <w:snapToGrid w:val="0"/>
        <w:ind w:hanging="5"/>
        <w:jc w:val="left"/>
        <w:rPr>
          <w:rFonts w:ascii="宋体" w:eastAsia="宋体" w:hAnsi="宋体" w:cs="宋体"/>
          <w:szCs w:val="21"/>
        </w:rPr>
      </w:pPr>
      <w:r>
        <w:rPr>
          <w:rFonts w:ascii="宋体" w:eastAsia="宋体" w:hAnsi="宋体" w:cs="宋体" w:hint="eastAsia"/>
          <w:szCs w:val="21"/>
        </w:rPr>
        <w:t>卵巢癌</w:t>
      </w:r>
      <w:r>
        <w:rPr>
          <w:rFonts w:ascii="宋体" w:eastAsia="宋体" w:hAnsi="宋体" w:cs="宋体" w:hint="eastAsia"/>
          <w:szCs w:val="21"/>
        </w:rPr>
        <w:t xml:space="preserve">                                                                                                                         </w:t>
      </w:r>
    </w:p>
    <w:p w14:paraId="527FB025" w14:textId="77777777" w:rsidR="00443431" w:rsidRDefault="004C1A8E">
      <w:pPr>
        <w:widowControl/>
        <w:numPr>
          <w:ilvl w:val="0"/>
          <w:numId w:val="101"/>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教学方法：</w:t>
      </w:r>
    </w:p>
    <w:p w14:paraId="07956C36" w14:textId="77777777" w:rsidR="00443431" w:rsidRDefault="004C1A8E">
      <w:pPr>
        <w:widowControl/>
        <w:numPr>
          <w:ilvl w:val="0"/>
          <w:numId w:val="105"/>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讲授法：相关概念及理论框架。</w:t>
      </w:r>
    </w:p>
    <w:p w14:paraId="0A651542" w14:textId="77777777" w:rsidR="00443431" w:rsidRDefault="004C1A8E">
      <w:pPr>
        <w:widowControl/>
        <w:numPr>
          <w:ilvl w:val="0"/>
          <w:numId w:val="105"/>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临床实践法：</w:t>
      </w:r>
      <w:r>
        <w:rPr>
          <w:rFonts w:ascii="宋体" w:eastAsia="宋体" w:hAnsi="宋体" w:cs="宋体" w:hint="eastAsia"/>
          <w:color w:val="000000"/>
          <w:kern w:val="0"/>
          <w:szCs w:val="21"/>
        </w:rPr>
        <w:t>1</w:t>
      </w:r>
      <w:r>
        <w:rPr>
          <w:rFonts w:ascii="宋体" w:eastAsia="宋体" w:hAnsi="宋体" w:cs="宋体" w:hint="eastAsia"/>
          <w:color w:val="000000"/>
          <w:kern w:val="0"/>
          <w:szCs w:val="21"/>
        </w:rPr>
        <w:t>、临床见习宫颈癌、子宫内膜癌病例；</w:t>
      </w:r>
      <w:r>
        <w:rPr>
          <w:rFonts w:ascii="宋体" w:eastAsia="宋体" w:hAnsi="宋体" w:cs="宋体" w:hint="eastAsia"/>
          <w:color w:val="000000"/>
          <w:kern w:val="0"/>
          <w:szCs w:val="21"/>
        </w:rPr>
        <w:t>2</w:t>
      </w:r>
      <w:r>
        <w:rPr>
          <w:rFonts w:ascii="宋体" w:eastAsia="宋体" w:hAnsi="宋体" w:cs="宋体" w:hint="eastAsia"/>
          <w:color w:val="000000"/>
          <w:kern w:val="0"/>
          <w:szCs w:val="21"/>
        </w:rPr>
        <w:t>、分小组收集、整理病史资料、辅助检查及治疗方案，了解宫颈癌、子宫内膜癌和卵巢肿瘤的放疗适应症；</w:t>
      </w:r>
      <w:r>
        <w:rPr>
          <w:rFonts w:ascii="宋体" w:eastAsia="宋体" w:hAnsi="宋体" w:cs="宋体" w:hint="eastAsia"/>
          <w:color w:val="000000"/>
          <w:kern w:val="0"/>
          <w:szCs w:val="21"/>
        </w:rPr>
        <w:t xml:space="preserve"> 3</w:t>
      </w:r>
      <w:r>
        <w:rPr>
          <w:rFonts w:ascii="宋体" w:eastAsia="宋体" w:hAnsi="宋体" w:cs="宋体" w:hint="eastAsia"/>
          <w:color w:val="000000"/>
          <w:kern w:val="0"/>
          <w:szCs w:val="21"/>
        </w:rPr>
        <w:t>、通过见习宫颈癌患者的内、外照射全过程，掌握宫颈癌腔内放疗和体外照射的有</w:t>
      </w:r>
      <w:r>
        <w:rPr>
          <w:rFonts w:ascii="宋体" w:eastAsia="宋体" w:hAnsi="宋体" w:cs="宋体" w:hint="eastAsia"/>
          <w:color w:val="000000"/>
          <w:kern w:val="0"/>
          <w:szCs w:val="21"/>
        </w:rPr>
        <w:t>效范围。</w:t>
      </w:r>
    </w:p>
    <w:p w14:paraId="62ED3CF2" w14:textId="77777777" w:rsidR="00443431" w:rsidRDefault="004C1A8E">
      <w:pPr>
        <w:widowControl/>
        <w:numPr>
          <w:ilvl w:val="0"/>
          <w:numId w:val="101"/>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教学评价：</w:t>
      </w:r>
    </w:p>
    <w:p w14:paraId="4248040E" w14:textId="77777777" w:rsidR="00443431" w:rsidRDefault="004C1A8E">
      <w:pPr>
        <w:snapToGrid w:val="0"/>
        <w:ind w:firstLineChars="175" w:firstLine="420"/>
        <w:rPr>
          <w:rFonts w:ascii="Times" w:hAnsi="Times"/>
          <w:sz w:val="24"/>
        </w:rPr>
      </w:pPr>
      <w:r>
        <w:rPr>
          <w:rFonts w:ascii="Times" w:hAnsi="Times" w:hint="eastAsia"/>
          <w:sz w:val="24"/>
        </w:rPr>
        <w:t>回答下列问题：</w:t>
      </w:r>
    </w:p>
    <w:p w14:paraId="5FD05564" w14:textId="77777777" w:rsidR="00443431" w:rsidRDefault="004C1A8E">
      <w:pPr>
        <w:widowControl/>
        <w:numPr>
          <w:ilvl w:val="0"/>
          <w:numId w:val="106"/>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宫颈癌放疗的剂量基准点</w:t>
      </w:r>
      <w:r>
        <w:rPr>
          <w:rFonts w:ascii="宋体" w:eastAsia="宋体" w:hAnsi="宋体" w:cs="宋体" w:hint="eastAsia"/>
          <w:color w:val="000000"/>
          <w:kern w:val="0"/>
          <w:szCs w:val="21"/>
        </w:rPr>
        <w:t>A</w:t>
      </w:r>
      <w:r>
        <w:rPr>
          <w:rFonts w:ascii="宋体" w:eastAsia="宋体" w:hAnsi="宋体" w:cs="宋体" w:hint="eastAsia"/>
          <w:color w:val="000000"/>
          <w:kern w:val="0"/>
          <w:szCs w:val="21"/>
        </w:rPr>
        <w:t>，</w:t>
      </w:r>
      <w:r>
        <w:rPr>
          <w:rFonts w:ascii="宋体" w:eastAsia="宋体" w:hAnsi="宋体" w:cs="宋体" w:hint="eastAsia"/>
          <w:color w:val="000000"/>
          <w:kern w:val="0"/>
          <w:szCs w:val="21"/>
        </w:rPr>
        <w:t>B</w:t>
      </w:r>
      <w:r>
        <w:rPr>
          <w:rFonts w:ascii="宋体" w:eastAsia="宋体" w:hAnsi="宋体" w:cs="宋体" w:hint="eastAsia"/>
          <w:color w:val="000000"/>
          <w:kern w:val="0"/>
          <w:szCs w:val="21"/>
        </w:rPr>
        <w:t>点的位置？</w:t>
      </w:r>
    </w:p>
    <w:p w14:paraId="5668C208" w14:textId="77777777" w:rsidR="00443431" w:rsidRDefault="004C1A8E">
      <w:pPr>
        <w:widowControl/>
        <w:numPr>
          <w:ilvl w:val="0"/>
          <w:numId w:val="106"/>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宫颈癌腔内放疗和体外照射的有效范围各包括哪些部位？</w:t>
      </w:r>
    </w:p>
    <w:p w14:paraId="0BE88B8B" w14:textId="77777777" w:rsidR="00443431" w:rsidRDefault="004C1A8E">
      <w:pPr>
        <w:widowControl/>
        <w:numPr>
          <w:ilvl w:val="0"/>
          <w:numId w:val="106"/>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子宫颈癌常见的放疗并发症及其处理原则？</w:t>
      </w:r>
      <w:r>
        <w:rPr>
          <w:rFonts w:ascii="宋体" w:eastAsia="宋体" w:hAnsi="宋体" w:cs="宋体" w:hint="eastAsia"/>
          <w:color w:val="000000"/>
          <w:kern w:val="0"/>
          <w:szCs w:val="21"/>
        </w:rPr>
        <w:t xml:space="preserve">                                                            </w:t>
      </w:r>
    </w:p>
    <w:p w14:paraId="733E16C7" w14:textId="77777777" w:rsidR="00443431" w:rsidRDefault="004C1A8E">
      <w:pPr>
        <w:spacing w:beforeLines="50" w:before="156"/>
        <w:ind w:firstLineChars="200" w:firstLine="482"/>
        <w:rPr>
          <w:rFonts w:ascii="黑体" w:eastAsia="黑体" w:hAnsi="黑体" w:cs="黑体"/>
          <w:b/>
          <w:sz w:val="24"/>
          <w:szCs w:val="24"/>
        </w:rPr>
      </w:pPr>
      <w:r>
        <w:rPr>
          <w:rFonts w:ascii="黑体" w:eastAsia="黑体" w:hAnsi="黑体" w:cs="黑体" w:hint="eastAsia"/>
          <w:b/>
          <w:sz w:val="24"/>
          <w:szCs w:val="24"/>
        </w:rPr>
        <w:t>第十一章</w:t>
      </w:r>
      <w:r>
        <w:rPr>
          <w:rFonts w:ascii="黑体" w:eastAsia="黑体" w:hAnsi="黑体" w:cs="黑体" w:hint="eastAsia"/>
          <w:b/>
          <w:sz w:val="24"/>
          <w:szCs w:val="24"/>
        </w:rPr>
        <w:t xml:space="preserve">  </w:t>
      </w:r>
      <w:r>
        <w:rPr>
          <w:rFonts w:ascii="黑体" w:eastAsia="黑体" w:hAnsi="黑体" w:cs="黑体" w:hint="eastAsia"/>
          <w:b/>
          <w:sz w:val="24"/>
          <w:szCs w:val="24"/>
        </w:rPr>
        <w:t>乳腺癌</w:t>
      </w:r>
      <w:bookmarkEnd w:id="12"/>
    </w:p>
    <w:p w14:paraId="2FFCD4D8" w14:textId="77777777" w:rsidR="00443431" w:rsidRDefault="004C1A8E">
      <w:pPr>
        <w:widowControl/>
        <w:numPr>
          <w:ilvl w:val="0"/>
          <w:numId w:val="107"/>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教学目标：</w:t>
      </w:r>
    </w:p>
    <w:p w14:paraId="117E2263" w14:textId="77777777" w:rsidR="00443431" w:rsidRDefault="004C1A8E">
      <w:pPr>
        <w:widowControl/>
        <w:numPr>
          <w:ilvl w:val="0"/>
          <w:numId w:val="108"/>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熟悉乳腺的淋巴引流。</w:t>
      </w:r>
    </w:p>
    <w:p w14:paraId="2EF9E11F" w14:textId="77777777" w:rsidR="00443431" w:rsidRDefault="004C1A8E">
      <w:pPr>
        <w:widowControl/>
        <w:numPr>
          <w:ilvl w:val="0"/>
          <w:numId w:val="108"/>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了解乳腺癌的综合治疗手段。</w:t>
      </w:r>
    </w:p>
    <w:p w14:paraId="433E1BBB" w14:textId="77777777" w:rsidR="00443431" w:rsidRDefault="004C1A8E">
      <w:pPr>
        <w:widowControl/>
        <w:numPr>
          <w:ilvl w:val="0"/>
          <w:numId w:val="108"/>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三、掌握乳腺癌放疗适应证。</w:t>
      </w:r>
    </w:p>
    <w:p w14:paraId="40BABAFC" w14:textId="77777777" w:rsidR="00443431" w:rsidRDefault="004C1A8E">
      <w:pPr>
        <w:widowControl/>
        <w:numPr>
          <w:ilvl w:val="0"/>
          <w:numId w:val="108"/>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四、掌握乳腺癌放疗的设野范围。</w:t>
      </w:r>
    </w:p>
    <w:p w14:paraId="56A43E85" w14:textId="77777777" w:rsidR="00443431" w:rsidRDefault="004C1A8E">
      <w:pPr>
        <w:widowControl/>
        <w:numPr>
          <w:ilvl w:val="0"/>
          <w:numId w:val="107"/>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重点难点：</w:t>
      </w:r>
    </w:p>
    <w:p w14:paraId="75FF6083" w14:textId="77777777" w:rsidR="00443431" w:rsidRDefault="004C1A8E">
      <w:pPr>
        <w:widowControl/>
        <w:numPr>
          <w:ilvl w:val="0"/>
          <w:numId w:val="109"/>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熟悉乳房解剖与淋巴引流，理解放疗射野的依据。</w:t>
      </w:r>
    </w:p>
    <w:p w14:paraId="61266684" w14:textId="77777777" w:rsidR="00443431" w:rsidRDefault="004C1A8E">
      <w:pPr>
        <w:widowControl/>
        <w:numPr>
          <w:ilvl w:val="0"/>
          <w:numId w:val="109"/>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了解什么是前哨淋巴结，检测腋前哨淋巴结的意义所在</w:t>
      </w:r>
    </w:p>
    <w:p w14:paraId="1937C992" w14:textId="77777777" w:rsidR="00443431" w:rsidRDefault="004C1A8E">
      <w:pPr>
        <w:widowControl/>
        <w:numPr>
          <w:ilvl w:val="0"/>
          <w:numId w:val="109"/>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掌握乳腺癌根治术</w:t>
      </w:r>
      <w:r>
        <w:rPr>
          <w:rFonts w:ascii="宋体" w:eastAsia="宋体" w:hAnsi="宋体" w:cs="宋体" w:hint="eastAsia"/>
          <w:color w:val="000000"/>
          <w:kern w:val="0"/>
          <w:szCs w:val="21"/>
        </w:rPr>
        <w:t>/</w:t>
      </w:r>
      <w:r>
        <w:rPr>
          <w:rFonts w:ascii="宋体" w:eastAsia="宋体" w:hAnsi="宋体" w:cs="宋体" w:hint="eastAsia"/>
          <w:color w:val="000000"/>
          <w:kern w:val="0"/>
          <w:szCs w:val="21"/>
        </w:rPr>
        <w:t>改良根治术后放疗适应症、照射范围和剂量</w:t>
      </w:r>
    </w:p>
    <w:p w14:paraId="0C3CA3EF" w14:textId="77777777" w:rsidR="00443431" w:rsidRDefault="004C1A8E">
      <w:pPr>
        <w:widowControl/>
        <w:numPr>
          <w:ilvl w:val="0"/>
          <w:numId w:val="109"/>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掌握保乳治疗的标准方法以及保乳术后放疗的适应症、剂量</w:t>
      </w:r>
    </w:p>
    <w:p w14:paraId="0D69BCA7" w14:textId="77777777" w:rsidR="00443431" w:rsidRDefault="004C1A8E">
      <w:pPr>
        <w:widowControl/>
        <w:numPr>
          <w:ilvl w:val="0"/>
          <w:numId w:val="109"/>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熟悉乳腺癌放疗并发症</w:t>
      </w:r>
    </w:p>
    <w:p w14:paraId="2C770851" w14:textId="77777777" w:rsidR="00443431" w:rsidRDefault="004C1A8E">
      <w:pPr>
        <w:widowControl/>
        <w:numPr>
          <w:ilvl w:val="0"/>
          <w:numId w:val="107"/>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教学内容：</w:t>
      </w:r>
    </w:p>
    <w:p w14:paraId="6D86E75C"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第一节、应用解剖和淋巴引流</w:t>
      </w:r>
      <w:r>
        <w:rPr>
          <w:rFonts w:ascii="宋体" w:eastAsia="宋体" w:hAnsi="宋体" w:cs="宋体" w:hint="eastAsia"/>
          <w:szCs w:val="21"/>
        </w:rPr>
        <w:t xml:space="preserve">  </w:t>
      </w:r>
    </w:p>
    <w:p w14:paraId="6B66AFC0"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lastRenderedPageBreak/>
        <w:t>乳房解剖</w:t>
      </w:r>
      <w:r>
        <w:rPr>
          <w:rFonts w:ascii="宋体" w:eastAsia="宋体" w:hAnsi="宋体" w:cs="宋体" w:hint="eastAsia"/>
          <w:szCs w:val="21"/>
        </w:rPr>
        <w:t xml:space="preserve">                                                                     </w:t>
      </w:r>
    </w:p>
    <w:p w14:paraId="5D71585A"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二、淋巴引流</w:t>
      </w:r>
      <w:r>
        <w:rPr>
          <w:rFonts w:ascii="宋体" w:eastAsia="宋体" w:hAnsi="宋体" w:cs="宋体" w:hint="eastAsia"/>
          <w:szCs w:val="21"/>
        </w:rPr>
        <w:t xml:space="preserve">                                       </w:t>
      </w:r>
      <w:r>
        <w:rPr>
          <w:rFonts w:ascii="宋体" w:eastAsia="宋体" w:hAnsi="宋体" w:cs="宋体" w:hint="eastAsia"/>
          <w:szCs w:val="21"/>
        </w:rPr>
        <w:t xml:space="preserve">                          </w:t>
      </w:r>
    </w:p>
    <w:p w14:paraId="60575B6C"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第二节、病理分型</w:t>
      </w:r>
      <w:r>
        <w:rPr>
          <w:rFonts w:ascii="宋体" w:eastAsia="宋体" w:hAnsi="宋体" w:cs="宋体" w:hint="eastAsia"/>
          <w:szCs w:val="21"/>
        </w:rPr>
        <w:t xml:space="preserve">                                                       </w:t>
      </w:r>
    </w:p>
    <w:p w14:paraId="125B1933"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WHO</w:t>
      </w:r>
      <w:r>
        <w:rPr>
          <w:rFonts w:ascii="宋体" w:eastAsia="宋体" w:hAnsi="宋体" w:cs="宋体" w:hint="eastAsia"/>
          <w:szCs w:val="21"/>
        </w:rPr>
        <w:t>组织学分类</w:t>
      </w:r>
    </w:p>
    <w:p w14:paraId="4BE280A2"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二、</w:t>
      </w:r>
      <w:r>
        <w:rPr>
          <w:rFonts w:ascii="宋体" w:eastAsia="宋体" w:hAnsi="宋体" w:cs="宋体" w:hint="eastAsia"/>
          <w:szCs w:val="21"/>
        </w:rPr>
        <w:t>SBR</w:t>
      </w:r>
      <w:r>
        <w:rPr>
          <w:rFonts w:ascii="宋体" w:eastAsia="宋体" w:hAnsi="宋体" w:cs="宋体" w:hint="eastAsia"/>
          <w:szCs w:val="21"/>
        </w:rPr>
        <w:t>病理分级</w:t>
      </w:r>
      <w:r>
        <w:rPr>
          <w:rFonts w:ascii="宋体" w:eastAsia="宋体" w:hAnsi="宋体" w:cs="宋体" w:hint="eastAsia"/>
          <w:szCs w:val="21"/>
        </w:rPr>
        <w:t xml:space="preserve">                                                                   </w:t>
      </w:r>
    </w:p>
    <w:p w14:paraId="4B6DAF27"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第三节、临床表现、诊断与分期</w:t>
      </w:r>
      <w:r>
        <w:rPr>
          <w:rFonts w:ascii="宋体" w:eastAsia="宋体" w:hAnsi="宋体" w:cs="宋体" w:hint="eastAsia"/>
          <w:szCs w:val="21"/>
        </w:rPr>
        <w:t xml:space="preserve">                                                             </w:t>
      </w:r>
    </w:p>
    <w:p w14:paraId="49E53F03"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临床表现</w:t>
      </w:r>
      <w:r>
        <w:rPr>
          <w:rFonts w:ascii="宋体" w:eastAsia="宋体" w:hAnsi="宋体" w:cs="宋体" w:hint="eastAsia"/>
          <w:szCs w:val="21"/>
        </w:rPr>
        <w:t xml:space="preserve">                                                                     </w:t>
      </w:r>
    </w:p>
    <w:p w14:paraId="7AAF39BE"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二、诊断与分期</w:t>
      </w:r>
      <w:r>
        <w:rPr>
          <w:rFonts w:ascii="宋体" w:eastAsia="宋体" w:hAnsi="宋体" w:cs="宋体" w:hint="eastAsia"/>
          <w:szCs w:val="21"/>
        </w:rPr>
        <w:t xml:space="preserve">                                                                         </w:t>
      </w:r>
    </w:p>
    <w:p w14:paraId="2F471E31"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第四节、治疗原则</w:t>
      </w:r>
    </w:p>
    <w:p w14:paraId="565E147E"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外科手术治疗原则</w:t>
      </w:r>
    </w:p>
    <w:p w14:paraId="724505AE"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二、化疗、激素治疗及分子靶向治疗</w:t>
      </w:r>
      <w:r>
        <w:rPr>
          <w:rFonts w:ascii="宋体" w:eastAsia="宋体" w:hAnsi="宋体" w:cs="宋体" w:hint="eastAsia"/>
          <w:szCs w:val="21"/>
        </w:rPr>
        <w:t xml:space="preserve">                                                                     </w:t>
      </w:r>
    </w:p>
    <w:p w14:paraId="5CF7D13B"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第五节、放射治疗</w:t>
      </w:r>
    </w:p>
    <w:p w14:paraId="2A22A95D"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放射治疗原则</w:t>
      </w:r>
    </w:p>
    <w:p w14:paraId="0EC821F7"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二、放射治疗靶区及处方剂量</w:t>
      </w:r>
    </w:p>
    <w:p w14:paraId="2ECBB7A7"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三、放射治疗技术</w:t>
      </w:r>
    </w:p>
    <w:p w14:paraId="585160FA"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、二维普通放疗</w:t>
      </w:r>
    </w:p>
    <w:p w14:paraId="45023275"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、三维适形放疗</w:t>
      </w:r>
    </w:p>
    <w:p w14:paraId="005691F7"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、适形调强放疗</w:t>
      </w:r>
    </w:p>
    <w:p w14:paraId="142A73F2"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四、乳腺癌放疗适应证</w:t>
      </w:r>
    </w:p>
    <w:p w14:paraId="3BAEBBC5"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、早期乳腺癌的放疗（保乳术后）</w:t>
      </w:r>
    </w:p>
    <w:p w14:paraId="396646E5"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、局部晚期乳腺癌的放疗（根治术后）</w:t>
      </w:r>
    </w:p>
    <w:p w14:paraId="23BA9270"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、炎性乳腺癌的治疗</w:t>
      </w:r>
    </w:p>
    <w:p w14:paraId="4790A4F5"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、局部复发乳腺癌放疗</w:t>
      </w:r>
    </w:p>
    <w:p w14:paraId="131535C8"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、转移性乳腺癌的放疗</w:t>
      </w:r>
    </w:p>
    <w:p w14:paraId="2FBCE6EA"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第六节、放射治疗毒副作用</w:t>
      </w:r>
    </w:p>
    <w:p w14:paraId="7CF36DC1"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第七节、放射治疗结</w:t>
      </w:r>
      <w:r>
        <w:rPr>
          <w:rFonts w:ascii="宋体" w:eastAsia="宋体" w:hAnsi="宋体" w:cs="宋体" w:hint="eastAsia"/>
          <w:szCs w:val="21"/>
        </w:rPr>
        <w:t>果与预后</w:t>
      </w:r>
    </w:p>
    <w:p w14:paraId="21C681A5" w14:textId="77777777" w:rsidR="00443431" w:rsidRDefault="004C1A8E">
      <w:pPr>
        <w:widowControl/>
        <w:numPr>
          <w:ilvl w:val="0"/>
          <w:numId w:val="107"/>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教学方法：</w:t>
      </w:r>
    </w:p>
    <w:p w14:paraId="57686C95" w14:textId="77777777" w:rsidR="00443431" w:rsidRDefault="004C1A8E">
      <w:pPr>
        <w:widowControl/>
        <w:numPr>
          <w:ilvl w:val="0"/>
          <w:numId w:val="110"/>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讲授法：相关概念及理论框架。</w:t>
      </w:r>
    </w:p>
    <w:p w14:paraId="5C1A8192" w14:textId="77777777" w:rsidR="00443431" w:rsidRDefault="004C1A8E">
      <w:pPr>
        <w:widowControl/>
        <w:numPr>
          <w:ilvl w:val="0"/>
          <w:numId w:val="110"/>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研讨法：课堂上围绕“说一说乳腺癌不同手术方式术后放疗的区别”、“画一画你认为的乳腺癌放疗照射野”、“乳腺癌治疗方法的组合”等论题进行讨论。</w:t>
      </w:r>
    </w:p>
    <w:p w14:paraId="7FE99806" w14:textId="77777777" w:rsidR="00443431" w:rsidRDefault="004C1A8E">
      <w:pPr>
        <w:widowControl/>
        <w:numPr>
          <w:ilvl w:val="0"/>
          <w:numId w:val="107"/>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教学评价：</w:t>
      </w:r>
    </w:p>
    <w:p w14:paraId="3F7A2427" w14:textId="77777777" w:rsidR="00443431" w:rsidRDefault="004C1A8E">
      <w:pPr>
        <w:snapToGrid w:val="0"/>
        <w:ind w:firstLineChars="175" w:firstLine="420"/>
        <w:rPr>
          <w:rFonts w:ascii="Times" w:hAnsi="Times"/>
          <w:sz w:val="24"/>
        </w:rPr>
      </w:pPr>
      <w:r>
        <w:rPr>
          <w:rFonts w:ascii="Times" w:hAnsi="Times" w:hint="eastAsia"/>
          <w:sz w:val="24"/>
        </w:rPr>
        <w:t>回答下列问题：</w:t>
      </w:r>
    </w:p>
    <w:p w14:paraId="4BC9BD51" w14:textId="77777777" w:rsidR="00443431" w:rsidRDefault="004C1A8E">
      <w:pPr>
        <w:widowControl/>
        <w:numPr>
          <w:ilvl w:val="0"/>
          <w:numId w:val="111"/>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简述乳房解剖及乳腺区域淋巴引流？</w:t>
      </w:r>
    </w:p>
    <w:p w14:paraId="15709B67" w14:textId="77777777" w:rsidR="00443431" w:rsidRDefault="004C1A8E">
      <w:pPr>
        <w:widowControl/>
        <w:numPr>
          <w:ilvl w:val="0"/>
          <w:numId w:val="111"/>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简述乳腺癌放疗的适应证</w:t>
      </w:r>
    </w:p>
    <w:p w14:paraId="1C068321" w14:textId="77777777" w:rsidR="00443431" w:rsidRDefault="004C1A8E">
      <w:pPr>
        <w:widowControl/>
        <w:numPr>
          <w:ilvl w:val="0"/>
          <w:numId w:val="111"/>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简述二维、三维放疗时乳腺癌照射技术</w:t>
      </w:r>
    </w:p>
    <w:p w14:paraId="40E1521E" w14:textId="77777777" w:rsidR="00443431" w:rsidRDefault="004C1A8E">
      <w:pPr>
        <w:widowControl/>
        <w:numPr>
          <w:ilvl w:val="0"/>
          <w:numId w:val="111"/>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能够对实际病例进行简单的诊断、分期、治疗方法简述，以及放疗靶区和剂量的简单阐述</w:t>
      </w:r>
    </w:p>
    <w:p w14:paraId="1F182D88" w14:textId="77777777" w:rsidR="00443431" w:rsidRDefault="004C1A8E">
      <w:pPr>
        <w:spacing w:beforeLines="50" w:before="156"/>
        <w:ind w:firstLineChars="200" w:firstLine="482"/>
        <w:rPr>
          <w:rFonts w:ascii="黑体" w:eastAsia="黑体" w:hAnsi="黑体" w:cs="黑体"/>
          <w:b/>
          <w:sz w:val="24"/>
          <w:szCs w:val="24"/>
        </w:rPr>
      </w:pPr>
      <w:r>
        <w:rPr>
          <w:rFonts w:ascii="黑体" w:eastAsia="黑体" w:hAnsi="黑体" w:cs="黑体" w:hint="eastAsia"/>
          <w:b/>
          <w:sz w:val="24"/>
          <w:szCs w:val="24"/>
        </w:rPr>
        <w:t>第十二章</w:t>
      </w:r>
      <w:r>
        <w:rPr>
          <w:rFonts w:ascii="黑体" w:eastAsia="黑体" w:hAnsi="黑体" w:cs="黑体" w:hint="eastAsia"/>
          <w:b/>
          <w:sz w:val="24"/>
          <w:szCs w:val="24"/>
        </w:rPr>
        <w:t xml:space="preserve">  </w:t>
      </w:r>
      <w:r>
        <w:rPr>
          <w:rFonts w:ascii="黑体" w:eastAsia="黑体" w:hAnsi="黑体" w:cs="黑体" w:hint="eastAsia"/>
          <w:b/>
          <w:sz w:val="24"/>
          <w:szCs w:val="24"/>
        </w:rPr>
        <w:t>皮肤癌及恶性黑色素瘤</w:t>
      </w:r>
    </w:p>
    <w:p w14:paraId="7D976BB5" w14:textId="77777777" w:rsidR="00443431" w:rsidRDefault="004C1A8E">
      <w:pPr>
        <w:widowControl/>
        <w:numPr>
          <w:ilvl w:val="0"/>
          <w:numId w:val="112"/>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教学目标：</w:t>
      </w:r>
    </w:p>
    <w:p w14:paraId="350BEC86" w14:textId="77777777" w:rsidR="00443431" w:rsidRDefault="004C1A8E">
      <w:pPr>
        <w:widowControl/>
        <w:numPr>
          <w:ilvl w:val="0"/>
          <w:numId w:val="113"/>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熟悉皮肤癌的治疗原则。</w:t>
      </w:r>
    </w:p>
    <w:p w14:paraId="257DAE91" w14:textId="77777777" w:rsidR="00443431" w:rsidRDefault="004C1A8E">
      <w:pPr>
        <w:widowControl/>
        <w:numPr>
          <w:ilvl w:val="0"/>
          <w:numId w:val="113"/>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了解皮肤癌放射治疗的适应症。</w:t>
      </w:r>
    </w:p>
    <w:p w14:paraId="619EBB01" w14:textId="77777777" w:rsidR="00443431" w:rsidRDefault="004C1A8E">
      <w:pPr>
        <w:widowControl/>
        <w:numPr>
          <w:ilvl w:val="0"/>
          <w:numId w:val="113"/>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掌握黑色素瘤对常规分割照射抗拒的原因有哪些。</w:t>
      </w:r>
    </w:p>
    <w:p w14:paraId="2178F666" w14:textId="77777777" w:rsidR="00443431" w:rsidRDefault="004C1A8E">
      <w:pPr>
        <w:widowControl/>
        <w:numPr>
          <w:ilvl w:val="0"/>
          <w:numId w:val="113"/>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掌握黑色素瘤采用低（大）分割照射（每周少于</w:t>
      </w:r>
      <w:r>
        <w:rPr>
          <w:rFonts w:ascii="宋体" w:eastAsia="宋体" w:hAnsi="宋体" w:cs="宋体" w:hint="eastAsia"/>
          <w:color w:val="000000"/>
          <w:kern w:val="0"/>
          <w:szCs w:val="21"/>
        </w:rPr>
        <w:t>5</w:t>
      </w:r>
      <w:r>
        <w:rPr>
          <w:rFonts w:ascii="宋体" w:eastAsia="宋体" w:hAnsi="宋体" w:cs="宋体" w:hint="eastAsia"/>
          <w:color w:val="000000"/>
          <w:kern w:val="0"/>
          <w:szCs w:val="21"/>
        </w:rPr>
        <w:t>次，每次</w:t>
      </w:r>
      <w:r>
        <w:rPr>
          <w:rFonts w:ascii="宋体" w:eastAsia="宋体" w:hAnsi="宋体" w:cs="宋体" w:hint="eastAsia"/>
          <w:color w:val="000000"/>
          <w:kern w:val="0"/>
          <w:szCs w:val="21"/>
        </w:rPr>
        <w:t>&gt;2Gy</w:t>
      </w:r>
      <w:r>
        <w:rPr>
          <w:rFonts w:ascii="宋体" w:eastAsia="宋体" w:hAnsi="宋体" w:cs="宋体" w:hint="eastAsia"/>
          <w:color w:val="000000"/>
          <w:kern w:val="0"/>
          <w:szCs w:val="21"/>
        </w:rPr>
        <w:t>）的作用机制是什么？</w:t>
      </w:r>
    </w:p>
    <w:p w14:paraId="38916326" w14:textId="77777777" w:rsidR="00443431" w:rsidRDefault="004C1A8E">
      <w:pPr>
        <w:widowControl/>
        <w:numPr>
          <w:ilvl w:val="0"/>
          <w:numId w:val="113"/>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掌握急性皮肤放射反应的分级及如何处理。</w:t>
      </w:r>
    </w:p>
    <w:p w14:paraId="3C957635" w14:textId="77777777" w:rsidR="00443431" w:rsidRDefault="004C1A8E">
      <w:pPr>
        <w:widowControl/>
        <w:numPr>
          <w:ilvl w:val="0"/>
          <w:numId w:val="112"/>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重点难点：</w:t>
      </w:r>
    </w:p>
    <w:p w14:paraId="4CE49B15" w14:textId="77777777" w:rsidR="00443431" w:rsidRDefault="004C1A8E">
      <w:pPr>
        <w:widowControl/>
        <w:numPr>
          <w:ilvl w:val="0"/>
          <w:numId w:val="114"/>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了解皮肤癌常见的三种病理类型及发病特点。</w:t>
      </w:r>
    </w:p>
    <w:p w14:paraId="791E4792" w14:textId="77777777" w:rsidR="00443431" w:rsidRDefault="004C1A8E">
      <w:pPr>
        <w:widowControl/>
        <w:numPr>
          <w:ilvl w:val="0"/>
          <w:numId w:val="114"/>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掌握皮肤放射反应分为急性皮肤反应及慢性放射性皮炎，及急性皮肤反应的分度。</w:t>
      </w:r>
    </w:p>
    <w:p w14:paraId="19ACAF2B" w14:textId="77777777" w:rsidR="00443431" w:rsidRDefault="004C1A8E">
      <w:pPr>
        <w:widowControl/>
        <w:numPr>
          <w:ilvl w:val="0"/>
          <w:numId w:val="114"/>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理解黑色素瘤对常规分割照射抗拒是因为黑色素瘤的细胞存活曲线有一宽大的“肩区”，这是由于</w:t>
      </w:r>
      <w:r>
        <w:rPr>
          <w:rFonts w:ascii="宋体" w:eastAsia="宋体" w:hAnsi="宋体" w:cs="宋体" w:hint="eastAsia"/>
          <w:color w:val="000000"/>
          <w:kern w:val="0"/>
          <w:szCs w:val="21"/>
        </w:rPr>
        <w:fldChar w:fldCharType="begin"/>
      </w:r>
      <w:r>
        <w:rPr>
          <w:rFonts w:ascii="宋体" w:eastAsia="宋体" w:hAnsi="宋体" w:cs="宋体" w:hint="eastAsia"/>
          <w:color w:val="000000"/>
          <w:kern w:val="0"/>
          <w:szCs w:val="21"/>
        </w:rPr>
        <w:instrText xml:space="preserve"> = 1 \* GB3 </w:instrText>
      </w:r>
      <w:r>
        <w:rPr>
          <w:rFonts w:ascii="宋体" w:eastAsia="宋体" w:hAnsi="宋体" w:cs="宋体" w:hint="eastAsia"/>
          <w:color w:val="000000"/>
          <w:kern w:val="0"/>
          <w:szCs w:val="21"/>
        </w:rPr>
        <w:fldChar w:fldCharType="separate"/>
      </w:r>
      <w:r>
        <w:rPr>
          <w:rFonts w:ascii="宋体" w:eastAsia="宋体" w:hAnsi="宋体" w:cs="宋体" w:hint="eastAsia"/>
          <w:color w:val="000000"/>
          <w:kern w:val="0"/>
          <w:szCs w:val="21"/>
        </w:rPr>
        <w:t>①</w:t>
      </w:r>
      <w:r>
        <w:rPr>
          <w:rFonts w:ascii="宋体" w:eastAsia="宋体" w:hAnsi="宋体" w:cs="宋体" w:hint="eastAsia"/>
          <w:color w:val="000000"/>
          <w:kern w:val="0"/>
          <w:szCs w:val="21"/>
        </w:rPr>
        <w:fldChar w:fldCharType="end"/>
      </w:r>
      <w:r>
        <w:rPr>
          <w:rFonts w:ascii="宋体" w:eastAsia="宋体" w:hAnsi="宋体" w:cs="宋体" w:hint="eastAsia"/>
          <w:color w:val="000000"/>
          <w:kern w:val="0"/>
          <w:szCs w:val="21"/>
        </w:rPr>
        <w:t>黑色素瘤含乏氧细胞多；</w:t>
      </w:r>
      <w:r>
        <w:rPr>
          <w:rFonts w:ascii="宋体" w:eastAsia="宋体" w:hAnsi="宋体" w:cs="宋体" w:hint="eastAsia"/>
          <w:color w:val="000000"/>
          <w:kern w:val="0"/>
          <w:szCs w:val="21"/>
        </w:rPr>
        <w:fldChar w:fldCharType="begin"/>
      </w:r>
      <w:r>
        <w:rPr>
          <w:rFonts w:ascii="宋体" w:eastAsia="宋体" w:hAnsi="宋体" w:cs="宋体" w:hint="eastAsia"/>
          <w:color w:val="000000"/>
          <w:kern w:val="0"/>
          <w:szCs w:val="21"/>
        </w:rPr>
        <w:instrText xml:space="preserve"> = 2 \* GB3 </w:instrText>
      </w:r>
      <w:r>
        <w:rPr>
          <w:rFonts w:ascii="宋体" w:eastAsia="宋体" w:hAnsi="宋体" w:cs="宋体" w:hint="eastAsia"/>
          <w:color w:val="000000"/>
          <w:kern w:val="0"/>
          <w:szCs w:val="21"/>
        </w:rPr>
        <w:fldChar w:fldCharType="separate"/>
      </w:r>
      <w:r>
        <w:rPr>
          <w:rFonts w:ascii="宋体" w:eastAsia="宋体" w:hAnsi="宋体" w:cs="宋体" w:hint="eastAsia"/>
          <w:color w:val="000000"/>
          <w:kern w:val="0"/>
          <w:szCs w:val="21"/>
        </w:rPr>
        <w:t>②</w:t>
      </w:r>
      <w:r>
        <w:rPr>
          <w:rFonts w:ascii="宋体" w:eastAsia="宋体" w:hAnsi="宋体" w:cs="宋体" w:hint="eastAsia"/>
          <w:color w:val="000000"/>
          <w:kern w:val="0"/>
          <w:szCs w:val="21"/>
        </w:rPr>
        <w:fldChar w:fldCharType="end"/>
      </w:r>
      <w:r>
        <w:rPr>
          <w:rFonts w:ascii="宋体" w:eastAsia="宋体" w:hAnsi="宋体" w:cs="宋体" w:hint="eastAsia"/>
          <w:color w:val="000000"/>
          <w:kern w:val="0"/>
          <w:szCs w:val="21"/>
        </w:rPr>
        <w:t>黑色素瘤细胞对放射敏感性有明显的异质性。</w:t>
      </w:r>
    </w:p>
    <w:p w14:paraId="10C8B34E" w14:textId="77777777" w:rsidR="00443431" w:rsidRDefault="004C1A8E">
      <w:pPr>
        <w:widowControl/>
        <w:numPr>
          <w:ilvl w:val="0"/>
          <w:numId w:val="114"/>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掌握黑色素瘤采用低（大）分割照射的机制是降低黑色素瘤细胞对辐射损伤的修复能力，从而提高肿瘤细胞的辐射效应，而对乏氧细胞用大分割照射是不利。</w:t>
      </w:r>
    </w:p>
    <w:p w14:paraId="7E937107" w14:textId="77777777" w:rsidR="00443431" w:rsidRDefault="004C1A8E">
      <w:pPr>
        <w:widowControl/>
        <w:numPr>
          <w:ilvl w:val="0"/>
          <w:numId w:val="112"/>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教学内容：</w:t>
      </w:r>
    </w:p>
    <w:p w14:paraId="7964147F"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皮肤癌</w:t>
      </w:r>
    </w:p>
    <w:p w14:paraId="0F734F31"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一、病因与流行病学</w:t>
      </w:r>
    </w:p>
    <w:p w14:paraId="55B1B270"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二、病理学与临床表现</w:t>
      </w:r>
    </w:p>
    <w:p w14:paraId="1D174FE7"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三、诊断与分期</w:t>
      </w:r>
    </w:p>
    <w:p w14:paraId="226102E6"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四、治疗原则</w:t>
      </w:r>
    </w:p>
    <w:p w14:paraId="7EB8EAF2"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五、放射治疗</w:t>
      </w:r>
    </w:p>
    <w:p w14:paraId="171A4B5D"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第二节</w:t>
      </w:r>
      <w:r>
        <w:rPr>
          <w:rFonts w:ascii="宋体" w:eastAsia="宋体" w:hAnsi="宋体" w:cs="宋体" w:hint="eastAsia"/>
          <w:szCs w:val="21"/>
        </w:rPr>
        <w:t xml:space="preserve">  </w:t>
      </w:r>
      <w:r>
        <w:rPr>
          <w:rFonts w:ascii="宋体" w:eastAsia="宋体" w:hAnsi="宋体" w:cs="宋体" w:hint="eastAsia"/>
          <w:szCs w:val="21"/>
        </w:rPr>
        <w:t>皮肤恶性黑色素瘤</w:t>
      </w:r>
    </w:p>
    <w:p w14:paraId="66C9F597"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一、概述</w:t>
      </w:r>
    </w:p>
    <w:p w14:paraId="6CDF94A5"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二、诊断与分期</w:t>
      </w:r>
    </w:p>
    <w:p w14:paraId="58566245"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三、治疗</w:t>
      </w:r>
    </w:p>
    <w:p w14:paraId="0504D34D"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四、放疗目的与适应症</w:t>
      </w:r>
    </w:p>
    <w:p w14:paraId="252AE978"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五、低（大）分割放疗的原理</w:t>
      </w:r>
    </w:p>
    <w:p w14:paraId="7A4B78C8"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六、放疗技术</w:t>
      </w:r>
    </w:p>
    <w:p w14:paraId="3C6588D7"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七、预后因素</w:t>
      </w:r>
    </w:p>
    <w:p w14:paraId="1E3F876F" w14:textId="77777777" w:rsidR="00443431" w:rsidRDefault="004C1A8E">
      <w:pPr>
        <w:widowControl/>
        <w:numPr>
          <w:ilvl w:val="0"/>
          <w:numId w:val="112"/>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教学方法：</w:t>
      </w:r>
    </w:p>
    <w:p w14:paraId="063B7350" w14:textId="77777777" w:rsidR="00443431" w:rsidRDefault="004C1A8E">
      <w:pPr>
        <w:widowControl/>
        <w:numPr>
          <w:ilvl w:val="0"/>
          <w:numId w:val="115"/>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讲授法：相关概念及理论框架。</w:t>
      </w:r>
    </w:p>
    <w:p w14:paraId="31C36A34" w14:textId="77777777" w:rsidR="00443431" w:rsidRDefault="004C1A8E">
      <w:pPr>
        <w:widowControl/>
        <w:numPr>
          <w:ilvl w:val="0"/>
          <w:numId w:val="115"/>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以病例及问题为中心的教学法，穿插以临床病例及问题为中心的教学法。</w:t>
      </w:r>
    </w:p>
    <w:p w14:paraId="30CE11D3" w14:textId="77777777" w:rsidR="00443431" w:rsidRDefault="004C1A8E">
      <w:pPr>
        <w:widowControl/>
        <w:numPr>
          <w:ilvl w:val="0"/>
          <w:numId w:val="112"/>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教学评价：</w:t>
      </w:r>
    </w:p>
    <w:p w14:paraId="6C8EA9AF" w14:textId="77777777" w:rsidR="00443431" w:rsidRDefault="004C1A8E">
      <w:pPr>
        <w:widowControl/>
        <w:numPr>
          <w:ilvl w:val="0"/>
          <w:numId w:val="116"/>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掌握教学目标中的几个问题。</w:t>
      </w:r>
    </w:p>
    <w:p w14:paraId="38109D34" w14:textId="77777777" w:rsidR="00443431" w:rsidRDefault="004C1A8E">
      <w:pPr>
        <w:widowControl/>
        <w:numPr>
          <w:ilvl w:val="0"/>
          <w:numId w:val="116"/>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根据本章节中所学病种，结合培养方案，自主查阅资料梳理相关方向基本知识及研究进展。</w:t>
      </w:r>
    </w:p>
    <w:p w14:paraId="706BACD4" w14:textId="77777777" w:rsidR="00443431" w:rsidRDefault="004C1A8E">
      <w:pPr>
        <w:spacing w:beforeLines="50" w:before="156"/>
        <w:ind w:firstLineChars="200" w:firstLine="482"/>
        <w:rPr>
          <w:rFonts w:ascii="黑体" w:eastAsia="黑体" w:hAnsi="黑体" w:cs="黑体"/>
          <w:b/>
          <w:sz w:val="24"/>
          <w:szCs w:val="24"/>
        </w:rPr>
      </w:pPr>
      <w:r>
        <w:rPr>
          <w:rFonts w:ascii="黑体" w:eastAsia="黑体" w:hAnsi="黑体" w:cs="黑体" w:hint="eastAsia"/>
          <w:b/>
          <w:sz w:val="24"/>
          <w:szCs w:val="24"/>
        </w:rPr>
        <w:t>第十三章</w:t>
      </w:r>
      <w:r>
        <w:rPr>
          <w:rFonts w:ascii="黑体" w:eastAsia="黑体" w:hAnsi="黑体" w:cs="黑体" w:hint="eastAsia"/>
          <w:b/>
          <w:sz w:val="24"/>
          <w:szCs w:val="24"/>
        </w:rPr>
        <w:t xml:space="preserve"> </w:t>
      </w:r>
      <w:r>
        <w:rPr>
          <w:rFonts w:ascii="黑体" w:eastAsia="黑体" w:hAnsi="黑体" w:cs="黑体" w:hint="eastAsia"/>
          <w:b/>
          <w:sz w:val="24"/>
          <w:szCs w:val="24"/>
        </w:rPr>
        <w:t>软组织肉瘤</w:t>
      </w:r>
    </w:p>
    <w:p w14:paraId="6DD23228" w14:textId="77777777" w:rsidR="00443431" w:rsidRDefault="004C1A8E">
      <w:pPr>
        <w:widowControl/>
        <w:numPr>
          <w:ilvl w:val="0"/>
          <w:numId w:val="117"/>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教学目标：</w:t>
      </w:r>
    </w:p>
    <w:p w14:paraId="33DB0D29" w14:textId="77777777" w:rsidR="00443431" w:rsidRDefault="004C1A8E">
      <w:pPr>
        <w:widowControl/>
        <w:numPr>
          <w:ilvl w:val="0"/>
          <w:numId w:val="118"/>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掌握软组织肉瘤的治疗原则。</w:t>
      </w:r>
    </w:p>
    <w:p w14:paraId="7594B5A2" w14:textId="77777777" w:rsidR="00443431" w:rsidRDefault="004C1A8E">
      <w:pPr>
        <w:widowControl/>
        <w:numPr>
          <w:ilvl w:val="0"/>
          <w:numId w:val="118"/>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熟悉可单纯放疗的软组织肉瘤种类。</w:t>
      </w:r>
    </w:p>
    <w:p w14:paraId="6508FC97" w14:textId="77777777" w:rsidR="00443431" w:rsidRDefault="004C1A8E">
      <w:pPr>
        <w:widowControl/>
        <w:numPr>
          <w:ilvl w:val="0"/>
          <w:numId w:val="118"/>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掌握肢体软组织肉瘤术后辅助放疗的原理和方法。</w:t>
      </w:r>
    </w:p>
    <w:p w14:paraId="24CF06B2" w14:textId="77777777" w:rsidR="00443431" w:rsidRDefault="004C1A8E">
      <w:pPr>
        <w:widowControl/>
        <w:numPr>
          <w:ilvl w:val="0"/>
          <w:numId w:val="117"/>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重点难点：</w:t>
      </w:r>
    </w:p>
    <w:p w14:paraId="3540AC56" w14:textId="77777777" w:rsidR="00443431" w:rsidRDefault="004C1A8E">
      <w:pPr>
        <w:widowControl/>
        <w:numPr>
          <w:ilvl w:val="0"/>
          <w:numId w:val="119"/>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掌握发生于躯干及肢体的软组织肉瘤与腹膜后区软组织肉瘤的疾病特征及治疗模式。</w:t>
      </w:r>
    </w:p>
    <w:p w14:paraId="0D2038A3" w14:textId="77777777" w:rsidR="00443431" w:rsidRDefault="004C1A8E">
      <w:pPr>
        <w:widowControl/>
        <w:numPr>
          <w:ilvl w:val="0"/>
          <w:numId w:val="119"/>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基于实例，深入理解两种软组织肉瘤的放疗适应证与放疗方法。</w:t>
      </w:r>
    </w:p>
    <w:p w14:paraId="28296D14" w14:textId="77777777" w:rsidR="00443431" w:rsidRDefault="004C1A8E">
      <w:pPr>
        <w:widowControl/>
        <w:numPr>
          <w:ilvl w:val="0"/>
          <w:numId w:val="119"/>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理解多学科诊疗模式在软组织肉瘤诊治中的地位与作用。</w:t>
      </w:r>
    </w:p>
    <w:p w14:paraId="584A6404" w14:textId="77777777" w:rsidR="00443431" w:rsidRDefault="004C1A8E">
      <w:pPr>
        <w:widowControl/>
        <w:numPr>
          <w:ilvl w:val="0"/>
          <w:numId w:val="117"/>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教学内容：</w:t>
      </w:r>
    </w:p>
    <w:p w14:paraId="38EBDFCB"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第一节</w:t>
      </w:r>
      <w:r>
        <w:rPr>
          <w:rFonts w:ascii="宋体" w:eastAsia="宋体" w:hAnsi="宋体" w:cs="宋体" w:hint="eastAsia"/>
          <w:szCs w:val="21"/>
        </w:rPr>
        <w:t xml:space="preserve"> </w:t>
      </w:r>
      <w:r>
        <w:rPr>
          <w:rFonts w:ascii="宋体" w:eastAsia="宋体" w:hAnsi="宋体" w:cs="宋体" w:hint="eastAsia"/>
          <w:szCs w:val="21"/>
        </w:rPr>
        <w:t>发生于躯干及肢体的软组织肉瘤</w:t>
      </w:r>
    </w:p>
    <w:p w14:paraId="4BF54FA1"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一、概述</w:t>
      </w:r>
    </w:p>
    <w:p w14:paraId="1CFCA803"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二、临床分期</w:t>
      </w:r>
    </w:p>
    <w:p w14:paraId="23C62A5F"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三、病理组织学分期</w:t>
      </w:r>
    </w:p>
    <w:p w14:paraId="04544998"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四、临床诊断</w:t>
      </w:r>
    </w:p>
    <w:p w14:paraId="3097FFD8"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五、治疗原则</w:t>
      </w:r>
    </w:p>
    <w:p w14:paraId="523EE114"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六、放射治疗</w:t>
      </w:r>
    </w:p>
    <w:p w14:paraId="514D8D6A"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七、并发症</w:t>
      </w:r>
    </w:p>
    <w:p w14:paraId="2736EA7C"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八、预后</w:t>
      </w:r>
    </w:p>
    <w:p w14:paraId="00CE5BC3"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第二节</w:t>
      </w:r>
      <w:r>
        <w:rPr>
          <w:rFonts w:ascii="宋体" w:eastAsia="宋体" w:hAnsi="宋体" w:cs="宋体" w:hint="eastAsia"/>
          <w:szCs w:val="21"/>
        </w:rPr>
        <w:t xml:space="preserve"> </w:t>
      </w:r>
      <w:r>
        <w:rPr>
          <w:rFonts w:ascii="宋体" w:eastAsia="宋体" w:hAnsi="宋体" w:cs="宋体" w:hint="eastAsia"/>
          <w:szCs w:val="21"/>
        </w:rPr>
        <w:t>腹膜后区软组织肉瘤</w:t>
      </w:r>
    </w:p>
    <w:p w14:paraId="07A2EA9C"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一、概述</w:t>
      </w:r>
    </w:p>
    <w:p w14:paraId="100F20F1"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二、临床分期</w:t>
      </w:r>
    </w:p>
    <w:p w14:paraId="2F6F7A5B"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lastRenderedPageBreak/>
        <w:t>三、治疗原则</w:t>
      </w:r>
    </w:p>
    <w:p w14:paraId="62B5CB1D"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四、放射治疗</w:t>
      </w:r>
    </w:p>
    <w:p w14:paraId="733DF5C1"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五、并发症</w:t>
      </w:r>
    </w:p>
    <w:p w14:paraId="2B09E9F2"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六、预后</w:t>
      </w:r>
    </w:p>
    <w:p w14:paraId="3660B411" w14:textId="77777777" w:rsidR="00443431" w:rsidRDefault="004C1A8E">
      <w:pPr>
        <w:widowControl/>
        <w:numPr>
          <w:ilvl w:val="0"/>
          <w:numId w:val="117"/>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教学方法：</w:t>
      </w:r>
    </w:p>
    <w:p w14:paraId="36E8D122" w14:textId="77777777" w:rsidR="00443431" w:rsidRDefault="004C1A8E">
      <w:pPr>
        <w:widowControl/>
        <w:numPr>
          <w:ilvl w:val="0"/>
          <w:numId w:val="120"/>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讲授法：相关概念及理论框架。</w:t>
      </w:r>
    </w:p>
    <w:p w14:paraId="1CABE0D7" w14:textId="77777777" w:rsidR="00443431" w:rsidRDefault="004C1A8E">
      <w:pPr>
        <w:widowControl/>
        <w:numPr>
          <w:ilvl w:val="0"/>
          <w:numId w:val="120"/>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研讨法：</w:t>
      </w:r>
      <w:r>
        <w:rPr>
          <w:rFonts w:ascii="宋体" w:eastAsia="宋体" w:hAnsi="宋体" w:cs="宋体" w:hint="eastAsia"/>
          <w:color w:val="000000"/>
          <w:kern w:val="0"/>
          <w:szCs w:val="21"/>
        </w:rPr>
        <w:t>1</w:t>
      </w:r>
      <w:r>
        <w:rPr>
          <w:rFonts w:ascii="宋体" w:eastAsia="宋体" w:hAnsi="宋体" w:cs="宋体" w:hint="eastAsia"/>
          <w:color w:val="000000"/>
          <w:kern w:val="0"/>
          <w:szCs w:val="21"/>
        </w:rPr>
        <w:t>、通过典型病例讨论掌握软组织肉瘤的概念与诊断要点；</w:t>
      </w:r>
      <w:r>
        <w:rPr>
          <w:rFonts w:ascii="宋体" w:eastAsia="宋体" w:hAnsi="宋体" w:cs="宋体" w:hint="eastAsia"/>
          <w:color w:val="000000"/>
          <w:kern w:val="0"/>
          <w:szCs w:val="21"/>
        </w:rPr>
        <w:t>2</w:t>
      </w:r>
      <w:r>
        <w:rPr>
          <w:rFonts w:ascii="宋体" w:eastAsia="宋体" w:hAnsi="宋体" w:cs="宋体" w:hint="eastAsia"/>
          <w:color w:val="000000"/>
          <w:kern w:val="0"/>
          <w:szCs w:val="21"/>
        </w:rPr>
        <w:t>、分组进行典型病例涉及相关临床指南内容的复习、治疗模式的选择、放射治疗适应证的研判及疾病预后转归的分析，并作出总结陈述；</w:t>
      </w:r>
      <w:r>
        <w:rPr>
          <w:rFonts w:ascii="宋体" w:eastAsia="宋体" w:hAnsi="宋体" w:cs="宋体" w:hint="eastAsia"/>
          <w:color w:val="000000"/>
          <w:kern w:val="0"/>
          <w:szCs w:val="21"/>
        </w:rPr>
        <w:t>3</w:t>
      </w:r>
      <w:r>
        <w:rPr>
          <w:rFonts w:ascii="宋体" w:eastAsia="宋体" w:hAnsi="宋体" w:cs="宋体" w:hint="eastAsia"/>
          <w:color w:val="000000"/>
          <w:kern w:val="0"/>
          <w:szCs w:val="21"/>
        </w:rPr>
        <w:t>、现场针对典型病例的放射治疗靶区勾画及处方剂量给予作实景教学分析，为今后的医学见习与实习工作做好铺垫，夯实基础。</w:t>
      </w:r>
    </w:p>
    <w:p w14:paraId="08DD69A2" w14:textId="77777777" w:rsidR="00443431" w:rsidRDefault="004C1A8E">
      <w:pPr>
        <w:widowControl/>
        <w:numPr>
          <w:ilvl w:val="0"/>
          <w:numId w:val="117"/>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教学评价：</w:t>
      </w:r>
    </w:p>
    <w:p w14:paraId="312A10F1" w14:textId="77777777" w:rsidR="00443431" w:rsidRDefault="004C1A8E">
      <w:pPr>
        <w:snapToGrid w:val="0"/>
        <w:ind w:firstLineChars="175" w:firstLine="420"/>
        <w:rPr>
          <w:rFonts w:ascii="Times" w:hAnsi="Times"/>
          <w:sz w:val="24"/>
        </w:rPr>
      </w:pPr>
      <w:r>
        <w:rPr>
          <w:rFonts w:ascii="Times" w:hAnsi="Times" w:hint="eastAsia"/>
          <w:sz w:val="24"/>
        </w:rPr>
        <w:t>回答下列问题：</w:t>
      </w:r>
    </w:p>
    <w:p w14:paraId="35D8C405" w14:textId="77777777" w:rsidR="00443431" w:rsidRDefault="004C1A8E">
      <w:pPr>
        <w:widowControl/>
        <w:numPr>
          <w:ilvl w:val="0"/>
          <w:numId w:val="121"/>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软组织肉瘤的治疗原则。</w:t>
      </w:r>
    </w:p>
    <w:p w14:paraId="57E4BED2" w14:textId="77777777" w:rsidR="00443431" w:rsidRDefault="004C1A8E">
      <w:pPr>
        <w:widowControl/>
        <w:numPr>
          <w:ilvl w:val="0"/>
          <w:numId w:val="121"/>
        </w:numPr>
        <w:snapToGrid w:val="0"/>
        <w:ind w:hanging="5"/>
        <w:jc w:val="left"/>
        <w:rPr>
          <w:rFonts w:ascii="Songti SC" w:eastAsia="Songti SC" w:hAnsi="Songti SC"/>
          <w:szCs w:val="21"/>
        </w:rPr>
      </w:pPr>
      <w:r>
        <w:rPr>
          <w:rFonts w:ascii="宋体" w:eastAsia="宋体" w:hAnsi="宋体" w:cs="宋体" w:hint="eastAsia"/>
          <w:color w:val="000000"/>
          <w:kern w:val="0"/>
          <w:szCs w:val="21"/>
        </w:rPr>
        <w:t>软组织肉瘤放疗的照射范围和照射剂量。</w:t>
      </w:r>
    </w:p>
    <w:p w14:paraId="7D79514E" w14:textId="77777777" w:rsidR="00443431" w:rsidRDefault="004C1A8E">
      <w:pPr>
        <w:spacing w:beforeLines="50" w:before="156"/>
        <w:ind w:firstLineChars="200" w:firstLine="482"/>
        <w:rPr>
          <w:rFonts w:ascii="黑体" w:eastAsia="黑体" w:hAnsi="黑体" w:cs="黑体"/>
          <w:b/>
          <w:sz w:val="24"/>
          <w:szCs w:val="24"/>
        </w:rPr>
      </w:pPr>
      <w:r>
        <w:rPr>
          <w:rFonts w:ascii="黑体" w:eastAsia="黑体" w:hAnsi="黑体" w:cs="黑体" w:hint="eastAsia"/>
          <w:b/>
          <w:sz w:val="24"/>
          <w:szCs w:val="24"/>
        </w:rPr>
        <w:t>第十四章</w:t>
      </w:r>
      <w:r>
        <w:rPr>
          <w:rFonts w:ascii="黑体" w:eastAsia="黑体" w:hAnsi="黑体" w:cs="黑体" w:hint="eastAsia"/>
          <w:b/>
          <w:sz w:val="24"/>
          <w:szCs w:val="24"/>
        </w:rPr>
        <w:t xml:space="preserve">  </w:t>
      </w:r>
      <w:r>
        <w:rPr>
          <w:rFonts w:ascii="黑体" w:eastAsia="黑体" w:hAnsi="黑体" w:cs="黑体" w:hint="eastAsia"/>
          <w:b/>
          <w:sz w:val="24"/>
          <w:szCs w:val="24"/>
        </w:rPr>
        <w:t>骨肿瘤</w:t>
      </w:r>
    </w:p>
    <w:p w14:paraId="3231276E" w14:textId="77777777" w:rsidR="00443431" w:rsidRDefault="004C1A8E">
      <w:pPr>
        <w:widowControl/>
        <w:numPr>
          <w:ilvl w:val="0"/>
          <w:numId w:val="122"/>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教学目标：</w:t>
      </w:r>
    </w:p>
    <w:p w14:paraId="22C277D0" w14:textId="77777777" w:rsidR="00443431" w:rsidRDefault="004C1A8E">
      <w:pPr>
        <w:widowControl/>
        <w:numPr>
          <w:ilvl w:val="0"/>
          <w:numId w:val="123"/>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了解放疗对哪些良性骨肿瘤有效。</w:t>
      </w:r>
    </w:p>
    <w:p w14:paraId="197B19AB" w14:textId="77777777" w:rsidR="00443431" w:rsidRDefault="004C1A8E">
      <w:pPr>
        <w:widowControl/>
        <w:numPr>
          <w:ilvl w:val="0"/>
          <w:numId w:val="123"/>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掌握骨肉瘤综合治疗原则。</w:t>
      </w:r>
    </w:p>
    <w:p w14:paraId="229463F4" w14:textId="77777777" w:rsidR="00443431" w:rsidRDefault="004C1A8E">
      <w:pPr>
        <w:widowControl/>
        <w:numPr>
          <w:ilvl w:val="0"/>
          <w:numId w:val="123"/>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掌握如何诊断骨转移性肿瘤。</w:t>
      </w:r>
    </w:p>
    <w:p w14:paraId="31CB4F46" w14:textId="77777777" w:rsidR="00443431" w:rsidRDefault="004C1A8E">
      <w:pPr>
        <w:widowControl/>
        <w:numPr>
          <w:ilvl w:val="0"/>
          <w:numId w:val="123"/>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理解骨转移性肿瘤放射治疗的作用原理是什么。</w:t>
      </w:r>
    </w:p>
    <w:p w14:paraId="5FACFCC8" w14:textId="77777777" w:rsidR="00443431" w:rsidRDefault="004C1A8E">
      <w:pPr>
        <w:widowControl/>
        <w:numPr>
          <w:ilvl w:val="0"/>
          <w:numId w:val="122"/>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重点难点：</w:t>
      </w:r>
    </w:p>
    <w:p w14:paraId="0A6A6205" w14:textId="77777777" w:rsidR="00443431" w:rsidRDefault="004C1A8E">
      <w:pPr>
        <w:widowControl/>
        <w:numPr>
          <w:ilvl w:val="0"/>
          <w:numId w:val="124"/>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骨肉瘤的临床表现及综合治疗的原则有哪些。</w:t>
      </w:r>
    </w:p>
    <w:p w14:paraId="2E3F19BB" w14:textId="77777777" w:rsidR="00443431" w:rsidRDefault="004C1A8E">
      <w:pPr>
        <w:widowControl/>
        <w:numPr>
          <w:ilvl w:val="0"/>
          <w:numId w:val="124"/>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骨转移性肿瘤的诊断及治疗手段有哪些，放射治疗的作用原理是什么。</w:t>
      </w:r>
    </w:p>
    <w:p w14:paraId="45CAF273" w14:textId="77777777" w:rsidR="00443431" w:rsidRDefault="004C1A8E">
      <w:pPr>
        <w:widowControl/>
        <w:numPr>
          <w:ilvl w:val="0"/>
          <w:numId w:val="122"/>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教学内容：</w:t>
      </w:r>
    </w:p>
    <w:p w14:paraId="15C4059D"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第一节</w:t>
      </w:r>
      <w:r>
        <w:rPr>
          <w:rFonts w:ascii="宋体" w:eastAsia="宋体" w:hAnsi="宋体" w:cs="宋体" w:hint="eastAsia"/>
          <w:szCs w:val="21"/>
        </w:rPr>
        <w:t xml:space="preserve">  </w:t>
      </w:r>
      <w:r>
        <w:rPr>
          <w:rFonts w:ascii="宋体" w:eastAsia="宋体" w:hAnsi="宋体" w:cs="宋体" w:hint="eastAsia"/>
          <w:szCs w:val="21"/>
        </w:rPr>
        <w:t>骨血管瘤</w:t>
      </w:r>
    </w:p>
    <w:p w14:paraId="1C1817BA"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一、临床表现</w:t>
      </w:r>
    </w:p>
    <w:p w14:paraId="6352FD2E"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二、治疗</w:t>
      </w:r>
    </w:p>
    <w:p w14:paraId="01C7B9E9"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第二节</w:t>
      </w:r>
      <w:r>
        <w:rPr>
          <w:rFonts w:ascii="宋体" w:eastAsia="宋体" w:hAnsi="宋体" w:cs="宋体" w:hint="eastAsia"/>
          <w:szCs w:val="21"/>
        </w:rPr>
        <w:t xml:space="preserve"> </w:t>
      </w:r>
      <w:r>
        <w:rPr>
          <w:rFonts w:ascii="宋体" w:eastAsia="宋体" w:hAnsi="宋体" w:cs="宋体" w:hint="eastAsia"/>
          <w:szCs w:val="21"/>
        </w:rPr>
        <w:t>骨巨细胞瘤</w:t>
      </w:r>
    </w:p>
    <w:p w14:paraId="6633DE35"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一、临床表现</w:t>
      </w:r>
    </w:p>
    <w:p w14:paraId="6EE08ACB"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二、治疗方法</w:t>
      </w:r>
    </w:p>
    <w:p w14:paraId="37398209"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三、预后</w:t>
      </w:r>
    </w:p>
    <w:p w14:paraId="343E6983"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第三节</w:t>
      </w:r>
      <w:r>
        <w:rPr>
          <w:rFonts w:ascii="宋体" w:eastAsia="宋体" w:hAnsi="宋体" w:cs="宋体" w:hint="eastAsia"/>
          <w:szCs w:val="21"/>
        </w:rPr>
        <w:t xml:space="preserve"> </w:t>
      </w:r>
      <w:r>
        <w:rPr>
          <w:rFonts w:ascii="宋体" w:eastAsia="宋体" w:hAnsi="宋体" w:cs="宋体" w:hint="eastAsia"/>
          <w:szCs w:val="21"/>
        </w:rPr>
        <w:t>骨肉瘤</w:t>
      </w:r>
    </w:p>
    <w:p w14:paraId="5962A30D"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一、临床表现</w:t>
      </w:r>
    </w:p>
    <w:p w14:paraId="3816091B"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二、治疗</w:t>
      </w:r>
    </w:p>
    <w:p w14:paraId="4068336A"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三、预后</w:t>
      </w:r>
    </w:p>
    <w:p w14:paraId="788944D8"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第四节</w:t>
      </w:r>
      <w:r>
        <w:rPr>
          <w:rFonts w:ascii="宋体" w:eastAsia="宋体" w:hAnsi="宋体" w:cs="宋体" w:hint="eastAsia"/>
          <w:szCs w:val="21"/>
        </w:rPr>
        <w:t xml:space="preserve"> </w:t>
      </w:r>
      <w:r>
        <w:rPr>
          <w:rFonts w:ascii="宋体" w:eastAsia="宋体" w:hAnsi="宋体" w:cs="宋体" w:hint="eastAsia"/>
          <w:szCs w:val="21"/>
        </w:rPr>
        <w:t>骨转移性肿瘤</w:t>
      </w:r>
    </w:p>
    <w:p w14:paraId="4522FC6B"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一、诊断</w:t>
      </w:r>
    </w:p>
    <w:p w14:paraId="6A3A68B7"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二、治疗</w:t>
      </w:r>
    </w:p>
    <w:p w14:paraId="5DD01822"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三、预后</w:t>
      </w:r>
    </w:p>
    <w:p w14:paraId="133AC086" w14:textId="77777777" w:rsidR="00443431" w:rsidRDefault="004C1A8E">
      <w:pPr>
        <w:widowControl/>
        <w:numPr>
          <w:ilvl w:val="0"/>
          <w:numId w:val="122"/>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教学方法：</w:t>
      </w:r>
    </w:p>
    <w:p w14:paraId="4FF884EF" w14:textId="77777777" w:rsidR="00443431" w:rsidRDefault="004C1A8E">
      <w:pPr>
        <w:widowControl/>
        <w:numPr>
          <w:ilvl w:val="0"/>
          <w:numId w:val="125"/>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讲授法：相关概念及理论框架。</w:t>
      </w:r>
    </w:p>
    <w:p w14:paraId="0C109DC5" w14:textId="77777777" w:rsidR="00443431" w:rsidRDefault="004C1A8E">
      <w:pPr>
        <w:widowControl/>
        <w:numPr>
          <w:ilvl w:val="0"/>
          <w:numId w:val="125"/>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以病例及问题为中心的教学法，穿插以临床病例及问题为中心的教学法。</w:t>
      </w:r>
    </w:p>
    <w:p w14:paraId="748132FB" w14:textId="77777777" w:rsidR="00443431" w:rsidRDefault="004C1A8E">
      <w:pPr>
        <w:widowControl/>
        <w:numPr>
          <w:ilvl w:val="0"/>
          <w:numId w:val="122"/>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教学评价：</w:t>
      </w:r>
    </w:p>
    <w:p w14:paraId="1B8DABAA" w14:textId="77777777" w:rsidR="00443431" w:rsidRDefault="004C1A8E">
      <w:pPr>
        <w:widowControl/>
        <w:numPr>
          <w:ilvl w:val="0"/>
          <w:numId w:val="126"/>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能够回答课后的复习思考题。</w:t>
      </w:r>
    </w:p>
    <w:p w14:paraId="24FF6290" w14:textId="77777777" w:rsidR="00443431" w:rsidRDefault="004C1A8E">
      <w:pPr>
        <w:widowControl/>
        <w:numPr>
          <w:ilvl w:val="0"/>
          <w:numId w:val="126"/>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根据本章节中所学病种，结合培养方案，自主查阅资料梳理相关方向基本知识及研究进展。</w:t>
      </w:r>
    </w:p>
    <w:p w14:paraId="747504ED" w14:textId="77777777" w:rsidR="00443431" w:rsidRDefault="004C1A8E">
      <w:pPr>
        <w:spacing w:beforeLines="50" w:before="156"/>
        <w:ind w:firstLineChars="200" w:firstLine="482"/>
        <w:rPr>
          <w:rFonts w:ascii="黑体" w:eastAsia="黑体" w:hAnsi="黑体" w:cs="黑体"/>
          <w:b/>
          <w:sz w:val="24"/>
          <w:szCs w:val="24"/>
        </w:rPr>
      </w:pPr>
      <w:r>
        <w:rPr>
          <w:rFonts w:ascii="黑体" w:eastAsia="黑体" w:hAnsi="黑体" w:cs="黑体" w:hint="eastAsia"/>
          <w:b/>
          <w:sz w:val="24"/>
          <w:szCs w:val="24"/>
        </w:rPr>
        <w:t>第十五章</w:t>
      </w:r>
      <w:r>
        <w:rPr>
          <w:rFonts w:ascii="黑体" w:eastAsia="黑体" w:hAnsi="黑体" w:cs="黑体" w:hint="eastAsia"/>
          <w:b/>
          <w:sz w:val="24"/>
          <w:szCs w:val="24"/>
        </w:rPr>
        <w:t xml:space="preserve">  </w:t>
      </w:r>
      <w:r>
        <w:rPr>
          <w:rFonts w:ascii="黑体" w:eastAsia="黑体" w:hAnsi="黑体" w:cs="黑体" w:hint="eastAsia"/>
          <w:b/>
          <w:sz w:val="24"/>
          <w:szCs w:val="24"/>
        </w:rPr>
        <w:t>儿童期肿瘤</w:t>
      </w:r>
    </w:p>
    <w:p w14:paraId="484AF767" w14:textId="77777777" w:rsidR="00443431" w:rsidRDefault="004C1A8E">
      <w:pPr>
        <w:widowControl/>
        <w:numPr>
          <w:ilvl w:val="0"/>
          <w:numId w:val="127"/>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教学目标：</w:t>
      </w:r>
    </w:p>
    <w:p w14:paraId="7F01F545" w14:textId="77777777" w:rsidR="00443431" w:rsidRDefault="004C1A8E">
      <w:pPr>
        <w:widowControl/>
        <w:numPr>
          <w:ilvl w:val="0"/>
          <w:numId w:val="128"/>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了解儿童期肿瘤的特点。</w:t>
      </w:r>
    </w:p>
    <w:p w14:paraId="092B4384" w14:textId="77777777" w:rsidR="00443431" w:rsidRDefault="004C1A8E">
      <w:pPr>
        <w:widowControl/>
        <w:numPr>
          <w:ilvl w:val="0"/>
          <w:numId w:val="128"/>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掌握肾母细胞瘤（</w:t>
      </w:r>
      <w:proofErr w:type="spellStart"/>
      <w:r>
        <w:rPr>
          <w:rFonts w:ascii="宋体" w:eastAsia="宋体" w:hAnsi="宋体" w:cs="宋体" w:hint="eastAsia"/>
          <w:color w:val="000000"/>
          <w:kern w:val="0"/>
          <w:szCs w:val="21"/>
        </w:rPr>
        <w:t>Wilm</w:t>
      </w:r>
      <w:proofErr w:type="spellEnd"/>
      <w:r>
        <w:rPr>
          <w:rFonts w:ascii="宋体" w:eastAsia="宋体" w:hAnsi="宋体" w:cs="宋体" w:hint="eastAsia"/>
          <w:color w:val="000000"/>
          <w:kern w:val="0"/>
          <w:szCs w:val="21"/>
        </w:rPr>
        <w:t>’</w:t>
      </w:r>
      <w:r>
        <w:rPr>
          <w:rFonts w:ascii="宋体" w:eastAsia="宋体" w:hAnsi="宋体" w:cs="宋体" w:hint="eastAsia"/>
          <w:color w:val="000000"/>
          <w:kern w:val="0"/>
          <w:szCs w:val="21"/>
        </w:rPr>
        <w:t>s</w:t>
      </w:r>
      <w:r>
        <w:rPr>
          <w:rFonts w:ascii="宋体" w:eastAsia="宋体" w:hAnsi="宋体" w:cs="宋体" w:hint="eastAsia"/>
          <w:color w:val="000000"/>
          <w:kern w:val="0"/>
          <w:szCs w:val="21"/>
        </w:rPr>
        <w:t>瘤）的治疗原则；术后放疗的照射范围。</w:t>
      </w:r>
    </w:p>
    <w:p w14:paraId="5BC9E4B6" w14:textId="77777777" w:rsidR="00443431" w:rsidRDefault="004C1A8E">
      <w:pPr>
        <w:widowControl/>
        <w:numPr>
          <w:ilvl w:val="0"/>
          <w:numId w:val="128"/>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掌握肾上腺神经母细胞瘤和肾母细胞瘤的鉴别要点。</w:t>
      </w:r>
    </w:p>
    <w:p w14:paraId="6B57F813" w14:textId="77777777" w:rsidR="00443431" w:rsidRDefault="004C1A8E">
      <w:pPr>
        <w:widowControl/>
        <w:numPr>
          <w:ilvl w:val="0"/>
          <w:numId w:val="128"/>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理解视网膜母细胞瘤的治疗原则和放疗适应证。</w:t>
      </w:r>
    </w:p>
    <w:p w14:paraId="28D4E891" w14:textId="77777777" w:rsidR="00443431" w:rsidRDefault="004C1A8E">
      <w:pPr>
        <w:widowControl/>
        <w:numPr>
          <w:ilvl w:val="0"/>
          <w:numId w:val="128"/>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了解肾母细胞瘤、神经母细胞瘤和视网膜母细胞瘤放疗的剂量要求。</w:t>
      </w:r>
    </w:p>
    <w:p w14:paraId="0AEAB94D" w14:textId="77777777" w:rsidR="00443431" w:rsidRDefault="004C1A8E">
      <w:pPr>
        <w:widowControl/>
        <w:numPr>
          <w:ilvl w:val="0"/>
          <w:numId w:val="127"/>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重点难点：</w:t>
      </w:r>
    </w:p>
    <w:p w14:paraId="69D38268" w14:textId="77777777" w:rsidR="00443431" w:rsidRDefault="004C1A8E">
      <w:pPr>
        <w:widowControl/>
        <w:numPr>
          <w:ilvl w:val="0"/>
          <w:numId w:val="129"/>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儿童肿瘤的特点及放疗的注意事项；</w:t>
      </w:r>
    </w:p>
    <w:p w14:paraId="723EBBE6" w14:textId="77777777" w:rsidR="00443431" w:rsidRDefault="004C1A8E">
      <w:pPr>
        <w:widowControl/>
        <w:numPr>
          <w:ilvl w:val="0"/>
          <w:numId w:val="129"/>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肾母细胞瘤的临床表现，治疗原则；术后放疗的照射范围及注意事项。</w:t>
      </w:r>
    </w:p>
    <w:p w14:paraId="6BBB6AE0" w14:textId="77777777" w:rsidR="00443431" w:rsidRDefault="004C1A8E">
      <w:pPr>
        <w:widowControl/>
        <w:numPr>
          <w:ilvl w:val="0"/>
          <w:numId w:val="127"/>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教学内容：</w:t>
      </w:r>
    </w:p>
    <w:p w14:paraId="10000B30"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第一节</w:t>
      </w:r>
      <w:r>
        <w:rPr>
          <w:rFonts w:ascii="宋体" w:eastAsia="宋体" w:hAnsi="宋体" w:cs="宋体" w:hint="eastAsia"/>
          <w:szCs w:val="21"/>
        </w:rPr>
        <w:t xml:space="preserve">  </w:t>
      </w:r>
      <w:r>
        <w:rPr>
          <w:rFonts w:ascii="宋体" w:eastAsia="宋体" w:hAnsi="宋体" w:cs="宋体" w:hint="eastAsia"/>
          <w:szCs w:val="21"/>
        </w:rPr>
        <w:t>儿童肿瘤的一般情况</w:t>
      </w:r>
      <w:r>
        <w:rPr>
          <w:rFonts w:ascii="宋体" w:eastAsia="宋体" w:hAnsi="宋体" w:cs="宋体" w:hint="eastAsia"/>
          <w:szCs w:val="21"/>
        </w:rPr>
        <w:t xml:space="preserve">                                                          </w:t>
      </w:r>
    </w:p>
    <w:p w14:paraId="6CB9F4FF"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一、发病率和死亡率</w:t>
      </w:r>
      <w:r>
        <w:rPr>
          <w:rFonts w:ascii="宋体" w:eastAsia="宋体" w:hAnsi="宋体" w:cs="宋体" w:hint="eastAsia"/>
          <w:szCs w:val="21"/>
        </w:rPr>
        <w:t xml:space="preserve">                                                               </w:t>
      </w:r>
    </w:p>
    <w:p w14:paraId="34F8BC32"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二、儿童肿瘤的特点</w:t>
      </w:r>
      <w:r>
        <w:rPr>
          <w:rFonts w:ascii="宋体" w:eastAsia="宋体" w:hAnsi="宋体" w:cs="宋体" w:hint="eastAsia"/>
          <w:szCs w:val="21"/>
        </w:rPr>
        <w:t xml:space="preserve">                                                               </w:t>
      </w:r>
    </w:p>
    <w:p w14:paraId="455890D2"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第二节</w:t>
      </w:r>
      <w:r>
        <w:rPr>
          <w:rFonts w:ascii="宋体" w:eastAsia="宋体" w:hAnsi="宋体" w:cs="宋体" w:hint="eastAsia"/>
          <w:szCs w:val="21"/>
        </w:rPr>
        <w:t xml:space="preserve">  </w:t>
      </w:r>
      <w:r>
        <w:rPr>
          <w:rFonts w:ascii="宋体" w:eastAsia="宋体" w:hAnsi="宋体" w:cs="宋体" w:hint="eastAsia"/>
          <w:szCs w:val="21"/>
        </w:rPr>
        <w:t>儿童肿瘤放疗的注意事项</w:t>
      </w:r>
      <w:r>
        <w:rPr>
          <w:rFonts w:ascii="宋体" w:eastAsia="宋体" w:hAnsi="宋体" w:cs="宋体" w:hint="eastAsia"/>
          <w:szCs w:val="21"/>
        </w:rPr>
        <w:t xml:space="preserve">                                                      </w:t>
      </w:r>
    </w:p>
    <w:p w14:paraId="71B8AD24"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第三节</w:t>
      </w:r>
      <w:r>
        <w:rPr>
          <w:rFonts w:ascii="宋体" w:eastAsia="宋体" w:hAnsi="宋体" w:cs="宋体" w:hint="eastAsia"/>
          <w:szCs w:val="21"/>
        </w:rPr>
        <w:t xml:space="preserve">  </w:t>
      </w:r>
      <w:r>
        <w:rPr>
          <w:rFonts w:ascii="宋体" w:eastAsia="宋体" w:hAnsi="宋体" w:cs="宋体" w:hint="eastAsia"/>
          <w:szCs w:val="21"/>
        </w:rPr>
        <w:t>肾母细胞瘤</w:t>
      </w:r>
      <w:r>
        <w:rPr>
          <w:rFonts w:ascii="宋体" w:eastAsia="宋体" w:hAnsi="宋体" w:cs="宋体" w:hint="eastAsia"/>
          <w:szCs w:val="21"/>
        </w:rPr>
        <w:t>Wilms</w:t>
      </w:r>
      <w:r>
        <w:rPr>
          <w:rFonts w:ascii="宋体" w:eastAsia="宋体" w:hAnsi="宋体" w:cs="宋体" w:hint="eastAsia"/>
          <w:szCs w:val="21"/>
        </w:rPr>
        <w:t>瘤</w:t>
      </w:r>
      <w:r>
        <w:rPr>
          <w:rFonts w:ascii="宋体" w:eastAsia="宋体" w:hAnsi="宋体" w:cs="宋体" w:hint="eastAsia"/>
          <w:szCs w:val="21"/>
        </w:rPr>
        <w:t xml:space="preserve">                       </w:t>
      </w:r>
      <w:r>
        <w:rPr>
          <w:rFonts w:ascii="宋体" w:eastAsia="宋体" w:hAnsi="宋体" w:cs="宋体" w:hint="eastAsia"/>
          <w:szCs w:val="21"/>
        </w:rPr>
        <w:t xml:space="preserve">                                </w:t>
      </w:r>
    </w:p>
    <w:p w14:paraId="54D72AA6"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一、流行病学</w:t>
      </w:r>
      <w:r>
        <w:rPr>
          <w:rFonts w:ascii="宋体" w:eastAsia="宋体" w:hAnsi="宋体" w:cs="宋体" w:hint="eastAsia"/>
          <w:szCs w:val="21"/>
        </w:rPr>
        <w:t xml:space="preserve">                                                                      </w:t>
      </w:r>
    </w:p>
    <w:p w14:paraId="5D8C03C9"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二、临床表现及诊断</w:t>
      </w:r>
      <w:r>
        <w:rPr>
          <w:rFonts w:ascii="宋体" w:eastAsia="宋体" w:hAnsi="宋体" w:cs="宋体" w:hint="eastAsia"/>
          <w:szCs w:val="21"/>
        </w:rPr>
        <w:t xml:space="preserve">                                                                     </w:t>
      </w:r>
    </w:p>
    <w:p w14:paraId="5F7A1BEC"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三、分期</w:t>
      </w:r>
      <w:r>
        <w:rPr>
          <w:rFonts w:ascii="宋体" w:eastAsia="宋体" w:hAnsi="宋体" w:cs="宋体" w:hint="eastAsia"/>
          <w:szCs w:val="21"/>
        </w:rPr>
        <w:t xml:space="preserve">                                                               </w:t>
      </w:r>
      <w:r>
        <w:rPr>
          <w:rFonts w:ascii="宋体" w:eastAsia="宋体" w:hAnsi="宋体" w:cs="宋体" w:hint="eastAsia"/>
          <w:szCs w:val="21"/>
        </w:rPr>
        <w:t xml:space="preserve">           </w:t>
      </w:r>
    </w:p>
    <w:p w14:paraId="6A8E07C5"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四、治疗原则和治疗方法</w:t>
      </w:r>
      <w:r>
        <w:rPr>
          <w:rFonts w:ascii="宋体" w:eastAsia="宋体" w:hAnsi="宋体" w:cs="宋体" w:hint="eastAsia"/>
          <w:szCs w:val="21"/>
        </w:rPr>
        <w:t xml:space="preserve">                                                                      </w:t>
      </w:r>
    </w:p>
    <w:p w14:paraId="65CD0501"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五、预后</w:t>
      </w:r>
      <w:r>
        <w:rPr>
          <w:rFonts w:ascii="宋体" w:eastAsia="宋体" w:hAnsi="宋体" w:cs="宋体" w:hint="eastAsia"/>
          <w:szCs w:val="21"/>
        </w:rPr>
        <w:t xml:space="preserve">                                                                          </w:t>
      </w:r>
    </w:p>
    <w:p w14:paraId="0545DB8C"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第四节</w:t>
      </w:r>
      <w:r>
        <w:rPr>
          <w:rFonts w:ascii="宋体" w:eastAsia="宋体" w:hAnsi="宋体" w:cs="宋体" w:hint="eastAsia"/>
          <w:szCs w:val="21"/>
        </w:rPr>
        <w:t xml:space="preserve">  </w:t>
      </w:r>
      <w:r>
        <w:rPr>
          <w:rFonts w:ascii="宋体" w:eastAsia="宋体" w:hAnsi="宋体" w:cs="宋体" w:hint="eastAsia"/>
          <w:szCs w:val="21"/>
        </w:rPr>
        <w:t>神经母细胞瘤</w:t>
      </w:r>
      <w:r>
        <w:rPr>
          <w:rFonts w:ascii="宋体" w:eastAsia="宋体" w:hAnsi="宋体" w:cs="宋体" w:hint="eastAsia"/>
          <w:szCs w:val="21"/>
        </w:rPr>
        <w:t xml:space="preserve">                                                                </w:t>
      </w:r>
    </w:p>
    <w:p w14:paraId="640437B7"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一、流行病学</w:t>
      </w:r>
    </w:p>
    <w:p w14:paraId="10DA479E"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二、病理</w:t>
      </w:r>
      <w:r>
        <w:rPr>
          <w:rFonts w:ascii="宋体" w:eastAsia="宋体" w:hAnsi="宋体" w:cs="宋体" w:hint="eastAsia"/>
          <w:szCs w:val="21"/>
        </w:rPr>
        <w:t xml:space="preserve">                                                                          </w:t>
      </w:r>
    </w:p>
    <w:p w14:paraId="20FA2D9A"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三、临床表现和诊断</w:t>
      </w:r>
      <w:r>
        <w:rPr>
          <w:rFonts w:ascii="宋体" w:eastAsia="宋体" w:hAnsi="宋体" w:cs="宋体" w:hint="eastAsia"/>
          <w:szCs w:val="21"/>
        </w:rPr>
        <w:t xml:space="preserve"> </w:t>
      </w:r>
    </w:p>
    <w:p w14:paraId="38B41F13"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四、分期</w:t>
      </w:r>
      <w:r>
        <w:rPr>
          <w:rFonts w:ascii="宋体" w:eastAsia="宋体" w:hAnsi="宋体" w:cs="宋体" w:hint="eastAsia"/>
          <w:szCs w:val="21"/>
        </w:rPr>
        <w:t xml:space="preserve">                                                              </w:t>
      </w:r>
    </w:p>
    <w:p w14:paraId="7118E33B"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五、治疗</w:t>
      </w:r>
      <w:r>
        <w:rPr>
          <w:rFonts w:ascii="宋体" w:eastAsia="宋体" w:hAnsi="宋体" w:cs="宋体" w:hint="eastAsia"/>
          <w:szCs w:val="21"/>
        </w:rPr>
        <w:t xml:space="preserve">                                                                          </w:t>
      </w:r>
    </w:p>
    <w:p w14:paraId="62D24BA3"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六、预后</w:t>
      </w:r>
      <w:r>
        <w:rPr>
          <w:rFonts w:ascii="宋体" w:eastAsia="宋体" w:hAnsi="宋体" w:cs="宋体" w:hint="eastAsia"/>
          <w:szCs w:val="21"/>
        </w:rPr>
        <w:t xml:space="preserve">                </w:t>
      </w:r>
      <w:r>
        <w:rPr>
          <w:rFonts w:ascii="宋体" w:eastAsia="宋体" w:hAnsi="宋体" w:cs="宋体" w:hint="eastAsia"/>
          <w:szCs w:val="21"/>
        </w:rPr>
        <w:t xml:space="preserve">                                                          </w:t>
      </w:r>
    </w:p>
    <w:p w14:paraId="38AC9A23"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第五节</w:t>
      </w:r>
      <w:r>
        <w:rPr>
          <w:rFonts w:ascii="宋体" w:eastAsia="宋体" w:hAnsi="宋体" w:cs="宋体" w:hint="eastAsia"/>
          <w:szCs w:val="21"/>
        </w:rPr>
        <w:t xml:space="preserve">  </w:t>
      </w:r>
      <w:r>
        <w:rPr>
          <w:rFonts w:ascii="宋体" w:eastAsia="宋体" w:hAnsi="宋体" w:cs="宋体" w:hint="eastAsia"/>
          <w:szCs w:val="21"/>
        </w:rPr>
        <w:t>视网膜母细胞瘤</w:t>
      </w:r>
      <w:r>
        <w:rPr>
          <w:rFonts w:ascii="宋体" w:eastAsia="宋体" w:hAnsi="宋体" w:cs="宋体" w:hint="eastAsia"/>
          <w:szCs w:val="21"/>
        </w:rPr>
        <w:t xml:space="preserve">                                                              </w:t>
      </w:r>
    </w:p>
    <w:p w14:paraId="50A1F619"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一、发病率及病因特点</w:t>
      </w:r>
      <w:r>
        <w:rPr>
          <w:rFonts w:ascii="宋体" w:eastAsia="宋体" w:hAnsi="宋体" w:cs="宋体" w:hint="eastAsia"/>
          <w:szCs w:val="21"/>
        </w:rPr>
        <w:t xml:space="preserve">                                                                        </w:t>
      </w:r>
    </w:p>
    <w:p w14:paraId="706AFE90"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二、肿瘤的生长扩展和临床表现</w:t>
      </w:r>
      <w:r>
        <w:rPr>
          <w:rFonts w:ascii="宋体" w:eastAsia="宋体" w:hAnsi="宋体" w:cs="宋体" w:hint="eastAsia"/>
          <w:szCs w:val="21"/>
        </w:rPr>
        <w:t xml:space="preserve"> </w:t>
      </w:r>
    </w:p>
    <w:p w14:paraId="53B4C037"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三、诊断与分期</w:t>
      </w:r>
      <w:r>
        <w:rPr>
          <w:rFonts w:ascii="宋体" w:eastAsia="宋体" w:hAnsi="宋体" w:cs="宋体" w:hint="eastAsia"/>
          <w:szCs w:val="21"/>
        </w:rPr>
        <w:t xml:space="preserve">                                              </w:t>
      </w:r>
    </w:p>
    <w:p w14:paraId="583ED904"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四、治疗原则和放疗适应症</w:t>
      </w:r>
      <w:r>
        <w:rPr>
          <w:rFonts w:ascii="宋体" w:eastAsia="宋体" w:hAnsi="宋体" w:cs="宋体" w:hint="eastAsia"/>
          <w:szCs w:val="21"/>
        </w:rPr>
        <w:t xml:space="preserve">                                                          </w:t>
      </w:r>
    </w:p>
    <w:p w14:paraId="7E1862E3"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五、放疗方法</w:t>
      </w:r>
      <w:r>
        <w:rPr>
          <w:rFonts w:ascii="宋体" w:eastAsia="宋体" w:hAnsi="宋体" w:cs="宋体" w:hint="eastAsia"/>
          <w:szCs w:val="21"/>
        </w:rPr>
        <w:t xml:space="preserve">                                                                      </w:t>
      </w:r>
    </w:p>
    <w:p w14:paraId="0896A903"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六、放射并发症</w:t>
      </w:r>
      <w:r>
        <w:rPr>
          <w:rFonts w:ascii="宋体" w:eastAsia="宋体" w:hAnsi="宋体" w:cs="宋体" w:hint="eastAsia"/>
          <w:szCs w:val="21"/>
        </w:rPr>
        <w:t xml:space="preserve">                                               </w:t>
      </w:r>
      <w:r>
        <w:rPr>
          <w:rFonts w:ascii="宋体" w:eastAsia="宋体" w:hAnsi="宋体" w:cs="宋体" w:hint="eastAsia"/>
          <w:szCs w:val="21"/>
        </w:rPr>
        <w:t xml:space="preserve">                     </w:t>
      </w:r>
    </w:p>
    <w:p w14:paraId="16DE8606"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七、预后</w:t>
      </w:r>
      <w:r>
        <w:rPr>
          <w:rFonts w:ascii="宋体" w:eastAsia="宋体" w:hAnsi="宋体" w:cs="宋体" w:hint="eastAsia"/>
          <w:szCs w:val="21"/>
        </w:rPr>
        <w:t xml:space="preserve">                                                                          </w:t>
      </w:r>
    </w:p>
    <w:p w14:paraId="71C854EA"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第六节</w:t>
      </w:r>
      <w:r>
        <w:rPr>
          <w:rFonts w:ascii="宋体" w:eastAsia="宋体" w:hAnsi="宋体" w:cs="宋体" w:hint="eastAsia"/>
          <w:szCs w:val="21"/>
        </w:rPr>
        <w:t xml:space="preserve">  </w:t>
      </w:r>
      <w:r>
        <w:rPr>
          <w:rFonts w:ascii="宋体" w:eastAsia="宋体" w:hAnsi="宋体" w:cs="宋体" w:hint="eastAsia"/>
          <w:szCs w:val="21"/>
        </w:rPr>
        <w:t>嗅神经母细胞瘤</w:t>
      </w:r>
      <w:r>
        <w:rPr>
          <w:rFonts w:ascii="宋体" w:eastAsia="宋体" w:hAnsi="宋体" w:cs="宋体" w:hint="eastAsia"/>
          <w:szCs w:val="21"/>
        </w:rPr>
        <w:t xml:space="preserve">                                                             </w:t>
      </w:r>
    </w:p>
    <w:p w14:paraId="2D6E92D0"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一、病理</w:t>
      </w:r>
      <w:r>
        <w:rPr>
          <w:rFonts w:ascii="宋体" w:eastAsia="宋体" w:hAnsi="宋体" w:cs="宋体" w:hint="eastAsia"/>
          <w:szCs w:val="21"/>
        </w:rPr>
        <w:t xml:space="preserve">                                                                        </w:t>
      </w:r>
    </w:p>
    <w:p w14:paraId="06030E82"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二、临床</w:t>
      </w:r>
      <w:r>
        <w:rPr>
          <w:rFonts w:ascii="宋体" w:eastAsia="宋体" w:hAnsi="宋体" w:cs="宋体" w:hint="eastAsia"/>
          <w:szCs w:val="21"/>
        </w:rPr>
        <w:t>特点</w:t>
      </w:r>
      <w:r>
        <w:rPr>
          <w:rFonts w:ascii="宋体" w:eastAsia="宋体" w:hAnsi="宋体" w:cs="宋体" w:hint="eastAsia"/>
          <w:szCs w:val="21"/>
        </w:rPr>
        <w:t xml:space="preserve">                                                                    </w:t>
      </w:r>
    </w:p>
    <w:p w14:paraId="3E5035A4"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三、临床分组</w:t>
      </w:r>
      <w:r>
        <w:rPr>
          <w:rFonts w:ascii="宋体" w:eastAsia="宋体" w:hAnsi="宋体" w:cs="宋体" w:hint="eastAsia"/>
          <w:szCs w:val="21"/>
        </w:rPr>
        <w:t xml:space="preserve">                                                                    </w:t>
      </w:r>
    </w:p>
    <w:p w14:paraId="2626B90F"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四、治疗</w:t>
      </w:r>
      <w:r>
        <w:rPr>
          <w:rFonts w:ascii="宋体" w:eastAsia="宋体" w:hAnsi="宋体" w:cs="宋体" w:hint="eastAsia"/>
          <w:szCs w:val="21"/>
        </w:rPr>
        <w:t xml:space="preserve">                                                                        </w:t>
      </w:r>
    </w:p>
    <w:p w14:paraId="36963E2E" w14:textId="77777777" w:rsidR="00443431" w:rsidRDefault="004C1A8E">
      <w:pPr>
        <w:snapToGrid w:val="0"/>
        <w:ind w:leftChars="200" w:left="426" w:hanging="6"/>
        <w:jc w:val="left"/>
        <w:rPr>
          <w:rFonts w:ascii="宋体" w:eastAsia="宋体" w:hAnsi="宋体" w:cs="宋体"/>
          <w:szCs w:val="21"/>
        </w:rPr>
      </w:pPr>
      <w:r>
        <w:rPr>
          <w:rFonts w:ascii="宋体" w:eastAsia="宋体" w:hAnsi="宋体" w:cs="宋体" w:hint="eastAsia"/>
          <w:szCs w:val="21"/>
        </w:rPr>
        <w:t>五、预后</w:t>
      </w:r>
    </w:p>
    <w:p w14:paraId="3CDC3A5C" w14:textId="77777777" w:rsidR="00443431" w:rsidRDefault="004C1A8E">
      <w:pPr>
        <w:widowControl/>
        <w:numPr>
          <w:ilvl w:val="0"/>
          <w:numId w:val="127"/>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教学方法：</w:t>
      </w:r>
    </w:p>
    <w:p w14:paraId="67B7B87B" w14:textId="77777777" w:rsidR="00443431" w:rsidRDefault="004C1A8E">
      <w:pPr>
        <w:widowControl/>
        <w:numPr>
          <w:ilvl w:val="0"/>
          <w:numId w:val="130"/>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讲授法：相关概念及理论框架。</w:t>
      </w:r>
    </w:p>
    <w:p w14:paraId="0E2D3774" w14:textId="77777777" w:rsidR="00443431" w:rsidRDefault="004C1A8E">
      <w:pPr>
        <w:widowControl/>
        <w:numPr>
          <w:ilvl w:val="0"/>
          <w:numId w:val="130"/>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以病例及问题为中心的教学法，穿插以临床病例及问题为中心的教学法。</w:t>
      </w:r>
    </w:p>
    <w:p w14:paraId="77B51EC6" w14:textId="77777777" w:rsidR="00443431" w:rsidRDefault="004C1A8E">
      <w:pPr>
        <w:widowControl/>
        <w:numPr>
          <w:ilvl w:val="0"/>
          <w:numId w:val="127"/>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教学评价：</w:t>
      </w:r>
    </w:p>
    <w:p w14:paraId="7A6A96A0" w14:textId="77777777" w:rsidR="00443431" w:rsidRDefault="004C1A8E">
      <w:pPr>
        <w:widowControl/>
        <w:numPr>
          <w:ilvl w:val="0"/>
          <w:numId w:val="131"/>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能够回答课后的复习思考题。</w:t>
      </w:r>
    </w:p>
    <w:p w14:paraId="66216C56" w14:textId="77777777" w:rsidR="00443431" w:rsidRDefault="004C1A8E">
      <w:pPr>
        <w:widowControl/>
        <w:numPr>
          <w:ilvl w:val="0"/>
          <w:numId w:val="131"/>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根据本章节中所学病种，结合培养方案，自主查阅资料梳理相关方向基本知识及研究进展。</w:t>
      </w:r>
    </w:p>
    <w:p w14:paraId="2B4614F5" w14:textId="77777777" w:rsidR="00443431" w:rsidRDefault="004C1A8E">
      <w:pPr>
        <w:rPr>
          <w:rFonts w:ascii="黑体" w:eastAsia="黑体" w:hAnsi="黑体" w:cs="黑体"/>
          <w:b/>
          <w:sz w:val="24"/>
          <w:szCs w:val="24"/>
        </w:rPr>
      </w:pPr>
      <w:r>
        <w:rPr>
          <w:rFonts w:ascii="黑体" w:eastAsia="黑体" w:hAnsi="黑体" w:cs="黑体" w:hint="eastAsia"/>
          <w:b/>
          <w:sz w:val="24"/>
          <w:szCs w:val="24"/>
        </w:rPr>
        <w:br w:type="page"/>
      </w:r>
    </w:p>
    <w:p w14:paraId="3A9EBC31" w14:textId="77777777" w:rsidR="00443431" w:rsidRDefault="004C1A8E">
      <w:pPr>
        <w:spacing w:beforeLines="50" w:before="156"/>
        <w:ind w:firstLineChars="200" w:firstLine="482"/>
        <w:rPr>
          <w:rFonts w:ascii="黑体" w:eastAsia="黑体" w:hAnsi="黑体" w:cs="黑体"/>
          <w:b/>
          <w:sz w:val="24"/>
          <w:szCs w:val="24"/>
        </w:rPr>
      </w:pPr>
      <w:r>
        <w:rPr>
          <w:rFonts w:ascii="黑体" w:eastAsia="黑体" w:hAnsi="黑体" w:cs="黑体" w:hint="eastAsia"/>
          <w:b/>
          <w:sz w:val="24"/>
          <w:szCs w:val="24"/>
        </w:rPr>
        <w:lastRenderedPageBreak/>
        <w:t>见习课</w:t>
      </w:r>
    </w:p>
    <w:p w14:paraId="76A67EB0" w14:textId="77777777" w:rsidR="00443431" w:rsidRDefault="004C1A8E">
      <w:pPr>
        <w:widowControl/>
        <w:numPr>
          <w:ilvl w:val="0"/>
          <w:numId w:val="132"/>
        </w:numPr>
        <w:spacing w:beforeLines="50" w:before="156"/>
        <w:ind w:hanging="5"/>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教学目标</w:t>
      </w:r>
      <w:r>
        <w:rPr>
          <w:rFonts w:ascii="宋体" w:eastAsia="宋体" w:hAnsi="宋体" w:cs="宋体" w:hint="eastAsia"/>
          <w:b/>
          <w:bCs/>
          <w:color w:val="000000"/>
          <w:kern w:val="0"/>
          <w:szCs w:val="21"/>
        </w:rPr>
        <w:t xml:space="preserve"> </w:t>
      </w:r>
    </w:p>
    <w:p w14:paraId="6C570C70" w14:textId="77777777" w:rsidR="00443431" w:rsidRDefault="004C1A8E">
      <w:pPr>
        <w:widowControl/>
        <w:snapToGrid w:val="0"/>
        <w:ind w:left="420"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通过对病例的分析，一步步的发现问题、解决问题，从而使学生能掌握食管癌临床治疗过程如何开展，如何解决问题，为今后走上临床岗位打下坚实的基础。</w:t>
      </w:r>
    </w:p>
    <w:p w14:paraId="6285111B" w14:textId="77777777" w:rsidR="00443431" w:rsidRDefault="004C1A8E">
      <w:pPr>
        <w:widowControl/>
        <w:numPr>
          <w:ilvl w:val="0"/>
          <w:numId w:val="132"/>
        </w:numPr>
        <w:spacing w:beforeLines="50" w:before="156"/>
        <w:ind w:hanging="5"/>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教学重难点</w:t>
      </w:r>
    </w:p>
    <w:p w14:paraId="25EE32B8" w14:textId="77777777" w:rsidR="00443431" w:rsidRDefault="004C1A8E">
      <w:pPr>
        <w:widowControl/>
        <w:numPr>
          <w:ilvl w:val="0"/>
          <w:numId w:val="133"/>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掌握诊断鼻咽癌需完成的</w:t>
      </w:r>
      <w:r>
        <w:rPr>
          <w:rFonts w:ascii="宋体" w:eastAsia="宋体" w:hAnsi="宋体" w:cs="宋体" w:hint="eastAsia"/>
          <w:color w:val="000000"/>
          <w:kern w:val="0"/>
          <w:szCs w:val="21"/>
        </w:rPr>
        <w:t>辅助检查，结合鼻咽癌的解剖，</w:t>
      </w:r>
      <w:r>
        <w:rPr>
          <w:rFonts w:ascii="宋体" w:eastAsia="宋体" w:hAnsi="宋体" w:cs="宋体" w:hint="eastAsia"/>
          <w:color w:val="000000"/>
          <w:kern w:val="0"/>
          <w:szCs w:val="21"/>
        </w:rPr>
        <w:t>熟悉</w:t>
      </w:r>
      <w:r>
        <w:rPr>
          <w:rFonts w:ascii="宋体" w:eastAsia="宋体" w:hAnsi="宋体" w:cs="宋体" w:hint="eastAsia"/>
          <w:color w:val="000000"/>
          <w:kern w:val="0"/>
          <w:szCs w:val="21"/>
        </w:rPr>
        <w:t>鼻咽癌的临床分期；</w:t>
      </w:r>
    </w:p>
    <w:p w14:paraId="3E1C84A0" w14:textId="77777777" w:rsidR="00443431" w:rsidRDefault="004C1A8E">
      <w:pPr>
        <w:widowControl/>
        <w:numPr>
          <w:ilvl w:val="0"/>
          <w:numId w:val="133"/>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掌握</w:t>
      </w:r>
      <w:r>
        <w:rPr>
          <w:rFonts w:ascii="宋体" w:eastAsia="宋体" w:hAnsi="宋体" w:cs="宋体" w:hint="eastAsia"/>
          <w:color w:val="000000"/>
          <w:kern w:val="0"/>
          <w:szCs w:val="21"/>
        </w:rPr>
        <w:t>鼻咽癌的治疗原则；</w:t>
      </w:r>
    </w:p>
    <w:p w14:paraId="6718C869" w14:textId="77777777" w:rsidR="00443431" w:rsidRDefault="004C1A8E">
      <w:pPr>
        <w:widowControl/>
        <w:numPr>
          <w:ilvl w:val="0"/>
          <w:numId w:val="133"/>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熟悉</w:t>
      </w:r>
      <w:r>
        <w:rPr>
          <w:rFonts w:ascii="宋体" w:eastAsia="宋体" w:hAnsi="宋体" w:cs="宋体" w:hint="eastAsia"/>
          <w:color w:val="000000"/>
          <w:kern w:val="0"/>
          <w:szCs w:val="21"/>
        </w:rPr>
        <w:t>鼻咽癌放射治疗计划设计、执行。</w:t>
      </w:r>
    </w:p>
    <w:p w14:paraId="3CCD5FA0" w14:textId="77777777" w:rsidR="00443431" w:rsidRDefault="004C1A8E">
      <w:pPr>
        <w:widowControl/>
        <w:numPr>
          <w:ilvl w:val="0"/>
          <w:numId w:val="133"/>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掌握</w:t>
      </w:r>
      <w:r>
        <w:rPr>
          <w:rFonts w:ascii="宋体" w:eastAsia="宋体" w:hAnsi="宋体" w:cs="宋体" w:hint="eastAsia"/>
          <w:color w:val="000000"/>
          <w:kern w:val="0"/>
          <w:szCs w:val="21"/>
        </w:rPr>
        <w:t>鼻咽癌放射治疗反应的处理原则。</w:t>
      </w:r>
    </w:p>
    <w:p w14:paraId="2DDA6427" w14:textId="77777777" w:rsidR="00443431" w:rsidRDefault="004C1A8E">
      <w:pPr>
        <w:widowControl/>
        <w:numPr>
          <w:ilvl w:val="0"/>
          <w:numId w:val="132"/>
        </w:numPr>
        <w:spacing w:beforeLines="50" w:before="156"/>
        <w:ind w:hanging="5"/>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教学内容</w:t>
      </w:r>
    </w:p>
    <w:p w14:paraId="2E40FCA4" w14:textId="77777777" w:rsidR="00443431" w:rsidRDefault="004C1A8E">
      <w:pPr>
        <w:widowControl/>
        <w:numPr>
          <w:ilvl w:val="0"/>
          <w:numId w:val="134"/>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通过获取的病人信息，指出患者需要做哪些辅助检查帮助诊断。</w:t>
      </w:r>
    </w:p>
    <w:p w14:paraId="0E28FC91" w14:textId="77777777" w:rsidR="00443431" w:rsidRDefault="004C1A8E">
      <w:pPr>
        <w:widowControl/>
        <w:numPr>
          <w:ilvl w:val="0"/>
          <w:numId w:val="134"/>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结合鼻咽部的解剖分段，分析该患者鼻咽癌的临床分期。</w:t>
      </w:r>
    </w:p>
    <w:p w14:paraId="556E0A1C" w14:textId="77777777" w:rsidR="00443431" w:rsidRDefault="004C1A8E">
      <w:pPr>
        <w:widowControl/>
        <w:numPr>
          <w:ilvl w:val="0"/>
          <w:numId w:val="134"/>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患者的诊疗计划。</w:t>
      </w:r>
    </w:p>
    <w:p w14:paraId="7986C04A" w14:textId="77777777" w:rsidR="00443431" w:rsidRDefault="004C1A8E">
      <w:pPr>
        <w:widowControl/>
        <w:numPr>
          <w:ilvl w:val="0"/>
          <w:numId w:val="134"/>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放疗前及放疗后患者所应注意的问题。</w:t>
      </w:r>
    </w:p>
    <w:p w14:paraId="418BDB35" w14:textId="77777777" w:rsidR="00443431" w:rsidRDefault="004C1A8E">
      <w:pPr>
        <w:widowControl/>
        <w:numPr>
          <w:ilvl w:val="0"/>
          <w:numId w:val="134"/>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该患者的根治性放射治疗计划设计、验证和执行。</w:t>
      </w:r>
    </w:p>
    <w:p w14:paraId="2D6551B4" w14:textId="77777777" w:rsidR="00443431" w:rsidRDefault="004C1A8E">
      <w:pPr>
        <w:widowControl/>
        <w:numPr>
          <w:ilvl w:val="0"/>
          <w:numId w:val="134"/>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放疗早期反应的诊断治疗。</w:t>
      </w:r>
    </w:p>
    <w:p w14:paraId="22FC2AE1" w14:textId="77777777" w:rsidR="00443431" w:rsidRDefault="004C1A8E">
      <w:pPr>
        <w:widowControl/>
        <w:numPr>
          <w:ilvl w:val="0"/>
          <w:numId w:val="134"/>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患者治疗后的随访观察。</w:t>
      </w:r>
    </w:p>
    <w:p w14:paraId="3F05ADF7" w14:textId="77777777" w:rsidR="00443431" w:rsidRDefault="004C1A8E">
      <w:pPr>
        <w:widowControl/>
        <w:numPr>
          <w:ilvl w:val="0"/>
          <w:numId w:val="132"/>
        </w:numPr>
        <w:spacing w:beforeLines="50" w:before="156"/>
        <w:ind w:hanging="5"/>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教学方法</w:t>
      </w:r>
      <w:r>
        <w:rPr>
          <w:rFonts w:ascii="宋体" w:eastAsia="宋体" w:hAnsi="宋体" w:cs="宋体" w:hint="eastAsia"/>
          <w:b/>
          <w:bCs/>
          <w:color w:val="000000"/>
          <w:kern w:val="0"/>
          <w:szCs w:val="21"/>
        </w:rPr>
        <w:t xml:space="preserve"> </w:t>
      </w:r>
    </w:p>
    <w:p w14:paraId="57EFA75C" w14:textId="77777777" w:rsidR="00443431" w:rsidRDefault="004C1A8E">
      <w:pPr>
        <w:widowControl/>
        <w:snapToGrid w:val="0"/>
        <w:ind w:left="420"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采用</w:t>
      </w:r>
      <w:r>
        <w:rPr>
          <w:rFonts w:ascii="宋体" w:eastAsia="宋体" w:hAnsi="宋体" w:cs="宋体" w:hint="eastAsia"/>
          <w:color w:val="000000"/>
          <w:kern w:val="0"/>
          <w:szCs w:val="21"/>
        </w:rPr>
        <w:t>CBL</w:t>
      </w:r>
      <w:r>
        <w:rPr>
          <w:rFonts w:ascii="宋体" w:eastAsia="宋体" w:hAnsi="宋体" w:cs="宋体" w:hint="eastAsia"/>
          <w:color w:val="000000"/>
          <w:kern w:val="0"/>
          <w:szCs w:val="21"/>
        </w:rPr>
        <w:t>教学方法，共分二次课程（第一、二幕），进行</w:t>
      </w:r>
      <w:r>
        <w:rPr>
          <w:rFonts w:ascii="宋体" w:eastAsia="宋体" w:hAnsi="宋体" w:cs="宋体" w:hint="eastAsia"/>
          <w:color w:val="000000"/>
          <w:kern w:val="0"/>
          <w:szCs w:val="21"/>
        </w:rPr>
        <w:t>授课、标本、录像与计算机模拟教学和临床实际病例的摆位、定位观摩相结合，对临床重点知识点采用问题引导的教学方法，对学生实践机会少的治疗手段采用典型案例诊治多媒体存档、观看、分析的方法，逐步引导学生掌握鼻咽癌的诊断与治疗。</w:t>
      </w:r>
    </w:p>
    <w:p w14:paraId="1FF44AF7" w14:textId="77777777" w:rsidR="00443431" w:rsidRDefault="004C1A8E">
      <w:pPr>
        <w:widowControl/>
        <w:numPr>
          <w:ilvl w:val="0"/>
          <w:numId w:val="132"/>
        </w:numPr>
        <w:spacing w:beforeLines="50" w:before="156"/>
        <w:ind w:hanging="5"/>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教学评价</w:t>
      </w:r>
    </w:p>
    <w:p w14:paraId="79ECB7B3" w14:textId="77777777" w:rsidR="00443431" w:rsidRDefault="004C1A8E">
      <w:pPr>
        <w:widowControl/>
        <w:snapToGrid w:val="0"/>
        <w:ind w:left="420"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学生每</w:t>
      </w:r>
      <w:r>
        <w:rPr>
          <w:rFonts w:ascii="宋体" w:eastAsia="宋体" w:hAnsi="宋体" w:cs="宋体" w:hint="eastAsia"/>
          <w:color w:val="000000"/>
          <w:kern w:val="0"/>
          <w:szCs w:val="21"/>
        </w:rPr>
        <w:t>2-3</w:t>
      </w:r>
      <w:r>
        <w:rPr>
          <w:rFonts w:ascii="宋体" w:eastAsia="宋体" w:hAnsi="宋体" w:cs="宋体" w:hint="eastAsia"/>
          <w:color w:val="000000"/>
          <w:kern w:val="0"/>
          <w:szCs w:val="21"/>
        </w:rPr>
        <w:t>人一组进行查询文献和参考书目，写出</w:t>
      </w:r>
      <w:r>
        <w:rPr>
          <w:rFonts w:ascii="宋体" w:eastAsia="宋体" w:hAnsi="宋体" w:cs="宋体" w:hint="eastAsia"/>
          <w:color w:val="000000"/>
          <w:kern w:val="0"/>
          <w:szCs w:val="21"/>
        </w:rPr>
        <w:t>100-200</w:t>
      </w:r>
      <w:r>
        <w:rPr>
          <w:rFonts w:ascii="宋体" w:eastAsia="宋体" w:hAnsi="宋体" w:cs="宋体" w:hint="eastAsia"/>
          <w:color w:val="000000"/>
          <w:kern w:val="0"/>
          <w:szCs w:val="21"/>
        </w:rPr>
        <w:t>字左右的学习报告。</w:t>
      </w:r>
    </w:p>
    <w:p w14:paraId="0950434B" w14:textId="77777777" w:rsidR="00443431" w:rsidRDefault="004C1A8E">
      <w:pPr>
        <w:widowControl/>
        <w:numPr>
          <w:ilvl w:val="0"/>
          <w:numId w:val="135"/>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鼻咽癌体位固定装置有哪些？（第一组学生）</w:t>
      </w:r>
    </w:p>
    <w:p w14:paraId="6732520F" w14:textId="77777777" w:rsidR="00443431" w:rsidRDefault="004C1A8E">
      <w:pPr>
        <w:widowControl/>
        <w:numPr>
          <w:ilvl w:val="0"/>
          <w:numId w:val="135"/>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鼻咽癌定位</w:t>
      </w:r>
      <w:r>
        <w:rPr>
          <w:rFonts w:ascii="宋体" w:eastAsia="宋体" w:hAnsi="宋体" w:cs="宋体" w:hint="eastAsia"/>
          <w:color w:val="000000"/>
          <w:kern w:val="0"/>
          <w:szCs w:val="21"/>
        </w:rPr>
        <w:t>CT</w:t>
      </w:r>
      <w:r>
        <w:rPr>
          <w:rFonts w:ascii="宋体" w:eastAsia="宋体" w:hAnsi="宋体" w:cs="宋体" w:hint="eastAsia"/>
          <w:color w:val="000000"/>
          <w:kern w:val="0"/>
          <w:szCs w:val="21"/>
        </w:rPr>
        <w:t>扫描过程。（第二组学生）</w:t>
      </w:r>
    </w:p>
    <w:p w14:paraId="10830409" w14:textId="77777777" w:rsidR="00443431" w:rsidRDefault="004C1A8E">
      <w:pPr>
        <w:widowControl/>
        <w:numPr>
          <w:ilvl w:val="0"/>
          <w:numId w:val="135"/>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鼻咽癌常见的放疗设野方法。（第三组学生）</w:t>
      </w:r>
    </w:p>
    <w:p w14:paraId="0D3E870B" w14:textId="77777777" w:rsidR="00443431" w:rsidRDefault="004C1A8E">
      <w:pPr>
        <w:widowControl/>
        <w:numPr>
          <w:ilvl w:val="0"/>
          <w:numId w:val="135"/>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鼻咽癌适形调强放疗计划设计中需考虑的问题，包括靶区处理、射野分布、目标函数以及计划评估四个方面。（第四、五、六、七组学生）</w:t>
      </w:r>
    </w:p>
    <w:p w14:paraId="1372485E" w14:textId="17E122D1" w:rsidR="00443431" w:rsidRDefault="004C1A8E">
      <w:pPr>
        <w:widowControl/>
        <w:spacing w:beforeLines="50" w:before="156" w:afterLines="50" w:after="156"/>
        <w:ind w:firstLineChars="200" w:firstLine="562"/>
        <w:jc w:val="left"/>
      </w:pPr>
      <w:r>
        <w:rPr>
          <w:rFonts w:ascii="黑体" w:eastAsia="黑体" w:hAnsi="黑体" w:hint="eastAsia"/>
          <w:b/>
          <w:sz w:val="28"/>
          <w:szCs w:val="28"/>
        </w:rPr>
        <w:t>四、学时分配</w:t>
      </w:r>
    </w:p>
    <w:p w14:paraId="224EEEA1" w14:textId="33017402" w:rsidR="00443431" w:rsidRDefault="004C1A8E">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w:t>
      </w:r>
      <w:r>
        <w:rPr>
          <w:rFonts w:ascii="宋体" w:eastAsia="宋体" w:hAnsi="宋体" w:hint="eastAsia"/>
          <w:b/>
          <w:szCs w:val="21"/>
        </w:rPr>
        <w:t>2</w:t>
      </w:r>
      <w:r>
        <w:rPr>
          <w:rFonts w:ascii="宋体" w:eastAsia="宋体" w:hAnsi="宋体" w:hint="eastAsia"/>
          <w:b/>
          <w:szCs w:val="21"/>
        </w:rPr>
        <w:t>：各章节的具体内容和学时分配表</w:t>
      </w:r>
    </w:p>
    <w:tbl>
      <w:tblPr>
        <w:tblStyle w:val="ad"/>
        <w:tblW w:w="0" w:type="auto"/>
        <w:jc w:val="center"/>
        <w:tblLook w:val="04A0" w:firstRow="1" w:lastRow="0" w:firstColumn="1" w:lastColumn="0" w:noHBand="0" w:noVBand="1"/>
      </w:tblPr>
      <w:tblGrid>
        <w:gridCol w:w="1911"/>
        <w:gridCol w:w="5023"/>
        <w:gridCol w:w="1362"/>
      </w:tblGrid>
      <w:tr w:rsidR="00443431" w14:paraId="60DD4B90" w14:textId="77777777">
        <w:trPr>
          <w:trHeight w:val="340"/>
          <w:jc w:val="center"/>
        </w:trPr>
        <w:tc>
          <w:tcPr>
            <w:tcW w:w="1911" w:type="dxa"/>
            <w:vAlign w:val="center"/>
          </w:tcPr>
          <w:p w14:paraId="49255DF8" w14:textId="77777777" w:rsidR="00443431" w:rsidRDefault="004C1A8E">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章节</w:t>
            </w:r>
          </w:p>
        </w:tc>
        <w:tc>
          <w:tcPr>
            <w:tcW w:w="5023" w:type="dxa"/>
            <w:vAlign w:val="center"/>
          </w:tcPr>
          <w:p w14:paraId="3992D7DF" w14:textId="77777777" w:rsidR="00443431" w:rsidRDefault="004C1A8E">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章节内容</w:t>
            </w:r>
          </w:p>
        </w:tc>
        <w:tc>
          <w:tcPr>
            <w:tcW w:w="1362" w:type="dxa"/>
            <w:vAlign w:val="center"/>
          </w:tcPr>
          <w:p w14:paraId="51706B9D" w14:textId="77777777" w:rsidR="00443431" w:rsidRDefault="004C1A8E">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学时分配</w:t>
            </w:r>
          </w:p>
        </w:tc>
      </w:tr>
      <w:tr w:rsidR="00443431" w14:paraId="15595D38" w14:textId="77777777">
        <w:trPr>
          <w:trHeight w:val="340"/>
          <w:jc w:val="center"/>
        </w:trPr>
        <w:tc>
          <w:tcPr>
            <w:tcW w:w="1911" w:type="dxa"/>
            <w:vAlign w:val="center"/>
          </w:tcPr>
          <w:p w14:paraId="24A8B1E0" w14:textId="77777777" w:rsidR="00443431" w:rsidRDefault="004C1A8E">
            <w:pPr>
              <w:widowControl/>
              <w:jc w:val="center"/>
              <w:rPr>
                <w:rFonts w:ascii="宋体" w:eastAsia="宋体" w:hAnsi="宋体" w:cs="宋体"/>
                <w:kern w:val="0"/>
                <w:szCs w:val="21"/>
              </w:rPr>
            </w:pPr>
            <w:r>
              <w:rPr>
                <w:rFonts w:ascii="宋体" w:eastAsia="宋体" w:hAnsi="宋体" w:cs="宋体" w:hint="eastAsia"/>
                <w:kern w:val="0"/>
                <w:szCs w:val="21"/>
              </w:rPr>
              <w:t>上篇第一章</w:t>
            </w:r>
          </w:p>
          <w:p w14:paraId="76BC9AB0" w14:textId="77777777" w:rsidR="00443431" w:rsidRDefault="004C1A8E">
            <w:pPr>
              <w:widowControl/>
              <w:jc w:val="center"/>
              <w:rPr>
                <w:rFonts w:ascii="宋体" w:eastAsia="宋体" w:hAnsi="宋体" w:cs="宋体"/>
                <w:kern w:val="0"/>
                <w:szCs w:val="21"/>
              </w:rPr>
            </w:pPr>
            <w:r>
              <w:rPr>
                <w:rFonts w:ascii="宋体" w:eastAsia="宋体" w:hAnsi="宋体" w:cs="宋体" w:hint="eastAsia"/>
                <w:kern w:val="0"/>
                <w:szCs w:val="21"/>
              </w:rPr>
              <w:t>上篇第二章</w:t>
            </w:r>
          </w:p>
        </w:tc>
        <w:tc>
          <w:tcPr>
            <w:tcW w:w="5023" w:type="dxa"/>
            <w:vAlign w:val="center"/>
          </w:tcPr>
          <w:p w14:paraId="3C875A9B" w14:textId="77777777" w:rsidR="00443431" w:rsidRDefault="004C1A8E">
            <w:pPr>
              <w:widowControl/>
              <w:jc w:val="center"/>
              <w:rPr>
                <w:rFonts w:ascii="宋体" w:eastAsia="宋体" w:hAnsi="宋体" w:cs="宋体"/>
                <w:kern w:val="0"/>
                <w:szCs w:val="21"/>
              </w:rPr>
            </w:pPr>
            <w:r>
              <w:rPr>
                <w:rFonts w:ascii="宋体" w:eastAsia="宋体" w:hAnsi="宋体" w:cs="宋体" w:hint="eastAsia"/>
                <w:kern w:val="0"/>
                <w:szCs w:val="21"/>
              </w:rPr>
              <w:t>绪论</w:t>
            </w:r>
          </w:p>
          <w:p w14:paraId="2FABD223" w14:textId="77777777" w:rsidR="00443431" w:rsidRDefault="004C1A8E">
            <w:pPr>
              <w:widowControl/>
              <w:jc w:val="center"/>
              <w:rPr>
                <w:rFonts w:ascii="宋体" w:eastAsia="宋体" w:hAnsi="宋体" w:cs="宋体"/>
                <w:szCs w:val="21"/>
              </w:rPr>
            </w:pPr>
            <w:r>
              <w:rPr>
                <w:rFonts w:ascii="宋体" w:eastAsia="宋体" w:hAnsi="宋体" w:cs="宋体" w:hint="eastAsia"/>
                <w:kern w:val="0"/>
                <w:szCs w:val="21"/>
              </w:rPr>
              <w:t>肿瘤综合治疗中放射治疗的作用及应用原则</w:t>
            </w:r>
          </w:p>
        </w:tc>
        <w:tc>
          <w:tcPr>
            <w:tcW w:w="1362" w:type="dxa"/>
            <w:vAlign w:val="center"/>
          </w:tcPr>
          <w:p w14:paraId="6DA95CC8" w14:textId="77777777" w:rsidR="00443431" w:rsidRDefault="004C1A8E">
            <w:pPr>
              <w:widowControl/>
              <w:jc w:val="center"/>
              <w:rPr>
                <w:rFonts w:ascii="宋体" w:eastAsia="宋体" w:hAnsi="宋体" w:cs="宋体"/>
                <w:szCs w:val="21"/>
              </w:rPr>
            </w:pPr>
            <w:r>
              <w:rPr>
                <w:rFonts w:ascii="宋体" w:eastAsia="宋体" w:hAnsi="宋体" w:cs="宋体" w:hint="eastAsia"/>
                <w:szCs w:val="21"/>
              </w:rPr>
              <w:t>2</w:t>
            </w:r>
          </w:p>
        </w:tc>
      </w:tr>
      <w:tr w:rsidR="00443431" w14:paraId="0E9AAAE0" w14:textId="77777777">
        <w:trPr>
          <w:trHeight w:val="340"/>
          <w:jc w:val="center"/>
        </w:trPr>
        <w:tc>
          <w:tcPr>
            <w:tcW w:w="1911" w:type="dxa"/>
            <w:vAlign w:val="center"/>
          </w:tcPr>
          <w:p w14:paraId="2059EADD" w14:textId="77777777" w:rsidR="00443431" w:rsidRDefault="004C1A8E">
            <w:pPr>
              <w:widowControl/>
              <w:jc w:val="center"/>
              <w:rPr>
                <w:rFonts w:ascii="宋体" w:eastAsia="宋体" w:hAnsi="宋体" w:cs="宋体"/>
                <w:kern w:val="0"/>
                <w:szCs w:val="21"/>
              </w:rPr>
            </w:pPr>
            <w:r>
              <w:rPr>
                <w:rFonts w:ascii="宋体" w:eastAsia="宋体" w:hAnsi="宋体" w:cs="宋体" w:hint="eastAsia"/>
                <w:kern w:val="0"/>
                <w:szCs w:val="21"/>
              </w:rPr>
              <w:t>上篇第三章</w:t>
            </w:r>
          </w:p>
        </w:tc>
        <w:tc>
          <w:tcPr>
            <w:tcW w:w="5023" w:type="dxa"/>
            <w:vAlign w:val="center"/>
          </w:tcPr>
          <w:p w14:paraId="3493D8A2" w14:textId="77777777" w:rsidR="00443431" w:rsidRDefault="004C1A8E">
            <w:pPr>
              <w:widowControl/>
              <w:jc w:val="center"/>
              <w:rPr>
                <w:rFonts w:ascii="宋体" w:eastAsia="宋体" w:hAnsi="宋体" w:cs="宋体"/>
                <w:szCs w:val="21"/>
              </w:rPr>
            </w:pPr>
            <w:r>
              <w:rPr>
                <w:rFonts w:ascii="宋体" w:eastAsia="宋体" w:hAnsi="宋体" w:cs="宋体" w:hint="eastAsia"/>
                <w:kern w:val="0"/>
                <w:szCs w:val="21"/>
              </w:rPr>
              <w:t>放射治疗物理学基础</w:t>
            </w:r>
          </w:p>
        </w:tc>
        <w:tc>
          <w:tcPr>
            <w:tcW w:w="1362" w:type="dxa"/>
            <w:vAlign w:val="center"/>
          </w:tcPr>
          <w:p w14:paraId="26EA891B" w14:textId="77777777" w:rsidR="00443431" w:rsidRDefault="004C1A8E">
            <w:pPr>
              <w:widowControl/>
              <w:jc w:val="center"/>
              <w:rPr>
                <w:rFonts w:ascii="宋体" w:eastAsia="宋体" w:hAnsi="宋体" w:cs="宋体"/>
                <w:szCs w:val="21"/>
              </w:rPr>
            </w:pPr>
            <w:r>
              <w:rPr>
                <w:rFonts w:ascii="宋体" w:eastAsia="宋体" w:hAnsi="宋体" w:cs="宋体" w:hint="eastAsia"/>
                <w:szCs w:val="21"/>
              </w:rPr>
              <w:t>2</w:t>
            </w:r>
          </w:p>
        </w:tc>
      </w:tr>
      <w:tr w:rsidR="00443431" w14:paraId="251692AA" w14:textId="77777777">
        <w:trPr>
          <w:trHeight w:val="340"/>
          <w:jc w:val="center"/>
        </w:trPr>
        <w:tc>
          <w:tcPr>
            <w:tcW w:w="1911" w:type="dxa"/>
            <w:vAlign w:val="center"/>
          </w:tcPr>
          <w:p w14:paraId="5E9A1396" w14:textId="77777777" w:rsidR="00443431" w:rsidRDefault="004C1A8E">
            <w:pPr>
              <w:widowControl/>
              <w:jc w:val="center"/>
              <w:rPr>
                <w:rFonts w:ascii="宋体" w:eastAsia="宋体" w:hAnsi="宋体" w:cs="宋体"/>
                <w:kern w:val="0"/>
                <w:szCs w:val="21"/>
              </w:rPr>
            </w:pPr>
            <w:r>
              <w:rPr>
                <w:rFonts w:ascii="宋体" w:eastAsia="宋体" w:hAnsi="宋体" w:cs="宋体" w:hint="eastAsia"/>
                <w:kern w:val="0"/>
                <w:szCs w:val="21"/>
              </w:rPr>
              <w:t>上篇第四章</w:t>
            </w:r>
          </w:p>
          <w:p w14:paraId="57EE54E1" w14:textId="77777777" w:rsidR="00443431" w:rsidRDefault="004C1A8E">
            <w:pPr>
              <w:widowControl/>
              <w:jc w:val="center"/>
              <w:rPr>
                <w:rFonts w:ascii="宋体" w:eastAsia="宋体" w:hAnsi="宋体" w:cs="宋体"/>
                <w:szCs w:val="21"/>
              </w:rPr>
            </w:pPr>
            <w:r>
              <w:rPr>
                <w:rFonts w:ascii="宋体" w:eastAsia="宋体" w:hAnsi="宋体" w:cs="宋体" w:hint="eastAsia"/>
                <w:kern w:val="0"/>
                <w:szCs w:val="21"/>
              </w:rPr>
              <w:t>上篇第六章</w:t>
            </w:r>
          </w:p>
        </w:tc>
        <w:tc>
          <w:tcPr>
            <w:tcW w:w="5023" w:type="dxa"/>
            <w:vAlign w:val="center"/>
          </w:tcPr>
          <w:p w14:paraId="6D3B3173" w14:textId="77777777" w:rsidR="00443431" w:rsidRDefault="004C1A8E">
            <w:pPr>
              <w:widowControl/>
              <w:jc w:val="center"/>
              <w:rPr>
                <w:rFonts w:ascii="宋体" w:eastAsia="宋体" w:hAnsi="宋体" w:cs="宋体"/>
                <w:kern w:val="0"/>
                <w:szCs w:val="21"/>
              </w:rPr>
            </w:pPr>
            <w:r>
              <w:rPr>
                <w:rFonts w:ascii="宋体" w:eastAsia="宋体" w:hAnsi="宋体" w:cs="宋体" w:hint="eastAsia"/>
                <w:kern w:val="0"/>
                <w:szCs w:val="21"/>
              </w:rPr>
              <w:t>临床放射生物学</w:t>
            </w:r>
          </w:p>
          <w:p w14:paraId="12E4F055" w14:textId="77777777" w:rsidR="00443431" w:rsidRDefault="004C1A8E">
            <w:pPr>
              <w:widowControl/>
              <w:jc w:val="center"/>
              <w:rPr>
                <w:rFonts w:ascii="宋体" w:eastAsia="宋体" w:hAnsi="宋体" w:cs="宋体"/>
                <w:szCs w:val="21"/>
              </w:rPr>
            </w:pPr>
            <w:r>
              <w:rPr>
                <w:rFonts w:ascii="宋体" w:eastAsia="宋体" w:hAnsi="宋体" w:cs="宋体" w:hint="eastAsia"/>
                <w:kern w:val="0"/>
                <w:szCs w:val="21"/>
              </w:rPr>
              <w:t>影像学在肿瘤放疗中的应用</w:t>
            </w:r>
          </w:p>
        </w:tc>
        <w:tc>
          <w:tcPr>
            <w:tcW w:w="1362" w:type="dxa"/>
            <w:vAlign w:val="center"/>
          </w:tcPr>
          <w:p w14:paraId="73E4A18D" w14:textId="77777777" w:rsidR="00443431" w:rsidRDefault="004C1A8E">
            <w:pPr>
              <w:widowControl/>
              <w:jc w:val="center"/>
              <w:rPr>
                <w:rFonts w:ascii="宋体" w:eastAsia="宋体" w:hAnsi="宋体" w:cs="宋体"/>
                <w:szCs w:val="21"/>
              </w:rPr>
            </w:pPr>
            <w:r>
              <w:rPr>
                <w:rFonts w:ascii="宋体" w:eastAsia="宋体" w:hAnsi="宋体" w:cs="宋体" w:hint="eastAsia"/>
                <w:szCs w:val="21"/>
              </w:rPr>
              <w:t>2</w:t>
            </w:r>
          </w:p>
        </w:tc>
      </w:tr>
      <w:tr w:rsidR="00443431" w14:paraId="33A3CBE7" w14:textId="77777777">
        <w:trPr>
          <w:trHeight w:val="340"/>
          <w:jc w:val="center"/>
        </w:trPr>
        <w:tc>
          <w:tcPr>
            <w:tcW w:w="1911" w:type="dxa"/>
            <w:vAlign w:val="center"/>
          </w:tcPr>
          <w:p w14:paraId="6E0541B9" w14:textId="77777777" w:rsidR="00443431" w:rsidRDefault="004C1A8E">
            <w:pPr>
              <w:widowControl/>
              <w:jc w:val="center"/>
              <w:rPr>
                <w:rFonts w:ascii="宋体" w:eastAsia="宋体" w:hAnsi="宋体" w:cs="宋体"/>
                <w:szCs w:val="21"/>
              </w:rPr>
            </w:pPr>
            <w:r>
              <w:rPr>
                <w:rFonts w:ascii="宋体" w:eastAsia="宋体" w:hAnsi="宋体" w:cs="宋体" w:hint="eastAsia"/>
                <w:szCs w:val="21"/>
              </w:rPr>
              <w:t>上篇</w:t>
            </w:r>
            <w:r>
              <w:rPr>
                <w:rFonts w:ascii="宋体" w:eastAsia="宋体" w:hAnsi="宋体" w:cs="宋体" w:hint="eastAsia"/>
                <w:szCs w:val="21"/>
              </w:rPr>
              <w:t>第</w:t>
            </w:r>
            <w:r>
              <w:rPr>
                <w:rFonts w:ascii="宋体" w:eastAsia="宋体" w:hAnsi="宋体" w:cs="宋体" w:hint="eastAsia"/>
                <w:szCs w:val="21"/>
              </w:rPr>
              <w:t>七</w:t>
            </w:r>
            <w:r>
              <w:rPr>
                <w:rFonts w:ascii="宋体" w:eastAsia="宋体" w:hAnsi="宋体" w:cs="宋体" w:hint="eastAsia"/>
                <w:szCs w:val="21"/>
              </w:rPr>
              <w:t>章</w:t>
            </w:r>
          </w:p>
        </w:tc>
        <w:tc>
          <w:tcPr>
            <w:tcW w:w="5023" w:type="dxa"/>
            <w:vAlign w:val="center"/>
          </w:tcPr>
          <w:p w14:paraId="5AB7385D" w14:textId="77777777" w:rsidR="00443431" w:rsidRDefault="004C1A8E">
            <w:pPr>
              <w:widowControl/>
              <w:jc w:val="center"/>
              <w:rPr>
                <w:rFonts w:ascii="宋体" w:eastAsia="宋体" w:hAnsi="宋体" w:cs="宋体"/>
                <w:szCs w:val="21"/>
              </w:rPr>
            </w:pPr>
            <w:r>
              <w:rPr>
                <w:rFonts w:ascii="宋体" w:eastAsia="宋体" w:hAnsi="宋体" w:cs="宋体" w:hint="eastAsia"/>
                <w:kern w:val="0"/>
                <w:szCs w:val="21"/>
              </w:rPr>
              <w:t>放射治疗设备</w:t>
            </w:r>
          </w:p>
        </w:tc>
        <w:tc>
          <w:tcPr>
            <w:tcW w:w="1362" w:type="dxa"/>
            <w:vAlign w:val="center"/>
          </w:tcPr>
          <w:p w14:paraId="41FA1FD3" w14:textId="77777777" w:rsidR="00443431" w:rsidRDefault="004C1A8E">
            <w:pPr>
              <w:widowControl/>
              <w:jc w:val="center"/>
              <w:rPr>
                <w:rFonts w:ascii="宋体" w:eastAsia="宋体" w:hAnsi="宋体" w:cs="宋体"/>
                <w:szCs w:val="21"/>
              </w:rPr>
            </w:pPr>
            <w:r>
              <w:rPr>
                <w:rFonts w:ascii="宋体" w:eastAsia="宋体" w:hAnsi="宋体" w:cs="宋体" w:hint="eastAsia"/>
                <w:szCs w:val="21"/>
              </w:rPr>
              <w:t>2</w:t>
            </w:r>
          </w:p>
        </w:tc>
      </w:tr>
      <w:tr w:rsidR="00443431" w14:paraId="46C32D09" w14:textId="77777777">
        <w:trPr>
          <w:trHeight w:val="340"/>
          <w:jc w:val="center"/>
        </w:trPr>
        <w:tc>
          <w:tcPr>
            <w:tcW w:w="1911" w:type="dxa"/>
            <w:vAlign w:val="center"/>
          </w:tcPr>
          <w:p w14:paraId="2DD22620" w14:textId="77777777" w:rsidR="00443431" w:rsidRDefault="004C1A8E">
            <w:pPr>
              <w:widowControl/>
              <w:jc w:val="center"/>
              <w:rPr>
                <w:rFonts w:ascii="宋体" w:eastAsia="宋体" w:hAnsi="宋体" w:cs="宋体"/>
                <w:szCs w:val="21"/>
              </w:rPr>
            </w:pPr>
            <w:r>
              <w:rPr>
                <w:rFonts w:ascii="宋体" w:eastAsia="宋体" w:hAnsi="宋体" w:cs="宋体" w:hint="eastAsia"/>
                <w:szCs w:val="21"/>
              </w:rPr>
              <w:t>上篇</w:t>
            </w:r>
            <w:r>
              <w:rPr>
                <w:rFonts w:ascii="宋体" w:eastAsia="宋体" w:hAnsi="宋体" w:cs="宋体" w:hint="eastAsia"/>
                <w:szCs w:val="21"/>
              </w:rPr>
              <w:t>第</w:t>
            </w:r>
            <w:r>
              <w:rPr>
                <w:rFonts w:ascii="宋体" w:eastAsia="宋体" w:hAnsi="宋体" w:cs="宋体" w:hint="eastAsia"/>
                <w:szCs w:val="21"/>
              </w:rPr>
              <w:t>十章</w:t>
            </w:r>
          </w:p>
        </w:tc>
        <w:tc>
          <w:tcPr>
            <w:tcW w:w="5023" w:type="dxa"/>
            <w:vAlign w:val="center"/>
          </w:tcPr>
          <w:p w14:paraId="720D5EDB" w14:textId="77777777" w:rsidR="00443431" w:rsidRDefault="004C1A8E">
            <w:pPr>
              <w:widowControl/>
              <w:jc w:val="center"/>
              <w:rPr>
                <w:rFonts w:ascii="宋体" w:eastAsia="宋体" w:hAnsi="宋体" w:cs="宋体"/>
                <w:kern w:val="0"/>
                <w:szCs w:val="21"/>
              </w:rPr>
            </w:pPr>
            <w:r>
              <w:rPr>
                <w:rFonts w:ascii="宋体" w:eastAsia="宋体" w:hAnsi="宋体" w:cs="宋体" w:hint="eastAsia"/>
                <w:kern w:val="0"/>
                <w:szCs w:val="21"/>
              </w:rPr>
              <w:t>立体定向放射治疗</w:t>
            </w:r>
          </w:p>
          <w:p w14:paraId="05FCF179" w14:textId="77777777" w:rsidR="00443431" w:rsidRDefault="004C1A8E">
            <w:pPr>
              <w:widowControl/>
              <w:jc w:val="center"/>
              <w:rPr>
                <w:rFonts w:ascii="宋体" w:eastAsia="宋体" w:hAnsi="宋体" w:cs="宋体"/>
                <w:szCs w:val="21"/>
              </w:rPr>
            </w:pPr>
            <w:r>
              <w:rPr>
                <w:rFonts w:ascii="宋体" w:eastAsia="宋体" w:hAnsi="宋体" w:cs="宋体" w:hint="eastAsia"/>
                <w:kern w:val="0"/>
                <w:szCs w:val="21"/>
              </w:rPr>
              <w:t>与三维适形及调强适形</w:t>
            </w:r>
          </w:p>
        </w:tc>
        <w:tc>
          <w:tcPr>
            <w:tcW w:w="1362" w:type="dxa"/>
            <w:vAlign w:val="center"/>
          </w:tcPr>
          <w:p w14:paraId="53C85073" w14:textId="77777777" w:rsidR="00443431" w:rsidRDefault="004C1A8E">
            <w:pPr>
              <w:widowControl/>
              <w:jc w:val="center"/>
              <w:rPr>
                <w:rFonts w:ascii="宋体" w:eastAsia="宋体" w:hAnsi="宋体" w:cs="宋体"/>
                <w:szCs w:val="21"/>
              </w:rPr>
            </w:pPr>
            <w:r>
              <w:rPr>
                <w:rFonts w:ascii="宋体" w:eastAsia="宋体" w:hAnsi="宋体" w:cs="宋体" w:hint="eastAsia"/>
                <w:szCs w:val="21"/>
              </w:rPr>
              <w:t>2</w:t>
            </w:r>
          </w:p>
        </w:tc>
      </w:tr>
      <w:tr w:rsidR="00443431" w14:paraId="2F8E63F8" w14:textId="77777777">
        <w:trPr>
          <w:trHeight w:val="340"/>
          <w:jc w:val="center"/>
        </w:trPr>
        <w:tc>
          <w:tcPr>
            <w:tcW w:w="1911" w:type="dxa"/>
            <w:vAlign w:val="center"/>
          </w:tcPr>
          <w:p w14:paraId="48A38344" w14:textId="77777777" w:rsidR="00443431" w:rsidRDefault="004C1A8E">
            <w:pPr>
              <w:widowControl/>
              <w:jc w:val="center"/>
              <w:rPr>
                <w:rFonts w:ascii="宋体" w:eastAsia="宋体" w:hAnsi="宋体" w:cs="宋体"/>
                <w:kern w:val="0"/>
                <w:szCs w:val="21"/>
              </w:rPr>
            </w:pPr>
            <w:r>
              <w:rPr>
                <w:rFonts w:ascii="宋体" w:eastAsia="宋体" w:hAnsi="宋体" w:cs="宋体" w:hint="eastAsia"/>
                <w:kern w:val="0"/>
                <w:szCs w:val="21"/>
              </w:rPr>
              <w:lastRenderedPageBreak/>
              <w:t>上篇第九章</w:t>
            </w:r>
          </w:p>
          <w:p w14:paraId="43EFAF1B" w14:textId="77777777" w:rsidR="00443431" w:rsidRDefault="004C1A8E">
            <w:pPr>
              <w:widowControl/>
              <w:jc w:val="center"/>
              <w:rPr>
                <w:rFonts w:ascii="宋体" w:eastAsia="宋体" w:hAnsi="宋体" w:cs="宋体"/>
                <w:kern w:val="0"/>
                <w:szCs w:val="21"/>
              </w:rPr>
            </w:pPr>
            <w:r>
              <w:rPr>
                <w:rFonts w:ascii="宋体" w:eastAsia="宋体" w:hAnsi="宋体" w:cs="宋体" w:hint="eastAsia"/>
                <w:kern w:val="0"/>
                <w:szCs w:val="21"/>
              </w:rPr>
              <w:t xml:space="preserve">  </w:t>
            </w:r>
            <w:r>
              <w:rPr>
                <w:rFonts w:ascii="宋体" w:eastAsia="宋体" w:hAnsi="宋体" w:cs="宋体" w:hint="eastAsia"/>
                <w:kern w:val="0"/>
                <w:szCs w:val="21"/>
              </w:rPr>
              <w:t>上篇</w:t>
            </w:r>
            <w:r>
              <w:rPr>
                <w:rFonts w:ascii="宋体" w:eastAsia="宋体" w:hAnsi="宋体" w:cs="宋体" w:hint="eastAsia"/>
                <w:kern w:val="0"/>
                <w:szCs w:val="21"/>
              </w:rPr>
              <w:t>第十二章</w:t>
            </w:r>
          </w:p>
        </w:tc>
        <w:tc>
          <w:tcPr>
            <w:tcW w:w="5023" w:type="dxa"/>
            <w:vAlign w:val="center"/>
          </w:tcPr>
          <w:p w14:paraId="5D1D6BC2" w14:textId="77777777" w:rsidR="00443431" w:rsidRDefault="004C1A8E">
            <w:pPr>
              <w:widowControl/>
              <w:jc w:val="center"/>
              <w:rPr>
                <w:rFonts w:ascii="宋体" w:eastAsia="宋体" w:hAnsi="宋体" w:cs="宋体"/>
                <w:kern w:val="0"/>
                <w:szCs w:val="21"/>
              </w:rPr>
            </w:pPr>
            <w:r>
              <w:rPr>
                <w:rFonts w:ascii="宋体" w:eastAsia="宋体" w:hAnsi="宋体" w:cs="宋体" w:hint="eastAsia"/>
                <w:kern w:val="0"/>
                <w:szCs w:val="21"/>
              </w:rPr>
              <w:t>近距离放疗</w:t>
            </w:r>
          </w:p>
          <w:p w14:paraId="4CBBE038" w14:textId="77777777" w:rsidR="00443431" w:rsidRDefault="004C1A8E">
            <w:pPr>
              <w:widowControl/>
              <w:jc w:val="center"/>
              <w:rPr>
                <w:rFonts w:ascii="宋体" w:eastAsia="宋体" w:hAnsi="宋体" w:cs="宋体"/>
                <w:szCs w:val="21"/>
              </w:rPr>
            </w:pPr>
            <w:r>
              <w:rPr>
                <w:rFonts w:ascii="宋体" w:eastAsia="宋体" w:hAnsi="宋体" w:cs="宋体" w:hint="eastAsia"/>
                <w:kern w:val="0"/>
                <w:szCs w:val="21"/>
              </w:rPr>
              <w:t>肿瘤热疗</w:t>
            </w:r>
          </w:p>
        </w:tc>
        <w:tc>
          <w:tcPr>
            <w:tcW w:w="1362" w:type="dxa"/>
            <w:vAlign w:val="center"/>
          </w:tcPr>
          <w:p w14:paraId="5E95B004" w14:textId="77777777" w:rsidR="00443431" w:rsidRDefault="004C1A8E">
            <w:pPr>
              <w:widowControl/>
              <w:jc w:val="center"/>
              <w:rPr>
                <w:rFonts w:ascii="宋体" w:eastAsia="宋体" w:hAnsi="宋体" w:cs="宋体"/>
                <w:szCs w:val="21"/>
              </w:rPr>
            </w:pPr>
            <w:r>
              <w:rPr>
                <w:rFonts w:ascii="宋体" w:eastAsia="宋体" w:hAnsi="宋体" w:cs="宋体" w:hint="eastAsia"/>
                <w:szCs w:val="21"/>
              </w:rPr>
              <w:t>2</w:t>
            </w:r>
          </w:p>
        </w:tc>
      </w:tr>
      <w:tr w:rsidR="00443431" w14:paraId="100E1E41" w14:textId="77777777">
        <w:trPr>
          <w:trHeight w:val="340"/>
          <w:jc w:val="center"/>
        </w:trPr>
        <w:tc>
          <w:tcPr>
            <w:tcW w:w="1911" w:type="dxa"/>
            <w:vAlign w:val="center"/>
          </w:tcPr>
          <w:p w14:paraId="049DE4C2" w14:textId="77777777" w:rsidR="00443431" w:rsidRDefault="004C1A8E">
            <w:pPr>
              <w:widowControl/>
              <w:jc w:val="center"/>
              <w:rPr>
                <w:rFonts w:ascii="宋体" w:eastAsia="宋体" w:hAnsi="宋体" w:cs="宋体"/>
                <w:kern w:val="0"/>
                <w:szCs w:val="21"/>
              </w:rPr>
            </w:pPr>
            <w:r>
              <w:rPr>
                <w:rFonts w:ascii="宋体" w:eastAsia="宋体" w:hAnsi="宋体" w:cs="宋体" w:hint="eastAsia"/>
                <w:kern w:val="0"/>
                <w:szCs w:val="21"/>
              </w:rPr>
              <w:t>上篇第五章</w:t>
            </w:r>
          </w:p>
        </w:tc>
        <w:tc>
          <w:tcPr>
            <w:tcW w:w="5023" w:type="dxa"/>
            <w:vAlign w:val="center"/>
          </w:tcPr>
          <w:p w14:paraId="385D9AC7" w14:textId="77777777" w:rsidR="00443431" w:rsidRDefault="004C1A8E">
            <w:pPr>
              <w:widowControl/>
              <w:jc w:val="center"/>
              <w:rPr>
                <w:rFonts w:ascii="宋体" w:eastAsia="宋体" w:hAnsi="宋体" w:cs="宋体"/>
                <w:szCs w:val="21"/>
              </w:rPr>
            </w:pPr>
            <w:r>
              <w:rPr>
                <w:rFonts w:ascii="宋体" w:eastAsia="宋体" w:hAnsi="宋体" w:cs="宋体" w:hint="eastAsia"/>
                <w:kern w:val="0"/>
                <w:szCs w:val="21"/>
              </w:rPr>
              <w:t>正常组织反应与损伤</w:t>
            </w:r>
          </w:p>
        </w:tc>
        <w:tc>
          <w:tcPr>
            <w:tcW w:w="1362" w:type="dxa"/>
            <w:vAlign w:val="center"/>
          </w:tcPr>
          <w:p w14:paraId="7A0795E3" w14:textId="77777777" w:rsidR="00443431" w:rsidRDefault="004C1A8E">
            <w:pPr>
              <w:widowControl/>
              <w:jc w:val="center"/>
              <w:rPr>
                <w:rFonts w:ascii="宋体" w:eastAsia="宋体" w:hAnsi="宋体" w:cs="宋体"/>
                <w:szCs w:val="21"/>
              </w:rPr>
            </w:pPr>
            <w:r>
              <w:rPr>
                <w:rFonts w:ascii="宋体" w:eastAsia="宋体" w:hAnsi="宋体" w:cs="宋体" w:hint="eastAsia"/>
                <w:szCs w:val="21"/>
              </w:rPr>
              <w:t>4</w:t>
            </w:r>
          </w:p>
        </w:tc>
      </w:tr>
      <w:tr w:rsidR="00443431" w14:paraId="6FB592C5" w14:textId="77777777">
        <w:trPr>
          <w:trHeight w:val="340"/>
          <w:jc w:val="center"/>
        </w:trPr>
        <w:tc>
          <w:tcPr>
            <w:tcW w:w="1911" w:type="dxa"/>
            <w:vAlign w:val="center"/>
          </w:tcPr>
          <w:p w14:paraId="08AB4F9A" w14:textId="77777777" w:rsidR="00443431" w:rsidRDefault="004C1A8E">
            <w:pPr>
              <w:widowControl/>
              <w:jc w:val="center"/>
              <w:rPr>
                <w:rFonts w:ascii="宋体" w:eastAsia="宋体" w:hAnsi="宋体" w:cs="宋体"/>
                <w:kern w:val="0"/>
                <w:szCs w:val="21"/>
              </w:rPr>
            </w:pPr>
            <w:r>
              <w:rPr>
                <w:rFonts w:ascii="宋体" w:eastAsia="宋体" w:hAnsi="宋体" w:cs="宋体" w:hint="eastAsia"/>
                <w:kern w:val="0"/>
                <w:szCs w:val="21"/>
              </w:rPr>
              <w:t>下篇第四章</w:t>
            </w:r>
          </w:p>
        </w:tc>
        <w:tc>
          <w:tcPr>
            <w:tcW w:w="5023" w:type="dxa"/>
            <w:vAlign w:val="center"/>
          </w:tcPr>
          <w:p w14:paraId="2F196BF6" w14:textId="77777777" w:rsidR="00443431" w:rsidRDefault="004C1A8E">
            <w:pPr>
              <w:widowControl/>
              <w:jc w:val="center"/>
              <w:rPr>
                <w:rFonts w:ascii="宋体" w:eastAsia="宋体" w:hAnsi="宋体" w:cs="宋体"/>
                <w:szCs w:val="21"/>
              </w:rPr>
            </w:pPr>
            <w:r>
              <w:rPr>
                <w:rFonts w:ascii="宋体" w:eastAsia="宋体" w:hAnsi="宋体" w:cs="宋体" w:hint="eastAsia"/>
                <w:kern w:val="0"/>
                <w:szCs w:val="21"/>
              </w:rPr>
              <w:t>中枢神经系统肿瘤</w:t>
            </w:r>
          </w:p>
        </w:tc>
        <w:tc>
          <w:tcPr>
            <w:tcW w:w="1362" w:type="dxa"/>
            <w:vAlign w:val="center"/>
          </w:tcPr>
          <w:p w14:paraId="7D4F8BDD" w14:textId="77777777" w:rsidR="00443431" w:rsidRDefault="004C1A8E">
            <w:pPr>
              <w:widowControl/>
              <w:jc w:val="center"/>
              <w:rPr>
                <w:rFonts w:ascii="宋体" w:eastAsia="宋体" w:hAnsi="宋体" w:cs="宋体"/>
                <w:szCs w:val="21"/>
              </w:rPr>
            </w:pPr>
            <w:r>
              <w:rPr>
                <w:rFonts w:ascii="宋体" w:eastAsia="宋体" w:hAnsi="宋体" w:cs="宋体" w:hint="eastAsia"/>
                <w:szCs w:val="21"/>
              </w:rPr>
              <w:t>2</w:t>
            </w:r>
          </w:p>
        </w:tc>
      </w:tr>
      <w:tr w:rsidR="00443431" w14:paraId="350C4E84" w14:textId="77777777">
        <w:trPr>
          <w:trHeight w:val="340"/>
          <w:jc w:val="center"/>
        </w:trPr>
        <w:tc>
          <w:tcPr>
            <w:tcW w:w="1911" w:type="dxa"/>
            <w:vAlign w:val="center"/>
          </w:tcPr>
          <w:p w14:paraId="23CC8894" w14:textId="77777777" w:rsidR="00443431" w:rsidRDefault="004C1A8E">
            <w:pPr>
              <w:widowControl/>
              <w:jc w:val="center"/>
              <w:rPr>
                <w:rFonts w:ascii="宋体" w:eastAsia="宋体" w:hAnsi="宋体" w:cs="宋体"/>
                <w:kern w:val="0"/>
                <w:szCs w:val="21"/>
              </w:rPr>
            </w:pPr>
            <w:r>
              <w:rPr>
                <w:rFonts w:ascii="宋体" w:eastAsia="宋体" w:hAnsi="宋体" w:cs="宋体" w:hint="eastAsia"/>
                <w:kern w:val="0"/>
                <w:szCs w:val="21"/>
              </w:rPr>
              <w:t>上篇第八章</w:t>
            </w:r>
          </w:p>
          <w:p w14:paraId="78A056BA" w14:textId="77777777" w:rsidR="00443431" w:rsidRDefault="004C1A8E">
            <w:pPr>
              <w:widowControl/>
              <w:jc w:val="center"/>
              <w:rPr>
                <w:rFonts w:ascii="宋体" w:eastAsia="宋体" w:hAnsi="宋体" w:cs="宋体"/>
                <w:szCs w:val="21"/>
              </w:rPr>
            </w:pPr>
            <w:r>
              <w:rPr>
                <w:rFonts w:ascii="宋体" w:eastAsia="宋体" w:hAnsi="宋体" w:cs="宋体" w:hint="eastAsia"/>
                <w:kern w:val="0"/>
                <w:szCs w:val="21"/>
              </w:rPr>
              <w:t>上篇第十一章</w:t>
            </w:r>
          </w:p>
        </w:tc>
        <w:tc>
          <w:tcPr>
            <w:tcW w:w="5023" w:type="dxa"/>
            <w:vAlign w:val="center"/>
          </w:tcPr>
          <w:p w14:paraId="3A2C09EB" w14:textId="77777777" w:rsidR="00443431" w:rsidRDefault="004C1A8E">
            <w:pPr>
              <w:widowControl/>
              <w:jc w:val="center"/>
              <w:rPr>
                <w:rFonts w:ascii="宋体" w:eastAsia="宋体" w:hAnsi="宋体" w:cs="宋体"/>
                <w:kern w:val="0"/>
                <w:szCs w:val="21"/>
              </w:rPr>
            </w:pPr>
            <w:r>
              <w:rPr>
                <w:rFonts w:ascii="宋体" w:eastAsia="宋体" w:hAnsi="宋体" w:cs="宋体" w:hint="eastAsia"/>
                <w:kern w:val="0"/>
                <w:szCs w:val="21"/>
              </w:rPr>
              <w:t>放疗计划的设计与实施</w:t>
            </w:r>
          </w:p>
          <w:p w14:paraId="46854906" w14:textId="77777777" w:rsidR="00443431" w:rsidRDefault="004C1A8E">
            <w:pPr>
              <w:widowControl/>
              <w:jc w:val="center"/>
              <w:rPr>
                <w:rFonts w:ascii="宋体" w:eastAsia="宋体" w:hAnsi="宋体" w:cs="宋体"/>
                <w:szCs w:val="21"/>
              </w:rPr>
            </w:pPr>
            <w:r>
              <w:rPr>
                <w:rFonts w:ascii="宋体" w:eastAsia="宋体" w:hAnsi="宋体" w:cs="宋体" w:hint="eastAsia"/>
                <w:kern w:val="0"/>
                <w:szCs w:val="21"/>
              </w:rPr>
              <w:t>放射治疗的质量保证和质量控制</w:t>
            </w:r>
          </w:p>
        </w:tc>
        <w:tc>
          <w:tcPr>
            <w:tcW w:w="1362" w:type="dxa"/>
            <w:vAlign w:val="center"/>
          </w:tcPr>
          <w:p w14:paraId="024F3E0E" w14:textId="77777777" w:rsidR="00443431" w:rsidRDefault="004C1A8E">
            <w:pPr>
              <w:widowControl/>
              <w:jc w:val="center"/>
              <w:rPr>
                <w:rFonts w:ascii="宋体" w:eastAsia="宋体" w:hAnsi="宋体" w:cs="宋体"/>
                <w:szCs w:val="21"/>
              </w:rPr>
            </w:pPr>
            <w:r>
              <w:rPr>
                <w:rFonts w:ascii="宋体" w:eastAsia="宋体" w:hAnsi="宋体" w:cs="宋体" w:hint="eastAsia"/>
                <w:szCs w:val="21"/>
              </w:rPr>
              <w:t>2</w:t>
            </w:r>
          </w:p>
        </w:tc>
      </w:tr>
      <w:tr w:rsidR="00443431" w14:paraId="571F34C4" w14:textId="77777777">
        <w:trPr>
          <w:trHeight w:val="340"/>
          <w:jc w:val="center"/>
        </w:trPr>
        <w:tc>
          <w:tcPr>
            <w:tcW w:w="1911" w:type="dxa"/>
            <w:vAlign w:val="center"/>
          </w:tcPr>
          <w:p w14:paraId="342CF6F9" w14:textId="77777777" w:rsidR="00443431" w:rsidRDefault="004C1A8E">
            <w:pPr>
              <w:widowControl/>
              <w:jc w:val="center"/>
              <w:rPr>
                <w:rFonts w:ascii="宋体" w:eastAsia="宋体" w:hAnsi="宋体" w:cs="宋体"/>
                <w:kern w:val="0"/>
                <w:szCs w:val="21"/>
              </w:rPr>
            </w:pPr>
            <w:r>
              <w:rPr>
                <w:rFonts w:ascii="宋体" w:eastAsia="宋体" w:hAnsi="宋体" w:cs="宋体" w:hint="eastAsia"/>
                <w:kern w:val="0"/>
                <w:szCs w:val="21"/>
              </w:rPr>
              <w:t>下篇第一章</w:t>
            </w:r>
          </w:p>
        </w:tc>
        <w:tc>
          <w:tcPr>
            <w:tcW w:w="5023" w:type="dxa"/>
            <w:vAlign w:val="center"/>
          </w:tcPr>
          <w:p w14:paraId="3C0B70D8" w14:textId="77777777" w:rsidR="00443431" w:rsidRDefault="004C1A8E">
            <w:pPr>
              <w:widowControl/>
              <w:jc w:val="center"/>
              <w:rPr>
                <w:rFonts w:ascii="宋体" w:eastAsia="宋体" w:hAnsi="宋体" w:cs="宋体"/>
                <w:szCs w:val="21"/>
              </w:rPr>
            </w:pPr>
            <w:r>
              <w:rPr>
                <w:rFonts w:ascii="宋体" w:eastAsia="宋体" w:hAnsi="宋体" w:cs="宋体" w:hint="eastAsia"/>
                <w:kern w:val="0"/>
                <w:szCs w:val="21"/>
              </w:rPr>
              <w:t>头颈部肿瘤总论</w:t>
            </w:r>
          </w:p>
        </w:tc>
        <w:tc>
          <w:tcPr>
            <w:tcW w:w="1362" w:type="dxa"/>
            <w:vAlign w:val="center"/>
          </w:tcPr>
          <w:p w14:paraId="1DF4E5C3" w14:textId="77777777" w:rsidR="00443431" w:rsidRDefault="004C1A8E">
            <w:pPr>
              <w:widowControl/>
              <w:jc w:val="center"/>
              <w:rPr>
                <w:rFonts w:ascii="宋体" w:eastAsia="宋体" w:hAnsi="宋体" w:cs="宋体"/>
                <w:szCs w:val="21"/>
              </w:rPr>
            </w:pPr>
            <w:r>
              <w:rPr>
                <w:rFonts w:ascii="宋体" w:eastAsia="宋体" w:hAnsi="宋体" w:cs="宋体" w:hint="eastAsia"/>
                <w:szCs w:val="21"/>
              </w:rPr>
              <w:t>2</w:t>
            </w:r>
          </w:p>
        </w:tc>
      </w:tr>
      <w:tr w:rsidR="00443431" w14:paraId="27690F65" w14:textId="77777777">
        <w:trPr>
          <w:trHeight w:val="340"/>
          <w:jc w:val="center"/>
        </w:trPr>
        <w:tc>
          <w:tcPr>
            <w:tcW w:w="1911" w:type="dxa"/>
            <w:vAlign w:val="center"/>
          </w:tcPr>
          <w:p w14:paraId="6338359E" w14:textId="77777777" w:rsidR="00443431" w:rsidRDefault="004C1A8E">
            <w:pPr>
              <w:widowControl/>
              <w:jc w:val="center"/>
              <w:rPr>
                <w:rFonts w:ascii="宋体" w:eastAsia="宋体" w:hAnsi="宋体" w:cs="宋体"/>
                <w:kern w:val="0"/>
                <w:szCs w:val="21"/>
              </w:rPr>
            </w:pPr>
            <w:r>
              <w:rPr>
                <w:rFonts w:ascii="宋体" w:eastAsia="宋体" w:hAnsi="宋体" w:cs="宋体" w:hint="eastAsia"/>
                <w:kern w:val="0"/>
                <w:szCs w:val="21"/>
              </w:rPr>
              <w:t>下篇第二章</w:t>
            </w:r>
          </w:p>
          <w:p w14:paraId="7E6DD63F" w14:textId="77777777" w:rsidR="00443431" w:rsidRDefault="004C1A8E">
            <w:pPr>
              <w:widowControl/>
              <w:jc w:val="center"/>
              <w:rPr>
                <w:rFonts w:ascii="宋体" w:eastAsia="宋体" w:hAnsi="宋体" w:cs="宋体"/>
                <w:kern w:val="0"/>
                <w:szCs w:val="21"/>
              </w:rPr>
            </w:pPr>
            <w:r>
              <w:rPr>
                <w:rFonts w:ascii="宋体" w:eastAsia="宋体" w:hAnsi="宋体" w:cs="宋体" w:hint="eastAsia"/>
                <w:kern w:val="0"/>
                <w:szCs w:val="21"/>
              </w:rPr>
              <w:t>下篇第三章</w:t>
            </w:r>
          </w:p>
        </w:tc>
        <w:tc>
          <w:tcPr>
            <w:tcW w:w="5023" w:type="dxa"/>
            <w:vAlign w:val="center"/>
          </w:tcPr>
          <w:p w14:paraId="56C125A6" w14:textId="77777777" w:rsidR="00443431" w:rsidRDefault="004C1A8E">
            <w:pPr>
              <w:widowControl/>
              <w:jc w:val="center"/>
              <w:rPr>
                <w:rFonts w:ascii="宋体" w:eastAsia="宋体" w:hAnsi="宋体" w:cs="宋体"/>
                <w:kern w:val="0"/>
                <w:szCs w:val="21"/>
              </w:rPr>
            </w:pPr>
            <w:r>
              <w:rPr>
                <w:rFonts w:ascii="宋体" w:eastAsia="宋体" w:hAnsi="宋体" w:cs="宋体" w:hint="eastAsia"/>
                <w:kern w:val="0"/>
                <w:szCs w:val="21"/>
              </w:rPr>
              <w:t>鼻咽癌</w:t>
            </w:r>
          </w:p>
          <w:p w14:paraId="4ACE2766" w14:textId="77777777" w:rsidR="00443431" w:rsidRDefault="004C1A8E">
            <w:pPr>
              <w:widowControl/>
              <w:jc w:val="center"/>
              <w:rPr>
                <w:rFonts w:ascii="宋体" w:eastAsia="宋体" w:hAnsi="宋体" w:cs="宋体"/>
                <w:szCs w:val="21"/>
              </w:rPr>
            </w:pPr>
            <w:r>
              <w:rPr>
                <w:rFonts w:ascii="宋体" w:eastAsia="宋体" w:hAnsi="宋体" w:cs="宋体" w:hint="eastAsia"/>
                <w:kern w:val="0"/>
                <w:szCs w:val="21"/>
              </w:rPr>
              <w:t>其他头颈部肿瘤</w:t>
            </w:r>
          </w:p>
        </w:tc>
        <w:tc>
          <w:tcPr>
            <w:tcW w:w="1362" w:type="dxa"/>
            <w:vAlign w:val="center"/>
          </w:tcPr>
          <w:p w14:paraId="61CA4294" w14:textId="77777777" w:rsidR="00443431" w:rsidRDefault="004C1A8E">
            <w:pPr>
              <w:widowControl/>
              <w:jc w:val="center"/>
              <w:rPr>
                <w:rFonts w:ascii="宋体" w:eastAsia="宋体" w:hAnsi="宋体" w:cs="宋体"/>
                <w:szCs w:val="21"/>
              </w:rPr>
            </w:pPr>
            <w:r>
              <w:rPr>
                <w:rFonts w:ascii="宋体" w:eastAsia="宋体" w:hAnsi="宋体" w:cs="宋体" w:hint="eastAsia"/>
                <w:szCs w:val="21"/>
              </w:rPr>
              <w:t>2</w:t>
            </w:r>
          </w:p>
        </w:tc>
      </w:tr>
      <w:tr w:rsidR="00443431" w14:paraId="592EC723" w14:textId="77777777">
        <w:trPr>
          <w:trHeight w:val="340"/>
          <w:jc w:val="center"/>
        </w:trPr>
        <w:tc>
          <w:tcPr>
            <w:tcW w:w="1911" w:type="dxa"/>
            <w:vAlign w:val="center"/>
          </w:tcPr>
          <w:p w14:paraId="04805130" w14:textId="77777777" w:rsidR="00443431" w:rsidRDefault="004C1A8E">
            <w:pPr>
              <w:widowControl/>
              <w:jc w:val="center"/>
              <w:rPr>
                <w:rFonts w:ascii="宋体" w:eastAsia="宋体" w:hAnsi="宋体" w:cs="宋体"/>
                <w:kern w:val="0"/>
                <w:szCs w:val="21"/>
              </w:rPr>
            </w:pPr>
            <w:r>
              <w:rPr>
                <w:rFonts w:ascii="宋体" w:eastAsia="宋体" w:hAnsi="宋体" w:cs="宋体" w:hint="eastAsia"/>
                <w:kern w:val="0"/>
                <w:szCs w:val="21"/>
              </w:rPr>
              <w:t>下篇第五章</w:t>
            </w:r>
          </w:p>
        </w:tc>
        <w:tc>
          <w:tcPr>
            <w:tcW w:w="5023" w:type="dxa"/>
            <w:vAlign w:val="center"/>
          </w:tcPr>
          <w:p w14:paraId="49B75A74" w14:textId="77777777" w:rsidR="00443431" w:rsidRDefault="004C1A8E">
            <w:pPr>
              <w:widowControl/>
              <w:jc w:val="center"/>
              <w:rPr>
                <w:rFonts w:ascii="宋体" w:eastAsia="宋体" w:hAnsi="宋体" w:cs="宋体"/>
                <w:szCs w:val="21"/>
              </w:rPr>
            </w:pPr>
            <w:r>
              <w:rPr>
                <w:rFonts w:ascii="宋体" w:eastAsia="宋体" w:hAnsi="宋体" w:cs="宋体" w:hint="eastAsia"/>
                <w:kern w:val="0"/>
                <w:szCs w:val="21"/>
              </w:rPr>
              <w:t>胸部肿瘤</w:t>
            </w:r>
          </w:p>
        </w:tc>
        <w:tc>
          <w:tcPr>
            <w:tcW w:w="1362" w:type="dxa"/>
            <w:vAlign w:val="center"/>
          </w:tcPr>
          <w:p w14:paraId="1A1600F0" w14:textId="77777777" w:rsidR="00443431" w:rsidRDefault="004C1A8E">
            <w:pPr>
              <w:widowControl/>
              <w:jc w:val="center"/>
              <w:rPr>
                <w:rFonts w:ascii="宋体" w:eastAsia="宋体" w:hAnsi="宋体" w:cs="宋体"/>
                <w:szCs w:val="21"/>
              </w:rPr>
            </w:pPr>
            <w:r>
              <w:rPr>
                <w:rFonts w:ascii="宋体" w:eastAsia="宋体" w:hAnsi="宋体" w:cs="宋体" w:hint="eastAsia"/>
                <w:szCs w:val="21"/>
              </w:rPr>
              <w:t>2</w:t>
            </w:r>
          </w:p>
        </w:tc>
      </w:tr>
      <w:tr w:rsidR="00443431" w14:paraId="271A9994" w14:textId="77777777">
        <w:trPr>
          <w:trHeight w:val="340"/>
          <w:jc w:val="center"/>
        </w:trPr>
        <w:tc>
          <w:tcPr>
            <w:tcW w:w="1911" w:type="dxa"/>
            <w:vAlign w:val="center"/>
          </w:tcPr>
          <w:p w14:paraId="729A5C48" w14:textId="77777777" w:rsidR="00443431" w:rsidRDefault="004C1A8E">
            <w:pPr>
              <w:widowControl/>
              <w:jc w:val="center"/>
              <w:rPr>
                <w:rFonts w:ascii="宋体" w:eastAsia="宋体" w:hAnsi="宋体" w:cs="宋体"/>
                <w:kern w:val="0"/>
                <w:szCs w:val="21"/>
              </w:rPr>
            </w:pPr>
            <w:r>
              <w:rPr>
                <w:rFonts w:ascii="宋体" w:eastAsia="宋体" w:hAnsi="宋体" w:cs="宋体" w:hint="eastAsia"/>
                <w:kern w:val="0"/>
                <w:szCs w:val="21"/>
              </w:rPr>
              <w:t>下篇第七章</w:t>
            </w:r>
          </w:p>
        </w:tc>
        <w:tc>
          <w:tcPr>
            <w:tcW w:w="5023" w:type="dxa"/>
            <w:vAlign w:val="center"/>
          </w:tcPr>
          <w:p w14:paraId="26D33CCE" w14:textId="77777777" w:rsidR="00443431" w:rsidRDefault="004C1A8E">
            <w:pPr>
              <w:widowControl/>
              <w:jc w:val="center"/>
              <w:rPr>
                <w:rFonts w:ascii="宋体" w:eastAsia="宋体" w:hAnsi="宋体" w:cs="宋体"/>
                <w:szCs w:val="21"/>
              </w:rPr>
            </w:pPr>
            <w:r>
              <w:rPr>
                <w:rFonts w:ascii="宋体" w:eastAsia="宋体" w:hAnsi="宋体" w:cs="宋体" w:hint="eastAsia"/>
                <w:kern w:val="0"/>
                <w:szCs w:val="21"/>
              </w:rPr>
              <w:t>血液系统</w:t>
            </w:r>
          </w:p>
        </w:tc>
        <w:tc>
          <w:tcPr>
            <w:tcW w:w="1362" w:type="dxa"/>
            <w:vAlign w:val="center"/>
          </w:tcPr>
          <w:p w14:paraId="10D06E0D" w14:textId="77777777" w:rsidR="00443431" w:rsidRDefault="004C1A8E">
            <w:pPr>
              <w:widowControl/>
              <w:jc w:val="center"/>
              <w:rPr>
                <w:rFonts w:ascii="宋体" w:eastAsia="宋体" w:hAnsi="宋体" w:cs="宋体"/>
                <w:szCs w:val="21"/>
              </w:rPr>
            </w:pPr>
            <w:r>
              <w:rPr>
                <w:rFonts w:ascii="宋体" w:eastAsia="宋体" w:hAnsi="宋体" w:cs="宋体" w:hint="eastAsia"/>
                <w:szCs w:val="21"/>
              </w:rPr>
              <w:t>2</w:t>
            </w:r>
          </w:p>
        </w:tc>
      </w:tr>
      <w:tr w:rsidR="00443431" w14:paraId="41C8E76B" w14:textId="77777777">
        <w:trPr>
          <w:trHeight w:val="340"/>
          <w:jc w:val="center"/>
        </w:trPr>
        <w:tc>
          <w:tcPr>
            <w:tcW w:w="1911" w:type="dxa"/>
            <w:vAlign w:val="center"/>
          </w:tcPr>
          <w:p w14:paraId="428286BA" w14:textId="77777777" w:rsidR="00443431" w:rsidRDefault="004C1A8E">
            <w:pPr>
              <w:widowControl/>
              <w:jc w:val="center"/>
              <w:rPr>
                <w:rFonts w:ascii="宋体" w:eastAsia="宋体" w:hAnsi="宋体" w:cs="宋体"/>
                <w:kern w:val="0"/>
                <w:szCs w:val="21"/>
              </w:rPr>
            </w:pPr>
            <w:r>
              <w:rPr>
                <w:rFonts w:ascii="宋体" w:eastAsia="宋体" w:hAnsi="宋体" w:cs="宋体" w:hint="eastAsia"/>
                <w:kern w:val="0"/>
                <w:szCs w:val="21"/>
              </w:rPr>
              <w:t>下篇第六章</w:t>
            </w:r>
          </w:p>
        </w:tc>
        <w:tc>
          <w:tcPr>
            <w:tcW w:w="5023" w:type="dxa"/>
            <w:vAlign w:val="center"/>
          </w:tcPr>
          <w:p w14:paraId="24775DBF" w14:textId="77777777" w:rsidR="00443431" w:rsidRDefault="004C1A8E">
            <w:pPr>
              <w:widowControl/>
              <w:jc w:val="center"/>
              <w:rPr>
                <w:rFonts w:ascii="宋体" w:eastAsia="宋体" w:hAnsi="宋体" w:cs="宋体"/>
                <w:szCs w:val="21"/>
              </w:rPr>
            </w:pPr>
            <w:r>
              <w:rPr>
                <w:rFonts w:ascii="宋体" w:eastAsia="宋体" w:hAnsi="宋体" w:cs="宋体" w:hint="eastAsia"/>
                <w:kern w:val="0"/>
                <w:szCs w:val="21"/>
              </w:rPr>
              <w:t>腹部消化系统肿瘤</w:t>
            </w:r>
          </w:p>
        </w:tc>
        <w:tc>
          <w:tcPr>
            <w:tcW w:w="1362" w:type="dxa"/>
            <w:vAlign w:val="center"/>
          </w:tcPr>
          <w:p w14:paraId="12542981" w14:textId="77777777" w:rsidR="00443431" w:rsidRDefault="004C1A8E">
            <w:pPr>
              <w:widowControl/>
              <w:jc w:val="center"/>
              <w:rPr>
                <w:rFonts w:ascii="宋体" w:eastAsia="宋体" w:hAnsi="宋体" w:cs="宋体"/>
                <w:szCs w:val="21"/>
              </w:rPr>
            </w:pPr>
            <w:r>
              <w:rPr>
                <w:rFonts w:ascii="宋体" w:eastAsia="宋体" w:hAnsi="宋体" w:cs="宋体" w:hint="eastAsia"/>
                <w:szCs w:val="21"/>
              </w:rPr>
              <w:t>2</w:t>
            </w:r>
          </w:p>
        </w:tc>
      </w:tr>
      <w:tr w:rsidR="00443431" w14:paraId="1F999D94" w14:textId="77777777">
        <w:trPr>
          <w:trHeight w:val="340"/>
          <w:jc w:val="center"/>
        </w:trPr>
        <w:tc>
          <w:tcPr>
            <w:tcW w:w="1911" w:type="dxa"/>
            <w:vAlign w:val="center"/>
          </w:tcPr>
          <w:p w14:paraId="5362DE7E" w14:textId="77777777" w:rsidR="00443431" w:rsidRDefault="004C1A8E">
            <w:pPr>
              <w:widowControl/>
              <w:jc w:val="center"/>
              <w:rPr>
                <w:rFonts w:ascii="宋体" w:eastAsia="宋体" w:hAnsi="宋体" w:cs="宋体"/>
                <w:kern w:val="0"/>
                <w:szCs w:val="21"/>
              </w:rPr>
            </w:pPr>
            <w:r>
              <w:rPr>
                <w:rFonts w:ascii="宋体" w:eastAsia="宋体" w:hAnsi="宋体" w:cs="宋体" w:hint="eastAsia"/>
                <w:kern w:val="0"/>
                <w:szCs w:val="21"/>
              </w:rPr>
              <w:t>下篇第八章</w:t>
            </w:r>
          </w:p>
        </w:tc>
        <w:tc>
          <w:tcPr>
            <w:tcW w:w="5023" w:type="dxa"/>
            <w:vAlign w:val="center"/>
          </w:tcPr>
          <w:p w14:paraId="12FE73D3" w14:textId="77777777" w:rsidR="00443431" w:rsidRDefault="004C1A8E">
            <w:pPr>
              <w:widowControl/>
              <w:jc w:val="center"/>
              <w:rPr>
                <w:rFonts w:ascii="宋体" w:eastAsia="宋体" w:hAnsi="宋体" w:cs="宋体"/>
                <w:szCs w:val="21"/>
              </w:rPr>
            </w:pPr>
            <w:r>
              <w:rPr>
                <w:rFonts w:ascii="宋体" w:eastAsia="宋体" w:hAnsi="宋体" w:cs="宋体" w:hint="eastAsia"/>
                <w:kern w:val="0"/>
                <w:szCs w:val="21"/>
              </w:rPr>
              <w:t>泌尿系统肿瘤</w:t>
            </w:r>
          </w:p>
        </w:tc>
        <w:tc>
          <w:tcPr>
            <w:tcW w:w="1362" w:type="dxa"/>
            <w:vAlign w:val="center"/>
          </w:tcPr>
          <w:p w14:paraId="46AE1648" w14:textId="77777777" w:rsidR="00443431" w:rsidRDefault="004C1A8E">
            <w:pPr>
              <w:widowControl/>
              <w:jc w:val="center"/>
              <w:rPr>
                <w:rFonts w:ascii="宋体" w:eastAsia="宋体" w:hAnsi="宋体" w:cs="宋体"/>
                <w:szCs w:val="21"/>
              </w:rPr>
            </w:pPr>
            <w:r>
              <w:rPr>
                <w:rFonts w:ascii="宋体" w:eastAsia="宋体" w:hAnsi="宋体" w:cs="宋体" w:hint="eastAsia"/>
                <w:szCs w:val="21"/>
              </w:rPr>
              <w:t>2</w:t>
            </w:r>
          </w:p>
        </w:tc>
      </w:tr>
      <w:tr w:rsidR="00443431" w14:paraId="5D3D861C" w14:textId="77777777">
        <w:trPr>
          <w:trHeight w:val="340"/>
          <w:jc w:val="center"/>
        </w:trPr>
        <w:tc>
          <w:tcPr>
            <w:tcW w:w="1911" w:type="dxa"/>
            <w:vAlign w:val="center"/>
          </w:tcPr>
          <w:p w14:paraId="633EECF0" w14:textId="77777777" w:rsidR="00443431" w:rsidRDefault="004C1A8E">
            <w:pPr>
              <w:widowControl/>
              <w:jc w:val="center"/>
              <w:rPr>
                <w:rFonts w:ascii="宋体" w:eastAsia="宋体" w:hAnsi="宋体" w:cs="宋体"/>
                <w:kern w:val="0"/>
                <w:szCs w:val="21"/>
              </w:rPr>
            </w:pPr>
            <w:r>
              <w:rPr>
                <w:rFonts w:ascii="宋体" w:eastAsia="宋体" w:hAnsi="宋体" w:cs="宋体" w:hint="eastAsia"/>
                <w:kern w:val="0"/>
                <w:szCs w:val="21"/>
              </w:rPr>
              <w:t>下篇第九章</w:t>
            </w:r>
          </w:p>
        </w:tc>
        <w:tc>
          <w:tcPr>
            <w:tcW w:w="5023" w:type="dxa"/>
            <w:vAlign w:val="center"/>
          </w:tcPr>
          <w:p w14:paraId="0014998B" w14:textId="77777777" w:rsidR="00443431" w:rsidRDefault="004C1A8E">
            <w:pPr>
              <w:widowControl/>
              <w:jc w:val="center"/>
              <w:rPr>
                <w:rFonts w:ascii="宋体" w:eastAsia="宋体" w:hAnsi="宋体" w:cs="宋体"/>
                <w:szCs w:val="21"/>
              </w:rPr>
            </w:pPr>
            <w:r>
              <w:rPr>
                <w:rFonts w:ascii="宋体" w:eastAsia="宋体" w:hAnsi="宋体" w:cs="宋体" w:hint="eastAsia"/>
                <w:kern w:val="0"/>
                <w:szCs w:val="21"/>
              </w:rPr>
              <w:t>男性生殖系统肿瘤</w:t>
            </w:r>
          </w:p>
        </w:tc>
        <w:tc>
          <w:tcPr>
            <w:tcW w:w="1362" w:type="dxa"/>
            <w:vAlign w:val="center"/>
          </w:tcPr>
          <w:p w14:paraId="3153219E" w14:textId="77777777" w:rsidR="00443431" w:rsidRDefault="004C1A8E">
            <w:pPr>
              <w:widowControl/>
              <w:jc w:val="center"/>
              <w:rPr>
                <w:rFonts w:ascii="宋体" w:eastAsia="宋体" w:hAnsi="宋体" w:cs="宋体"/>
                <w:szCs w:val="21"/>
              </w:rPr>
            </w:pPr>
            <w:r>
              <w:rPr>
                <w:rFonts w:ascii="宋体" w:eastAsia="宋体" w:hAnsi="宋体" w:cs="宋体" w:hint="eastAsia"/>
                <w:szCs w:val="21"/>
              </w:rPr>
              <w:t>2</w:t>
            </w:r>
          </w:p>
        </w:tc>
      </w:tr>
      <w:tr w:rsidR="00443431" w14:paraId="5BD7DCA0" w14:textId="77777777">
        <w:trPr>
          <w:trHeight w:val="340"/>
          <w:jc w:val="center"/>
        </w:trPr>
        <w:tc>
          <w:tcPr>
            <w:tcW w:w="1911" w:type="dxa"/>
            <w:vAlign w:val="center"/>
          </w:tcPr>
          <w:p w14:paraId="1C4ED43D" w14:textId="77777777" w:rsidR="00443431" w:rsidRDefault="004C1A8E">
            <w:pPr>
              <w:widowControl/>
              <w:jc w:val="center"/>
              <w:rPr>
                <w:rFonts w:ascii="宋体" w:eastAsia="宋体" w:hAnsi="宋体" w:cs="宋体"/>
                <w:kern w:val="0"/>
                <w:szCs w:val="21"/>
              </w:rPr>
            </w:pPr>
            <w:r>
              <w:rPr>
                <w:rFonts w:ascii="宋体" w:eastAsia="宋体" w:hAnsi="宋体" w:cs="宋体" w:hint="eastAsia"/>
                <w:kern w:val="0"/>
                <w:szCs w:val="21"/>
              </w:rPr>
              <w:t>下篇第十章</w:t>
            </w:r>
          </w:p>
        </w:tc>
        <w:tc>
          <w:tcPr>
            <w:tcW w:w="5023" w:type="dxa"/>
            <w:vAlign w:val="center"/>
          </w:tcPr>
          <w:p w14:paraId="1730E980" w14:textId="77777777" w:rsidR="00443431" w:rsidRDefault="004C1A8E">
            <w:pPr>
              <w:widowControl/>
              <w:jc w:val="center"/>
              <w:rPr>
                <w:rFonts w:ascii="宋体" w:eastAsia="宋体" w:hAnsi="宋体" w:cs="宋体"/>
                <w:szCs w:val="21"/>
              </w:rPr>
            </w:pPr>
            <w:r>
              <w:rPr>
                <w:rFonts w:ascii="宋体" w:eastAsia="宋体" w:hAnsi="宋体" w:cs="宋体" w:hint="eastAsia"/>
                <w:kern w:val="0"/>
                <w:szCs w:val="21"/>
              </w:rPr>
              <w:t>女性生殖系统肿瘤</w:t>
            </w:r>
          </w:p>
        </w:tc>
        <w:tc>
          <w:tcPr>
            <w:tcW w:w="1362" w:type="dxa"/>
            <w:vAlign w:val="center"/>
          </w:tcPr>
          <w:p w14:paraId="4A7A95F6" w14:textId="77777777" w:rsidR="00443431" w:rsidRDefault="004C1A8E">
            <w:pPr>
              <w:widowControl/>
              <w:jc w:val="center"/>
              <w:rPr>
                <w:rFonts w:ascii="宋体" w:eastAsia="宋体" w:hAnsi="宋体" w:cs="宋体"/>
                <w:szCs w:val="21"/>
              </w:rPr>
            </w:pPr>
            <w:r>
              <w:rPr>
                <w:rFonts w:ascii="宋体" w:eastAsia="宋体" w:hAnsi="宋体" w:cs="宋体" w:hint="eastAsia"/>
                <w:szCs w:val="21"/>
              </w:rPr>
              <w:t>2</w:t>
            </w:r>
          </w:p>
        </w:tc>
      </w:tr>
      <w:tr w:rsidR="00443431" w14:paraId="13BADEBE" w14:textId="77777777">
        <w:trPr>
          <w:trHeight w:val="340"/>
          <w:jc w:val="center"/>
        </w:trPr>
        <w:tc>
          <w:tcPr>
            <w:tcW w:w="1911" w:type="dxa"/>
            <w:vAlign w:val="center"/>
          </w:tcPr>
          <w:p w14:paraId="0337D34D" w14:textId="77777777" w:rsidR="00443431" w:rsidRDefault="004C1A8E">
            <w:pPr>
              <w:widowControl/>
              <w:jc w:val="center"/>
              <w:rPr>
                <w:rFonts w:ascii="宋体" w:eastAsia="宋体" w:hAnsi="宋体" w:cs="宋体"/>
                <w:kern w:val="0"/>
                <w:szCs w:val="21"/>
              </w:rPr>
            </w:pPr>
            <w:r>
              <w:rPr>
                <w:rFonts w:ascii="宋体" w:eastAsia="宋体" w:hAnsi="宋体" w:cs="宋体" w:hint="eastAsia"/>
                <w:kern w:val="0"/>
                <w:szCs w:val="21"/>
              </w:rPr>
              <w:t>下篇第十一章</w:t>
            </w:r>
          </w:p>
        </w:tc>
        <w:tc>
          <w:tcPr>
            <w:tcW w:w="5023" w:type="dxa"/>
            <w:vAlign w:val="center"/>
          </w:tcPr>
          <w:p w14:paraId="0FB1D70A" w14:textId="77777777" w:rsidR="00443431" w:rsidRDefault="004C1A8E">
            <w:pPr>
              <w:widowControl/>
              <w:jc w:val="center"/>
              <w:rPr>
                <w:rFonts w:ascii="宋体" w:eastAsia="宋体" w:hAnsi="宋体" w:cs="宋体"/>
                <w:szCs w:val="21"/>
              </w:rPr>
            </w:pPr>
            <w:r>
              <w:rPr>
                <w:rFonts w:ascii="宋体" w:eastAsia="宋体" w:hAnsi="宋体" w:cs="宋体" w:hint="eastAsia"/>
                <w:kern w:val="0"/>
                <w:szCs w:val="21"/>
              </w:rPr>
              <w:t>乳腺癌</w:t>
            </w:r>
          </w:p>
        </w:tc>
        <w:tc>
          <w:tcPr>
            <w:tcW w:w="1362" w:type="dxa"/>
            <w:vAlign w:val="center"/>
          </w:tcPr>
          <w:p w14:paraId="3493589A" w14:textId="77777777" w:rsidR="00443431" w:rsidRDefault="004C1A8E">
            <w:pPr>
              <w:widowControl/>
              <w:jc w:val="center"/>
              <w:rPr>
                <w:rFonts w:ascii="宋体" w:eastAsia="宋体" w:hAnsi="宋体" w:cs="宋体"/>
                <w:szCs w:val="21"/>
              </w:rPr>
            </w:pPr>
            <w:r>
              <w:rPr>
                <w:rFonts w:ascii="宋体" w:eastAsia="宋体" w:hAnsi="宋体" w:cs="宋体" w:hint="eastAsia"/>
                <w:szCs w:val="21"/>
              </w:rPr>
              <w:t>2</w:t>
            </w:r>
          </w:p>
        </w:tc>
      </w:tr>
      <w:tr w:rsidR="00443431" w14:paraId="31642F03" w14:textId="77777777">
        <w:trPr>
          <w:trHeight w:val="998"/>
          <w:jc w:val="center"/>
        </w:trPr>
        <w:tc>
          <w:tcPr>
            <w:tcW w:w="1911" w:type="dxa"/>
            <w:vAlign w:val="center"/>
          </w:tcPr>
          <w:p w14:paraId="02FFEDDA" w14:textId="77777777" w:rsidR="00443431" w:rsidRDefault="004C1A8E">
            <w:pPr>
              <w:widowControl/>
              <w:jc w:val="center"/>
              <w:rPr>
                <w:rFonts w:ascii="宋体" w:eastAsia="宋体" w:hAnsi="宋体" w:cs="宋体"/>
                <w:kern w:val="0"/>
                <w:szCs w:val="21"/>
              </w:rPr>
            </w:pPr>
            <w:r>
              <w:rPr>
                <w:rFonts w:ascii="宋体" w:eastAsia="宋体" w:hAnsi="宋体" w:cs="宋体" w:hint="eastAsia"/>
                <w:kern w:val="0"/>
                <w:szCs w:val="21"/>
              </w:rPr>
              <w:t>下篇第十二章</w:t>
            </w:r>
          </w:p>
          <w:p w14:paraId="2F547AF8" w14:textId="77777777" w:rsidR="00443431" w:rsidRDefault="004C1A8E">
            <w:pPr>
              <w:widowControl/>
              <w:jc w:val="center"/>
              <w:rPr>
                <w:rFonts w:ascii="宋体" w:eastAsia="宋体" w:hAnsi="宋体" w:cs="宋体"/>
                <w:kern w:val="0"/>
                <w:szCs w:val="21"/>
              </w:rPr>
            </w:pPr>
            <w:r>
              <w:rPr>
                <w:rFonts w:ascii="宋体" w:eastAsia="宋体" w:hAnsi="宋体" w:cs="宋体" w:hint="eastAsia"/>
                <w:kern w:val="0"/>
                <w:szCs w:val="21"/>
              </w:rPr>
              <w:t>下篇第十四章</w:t>
            </w:r>
          </w:p>
          <w:p w14:paraId="56FE4D78" w14:textId="77777777" w:rsidR="00443431" w:rsidRDefault="004C1A8E">
            <w:pPr>
              <w:widowControl/>
              <w:jc w:val="center"/>
              <w:rPr>
                <w:rFonts w:ascii="宋体" w:eastAsia="宋体" w:hAnsi="宋体" w:cs="宋体"/>
                <w:kern w:val="0"/>
                <w:szCs w:val="21"/>
              </w:rPr>
            </w:pPr>
            <w:r>
              <w:rPr>
                <w:rFonts w:ascii="宋体" w:eastAsia="宋体" w:hAnsi="宋体" w:cs="宋体" w:hint="eastAsia"/>
                <w:kern w:val="0"/>
                <w:szCs w:val="21"/>
              </w:rPr>
              <w:t>下篇第十五章</w:t>
            </w:r>
          </w:p>
        </w:tc>
        <w:tc>
          <w:tcPr>
            <w:tcW w:w="5023" w:type="dxa"/>
            <w:vAlign w:val="center"/>
          </w:tcPr>
          <w:p w14:paraId="74EEC91C" w14:textId="77777777" w:rsidR="00443431" w:rsidRDefault="004C1A8E">
            <w:pPr>
              <w:widowControl/>
              <w:jc w:val="center"/>
              <w:rPr>
                <w:rFonts w:ascii="宋体" w:eastAsia="宋体" w:hAnsi="宋体" w:cs="宋体"/>
                <w:kern w:val="0"/>
                <w:szCs w:val="21"/>
              </w:rPr>
            </w:pPr>
            <w:r>
              <w:rPr>
                <w:rFonts w:ascii="宋体" w:eastAsia="宋体" w:hAnsi="宋体" w:cs="宋体" w:hint="eastAsia"/>
                <w:kern w:val="0"/>
                <w:szCs w:val="21"/>
              </w:rPr>
              <w:t>皮肤癌</w:t>
            </w:r>
          </w:p>
          <w:p w14:paraId="07A6332F" w14:textId="77777777" w:rsidR="00443431" w:rsidRDefault="004C1A8E">
            <w:pPr>
              <w:widowControl/>
              <w:jc w:val="center"/>
              <w:rPr>
                <w:rFonts w:ascii="宋体" w:eastAsia="宋体" w:hAnsi="宋体" w:cs="宋体"/>
                <w:kern w:val="0"/>
                <w:szCs w:val="21"/>
              </w:rPr>
            </w:pPr>
            <w:r>
              <w:rPr>
                <w:rFonts w:ascii="宋体" w:eastAsia="宋体" w:hAnsi="宋体" w:cs="宋体" w:hint="eastAsia"/>
                <w:kern w:val="0"/>
                <w:szCs w:val="21"/>
              </w:rPr>
              <w:t>骨肿瘤</w:t>
            </w:r>
          </w:p>
          <w:p w14:paraId="0E0636DE" w14:textId="77777777" w:rsidR="00443431" w:rsidRDefault="004C1A8E">
            <w:pPr>
              <w:widowControl/>
              <w:jc w:val="center"/>
              <w:rPr>
                <w:rFonts w:ascii="宋体" w:eastAsia="宋体" w:hAnsi="宋体" w:cs="宋体"/>
                <w:szCs w:val="21"/>
              </w:rPr>
            </w:pPr>
            <w:r>
              <w:rPr>
                <w:rFonts w:ascii="宋体" w:eastAsia="宋体" w:hAnsi="宋体" w:cs="宋体" w:hint="eastAsia"/>
                <w:kern w:val="0"/>
                <w:szCs w:val="21"/>
              </w:rPr>
              <w:t>儿童期肿瘤</w:t>
            </w:r>
          </w:p>
        </w:tc>
        <w:tc>
          <w:tcPr>
            <w:tcW w:w="1362" w:type="dxa"/>
            <w:vAlign w:val="center"/>
          </w:tcPr>
          <w:p w14:paraId="1F739D3F" w14:textId="77777777" w:rsidR="00443431" w:rsidRDefault="004C1A8E">
            <w:pPr>
              <w:widowControl/>
              <w:jc w:val="center"/>
              <w:rPr>
                <w:rFonts w:ascii="宋体" w:eastAsia="宋体" w:hAnsi="宋体" w:cs="宋体"/>
                <w:szCs w:val="21"/>
              </w:rPr>
            </w:pPr>
            <w:r>
              <w:rPr>
                <w:rFonts w:ascii="宋体" w:eastAsia="宋体" w:hAnsi="宋体" w:cs="宋体" w:hint="eastAsia"/>
                <w:szCs w:val="21"/>
              </w:rPr>
              <w:t>2</w:t>
            </w:r>
          </w:p>
        </w:tc>
      </w:tr>
      <w:tr w:rsidR="00443431" w14:paraId="27DCD9EE" w14:textId="77777777">
        <w:trPr>
          <w:trHeight w:val="340"/>
          <w:jc w:val="center"/>
        </w:trPr>
        <w:tc>
          <w:tcPr>
            <w:tcW w:w="1911" w:type="dxa"/>
            <w:vAlign w:val="center"/>
          </w:tcPr>
          <w:p w14:paraId="6B6C579C" w14:textId="77777777" w:rsidR="00443431" w:rsidRDefault="004C1A8E">
            <w:pPr>
              <w:widowControl/>
              <w:jc w:val="center"/>
              <w:rPr>
                <w:rFonts w:ascii="宋体" w:eastAsia="宋体" w:hAnsi="宋体" w:cs="宋体"/>
                <w:kern w:val="0"/>
                <w:szCs w:val="21"/>
              </w:rPr>
            </w:pPr>
            <w:r>
              <w:rPr>
                <w:rFonts w:ascii="宋体" w:eastAsia="宋体" w:hAnsi="宋体" w:cs="宋体" w:hint="eastAsia"/>
                <w:kern w:val="0"/>
                <w:szCs w:val="21"/>
              </w:rPr>
              <w:t>下篇第十六章</w:t>
            </w:r>
          </w:p>
          <w:p w14:paraId="3669ED7D" w14:textId="77777777" w:rsidR="00443431" w:rsidRDefault="004C1A8E">
            <w:pPr>
              <w:widowControl/>
              <w:jc w:val="center"/>
              <w:rPr>
                <w:rFonts w:ascii="宋体" w:eastAsia="宋体" w:hAnsi="宋体" w:cs="宋体"/>
                <w:kern w:val="0"/>
                <w:szCs w:val="21"/>
              </w:rPr>
            </w:pPr>
            <w:r>
              <w:rPr>
                <w:rFonts w:ascii="宋体" w:eastAsia="宋体" w:hAnsi="宋体" w:cs="宋体" w:hint="eastAsia"/>
                <w:kern w:val="0"/>
                <w:szCs w:val="21"/>
              </w:rPr>
              <w:t>下篇第十三章</w:t>
            </w:r>
          </w:p>
        </w:tc>
        <w:tc>
          <w:tcPr>
            <w:tcW w:w="5023" w:type="dxa"/>
            <w:vAlign w:val="center"/>
          </w:tcPr>
          <w:p w14:paraId="18C8AAF4" w14:textId="77777777" w:rsidR="00443431" w:rsidRDefault="004C1A8E">
            <w:pPr>
              <w:widowControl/>
              <w:jc w:val="center"/>
              <w:rPr>
                <w:rFonts w:ascii="宋体" w:eastAsia="宋体" w:hAnsi="宋体" w:cs="宋体"/>
                <w:kern w:val="0"/>
                <w:szCs w:val="21"/>
              </w:rPr>
            </w:pPr>
            <w:r>
              <w:rPr>
                <w:rFonts w:ascii="宋体" w:eastAsia="宋体" w:hAnsi="宋体" w:cs="宋体" w:hint="eastAsia"/>
                <w:kern w:val="0"/>
                <w:szCs w:val="21"/>
              </w:rPr>
              <w:t>非肿瘤性疾患</w:t>
            </w:r>
          </w:p>
          <w:p w14:paraId="6553249C" w14:textId="77777777" w:rsidR="00443431" w:rsidRDefault="004C1A8E">
            <w:pPr>
              <w:widowControl/>
              <w:jc w:val="center"/>
              <w:rPr>
                <w:rFonts w:ascii="宋体" w:eastAsia="宋体" w:hAnsi="宋体" w:cs="宋体"/>
                <w:szCs w:val="21"/>
              </w:rPr>
            </w:pPr>
            <w:r>
              <w:rPr>
                <w:rFonts w:ascii="宋体" w:eastAsia="宋体" w:hAnsi="宋体" w:cs="宋体" w:hint="eastAsia"/>
                <w:kern w:val="0"/>
                <w:szCs w:val="21"/>
              </w:rPr>
              <w:t>软组织肉瘤</w:t>
            </w:r>
          </w:p>
        </w:tc>
        <w:tc>
          <w:tcPr>
            <w:tcW w:w="1362" w:type="dxa"/>
            <w:vAlign w:val="center"/>
          </w:tcPr>
          <w:p w14:paraId="41B069EF" w14:textId="77777777" w:rsidR="00443431" w:rsidRDefault="004C1A8E">
            <w:pPr>
              <w:widowControl/>
              <w:jc w:val="center"/>
              <w:rPr>
                <w:rFonts w:ascii="宋体" w:eastAsia="宋体" w:hAnsi="宋体" w:cs="宋体"/>
                <w:szCs w:val="21"/>
              </w:rPr>
            </w:pPr>
            <w:r>
              <w:rPr>
                <w:rFonts w:ascii="宋体" w:eastAsia="宋体" w:hAnsi="宋体" w:cs="宋体" w:hint="eastAsia"/>
                <w:szCs w:val="21"/>
              </w:rPr>
              <w:t>2</w:t>
            </w:r>
          </w:p>
        </w:tc>
      </w:tr>
      <w:tr w:rsidR="00443431" w14:paraId="497A801D" w14:textId="77777777">
        <w:trPr>
          <w:trHeight w:val="340"/>
          <w:jc w:val="center"/>
        </w:trPr>
        <w:tc>
          <w:tcPr>
            <w:tcW w:w="1911" w:type="dxa"/>
            <w:vAlign w:val="center"/>
          </w:tcPr>
          <w:p w14:paraId="5EA14CB6" w14:textId="77777777" w:rsidR="00443431" w:rsidRDefault="004C1A8E">
            <w:pPr>
              <w:widowControl/>
              <w:jc w:val="center"/>
              <w:rPr>
                <w:rFonts w:ascii="宋体" w:eastAsia="宋体" w:hAnsi="宋体" w:cs="宋体"/>
                <w:kern w:val="0"/>
                <w:szCs w:val="21"/>
              </w:rPr>
            </w:pPr>
            <w:r>
              <w:rPr>
                <w:rFonts w:ascii="宋体" w:eastAsia="宋体" w:hAnsi="宋体" w:cs="宋体" w:hint="eastAsia"/>
                <w:kern w:val="0"/>
                <w:szCs w:val="21"/>
              </w:rPr>
              <w:t>见习</w:t>
            </w:r>
          </w:p>
        </w:tc>
        <w:tc>
          <w:tcPr>
            <w:tcW w:w="5023" w:type="dxa"/>
            <w:vAlign w:val="center"/>
          </w:tcPr>
          <w:p w14:paraId="6D08C65E" w14:textId="77777777" w:rsidR="00443431" w:rsidRDefault="004C1A8E">
            <w:pPr>
              <w:widowControl/>
              <w:jc w:val="center"/>
              <w:rPr>
                <w:rFonts w:ascii="宋体" w:eastAsia="宋体" w:hAnsi="宋体" w:cs="宋体"/>
                <w:kern w:val="0"/>
                <w:szCs w:val="21"/>
              </w:rPr>
            </w:pPr>
            <w:r>
              <w:rPr>
                <w:rFonts w:ascii="宋体" w:eastAsia="宋体" w:hAnsi="宋体" w:cs="宋体" w:hint="eastAsia"/>
                <w:kern w:val="0"/>
                <w:szCs w:val="21"/>
              </w:rPr>
              <w:t>鼻咽癌诊治（</w:t>
            </w:r>
            <w:r>
              <w:rPr>
                <w:rFonts w:ascii="宋体" w:eastAsia="宋体" w:hAnsi="宋体" w:cs="宋体" w:hint="eastAsia"/>
                <w:kern w:val="0"/>
                <w:szCs w:val="21"/>
              </w:rPr>
              <w:t>CBL</w:t>
            </w:r>
            <w:r>
              <w:rPr>
                <w:rFonts w:ascii="宋体" w:eastAsia="宋体" w:hAnsi="宋体" w:cs="宋体" w:hint="eastAsia"/>
                <w:kern w:val="0"/>
                <w:szCs w:val="21"/>
              </w:rPr>
              <w:t>教学</w:t>
            </w:r>
            <w:r>
              <w:rPr>
                <w:rFonts w:ascii="宋体" w:eastAsia="宋体" w:hAnsi="宋体" w:cs="宋体" w:hint="eastAsia"/>
                <w:kern w:val="0"/>
                <w:szCs w:val="21"/>
              </w:rPr>
              <w:t>）</w:t>
            </w:r>
          </w:p>
        </w:tc>
        <w:tc>
          <w:tcPr>
            <w:tcW w:w="1362" w:type="dxa"/>
            <w:vAlign w:val="center"/>
          </w:tcPr>
          <w:p w14:paraId="04AF05B4" w14:textId="77777777" w:rsidR="00443431" w:rsidRDefault="004C1A8E">
            <w:pPr>
              <w:widowControl/>
              <w:jc w:val="center"/>
              <w:rPr>
                <w:rFonts w:ascii="宋体" w:eastAsia="宋体" w:hAnsi="宋体" w:cs="宋体"/>
                <w:szCs w:val="21"/>
              </w:rPr>
            </w:pPr>
            <w:r>
              <w:rPr>
                <w:rFonts w:ascii="宋体" w:eastAsia="宋体" w:hAnsi="宋体" w:cs="宋体" w:hint="eastAsia"/>
                <w:szCs w:val="21"/>
              </w:rPr>
              <w:t>6</w:t>
            </w:r>
          </w:p>
        </w:tc>
      </w:tr>
      <w:tr w:rsidR="00443431" w14:paraId="27957FE2" w14:textId="77777777">
        <w:trPr>
          <w:trHeight w:val="340"/>
          <w:jc w:val="center"/>
        </w:trPr>
        <w:tc>
          <w:tcPr>
            <w:tcW w:w="1911" w:type="dxa"/>
            <w:vAlign w:val="center"/>
          </w:tcPr>
          <w:p w14:paraId="7B91BB70" w14:textId="77777777" w:rsidR="00443431" w:rsidRDefault="00443431">
            <w:pPr>
              <w:widowControl/>
              <w:jc w:val="center"/>
              <w:rPr>
                <w:rFonts w:ascii="宋体" w:eastAsia="宋体" w:hAnsi="宋体" w:cs="宋体"/>
                <w:kern w:val="0"/>
                <w:szCs w:val="21"/>
              </w:rPr>
            </w:pPr>
          </w:p>
        </w:tc>
        <w:tc>
          <w:tcPr>
            <w:tcW w:w="5023" w:type="dxa"/>
            <w:vAlign w:val="center"/>
          </w:tcPr>
          <w:p w14:paraId="20D0AEE7" w14:textId="77777777" w:rsidR="00443431" w:rsidRDefault="00443431">
            <w:pPr>
              <w:widowControl/>
              <w:jc w:val="center"/>
              <w:rPr>
                <w:rFonts w:ascii="宋体" w:eastAsia="宋体" w:hAnsi="宋体" w:cs="宋体"/>
                <w:kern w:val="0"/>
                <w:szCs w:val="21"/>
              </w:rPr>
            </w:pPr>
          </w:p>
        </w:tc>
        <w:tc>
          <w:tcPr>
            <w:tcW w:w="1362" w:type="dxa"/>
            <w:vAlign w:val="center"/>
          </w:tcPr>
          <w:p w14:paraId="00D28719" w14:textId="77777777" w:rsidR="00443431" w:rsidRDefault="00443431">
            <w:pPr>
              <w:widowControl/>
              <w:jc w:val="center"/>
              <w:rPr>
                <w:rFonts w:ascii="宋体" w:eastAsia="宋体" w:hAnsi="宋体" w:cs="宋体"/>
                <w:szCs w:val="21"/>
              </w:rPr>
            </w:pPr>
          </w:p>
        </w:tc>
      </w:tr>
    </w:tbl>
    <w:p w14:paraId="2D57C49D" w14:textId="59CC4086" w:rsidR="00443431" w:rsidRDefault="004C1A8E">
      <w:pPr>
        <w:widowControl/>
        <w:spacing w:beforeLines="50" w:before="156" w:afterLines="50" w:after="156"/>
        <w:ind w:firstLineChars="200" w:firstLine="562"/>
        <w:jc w:val="left"/>
      </w:pPr>
      <w:r>
        <w:rPr>
          <w:rFonts w:ascii="黑体" w:eastAsia="黑体" w:hAnsi="黑体" w:hint="eastAsia"/>
          <w:b/>
          <w:sz w:val="28"/>
          <w:szCs w:val="28"/>
        </w:rPr>
        <w:t>五、教学进度</w:t>
      </w:r>
    </w:p>
    <w:p w14:paraId="1B1E9344" w14:textId="0BD43FAE" w:rsidR="00443431" w:rsidRDefault="004C1A8E">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3</w:t>
      </w:r>
      <w:r>
        <w:rPr>
          <w:rFonts w:ascii="宋体" w:eastAsia="宋体" w:hAnsi="宋体" w:hint="eastAsia"/>
          <w:b/>
          <w:szCs w:val="21"/>
        </w:rPr>
        <w:t>：教学进度表</w:t>
      </w:r>
    </w:p>
    <w:tbl>
      <w:tblPr>
        <w:tblStyle w:val="ad"/>
        <w:tblW w:w="0" w:type="auto"/>
        <w:jc w:val="center"/>
        <w:tblLayout w:type="fixed"/>
        <w:tblLook w:val="04A0" w:firstRow="1" w:lastRow="0" w:firstColumn="1" w:lastColumn="0" w:noHBand="0" w:noVBand="1"/>
      </w:tblPr>
      <w:tblGrid>
        <w:gridCol w:w="471"/>
        <w:gridCol w:w="737"/>
        <w:gridCol w:w="1526"/>
        <w:gridCol w:w="2606"/>
        <w:gridCol w:w="771"/>
        <w:gridCol w:w="1732"/>
        <w:gridCol w:w="453"/>
      </w:tblGrid>
      <w:tr w:rsidR="00443431" w14:paraId="44293A2D" w14:textId="77777777">
        <w:trPr>
          <w:trHeight w:val="340"/>
          <w:jc w:val="center"/>
        </w:trPr>
        <w:tc>
          <w:tcPr>
            <w:tcW w:w="471" w:type="dxa"/>
            <w:vAlign w:val="center"/>
          </w:tcPr>
          <w:p w14:paraId="7F0459D3" w14:textId="77777777" w:rsidR="00443431" w:rsidRDefault="004C1A8E">
            <w:pPr>
              <w:widowControl/>
              <w:jc w:val="center"/>
              <w:rPr>
                <w:rFonts w:ascii="黑体" w:eastAsia="黑体" w:hAnsi="黑体"/>
                <w:sz w:val="24"/>
                <w:szCs w:val="24"/>
              </w:rPr>
            </w:pPr>
            <w:r>
              <w:rPr>
                <w:rFonts w:ascii="黑体" w:eastAsia="黑体" w:hAnsi="黑体" w:hint="eastAsia"/>
                <w:sz w:val="24"/>
                <w:szCs w:val="24"/>
              </w:rPr>
              <w:t>周次</w:t>
            </w:r>
          </w:p>
        </w:tc>
        <w:tc>
          <w:tcPr>
            <w:tcW w:w="737" w:type="dxa"/>
            <w:vAlign w:val="center"/>
          </w:tcPr>
          <w:p w14:paraId="64F6EC19" w14:textId="77777777" w:rsidR="00443431" w:rsidRDefault="004C1A8E">
            <w:pPr>
              <w:widowControl/>
              <w:jc w:val="center"/>
              <w:rPr>
                <w:rFonts w:ascii="黑体" w:eastAsia="黑体" w:hAnsi="黑体"/>
                <w:sz w:val="24"/>
                <w:szCs w:val="24"/>
              </w:rPr>
            </w:pPr>
            <w:r>
              <w:rPr>
                <w:rFonts w:ascii="黑体" w:eastAsia="黑体" w:hAnsi="黑体" w:hint="eastAsia"/>
                <w:sz w:val="24"/>
                <w:szCs w:val="24"/>
              </w:rPr>
              <w:t>日期</w:t>
            </w:r>
          </w:p>
        </w:tc>
        <w:tc>
          <w:tcPr>
            <w:tcW w:w="1526" w:type="dxa"/>
            <w:vAlign w:val="center"/>
          </w:tcPr>
          <w:p w14:paraId="6FCC67A7" w14:textId="77777777" w:rsidR="00443431" w:rsidRDefault="004C1A8E">
            <w:pPr>
              <w:widowControl/>
              <w:jc w:val="center"/>
              <w:rPr>
                <w:rFonts w:ascii="黑体" w:eastAsia="黑体" w:hAnsi="黑体"/>
                <w:sz w:val="24"/>
                <w:szCs w:val="24"/>
              </w:rPr>
            </w:pPr>
            <w:r>
              <w:rPr>
                <w:rFonts w:ascii="黑体" w:eastAsia="黑体" w:hAnsi="黑体" w:hint="eastAsia"/>
                <w:sz w:val="24"/>
                <w:szCs w:val="24"/>
              </w:rPr>
              <w:t>章节名称</w:t>
            </w:r>
          </w:p>
        </w:tc>
        <w:tc>
          <w:tcPr>
            <w:tcW w:w="2606" w:type="dxa"/>
            <w:vAlign w:val="center"/>
          </w:tcPr>
          <w:p w14:paraId="0FB15314" w14:textId="77777777" w:rsidR="00443431" w:rsidRDefault="004C1A8E">
            <w:pPr>
              <w:widowControl/>
              <w:jc w:val="center"/>
              <w:rPr>
                <w:rFonts w:ascii="黑体" w:eastAsia="黑体" w:hAnsi="黑体"/>
                <w:sz w:val="24"/>
                <w:szCs w:val="24"/>
              </w:rPr>
            </w:pPr>
            <w:r>
              <w:rPr>
                <w:rFonts w:ascii="黑体" w:eastAsia="黑体" w:hAnsi="黑体" w:hint="eastAsia"/>
                <w:sz w:val="24"/>
                <w:szCs w:val="24"/>
              </w:rPr>
              <w:t>内容提要</w:t>
            </w:r>
          </w:p>
        </w:tc>
        <w:tc>
          <w:tcPr>
            <w:tcW w:w="771" w:type="dxa"/>
            <w:vAlign w:val="center"/>
          </w:tcPr>
          <w:p w14:paraId="20CCDED7" w14:textId="77777777" w:rsidR="00443431" w:rsidRDefault="004C1A8E">
            <w:pPr>
              <w:widowControl/>
              <w:jc w:val="center"/>
              <w:rPr>
                <w:rFonts w:ascii="黑体" w:eastAsia="黑体" w:hAnsi="黑体"/>
                <w:sz w:val="24"/>
                <w:szCs w:val="24"/>
              </w:rPr>
            </w:pPr>
            <w:r>
              <w:rPr>
                <w:rFonts w:ascii="黑体" w:eastAsia="黑体" w:hAnsi="黑体" w:hint="eastAsia"/>
                <w:sz w:val="24"/>
                <w:szCs w:val="24"/>
              </w:rPr>
              <w:t>授课时数</w:t>
            </w:r>
          </w:p>
        </w:tc>
        <w:tc>
          <w:tcPr>
            <w:tcW w:w="1732" w:type="dxa"/>
            <w:vAlign w:val="center"/>
          </w:tcPr>
          <w:p w14:paraId="6E8D96E6" w14:textId="77777777" w:rsidR="00443431" w:rsidRDefault="004C1A8E">
            <w:pPr>
              <w:widowControl/>
              <w:jc w:val="center"/>
              <w:rPr>
                <w:rFonts w:ascii="黑体" w:eastAsia="黑体" w:hAnsi="黑体"/>
                <w:sz w:val="24"/>
                <w:szCs w:val="24"/>
              </w:rPr>
            </w:pPr>
            <w:r>
              <w:rPr>
                <w:rFonts w:ascii="黑体" w:eastAsia="黑体" w:hAnsi="黑体" w:hint="eastAsia"/>
                <w:sz w:val="24"/>
                <w:szCs w:val="24"/>
              </w:rPr>
              <w:t>作业及要求</w:t>
            </w:r>
          </w:p>
        </w:tc>
        <w:tc>
          <w:tcPr>
            <w:tcW w:w="453" w:type="dxa"/>
            <w:vAlign w:val="center"/>
          </w:tcPr>
          <w:p w14:paraId="48E2E99E" w14:textId="77777777" w:rsidR="00443431" w:rsidRDefault="004C1A8E">
            <w:pPr>
              <w:widowControl/>
              <w:jc w:val="center"/>
              <w:rPr>
                <w:rFonts w:ascii="黑体" w:eastAsia="黑体" w:hAnsi="黑体"/>
                <w:sz w:val="24"/>
                <w:szCs w:val="24"/>
              </w:rPr>
            </w:pPr>
            <w:r>
              <w:rPr>
                <w:rFonts w:ascii="黑体" w:eastAsia="黑体" w:hAnsi="黑体" w:hint="eastAsia"/>
                <w:sz w:val="24"/>
                <w:szCs w:val="24"/>
              </w:rPr>
              <w:t>备注</w:t>
            </w:r>
          </w:p>
        </w:tc>
      </w:tr>
      <w:tr w:rsidR="00443431" w14:paraId="0C1AAEED" w14:textId="77777777">
        <w:trPr>
          <w:trHeight w:val="803"/>
          <w:jc w:val="center"/>
        </w:trPr>
        <w:tc>
          <w:tcPr>
            <w:tcW w:w="471" w:type="dxa"/>
            <w:vAlign w:val="center"/>
          </w:tcPr>
          <w:p w14:paraId="7CA999C6" w14:textId="77777777" w:rsidR="00443431" w:rsidRDefault="004C1A8E">
            <w:pPr>
              <w:widowControl/>
              <w:jc w:val="center"/>
              <w:rPr>
                <w:rFonts w:ascii="宋体" w:eastAsia="宋体" w:hAnsi="宋体"/>
                <w:szCs w:val="21"/>
              </w:rPr>
            </w:pPr>
            <w:r>
              <w:rPr>
                <w:rFonts w:ascii="楷体" w:eastAsia="楷体" w:hAnsi="楷体" w:cs="楷体" w:hint="eastAsia"/>
                <w:b/>
                <w:bCs/>
                <w:kern w:val="0"/>
                <w:szCs w:val="21"/>
              </w:rPr>
              <w:t>1</w:t>
            </w:r>
          </w:p>
        </w:tc>
        <w:tc>
          <w:tcPr>
            <w:tcW w:w="737" w:type="dxa"/>
            <w:vAlign w:val="center"/>
          </w:tcPr>
          <w:p w14:paraId="117D416F" w14:textId="77777777" w:rsidR="00443431" w:rsidRDefault="004C1A8E">
            <w:pPr>
              <w:widowControl/>
              <w:jc w:val="center"/>
              <w:rPr>
                <w:rFonts w:ascii="宋体" w:eastAsia="宋体" w:hAnsi="宋体"/>
                <w:szCs w:val="21"/>
              </w:rPr>
            </w:pPr>
            <w:r>
              <w:rPr>
                <w:rFonts w:ascii="楷体" w:eastAsia="楷体" w:hAnsi="楷体" w:cs="楷体" w:hint="eastAsia"/>
                <w:kern w:val="0"/>
                <w:szCs w:val="21"/>
              </w:rPr>
              <w:t>3.1</w:t>
            </w:r>
          </w:p>
        </w:tc>
        <w:tc>
          <w:tcPr>
            <w:tcW w:w="1526" w:type="dxa"/>
            <w:vAlign w:val="center"/>
          </w:tcPr>
          <w:p w14:paraId="0D440696" w14:textId="77777777" w:rsidR="00443431" w:rsidRDefault="004C1A8E">
            <w:pPr>
              <w:widowControl/>
              <w:jc w:val="center"/>
              <w:rPr>
                <w:rFonts w:ascii="宋体" w:eastAsia="宋体" w:hAnsi="宋体" w:cs="宋体"/>
                <w:kern w:val="0"/>
                <w:szCs w:val="21"/>
              </w:rPr>
            </w:pPr>
            <w:r>
              <w:rPr>
                <w:rFonts w:ascii="宋体" w:eastAsia="宋体" w:hAnsi="宋体" w:cs="宋体" w:hint="eastAsia"/>
                <w:kern w:val="0"/>
                <w:szCs w:val="21"/>
              </w:rPr>
              <w:t>上篇第一章</w:t>
            </w:r>
          </w:p>
          <w:p w14:paraId="05BD5202" w14:textId="77777777" w:rsidR="00443431" w:rsidRDefault="004C1A8E">
            <w:pPr>
              <w:widowControl/>
              <w:jc w:val="center"/>
              <w:rPr>
                <w:rFonts w:ascii="宋体" w:eastAsia="宋体" w:hAnsi="宋体"/>
                <w:szCs w:val="21"/>
              </w:rPr>
            </w:pPr>
            <w:r>
              <w:rPr>
                <w:rFonts w:ascii="宋体" w:eastAsia="宋体" w:hAnsi="宋体" w:cs="宋体" w:hint="eastAsia"/>
                <w:kern w:val="0"/>
                <w:szCs w:val="21"/>
              </w:rPr>
              <w:t>上篇第二章</w:t>
            </w:r>
          </w:p>
        </w:tc>
        <w:tc>
          <w:tcPr>
            <w:tcW w:w="2606" w:type="dxa"/>
            <w:vAlign w:val="center"/>
          </w:tcPr>
          <w:p w14:paraId="4AFFBBF7" w14:textId="77777777" w:rsidR="00443431" w:rsidRDefault="004C1A8E">
            <w:pPr>
              <w:widowControl/>
              <w:jc w:val="center"/>
              <w:rPr>
                <w:rFonts w:ascii="宋体" w:eastAsia="宋体" w:hAnsi="宋体" w:cs="宋体"/>
                <w:kern w:val="0"/>
                <w:szCs w:val="21"/>
              </w:rPr>
            </w:pPr>
            <w:r>
              <w:rPr>
                <w:rFonts w:ascii="宋体" w:eastAsia="宋体" w:hAnsi="宋体" w:cs="宋体" w:hint="eastAsia"/>
                <w:kern w:val="0"/>
                <w:szCs w:val="21"/>
              </w:rPr>
              <w:t>绪论</w:t>
            </w:r>
          </w:p>
          <w:p w14:paraId="4FDAD722" w14:textId="77777777" w:rsidR="00443431" w:rsidRDefault="004C1A8E">
            <w:pPr>
              <w:widowControl/>
              <w:jc w:val="center"/>
              <w:rPr>
                <w:rFonts w:ascii="宋体" w:eastAsia="宋体" w:hAnsi="宋体"/>
                <w:szCs w:val="21"/>
              </w:rPr>
            </w:pPr>
            <w:r>
              <w:rPr>
                <w:rFonts w:ascii="宋体" w:eastAsia="宋体" w:hAnsi="宋体" w:cs="宋体" w:hint="eastAsia"/>
                <w:kern w:val="0"/>
                <w:szCs w:val="21"/>
              </w:rPr>
              <w:t>肿瘤综合治疗中放射治疗的作用及应用原则</w:t>
            </w:r>
          </w:p>
        </w:tc>
        <w:tc>
          <w:tcPr>
            <w:tcW w:w="771" w:type="dxa"/>
            <w:vAlign w:val="center"/>
          </w:tcPr>
          <w:p w14:paraId="197C1C7B" w14:textId="77777777" w:rsidR="00443431" w:rsidRDefault="004C1A8E">
            <w:pPr>
              <w:widowControl/>
              <w:jc w:val="center"/>
              <w:rPr>
                <w:rFonts w:ascii="宋体" w:eastAsia="宋体" w:hAnsi="宋体"/>
                <w:szCs w:val="21"/>
              </w:rPr>
            </w:pPr>
            <w:r>
              <w:rPr>
                <w:rFonts w:ascii="宋体" w:eastAsia="宋体" w:hAnsi="宋体" w:cs="宋体" w:hint="eastAsia"/>
                <w:szCs w:val="21"/>
              </w:rPr>
              <w:t>2</w:t>
            </w:r>
          </w:p>
        </w:tc>
        <w:tc>
          <w:tcPr>
            <w:tcW w:w="1732" w:type="dxa"/>
            <w:vAlign w:val="center"/>
          </w:tcPr>
          <w:p w14:paraId="495D4817" w14:textId="77777777" w:rsidR="00443431" w:rsidRDefault="004C1A8E">
            <w:pPr>
              <w:widowControl/>
              <w:jc w:val="center"/>
              <w:rPr>
                <w:rFonts w:ascii="宋体" w:eastAsia="宋体" w:hAnsi="宋体"/>
                <w:szCs w:val="21"/>
              </w:rPr>
            </w:pPr>
            <w:r>
              <w:rPr>
                <w:rFonts w:ascii="宋体" w:eastAsia="宋体" w:hAnsi="宋体" w:cs="宋体" w:hint="eastAsia"/>
                <w:kern w:val="0"/>
                <w:szCs w:val="21"/>
              </w:rPr>
              <w:t>完成本章思考题</w:t>
            </w:r>
          </w:p>
        </w:tc>
        <w:tc>
          <w:tcPr>
            <w:tcW w:w="453" w:type="dxa"/>
            <w:vAlign w:val="center"/>
          </w:tcPr>
          <w:p w14:paraId="1AA3770B" w14:textId="77777777" w:rsidR="00443431" w:rsidRDefault="00443431">
            <w:pPr>
              <w:widowControl/>
              <w:jc w:val="center"/>
              <w:rPr>
                <w:rFonts w:ascii="宋体" w:eastAsia="宋体" w:hAnsi="宋体"/>
                <w:szCs w:val="21"/>
              </w:rPr>
            </w:pPr>
          </w:p>
        </w:tc>
      </w:tr>
      <w:tr w:rsidR="00443431" w14:paraId="5AE08B22" w14:textId="77777777">
        <w:trPr>
          <w:trHeight w:val="340"/>
          <w:jc w:val="center"/>
        </w:trPr>
        <w:tc>
          <w:tcPr>
            <w:tcW w:w="471" w:type="dxa"/>
            <w:vAlign w:val="center"/>
          </w:tcPr>
          <w:p w14:paraId="76B569F9" w14:textId="77777777" w:rsidR="00443431" w:rsidRDefault="004C1A8E">
            <w:pPr>
              <w:widowControl/>
              <w:jc w:val="center"/>
              <w:rPr>
                <w:rFonts w:ascii="宋体" w:eastAsia="宋体" w:hAnsi="宋体"/>
                <w:szCs w:val="21"/>
              </w:rPr>
            </w:pPr>
            <w:r>
              <w:rPr>
                <w:rFonts w:ascii="楷体" w:eastAsia="楷体" w:hAnsi="楷体" w:cs="楷体" w:hint="eastAsia"/>
                <w:b/>
                <w:bCs/>
                <w:kern w:val="0"/>
                <w:szCs w:val="21"/>
              </w:rPr>
              <w:t>1</w:t>
            </w:r>
          </w:p>
        </w:tc>
        <w:tc>
          <w:tcPr>
            <w:tcW w:w="737" w:type="dxa"/>
            <w:vAlign w:val="center"/>
          </w:tcPr>
          <w:p w14:paraId="28AF7849" w14:textId="77777777" w:rsidR="00443431" w:rsidRDefault="004C1A8E">
            <w:pPr>
              <w:widowControl/>
              <w:jc w:val="center"/>
              <w:rPr>
                <w:rFonts w:ascii="宋体" w:eastAsia="宋体" w:hAnsi="宋体"/>
                <w:szCs w:val="21"/>
              </w:rPr>
            </w:pPr>
            <w:r>
              <w:rPr>
                <w:rFonts w:ascii="楷体" w:eastAsia="楷体" w:hAnsi="楷体" w:cs="楷体" w:hint="eastAsia"/>
                <w:kern w:val="0"/>
                <w:szCs w:val="21"/>
              </w:rPr>
              <w:t>3.3</w:t>
            </w:r>
          </w:p>
        </w:tc>
        <w:tc>
          <w:tcPr>
            <w:tcW w:w="1526" w:type="dxa"/>
            <w:vAlign w:val="center"/>
          </w:tcPr>
          <w:p w14:paraId="6EA641B0" w14:textId="77777777" w:rsidR="00443431" w:rsidRDefault="004C1A8E">
            <w:pPr>
              <w:widowControl/>
              <w:jc w:val="center"/>
              <w:rPr>
                <w:rFonts w:ascii="宋体" w:eastAsia="宋体" w:hAnsi="宋体"/>
                <w:szCs w:val="21"/>
              </w:rPr>
            </w:pPr>
            <w:r>
              <w:rPr>
                <w:rFonts w:ascii="宋体" w:eastAsia="宋体" w:hAnsi="宋体" w:cs="宋体" w:hint="eastAsia"/>
                <w:kern w:val="0"/>
                <w:szCs w:val="21"/>
              </w:rPr>
              <w:t>上篇第三章</w:t>
            </w:r>
          </w:p>
        </w:tc>
        <w:tc>
          <w:tcPr>
            <w:tcW w:w="2606" w:type="dxa"/>
            <w:vAlign w:val="center"/>
          </w:tcPr>
          <w:p w14:paraId="7B32ED7A" w14:textId="77777777" w:rsidR="00443431" w:rsidRDefault="004C1A8E">
            <w:pPr>
              <w:widowControl/>
              <w:jc w:val="center"/>
              <w:rPr>
                <w:rFonts w:ascii="宋体" w:eastAsia="宋体" w:hAnsi="宋体"/>
                <w:szCs w:val="21"/>
              </w:rPr>
            </w:pPr>
            <w:r>
              <w:rPr>
                <w:rFonts w:ascii="宋体" w:eastAsia="宋体" w:hAnsi="宋体" w:cs="宋体" w:hint="eastAsia"/>
                <w:kern w:val="0"/>
                <w:szCs w:val="21"/>
              </w:rPr>
              <w:t>放射治疗物理学基础</w:t>
            </w:r>
          </w:p>
        </w:tc>
        <w:tc>
          <w:tcPr>
            <w:tcW w:w="771" w:type="dxa"/>
            <w:vAlign w:val="center"/>
          </w:tcPr>
          <w:p w14:paraId="6BCD5AED" w14:textId="77777777" w:rsidR="00443431" w:rsidRDefault="004C1A8E">
            <w:pPr>
              <w:widowControl/>
              <w:jc w:val="center"/>
              <w:rPr>
                <w:rFonts w:ascii="宋体" w:eastAsia="宋体" w:hAnsi="宋体"/>
                <w:szCs w:val="21"/>
              </w:rPr>
            </w:pPr>
            <w:r>
              <w:rPr>
                <w:rFonts w:ascii="宋体" w:eastAsia="宋体" w:hAnsi="宋体" w:cs="宋体" w:hint="eastAsia"/>
                <w:szCs w:val="21"/>
              </w:rPr>
              <w:t>2</w:t>
            </w:r>
          </w:p>
        </w:tc>
        <w:tc>
          <w:tcPr>
            <w:tcW w:w="1732" w:type="dxa"/>
            <w:vAlign w:val="center"/>
          </w:tcPr>
          <w:p w14:paraId="40262ECF" w14:textId="77777777" w:rsidR="00443431" w:rsidRDefault="004C1A8E">
            <w:pPr>
              <w:widowControl/>
              <w:jc w:val="center"/>
              <w:rPr>
                <w:rFonts w:ascii="宋体" w:eastAsia="宋体" w:hAnsi="宋体"/>
                <w:szCs w:val="21"/>
              </w:rPr>
            </w:pPr>
            <w:r>
              <w:rPr>
                <w:rFonts w:ascii="宋体" w:eastAsia="宋体" w:hAnsi="宋体" w:cs="宋体" w:hint="eastAsia"/>
                <w:kern w:val="0"/>
                <w:szCs w:val="21"/>
              </w:rPr>
              <w:t>完成本章思考题</w:t>
            </w:r>
          </w:p>
        </w:tc>
        <w:tc>
          <w:tcPr>
            <w:tcW w:w="453" w:type="dxa"/>
            <w:vAlign w:val="center"/>
          </w:tcPr>
          <w:p w14:paraId="13DE86A8" w14:textId="77777777" w:rsidR="00443431" w:rsidRDefault="00443431">
            <w:pPr>
              <w:widowControl/>
              <w:jc w:val="center"/>
              <w:rPr>
                <w:rFonts w:ascii="宋体" w:eastAsia="宋体" w:hAnsi="宋体"/>
                <w:szCs w:val="21"/>
              </w:rPr>
            </w:pPr>
          </w:p>
        </w:tc>
      </w:tr>
      <w:tr w:rsidR="00443431" w14:paraId="6C441EE7" w14:textId="77777777">
        <w:trPr>
          <w:trHeight w:val="1080"/>
          <w:jc w:val="center"/>
        </w:trPr>
        <w:tc>
          <w:tcPr>
            <w:tcW w:w="471" w:type="dxa"/>
            <w:vAlign w:val="center"/>
          </w:tcPr>
          <w:p w14:paraId="734688B7" w14:textId="77777777" w:rsidR="00443431" w:rsidRDefault="004C1A8E">
            <w:pPr>
              <w:widowControl/>
              <w:jc w:val="center"/>
              <w:rPr>
                <w:rFonts w:ascii="宋体" w:eastAsia="宋体" w:hAnsi="宋体"/>
                <w:szCs w:val="21"/>
              </w:rPr>
            </w:pPr>
            <w:r>
              <w:rPr>
                <w:rFonts w:ascii="楷体" w:eastAsia="楷体" w:hAnsi="楷体" w:cs="楷体" w:hint="eastAsia"/>
                <w:b/>
                <w:bCs/>
                <w:kern w:val="0"/>
                <w:szCs w:val="21"/>
              </w:rPr>
              <w:t>2</w:t>
            </w:r>
          </w:p>
        </w:tc>
        <w:tc>
          <w:tcPr>
            <w:tcW w:w="737" w:type="dxa"/>
            <w:vAlign w:val="center"/>
          </w:tcPr>
          <w:p w14:paraId="73F7CDDD" w14:textId="77777777" w:rsidR="00443431" w:rsidRDefault="004C1A8E">
            <w:pPr>
              <w:widowControl/>
              <w:jc w:val="center"/>
              <w:rPr>
                <w:rFonts w:ascii="宋体" w:eastAsia="宋体" w:hAnsi="宋体"/>
                <w:szCs w:val="21"/>
              </w:rPr>
            </w:pPr>
            <w:r>
              <w:rPr>
                <w:rFonts w:ascii="楷体" w:eastAsia="楷体" w:hAnsi="楷体" w:cs="楷体" w:hint="eastAsia"/>
                <w:kern w:val="0"/>
                <w:szCs w:val="21"/>
              </w:rPr>
              <w:t>3.08</w:t>
            </w:r>
          </w:p>
        </w:tc>
        <w:tc>
          <w:tcPr>
            <w:tcW w:w="1526" w:type="dxa"/>
            <w:vAlign w:val="center"/>
          </w:tcPr>
          <w:p w14:paraId="04A17B05" w14:textId="77777777" w:rsidR="00443431" w:rsidRDefault="004C1A8E">
            <w:pPr>
              <w:widowControl/>
              <w:jc w:val="center"/>
              <w:rPr>
                <w:rFonts w:ascii="宋体" w:eastAsia="宋体" w:hAnsi="宋体" w:cs="宋体"/>
                <w:kern w:val="0"/>
                <w:szCs w:val="21"/>
              </w:rPr>
            </w:pPr>
            <w:r>
              <w:rPr>
                <w:rFonts w:ascii="宋体" w:eastAsia="宋体" w:hAnsi="宋体" w:cs="宋体" w:hint="eastAsia"/>
                <w:kern w:val="0"/>
                <w:szCs w:val="21"/>
              </w:rPr>
              <w:t>上篇第四章</w:t>
            </w:r>
          </w:p>
          <w:p w14:paraId="41F9194D" w14:textId="77777777" w:rsidR="00443431" w:rsidRDefault="004C1A8E">
            <w:pPr>
              <w:widowControl/>
              <w:jc w:val="center"/>
              <w:rPr>
                <w:rFonts w:ascii="宋体" w:eastAsia="宋体" w:hAnsi="宋体"/>
                <w:szCs w:val="21"/>
              </w:rPr>
            </w:pPr>
            <w:r>
              <w:rPr>
                <w:rFonts w:ascii="宋体" w:eastAsia="宋体" w:hAnsi="宋体" w:cs="宋体" w:hint="eastAsia"/>
                <w:kern w:val="0"/>
                <w:szCs w:val="21"/>
              </w:rPr>
              <w:t>上篇第六章</w:t>
            </w:r>
          </w:p>
        </w:tc>
        <w:tc>
          <w:tcPr>
            <w:tcW w:w="2606" w:type="dxa"/>
            <w:vAlign w:val="center"/>
          </w:tcPr>
          <w:p w14:paraId="0C4C7871" w14:textId="77777777" w:rsidR="00443431" w:rsidRDefault="004C1A8E">
            <w:pPr>
              <w:widowControl/>
              <w:jc w:val="center"/>
              <w:rPr>
                <w:rFonts w:ascii="宋体" w:eastAsia="宋体" w:hAnsi="宋体" w:cs="宋体"/>
                <w:kern w:val="0"/>
                <w:szCs w:val="21"/>
              </w:rPr>
            </w:pPr>
            <w:r>
              <w:rPr>
                <w:rFonts w:ascii="宋体" w:eastAsia="宋体" w:hAnsi="宋体" w:cs="宋体" w:hint="eastAsia"/>
                <w:kern w:val="0"/>
                <w:szCs w:val="21"/>
              </w:rPr>
              <w:t>临床放射生物学</w:t>
            </w:r>
          </w:p>
          <w:p w14:paraId="6CB535E1" w14:textId="77777777" w:rsidR="00443431" w:rsidRDefault="004C1A8E">
            <w:pPr>
              <w:widowControl/>
              <w:jc w:val="center"/>
              <w:rPr>
                <w:rFonts w:ascii="宋体" w:eastAsia="宋体" w:hAnsi="宋体"/>
                <w:szCs w:val="21"/>
              </w:rPr>
            </w:pPr>
            <w:r>
              <w:rPr>
                <w:rFonts w:ascii="宋体" w:eastAsia="宋体" w:hAnsi="宋体" w:cs="宋体" w:hint="eastAsia"/>
                <w:kern w:val="0"/>
                <w:szCs w:val="21"/>
              </w:rPr>
              <w:t>影像学在肿瘤放疗中的应用</w:t>
            </w:r>
          </w:p>
        </w:tc>
        <w:tc>
          <w:tcPr>
            <w:tcW w:w="771" w:type="dxa"/>
            <w:vAlign w:val="center"/>
          </w:tcPr>
          <w:p w14:paraId="7EE0E6BB" w14:textId="77777777" w:rsidR="00443431" w:rsidRDefault="004C1A8E">
            <w:pPr>
              <w:widowControl/>
              <w:jc w:val="center"/>
              <w:rPr>
                <w:rFonts w:ascii="宋体" w:eastAsia="宋体" w:hAnsi="宋体"/>
                <w:szCs w:val="21"/>
              </w:rPr>
            </w:pPr>
            <w:r>
              <w:rPr>
                <w:rFonts w:ascii="宋体" w:eastAsia="宋体" w:hAnsi="宋体" w:cs="宋体" w:hint="eastAsia"/>
                <w:szCs w:val="21"/>
              </w:rPr>
              <w:t>2</w:t>
            </w:r>
          </w:p>
        </w:tc>
        <w:tc>
          <w:tcPr>
            <w:tcW w:w="1732" w:type="dxa"/>
            <w:vAlign w:val="center"/>
          </w:tcPr>
          <w:p w14:paraId="150086A7" w14:textId="77777777" w:rsidR="00443431" w:rsidRDefault="004C1A8E">
            <w:pPr>
              <w:widowControl/>
              <w:jc w:val="center"/>
              <w:rPr>
                <w:rFonts w:ascii="宋体" w:eastAsia="宋体" w:hAnsi="宋体"/>
                <w:szCs w:val="21"/>
              </w:rPr>
            </w:pPr>
            <w:r>
              <w:rPr>
                <w:rFonts w:ascii="宋体" w:eastAsia="宋体" w:hAnsi="宋体" w:cs="宋体" w:hint="eastAsia"/>
                <w:kern w:val="0"/>
                <w:szCs w:val="21"/>
              </w:rPr>
              <w:t>完成本章思考题</w:t>
            </w:r>
          </w:p>
        </w:tc>
        <w:tc>
          <w:tcPr>
            <w:tcW w:w="453" w:type="dxa"/>
            <w:vAlign w:val="center"/>
          </w:tcPr>
          <w:p w14:paraId="503A6BBD" w14:textId="77777777" w:rsidR="00443431" w:rsidRDefault="00443431">
            <w:pPr>
              <w:widowControl/>
              <w:jc w:val="center"/>
              <w:rPr>
                <w:rFonts w:ascii="宋体" w:eastAsia="宋体" w:hAnsi="宋体"/>
                <w:szCs w:val="21"/>
              </w:rPr>
            </w:pPr>
          </w:p>
        </w:tc>
      </w:tr>
      <w:tr w:rsidR="00443431" w14:paraId="12678DEC" w14:textId="77777777">
        <w:trPr>
          <w:trHeight w:val="340"/>
          <w:jc w:val="center"/>
        </w:trPr>
        <w:tc>
          <w:tcPr>
            <w:tcW w:w="471" w:type="dxa"/>
            <w:vAlign w:val="center"/>
          </w:tcPr>
          <w:p w14:paraId="0C627DAE" w14:textId="77777777" w:rsidR="00443431" w:rsidRDefault="004C1A8E">
            <w:pPr>
              <w:widowControl/>
              <w:jc w:val="center"/>
              <w:rPr>
                <w:rFonts w:ascii="宋体" w:eastAsia="宋体" w:hAnsi="宋体"/>
                <w:szCs w:val="21"/>
              </w:rPr>
            </w:pPr>
            <w:r>
              <w:rPr>
                <w:rFonts w:ascii="楷体" w:eastAsia="楷体" w:hAnsi="楷体" w:cs="楷体" w:hint="eastAsia"/>
                <w:b/>
                <w:bCs/>
                <w:kern w:val="0"/>
                <w:szCs w:val="21"/>
              </w:rPr>
              <w:t>2</w:t>
            </w:r>
          </w:p>
        </w:tc>
        <w:tc>
          <w:tcPr>
            <w:tcW w:w="737" w:type="dxa"/>
            <w:vAlign w:val="center"/>
          </w:tcPr>
          <w:p w14:paraId="397C3622" w14:textId="77777777" w:rsidR="00443431" w:rsidRDefault="004C1A8E">
            <w:pPr>
              <w:widowControl/>
              <w:jc w:val="center"/>
              <w:rPr>
                <w:rFonts w:ascii="宋体" w:eastAsia="宋体" w:hAnsi="宋体"/>
                <w:szCs w:val="21"/>
              </w:rPr>
            </w:pPr>
            <w:r>
              <w:rPr>
                <w:rFonts w:ascii="楷体" w:eastAsia="楷体" w:hAnsi="楷体" w:cs="楷体" w:hint="eastAsia"/>
                <w:kern w:val="0"/>
                <w:szCs w:val="21"/>
              </w:rPr>
              <w:t>3.10</w:t>
            </w:r>
          </w:p>
        </w:tc>
        <w:tc>
          <w:tcPr>
            <w:tcW w:w="1526" w:type="dxa"/>
            <w:vAlign w:val="center"/>
          </w:tcPr>
          <w:p w14:paraId="6D35797C" w14:textId="77777777" w:rsidR="00443431" w:rsidRDefault="004C1A8E">
            <w:pPr>
              <w:widowControl/>
              <w:jc w:val="center"/>
              <w:rPr>
                <w:rFonts w:ascii="宋体" w:eastAsia="宋体" w:hAnsi="宋体"/>
                <w:szCs w:val="21"/>
              </w:rPr>
            </w:pPr>
            <w:r>
              <w:rPr>
                <w:rFonts w:ascii="宋体" w:eastAsia="宋体" w:hAnsi="宋体" w:cs="宋体" w:hint="eastAsia"/>
                <w:szCs w:val="21"/>
              </w:rPr>
              <w:t>上篇</w:t>
            </w:r>
            <w:r>
              <w:rPr>
                <w:rFonts w:ascii="宋体" w:eastAsia="宋体" w:hAnsi="宋体" w:cs="宋体" w:hint="eastAsia"/>
                <w:szCs w:val="21"/>
              </w:rPr>
              <w:t>第</w:t>
            </w:r>
            <w:r>
              <w:rPr>
                <w:rFonts w:ascii="宋体" w:eastAsia="宋体" w:hAnsi="宋体" w:cs="宋体" w:hint="eastAsia"/>
                <w:szCs w:val="21"/>
              </w:rPr>
              <w:t>七</w:t>
            </w:r>
            <w:r>
              <w:rPr>
                <w:rFonts w:ascii="宋体" w:eastAsia="宋体" w:hAnsi="宋体" w:cs="宋体" w:hint="eastAsia"/>
                <w:szCs w:val="21"/>
              </w:rPr>
              <w:t>章</w:t>
            </w:r>
          </w:p>
        </w:tc>
        <w:tc>
          <w:tcPr>
            <w:tcW w:w="2606" w:type="dxa"/>
            <w:vAlign w:val="center"/>
          </w:tcPr>
          <w:p w14:paraId="378280A9" w14:textId="77777777" w:rsidR="00443431" w:rsidRDefault="004C1A8E">
            <w:pPr>
              <w:widowControl/>
              <w:jc w:val="center"/>
              <w:rPr>
                <w:rFonts w:ascii="宋体" w:eastAsia="宋体" w:hAnsi="宋体"/>
                <w:szCs w:val="21"/>
              </w:rPr>
            </w:pPr>
            <w:r>
              <w:rPr>
                <w:rFonts w:ascii="宋体" w:eastAsia="宋体" w:hAnsi="宋体" w:cs="宋体" w:hint="eastAsia"/>
                <w:kern w:val="0"/>
                <w:szCs w:val="21"/>
              </w:rPr>
              <w:t>放射治疗设备</w:t>
            </w:r>
          </w:p>
        </w:tc>
        <w:tc>
          <w:tcPr>
            <w:tcW w:w="771" w:type="dxa"/>
            <w:vAlign w:val="center"/>
          </w:tcPr>
          <w:p w14:paraId="248E9B8D" w14:textId="77777777" w:rsidR="00443431" w:rsidRDefault="004C1A8E">
            <w:pPr>
              <w:widowControl/>
              <w:jc w:val="center"/>
              <w:rPr>
                <w:rFonts w:ascii="宋体" w:eastAsia="宋体" w:hAnsi="宋体"/>
                <w:szCs w:val="21"/>
              </w:rPr>
            </w:pPr>
            <w:r>
              <w:rPr>
                <w:rFonts w:ascii="宋体" w:eastAsia="宋体" w:hAnsi="宋体" w:cs="宋体" w:hint="eastAsia"/>
                <w:szCs w:val="21"/>
              </w:rPr>
              <w:t>2</w:t>
            </w:r>
          </w:p>
        </w:tc>
        <w:tc>
          <w:tcPr>
            <w:tcW w:w="1732" w:type="dxa"/>
            <w:vAlign w:val="center"/>
          </w:tcPr>
          <w:p w14:paraId="0DF246FE" w14:textId="77777777" w:rsidR="00443431" w:rsidRDefault="004C1A8E">
            <w:pPr>
              <w:widowControl/>
              <w:jc w:val="center"/>
              <w:rPr>
                <w:rFonts w:ascii="宋体" w:eastAsia="宋体" w:hAnsi="宋体"/>
                <w:szCs w:val="21"/>
              </w:rPr>
            </w:pPr>
            <w:r>
              <w:rPr>
                <w:rFonts w:ascii="宋体" w:eastAsia="宋体" w:hAnsi="宋体" w:cs="宋体" w:hint="eastAsia"/>
                <w:kern w:val="0"/>
                <w:szCs w:val="21"/>
              </w:rPr>
              <w:t>完成本章思考题</w:t>
            </w:r>
          </w:p>
        </w:tc>
        <w:tc>
          <w:tcPr>
            <w:tcW w:w="453" w:type="dxa"/>
            <w:vAlign w:val="center"/>
          </w:tcPr>
          <w:p w14:paraId="229A3ECA" w14:textId="77777777" w:rsidR="00443431" w:rsidRDefault="00443431">
            <w:pPr>
              <w:widowControl/>
              <w:jc w:val="center"/>
              <w:rPr>
                <w:rFonts w:ascii="宋体" w:eastAsia="宋体" w:hAnsi="宋体"/>
                <w:szCs w:val="21"/>
              </w:rPr>
            </w:pPr>
          </w:p>
        </w:tc>
      </w:tr>
      <w:tr w:rsidR="00443431" w14:paraId="5A0171A7" w14:textId="77777777">
        <w:trPr>
          <w:trHeight w:val="803"/>
          <w:jc w:val="center"/>
        </w:trPr>
        <w:tc>
          <w:tcPr>
            <w:tcW w:w="471" w:type="dxa"/>
            <w:vAlign w:val="center"/>
          </w:tcPr>
          <w:p w14:paraId="29BC559A" w14:textId="77777777" w:rsidR="00443431" w:rsidRDefault="004C1A8E">
            <w:pPr>
              <w:widowControl/>
              <w:jc w:val="center"/>
              <w:rPr>
                <w:rFonts w:ascii="宋体" w:eastAsia="宋体" w:hAnsi="宋体"/>
                <w:szCs w:val="21"/>
              </w:rPr>
            </w:pPr>
            <w:r>
              <w:rPr>
                <w:rFonts w:ascii="楷体" w:eastAsia="楷体" w:hAnsi="楷体" w:cs="楷体" w:hint="eastAsia"/>
                <w:b/>
                <w:bCs/>
                <w:kern w:val="0"/>
                <w:szCs w:val="21"/>
              </w:rPr>
              <w:t>3</w:t>
            </w:r>
          </w:p>
        </w:tc>
        <w:tc>
          <w:tcPr>
            <w:tcW w:w="737" w:type="dxa"/>
            <w:vAlign w:val="center"/>
          </w:tcPr>
          <w:p w14:paraId="392CB7A2" w14:textId="77777777" w:rsidR="00443431" w:rsidRDefault="004C1A8E">
            <w:pPr>
              <w:widowControl/>
              <w:jc w:val="center"/>
              <w:rPr>
                <w:rFonts w:ascii="宋体" w:eastAsia="宋体" w:hAnsi="宋体"/>
                <w:szCs w:val="21"/>
              </w:rPr>
            </w:pPr>
            <w:r>
              <w:rPr>
                <w:rFonts w:ascii="楷体" w:eastAsia="楷体" w:hAnsi="楷体" w:cs="楷体" w:hint="eastAsia"/>
                <w:kern w:val="0"/>
                <w:szCs w:val="21"/>
              </w:rPr>
              <w:t>3.15</w:t>
            </w:r>
          </w:p>
        </w:tc>
        <w:tc>
          <w:tcPr>
            <w:tcW w:w="1526" w:type="dxa"/>
            <w:vAlign w:val="center"/>
          </w:tcPr>
          <w:p w14:paraId="038D8EA8" w14:textId="77777777" w:rsidR="00443431" w:rsidRDefault="004C1A8E">
            <w:pPr>
              <w:widowControl/>
              <w:jc w:val="center"/>
              <w:rPr>
                <w:rFonts w:ascii="宋体" w:eastAsia="宋体" w:hAnsi="宋体"/>
                <w:szCs w:val="21"/>
              </w:rPr>
            </w:pPr>
            <w:r>
              <w:rPr>
                <w:rFonts w:ascii="宋体" w:eastAsia="宋体" w:hAnsi="宋体" w:cs="宋体" w:hint="eastAsia"/>
                <w:szCs w:val="21"/>
              </w:rPr>
              <w:t>上篇</w:t>
            </w:r>
            <w:r>
              <w:rPr>
                <w:rFonts w:ascii="宋体" w:eastAsia="宋体" w:hAnsi="宋体" w:cs="宋体" w:hint="eastAsia"/>
                <w:szCs w:val="21"/>
              </w:rPr>
              <w:t>第</w:t>
            </w:r>
            <w:r>
              <w:rPr>
                <w:rFonts w:ascii="宋体" w:eastAsia="宋体" w:hAnsi="宋体" w:cs="宋体" w:hint="eastAsia"/>
                <w:szCs w:val="21"/>
              </w:rPr>
              <w:t>十章</w:t>
            </w:r>
          </w:p>
        </w:tc>
        <w:tc>
          <w:tcPr>
            <w:tcW w:w="2606" w:type="dxa"/>
            <w:vAlign w:val="center"/>
          </w:tcPr>
          <w:p w14:paraId="68A67D79" w14:textId="77777777" w:rsidR="00443431" w:rsidRDefault="004C1A8E">
            <w:pPr>
              <w:widowControl/>
              <w:jc w:val="center"/>
              <w:rPr>
                <w:rFonts w:ascii="宋体" w:eastAsia="宋体" w:hAnsi="宋体" w:cs="宋体"/>
                <w:kern w:val="0"/>
                <w:szCs w:val="21"/>
              </w:rPr>
            </w:pPr>
            <w:r>
              <w:rPr>
                <w:rFonts w:ascii="宋体" w:eastAsia="宋体" w:hAnsi="宋体" w:cs="宋体" w:hint="eastAsia"/>
                <w:kern w:val="0"/>
                <w:szCs w:val="21"/>
              </w:rPr>
              <w:t>立体定向放射治疗</w:t>
            </w:r>
          </w:p>
          <w:p w14:paraId="56287EDF" w14:textId="77777777" w:rsidR="00443431" w:rsidRDefault="004C1A8E">
            <w:pPr>
              <w:widowControl/>
              <w:jc w:val="center"/>
              <w:rPr>
                <w:rFonts w:ascii="宋体" w:eastAsia="宋体" w:hAnsi="宋体"/>
                <w:szCs w:val="21"/>
              </w:rPr>
            </w:pPr>
            <w:r>
              <w:rPr>
                <w:rFonts w:ascii="宋体" w:eastAsia="宋体" w:hAnsi="宋体" w:cs="宋体" w:hint="eastAsia"/>
                <w:kern w:val="0"/>
                <w:szCs w:val="21"/>
              </w:rPr>
              <w:t>与三维适形及调强适形</w:t>
            </w:r>
          </w:p>
        </w:tc>
        <w:tc>
          <w:tcPr>
            <w:tcW w:w="771" w:type="dxa"/>
            <w:vAlign w:val="center"/>
          </w:tcPr>
          <w:p w14:paraId="6A980AC6" w14:textId="77777777" w:rsidR="00443431" w:rsidRDefault="004C1A8E">
            <w:pPr>
              <w:widowControl/>
              <w:jc w:val="center"/>
              <w:rPr>
                <w:rFonts w:ascii="宋体" w:eastAsia="宋体" w:hAnsi="宋体"/>
                <w:szCs w:val="21"/>
              </w:rPr>
            </w:pPr>
            <w:r>
              <w:rPr>
                <w:rFonts w:ascii="宋体" w:eastAsia="宋体" w:hAnsi="宋体" w:cs="宋体" w:hint="eastAsia"/>
                <w:szCs w:val="21"/>
              </w:rPr>
              <w:t>2</w:t>
            </w:r>
          </w:p>
        </w:tc>
        <w:tc>
          <w:tcPr>
            <w:tcW w:w="1732" w:type="dxa"/>
            <w:vAlign w:val="center"/>
          </w:tcPr>
          <w:p w14:paraId="65E23EFF" w14:textId="77777777" w:rsidR="00443431" w:rsidRDefault="004C1A8E">
            <w:pPr>
              <w:widowControl/>
              <w:jc w:val="center"/>
              <w:rPr>
                <w:rFonts w:ascii="宋体" w:eastAsia="宋体" w:hAnsi="宋体"/>
                <w:szCs w:val="21"/>
              </w:rPr>
            </w:pPr>
            <w:r>
              <w:rPr>
                <w:rFonts w:ascii="宋体" w:eastAsia="宋体" w:hAnsi="宋体" w:cs="宋体" w:hint="eastAsia"/>
                <w:kern w:val="0"/>
                <w:szCs w:val="21"/>
              </w:rPr>
              <w:t>完成本章思考题</w:t>
            </w:r>
          </w:p>
        </w:tc>
        <w:tc>
          <w:tcPr>
            <w:tcW w:w="453" w:type="dxa"/>
            <w:vAlign w:val="center"/>
          </w:tcPr>
          <w:p w14:paraId="33979A26" w14:textId="77777777" w:rsidR="00443431" w:rsidRDefault="00443431">
            <w:pPr>
              <w:widowControl/>
              <w:jc w:val="center"/>
              <w:rPr>
                <w:rFonts w:ascii="宋体" w:eastAsia="宋体" w:hAnsi="宋体"/>
                <w:szCs w:val="21"/>
              </w:rPr>
            </w:pPr>
          </w:p>
        </w:tc>
      </w:tr>
      <w:tr w:rsidR="00443431" w14:paraId="0A3F6C9B" w14:textId="77777777">
        <w:trPr>
          <w:trHeight w:val="768"/>
          <w:jc w:val="center"/>
        </w:trPr>
        <w:tc>
          <w:tcPr>
            <w:tcW w:w="471" w:type="dxa"/>
            <w:vAlign w:val="center"/>
          </w:tcPr>
          <w:p w14:paraId="0472094F" w14:textId="77777777" w:rsidR="00443431" w:rsidRDefault="004C1A8E">
            <w:pPr>
              <w:widowControl/>
              <w:jc w:val="center"/>
              <w:rPr>
                <w:rFonts w:ascii="宋体" w:eastAsia="宋体" w:hAnsi="宋体"/>
                <w:szCs w:val="21"/>
              </w:rPr>
            </w:pPr>
            <w:r>
              <w:rPr>
                <w:rFonts w:ascii="楷体" w:eastAsia="楷体" w:hAnsi="楷体" w:cs="楷体" w:hint="eastAsia"/>
                <w:b/>
                <w:bCs/>
                <w:kern w:val="0"/>
                <w:szCs w:val="21"/>
              </w:rPr>
              <w:lastRenderedPageBreak/>
              <w:t>3</w:t>
            </w:r>
          </w:p>
        </w:tc>
        <w:tc>
          <w:tcPr>
            <w:tcW w:w="737" w:type="dxa"/>
            <w:vAlign w:val="center"/>
          </w:tcPr>
          <w:p w14:paraId="25DBD5EC" w14:textId="77777777" w:rsidR="00443431" w:rsidRDefault="004C1A8E">
            <w:pPr>
              <w:widowControl/>
              <w:jc w:val="center"/>
              <w:rPr>
                <w:rFonts w:ascii="宋体" w:eastAsia="宋体" w:hAnsi="宋体"/>
                <w:szCs w:val="21"/>
              </w:rPr>
            </w:pPr>
            <w:r>
              <w:rPr>
                <w:rFonts w:ascii="楷体" w:eastAsia="楷体" w:hAnsi="楷体" w:cs="楷体" w:hint="eastAsia"/>
                <w:kern w:val="0"/>
                <w:szCs w:val="21"/>
              </w:rPr>
              <w:t>3.17</w:t>
            </w:r>
          </w:p>
        </w:tc>
        <w:tc>
          <w:tcPr>
            <w:tcW w:w="1526" w:type="dxa"/>
            <w:vAlign w:val="center"/>
          </w:tcPr>
          <w:p w14:paraId="7DAA7760" w14:textId="77777777" w:rsidR="00443431" w:rsidRDefault="004C1A8E">
            <w:pPr>
              <w:widowControl/>
              <w:jc w:val="center"/>
              <w:rPr>
                <w:rFonts w:ascii="宋体" w:eastAsia="宋体" w:hAnsi="宋体" w:cs="宋体"/>
                <w:kern w:val="0"/>
                <w:szCs w:val="21"/>
              </w:rPr>
            </w:pPr>
            <w:r>
              <w:rPr>
                <w:rFonts w:ascii="宋体" w:eastAsia="宋体" w:hAnsi="宋体" w:cs="宋体" w:hint="eastAsia"/>
                <w:kern w:val="0"/>
                <w:szCs w:val="21"/>
              </w:rPr>
              <w:t>上篇第九章</w:t>
            </w:r>
          </w:p>
          <w:p w14:paraId="0FB2AA5E" w14:textId="77777777" w:rsidR="00443431" w:rsidRDefault="004C1A8E">
            <w:pPr>
              <w:widowControl/>
              <w:jc w:val="center"/>
              <w:rPr>
                <w:rFonts w:ascii="宋体" w:eastAsia="宋体" w:hAnsi="宋体"/>
                <w:szCs w:val="21"/>
              </w:rPr>
            </w:pPr>
            <w:r>
              <w:rPr>
                <w:rFonts w:ascii="宋体" w:eastAsia="宋体" w:hAnsi="宋体" w:cs="宋体" w:hint="eastAsia"/>
                <w:kern w:val="0"/>
                <w:szCs w:val="21"/>
              </w:rPr>
              <w:t>上篇</w:t>
            </w:r>
            <w:r>
              <w:rPr>
                <w:rFonts w:ascii="宋体" w:eastAsia="宋体" w:hAnsi="宋体" w:cs="宋体" w:hint="eastAsia"/>
                <w:kern w:val="0"/>
                <w:szCs w:val="21"/>
              </w:rPr>
              <w:t>第十二章</w:t>
            </w:r>
          </w:p>
        </w:tc>
        <w:tc>
          <w:tcPr>
            <w:tcW w:w="2606" w:type="dxa"/>
            <w:vAlign w:val="center"/>
          </w:tcPr>
          <w:p w14:paraId="543EA1CD" w14:textId="77777777" w:rsidR="00443431" w:rsidRDefault="004C1A8E">
            <w:pPr>
              <w:widowControl/>
              <w:jc w:val="center"/>
              <w:rPr>
                <w:rFonts w:ascii="宋体" w:eastAsia="宋体" w:hAnsi="宋体" w:cs="宋体"/>
                <w:kern w:val="0"/>
                <w:szCs w:val="21"/>
              </w:rPr>
            </w:pPr>
            <w:r>
              <w:rPr>
                <w:rFonts w:ascii="宋体" w:eastAsia="宋体" w:hAnsi="宋体" w:cs="宋体" w:hint="eastAsia"/>
                <w:kern w:val="0"/>
                <w:szCs w:val="21"/>
              </w:rPr>
              <w:t>近距离放疗</w:t>
            </w:r>
          </w:p>
          <w:p w14:paraId="01D22485" w14:textId="77777777" w:rsidR="00443431" w:rsidRDefault="004C1A8E">
            <w:pPr>
              <w:widowControl/>
              <w:jc w:val="center"/>
              <w:rPr>
                <w:rFonts w:ascii="宋体" w:eastAsia="宋体" w:hAnsi="宋体"/>
                <w:szCs w:val="21"/>
              </w:rPr>
            </w:pPr>
            <w:r>
              <w:rPr>
                <w:rFonts w:ascii="宋体" w:eastAsia="宋体" w:hAnsi="宋体" w:cs="宋体" w:hint="eastAsia"/>
                <w:kern w:val="0"/>
                <w:szCs w:val="21"/>
              </w:rPr>
              <w:t>肿瘤热疗</w:t>
            </w:r>
          </w:p>
        </w:tc>
        <w:tc>
          <w:tcPr>
            <w:tcW w:w="771" w:type="dxa"/>
            <w:vAlign w:val="center"/>
          </w:tcPr>
          <w:p w14:paraId="75CFBD22" w14:textId="77777777" w:rsidR="00443431" w:rsidRDefault="004C1A8E">
            <w:pPr>
              <w:widowControl/>
              <w:jc w:val="center"/>
              <w:rPr>
                <w:rFonts w:ascii="宋体" w:eastAsia="宋体" w:hAnsi="宋体"/>
                <w:szCs w:val="21"/>
              </w:rPr>
            </w:pPr>
            <w:r>
              <w:rPr>
                <w:rFonts w:ascii="宋体" w:eastAsia="宋体" w:hAnsi="宋体" w:cs="宋体" w:hint="eastAsia"/>
                <w:szCs w:val="21"/>
              </w:rPr>
              <w:t>2</w:t>
            </w:r>
          </w:p>
        </w:tc>
        <w:tc>
          <w:tcPr>
            <w:tcW w:w="1732" w:type="dxa"/>
            <w:vAlign w:val="center"/>
          </w:tcPr>
          <w:p w14:paraId="3D97B1BF" w14:textId="77777777" w:rsidR="00443431" w:rsidRDefault="004C1A8E">
            <w:pPr>
              <w:widowControl/>
              <w:jc w:val="center"/>
              <w:rPr>
                <w:rFonts w:ascii="宋体" w:eastAsia="宋体" w:hAnsi="宋体"/>
                <w:szCs w:val="21"/>
              </w:rPr>
            </w:pPr>
            <w:r>
              <w:rPr>
                <w:rFonts w:ascii="宋体" w:eastAsia="宋体" w:hAnsi="宋体" w:cs="宋体" w:hint="eastAsia"/>
                <w:kern w:val="0"/>
                <w:szCs w:val="21"/>
              </w:rPr>
              <w:t>完成本章思考题</w:t>
            </w:r>
          </w:p>
        </w:tc>
        <w:tc>
          <w:tcPr>
            <w:tcW w:w="453" w:type="dxa"/>
            <w:vAlign w:val="center"/>
          </w:tcPr>
          <w:p w14:paraId="7F8AC89F" w14:textId="77777777" w:rsidR="00443431" w:rsidRDefault="00443431">
            <w:pPr>
              <w:widowControl/>
              <w:jc w:val="center"/>
              <w:rPr>
                <w:rFonts w:ascii="宋体" w:eastAsia="宋体" w:hAnsi="宋体"/>
                <w:szCs w:val="21"/>
              </w:rPr>
            </w:pPr>
          </w:p>
        </w:tc>
      </w:tr>
      <w:tr w:rsidR="00443431" w14:paraId="062A7822" w14:textId="77777777">
        <w:trPr>
          <w:trHeight w:val="340"/>
          <w:jc w:val="center"/>
        </w:trPr>
        <w:tc>
          <w:tcPr>
            <w:tcW w:w="471" w:type="dxa"/>
            <w:vAlign w:val="center"/>
          </w:tcPr>
          <w:p w14:paraId="3E363F10" w14:textId="77777777" w:rsidR="00443431" w:rsidRDefault="004C1A8E">
            <w:pPr>
              <w:widowControl/>
              <w:jc w:val="center"/>
              <w:rPr>
                <w:rFonts w:ascii="宋体" w:eastAsia="宋体" w:hAnsi="宋体"/>
                <w:szCs w:val="21"/>
              </w:rPr>
            </w:pPr>
            <w:r>
              <w:rPr>
                <w:rFonts w:ascii="楷体" w:eastAsia="楷体" w:hAnsi="楷体" w:cs="楷体" w:hint="eastAsia"/>
                <w:b/>
                <w:bCs/>
                <w:kern w:val="0"/>
                <w:szCs w:val="21"/>
              </w:rPr>
              <w:t>4</w:t>
            </w:r>
          </w:p>
        </w:tc>
        <w:tc>
          <w:tcPr>
            <w:tcW w:w="737" w:type="dxa"/>
            <w:vAlign w:val="center"/>
          </w:tcPr>
          <w:p w14:paraId="421E30F7" w14:textId="77777777" w:rsidR="00443431" w:rsidRDefault="004C1A8E">
            <w:pPr>
              <w:widowControl/>
              <w:jc w:val="center"/>
              <w:rPr>
                <w:rFonts w:ascii="宋体" w:eastAsia="宋体" w:hAnsi="宋体"/>
                <w:szCs w:val="21"/>
              </w:rPr>
            </w:pPr>
            <w:r>
              <w:rPr>
                <w:rFonts w:ascii="楷体" w:eastAsia="楷体" w:hAnsi="楷体" w:cs="楷体" w:hint="eastAsia"/>
                <w:kern w:val="0"/>
                <w:szCs w:val="21"/>
              </w:rPr>
              <w:t>3.22</w:t>
            </w:r>
          </w:p>
        </w:tc>
        <w:tc>
          <w:tcPr>
            <w:tcW w:w="1526" w:type="dxa"/>
            <w:vAlign w:val="center"/>
          </w:tcPr>
          <w:p w14:paraId="1B4939A4" w14:textId="77777777" w:rsidR="00443431" w:rsidRDefault="004C1A8E">
            <w:pPr>
              <w:widowControl/>
              <w:jc w:val="center"/>
              <w:rPr>
                <w:rFonts w:ascii="宋体" w:eastAsia="宋体" w:hAnsi="宋体"/>
                <w:szCs w:val="21"/>
              </w:rPr>
            </w:pPr>
            <w:r>
              <w:rPr>
                <w:rFonts w:ascii="宋体" w:eastAsia="宋体" w:hAnsi="宋体" w:cs="宋体" w:hint="eastAsia"/>
                <w:kern w:val="0"/>
                <w:szCs w:val="21"/>
              </w:rPr>
              <w:t>上篇第五章</w:t>
            </w:r>
          </w:p>
        </w:tc>
        <w:tc>
          <w:tcPr>
            <w:tcW w:w="2606" w:type="dxa"/>
            <w:vAlign w:val="center"/>
          </w:tcPr>
          <w:p w14:paraId="63350E1C" w14:textId="77777777" w:rsidR="00443431" w:rsidRDefault="004C1A8E">
            <w:pPr>
              <w:widowControl/>
              <w:jc w:val="center"/>
              <w:rPr>
                <w:rFonts w:ascii="宋体" w:eastAsia="宋体" w:hAnsi="宋体"/>
                <w:szCs w:val="21"/>
              </w:rPr>
            </w:pPr>
            <w:r>
              <w:rPr>
                <w:rFonts w:ascii="宋体" w:eastAsia="宋体" w:hAnsi="宋体" w:cs="宋体" w:hint="eastAsia"/>
                <w:kern w:val="0"/>
                <w:szCs w:val="21"/>
              </w:rPr>
              <w:t>正常组织反应与损伤</w:t>
            </w:r>
          </w:p>
        </w:tc>
        <w:tc>
          <w:tcPr>
            <w:tcW w:w="771" w:type="dxa"/>
            <w:vAlign w:val="center"/>
          </w:tcPr>
          <w:p w14:paraId="056B3798" w14:textId="77777777" w:rsidR="00443431" w:rsidRDefault="004C1A8E">
            <w:pPr>
              <w:widowControl/>
              <w:jc w:val="center"/>
              <w:rPr>
                <w:rFonts w:ascii="宋体" w:eastAsia="宋体" w:hAnsi="宋体"/>
                <w:szCs w:val="21"/>
              </w:rPr>
            </w:pPr>
            <w:r>
              <w:rPr>
                <w:rFonts w:ascii="宋体" w:eastAsia="宋体" w:hAnsi="宋体" w:cs="宋体" w:hint="eastAsia"/>
                <w:szCs w:val="21"/>
              </w:rPr>
              <w:t>4</w:t>
            </w:r>
          </w:p>
        </w:tc>
        <w:tc>
          <w:tcPr>
            <w:tcW w:w="1732" w:type="dxa"/>
            <w:vAlign w:val="center"/>
          </w:tcPr>
          <w:p w14:paraId="7D407983" w14:textId="77777777" w:rsidR="00443431" w:rsidRDefault="004C1A8E">
            <w:pPr>
              <w:widowControl/>
              <w:jc w:val="center"/>
              <w:rPr>
                <w:rFonts w:ascii="宋体" w:eastAsia="宋体" w:hAnsi="宋体"/>
                <w:szCs w:val="21"/>
              </w:rPr>
            </w:pPr>
            <w:r>
              <w:rPr>
                <w:rFonts w:ascii="宋体" w:eastAsia="宋体" w:hAnsi="宋体" w:cs="宋体" w:hint="eastAsia"/>
                <w:kern w:val="0"/>
                <w:szCs w:val="21"/>
              </w:rPr>
              <w:t>完成本章思考题</w:t>
            </w:r>
          </w:p>
        </w:tc>
        <w:tc>
          <w:tcPr>
            <w:tcW w:w="453" w:type="dxa"/>
            <w:vAlign w:val="center"/>
          </w:tcPr>
          <w:p w14:paraId="2D8298BE" w14:textId="77777777" w:rsidR="00443431" w:rsidRDefault="00443431">
            <w:pPr>
              <w:widowControl/>
              <w:jc w:val="center"/>
              <w:rPr>
                <w:rFonts w:ascii="宋体" w:eastAsia="宋体" w:hAnsi="宋体"/>
                <w:szCs w:val="21"/>
              </w:rPr>
            </w:pPr>
          </w:p>
        </w:tc>
      </w:tr>
      <w:tr w:rsidR="00443431" w14:paraId="731327F4" w14:textId="77777777">
        <w:trPr>
          <w:trHeight w:val="340"/>
          <w:jc w:val="center"/>
        </w:trPr>
        <w:tc>
          <w:tcPr>
            <w:tcW w:w="471" w:type="dxa"/>
            <w:vAlign w:val="center"/>
          </w:tcPr>
          <w:p w14:paraId="264F724A" w14:textId="77777777" w:rsidR="00443431" w:rsidRDefault="004C1A8E">
            <w:pPr>
              <w:widowControl/>
              <w:jc w:val="center"/>
              <w:rPr>
                <w:rFonts w:ascii="宋体" w:eastAsia="宋体" w:hAnsi="宋体"/>
                <w:szCs w:val="21"/>
              </w:rPr>
            </w:pPr>
            <w:r>
              <w:rPr>
                <w:rFonts w:ascii="楷体" w:eastAsia="楷体" w:hAnsi="楷体" w:cs="楷体" w:hint="eastAsia"/>
                <w:b/>
                <w:bCs/>
                <w:kern w:val="0"/>
                <w:szCs w:val="21"/>
              </w:rPr>
              <w:t>4</w:t>
            </w:r>
          </w:p>
        </w:tc>
        <w:tc>
          <w:tcPr>
            <w:tcW w:w="737" w:type="dxa"/>
            <w:vAlign w:val="center"/>
          </w:tcPr>
          <w:p w14:paraId="50E054BA" w14:textId="77777777" w:rsidR="00443431" w:rsidRDefault="004C1A8E">
            <w:pPr>
              <w:widowControl/>
              <w:jc w:val="center"/>
              <w:rPr>
                <w:rFonts w:ascii="宋体" w:eastAsia="宋体" w:hAnsi="宋体"/>
                <w:szCs w:val="21"/>
              </w:rPr>
            </w:pPr>
            <w:r>
              <w:rPr>
                <w:rFonts w:ascii="楷体" w:eastAsia="楷体" w:hAnsi="楷体" w:cs="楷体" w:hint="eastAsia"/>
                <w:kern w:val="0"/>
                <w:szCs w:val="21"/>
              </w:rPr>
              <w:t>3.24</w:t>
            </w:r>
          </w:p>
        </w:tc>
        <w:tc>
          <w:tcPr>
            <w:tcW w:w="1526" w:type="dxa"/>
            <w:vAlign w:val="center"/>
          </w:tcPr>
          <w:p w14:paraId="491F473A" w14:textId="77777777" w:rsidR="00443431" w:rsidRDefault="004C1A8E">
            <w:pPr>
              <w:widowControl/>
              <w:jc w:val="center"/>
              <w:rPr>
                <w:rFonts w:ascii="宋体" w:eastAsia="宋体" w:hAnsi="宋体"/>
                <w:szCs w:val="21"/>
              </w:rPr>
            </w:pPr>
            <w:r>
              <w:rPr>
                <w:rFonts w:ascii="宋体" w:eastAsia="宋体" w:hAnsi="宋体" w:cs="宋体" w:hint="eastAsia"/>
                <w:kern w:val="0"/>
                <w:szCs w:val="21"/>
              </w:rPr>
              <w:t>下篇第四章</w:t>
            </w:r>
          </w:p>
        </w:tc>
        <w:tc>
          <w:tcPr>
            <w:tcW w:w="2606" w:type="dxa"/>
            <w:vAlign w:val="center"/>
          </w:tcPr>
          <w:p w14:paraId="4FFC45E0" w14:textId="77777777" w:rsidR="00443431" w:rsidRDefault="004C1A8E">
            <w:pPr>
              <w:widowControl/>
              <w:jc w:val="center"/>
              <w:rPr>
                <w:rFonts w:ascii="宋体" w:eastAsia="宋体" w:hAnsi="宋体"/>
                <w:szCs w:val="21"/>
              </w:rPr>
            </w:pPr>
            <w:r>
              <w:rPr>
                <w:rFonts w:ascii="宋体" w:eastAsia="宋体" w:hAnsi="宋体" w:cs="宋体" w:hint="eastAsia"/>
                <w:kern w:val="0"/>
                <w:szCs w:val="21"/>
              </w:rPr>
              <w:t>中枢神经系统肿瘤</w:t>
            </w:r>
          </w:p>
        </w:tc>
        <w:tc>
          <w:tcPr>
            <w:tcW w:w="771" w:type="dxa"/>
            <w:vAlign w:val="center"/>
          </w:tcPr>
          <w:p w14:paraId="1C1178FF" w14:textId="77777777" w:rsidR="00443431" w:rsidRDefault="004C1A8E">
            <w:pPr>
              <w:widowControl/>
              <w:jc w:val="center"/>
              <w:rPr>
                <w:rFonts w:ascii="宋体" w:eastAsia="宋体" w:hAnsi="宋体"/>
                <w:szCs w:val="21"/>
              </w:rPr>
            </w:pPr>
            <w:r>
              <w:rPr>
                <w:rFonts w:ascii="宋体" w:eastAsia="宋体" w:hAnsi="宋体" w:cs="宋体" w:hint="eastAsia"/>
                <w:szCs w:val="21"/>
              </w:rPr>
              <w:t>2</w:t>
            </w:r>
          </w:p>
        </w:tc>
        <w:tc>
          <w:tcPr>
            <w:tcW w:w="1732" w:type="dxa"/>
            <w:vAlign w:val="center"/>
          </w:tcPr>
          <w:p w14:paraId="655B8136" w14:textId="77777777" w:rsidR="00443431" w:rsidRDefault="004C1A8E">
            <w:pPr>
              <w:widowControl/>
              <w:jc w:val="center"/>
              <w:rPr>
                <w:rFonts w:ascii="宋体" w:eastAsia="宋体" w:hAnsi="宋体"/>
                <w:szCs w:val="21"/>
              </w:rPr>
            </w:pPr>
            <w:r>
              <w:rPr>
                <w:rFonts w:ascii="宋体" w:eastAsia="宋体" w:hAnsi="宋体" w:cs="宋体" w:hint="eastAsia"/>
                <w:kern w:val="0"/>
                <w:szCs w:val="21"/>
              </w:rPr>
              <w:t>完成本章思考题</w:t>
            </w:r>
          </w:p>
        </w:tc>
        <w:tc>
          <w:tcPr>
            <w:tcW w:w="453" w:type="dxa"/>
            <w:vAlign w:val="center"/>
          </w:tcPr>
          <w:p w14:paraId="0278E5C3" w14:textId="77777777" w:rsidR="00443431" w:rsidRDefault="00443431">
            <w:pPr>
              <w:widowControl/>
              <w:jc w:val="center"/>
              <w:rPr>
                <w:rFonts w:ascii="宋体" w:eastAsia="宋体" w:hAnsi="宋体"/>
                <w:szCs w:val="21"/>
              </w:rPr>
            </w:pPr>
          </w:p>
        </w:tc>
      </w:tr>
      <w:tr w:rsidR="00443431" w14:paraId="07CF8CFA" w14:textId="77777777">
        <w:trPr>
          <w:trHeight w:val="340"/>
          <w:jc w:val="center"/>
        </w:trPr>
        <w:tc>
          <w:tcPr>
            <w:tcW w:w="471" w:type="dxa"/>
            <w:vAlign w:val="center"/>
          </w:tcPr>
          <w:p w14:paraId="40F0ABBC" w14:textId="77777777" w:rsidR="00443431" w:rsidRDefault="004C1A8E">
            <w:pPr>
              <w:widowControl/>
              <w:jc w:val="center"/>
              <w:rPr>
                <w:rFonts w:ascii="宋体" w:eastAsia="宋体" w:hAnsi="宋体"/>
                <w:szCs w:val="21"/>
              </w:rPr>
            </w:pPr>
            <w:r>
              <w:rPr>
                <w:rFonts w:ascii="楷体" w:eastAsia="楷体" w:hAnsi="楷体" w:cs="楷体" w:hint="eastAsia"/>
                <w:b/>
                <w:bCs/>
                <w:kern w:val="0"/>
                <w:szCs w:val="21"/>
              </w:rPr>
              <w:t>5</w:t>
            </w:r>
          </w:p>
        </w:tc>
        <w:tc>
          <w:tcPr>
            <w:tcW w:w="737" w:type="dxa"/>
            <w:vAlign w:val="center"/>
          </w:tcPr>
          <w:p w14:paraId="6BF93205" w14:textId="77777777" w:rsidR="00443431" w:rsidRDefault="004C1A8E">
            <w:pPr>
              <w:widowControl/>
              <w:jc w:val="center"/>
              <w:rPr>
                <w:rFonts w:ascii="宋体" w:eastAsia="宋体" w:hAnsi="宋体"/>
                <w:szCs w:val="21"/>
              </w:rPr>
            </w:pPr>
            <w:r>
              <w:rPr>
                <w:rFonts w:ascii="楷体" w:eastAsia="楷体" w:hAnsi="楷体" w:cs="楷体" w:hint="eastAsia"/>
                <w:kern w:val="0"/>
                <w:szCs w:val="21"/>
              </w:rPr>
              <w:t>3.29</w:t>
            </w:r>
          </w:p>
        </w:tc>
        <w:tc>
          <w:tcPr>
            <w:tcW w:w="1526" w:type="dxa"/>
            <w:vAlign w:val="center"/>
          </w:tcPr>
          <w:p w14:paraId="5200EB24" w14:textId="77777777" w:rsidR="00443431" w:rsidRDefault="004C1A8E">
            <w:pPr>
              <w:widowControl/>
              <w:jc w:val="center"/>
              <w:rPr>
                <w:rFonts w:ascii="宋体" w:eastAsia="宋体" w:hAnsi="宋体" w:cs="宋体"/>
                <w:kern w:val="0"/>
                <w:szCs w:val="21"/>
              </w:rPr>
            </w:pPr>
            <w:r>
              <w:rPr>
                <w:rFonts w:ascii="宋体" w:eastAsia="宋体" w:hAnsi="宋体" w:cs="宋体" w:hint="eastAsia"/>
                <w:kern w:val="0"/>
                <w:szCs w:val="21"/>
              </w:rPr>
              <w:t>上篇第八章</w:t>
            </w:r>
          </w:p>
          <w:p w14:paraId="0849B1B4" w14:textId="77777777" w:rsidR="00443431" w:rsidRDefault="004C1A8E">
            <w:pPr>
              <w:widowControl/>
              <w:jc w:val="center"/>
              <w:rPr>
                <w:rFonts w:ascii="宋体" w:eastAsia="宋体" w:hAnsi="宋体"/>
                <w:szCs w:val="21"/>
              </w:rPr>
            </w:pPr>
            <w:r>
              <w:rPr>
                <w:rFonts w:ascii="宋体" w:eastAsia="宋体" w:hAnsi="宋体" w:cs="宋体" w:hint="eastAsia"/>
                <w:kern w:val="0"/>
                <w:szCs w:val="21"/>
              </w:rPr>
              <w:t>上篇第十一章</w:t>
            </w:r>
          </w:p>
        </w:tc>
        <w:tc>
          <w:tcPr>
            <w:tcW w:w="2606" w:type="dxa"/>
            <w:vAlign w:val="center"/>
          </w:tcPr>
          <w:p w14:paraId="0E32EFE7" w14:textId="77777777" w:rsidR="00443431" w:rsidRDefault="004C1A8E">
            <w:pPr>
              <w:widowControl/>
              <w:jc w:val="center"/>
              <w:rPr>
                <w:rFonts w:ascii="宋体" w:eastAsia="宋体" w:hAnsi="宋体" w:cs="宋体"/>
                <w:kern w:val="0"/>
                <w:szCs w:val="21"/>
              </w:rPr>
            </w:pPr>
            <w:r>
              <w:rPr>
                <w:rFonts w:ascii="宋体" w:eastAsia="宋体" w:hAnsi="宋体" w:cs="宋体" w:hint="eastAsia"/>
                <w:kern w:val="0"/>
                <w:szCs w:val="21"/>
              </w:rPr>
              <w:t>放疗计划的设计与实施</w:t>
            </w:r>
          </w:p>
          <w:p w14:paraId="532A3C85" w14:textId="77777777" w:rsidR="00443431" w:rsidRDefault="004C1A8E">
            <w:pPr>
              <w:widowControl/>
              <w:jc w:val="center"/>
              <w:rPr>
                <w:rFonts w:ascii="宋体" w:eastAsia="宋体" w:hAnsi="宋体"/>
                <w:szCs w:val="21"/>
              </w:rPr>
            </w:pPr>
            <w:r>
              <w:rPr>
                <w:rFonts w:ascii="宋体" w:eastAsia="宋体" w:hAnsi="宋体" w:cs="宋体" w:hint="eastAsia"/>
                <w:kern w:val="0"/>
                <w:szCs w:val="21"/>
              </w:rPr>
              <w:t>放射治疗的质量保证和质量控制</w:t>
            </w:r>
          </w:p>
        </w:tc>
        <w:tc>
          <w:tcPr>
            <w:tcW w:w="771" w:type="dxa"/>
            <w:vAlign w:val="center"/>
          </w:tcPr>
          <w:p w14:paraId="16609EB9" w14:textId="77777777" w:rsidR="00443431" w:rsidRDefault="004C1A8E">
            <w:pPr>
              <w:widowControl/>
              <w:jc w:val="center"/>
              <w:rPr>
                <w:rFonts w:ascii="宋体" w:eastAsia="宋体" w:hAnsi="宋体"/>
                <w:szCs w:val="21"/>
              </w:rPr>
            </w:pPr>
            <w:r>
              <w:rPr>
                <w:rFonts w:ascii="宋体" w:eastAsia="宋体" w:hAnsi="宋体" w:cs="宋体" w:hint="eastAsia"/>
                <w:szCs w:val="21"/>
              </w:rPr>
              <w:t>2</w:t>
            </w:r>
          </w:p>
        </w:tc>
        <w:tc>
          <w:tcPr>
            <w:tcW w:w="1732" w:type="dxa"/>
            <w:vAlign w:val="center"/>
          </w:tcPr>
          <w:p w14:paraId="13B5E1F9" w14:textId="77777777" w:rsidR="00443431" w:rsidRDefault="004C1A8E">
            <w:pPr>
              <w:widowControl/>
              <w:jc w:val="center"/>
              <w:rPr>
                <w:rFonts w:ascii="宋体" w:eastAsia="宋体" w:hAnsi="宋体"/>
                <w:szCs w:val="21"/>
              </w:rPr>
            </w:pPr>
            <w:r>
              <w:rPr>
                <w:rFonts w:ascii="宋体" w:eastAsia="宋体" w:hAnsi="宋体" w:cs="宋体" w:hint="eastAsia"/>
                <w:kern w:val="0"/>
                <w:szCs w:val="21"/>
              </w:rPr>
              <w:t>完成本章思考题</w:t>
            </w:r>
          </w:p>
        </w:tc>
        <w:tc>
          <w:tcPr>
            <w:tcW w:w="453" w:type="dxa"/>
            <w:vAlign w:val="center"/>
          </w:tcPr>
          <w:p w14:paraId="43AABADD" w14:textId="77777777" w:rsidR="00443431" w:rsidRDefault="00443431">
            <w:pPr>
              <w:widowControl/>
              <w:jc w:val="center"/>
              <w:rPr>
                <w:rFonts w:ascii="宋体" w:eastAsia="宋体" w:hAnsi="宋体"/>
                <w:szCs w:val="21"/>
              </w:rPr>
            </w:pPr>
          </w:p>
        </w:tc>
      </w:tr>
      <w:tr w:rsidR="00443431" w14:paraId="7A520F11" w14:textId="77777777">
        <w:trPr>
          <w:trHeight w:val="340"/>
          <w:jc w:val="center"/>
        </w:trPr>
        <w:tc>
          <w:tcPr>
            <w:tcW w:w="471" w:type="dxa"/>
            <w:vAlign w:val="center"/>
          </w:tcPr>
          <w:p w14:paraId="405FFA62" w14:textId="77777777" w:rsidR="00443431" w:rsidRDefault="004C1A8E">
            <w:pPr>
              <w:widowControl/>
              <w:jc w:val="center"/>
              <w:rPr>
                <w:rFonts w:ascii="宋体" w:eastAsia="宋体" w:hAnsi="宋体"/>
                <w:szCs w:val="21"/>
              </w:rPr>
            </w:pPr>
            <w:r>
              <w:rPr>
                <w:rFonts w:ascii="楷体" w:eastAsia="楷体" w:hAnsi="楷体" w:cs="楷体" w:hint="eastAsia"/>
                <w:b/>
                <w:bCs/>
                <w:kern w:val="0"/>
                <w:szCs w:val="21"/>
              </w:rPr>
              <w:t>5</w:t>
            </w:r>
          </w:p>
        </w:tc>
        <w:tc>
          <w:tcPr>
            <w:tcW w:w="737" w:type="dxa"/>
            <w:vAlign w:val="center"/>
          </w:tcPr>
          <w:p w14:paraId="3D1557D8" w14:textId="77777777" w:rsidR="00443431" w:rsidRDefault="004C1A8E">
            <w:pPr>
              <w:widowControl/>
              <w:jc w:val="center"/>
              <w:rPr>
                <w:rFonts w:ascii="宋体" w:eastAsia="宋体" w:hAnsi="宋体"/>
                <w:szCs w:val="21"/>
              </w:rPr>
            </w:pPr>
            <w:r>
              <w:rPr>
                <w:rFonts w:ascii="楷体" w:eastAsia="楷体" w:hAnsi="楷体" w:cs="楷体" w:hint="eastAsia"/>
                <w:kern w:val="0"/>
                <w:szCs w:val="21"/>
              </w:rPr>
              <w:t>3.31</w:t>
            </w:r>
          </w:p>
        </w:tc>
        <w:tc>
          <w:tcPr>
            <w:tcW w:w="1526" w:type="dxa"/>
            <w:vAlign w:val="center"/>
          </w:tcPr>
          <w:p w14:paraId="76D7D5ED" w14:textId="77777777" w:rsidR="00443431" w:rsidRDefault="004C1A8E">
            <w:pPr>
              <w:widowControl/>
              <w:jc w:val="center"/>
              <w:rPr>
                <w:rFonts w:ascii="宋体" w:eastAsia="宋体" w:hAnsi="宋体"/>
                <w:szCs w:val="21"/>
              </w:rPr>
            </w:pPr>
            <w:r>
              <w:rPr>
                <w:rFonts w:ascii="宋体" w:eastAsia="宋体" w:hAnsi="宋体" w:cs="宋体" w:hint="eastAsia"/>
                <w:kern w:val="0"/>
                <w:szCs w:val="21"/>
              </w:rPr>
              <w:t>下篇第一章</w:t>
            </w:r>
          </w:p>
        </w:tc>
        <w:tc>
          <w:tcPr>
            <w:tcW w:w="2606" w:type="dxa"/>
            <w:vAlign w:val="center"/>
          </w:tcPr>
          <w:p w14:paraId="5136EAD8" w14:textId="77777777" w:rsidR="00443431" w:rsidRDefault="004C1A8E">
            <w:pPr>
              <w:widowControl/>
              <w:jc w:val="center"/>
              <w:rPr>
                <w:rFonts w:ascii="宋体" w:eastAsia="宋体" w:hAnsi="宋体"/>
                <w:szCs w:val="21"/>
              </w:rPr>
            </w:pPr>
            <w:r>
              <w:rPr>
                <w:rFonts w:ascii="宋体" w:eastAsia="宋体" w:hAnsi="宋体" w:cs="宋体" w:hint="eastAsia"/>
                <w:kern w:val="0"/>
                <w:szCs w:val="21"/>
              </w:rPr>
              <w:t>头颈部肿瘤总论</w:t>
            </w:r>
          </w:p>
        </w:tc>
        <w:tc>
          <w:tcPr>
            <w:tcW w:w="771" w:type="dxa"/>
            <w:vAlign w:val="center"/>
          </w:tcPr>
          <w:p w14:paraId="42DC4326" w14:textId="77777777" w:rsidR="00443431" w:rsidRDefault="004C1A8E">
            <w:pPr>
              <w:widowControl/>
              <w:jc w:val="center"/>
              <w:rPr>
                <w:rFonts w:ascii="宋体" w:eastAsia="宋体" w:hAnsi="宋体"/>
                <w:szCs w:val="21"/>
              </w:rPr>
            </w:pPr>
            <w:r>
              <w:rPr>
                <w:rFonts w:ascii="宋体" w:eastAsia="宋体" w:hAnsi="宋体" w:cs="宋体" w:hint="eastAsia"/>
                <w:szCs w:val="21"/>
              </w:rPr>
              <w:t>2</w:t>
            </w:r>
          </w:p>
        </w:tc>
        <w:tc>
          <w:tcPr>
            <w:tcW w:w="1732" w:type="dxa"/>
            <w:vAlign w:val="center"/>
          </w:tcPr>
          <w:p w14:paraId="1708EB1D" w14:textId="77777777" w:rsidR="00443431" w:rsidRDefault="004C1A8E">
            <w:pPr>
              <w:widowControl/>
              <w:jc w:val="center"/>
              <w:rPr>
                <w:rFonts w:ascii="宋体" w:eastAsia="宋体" w:hAnsi="宋体"/>
                <w:szCs w:val="21"/>
              </w:rPr>
            </w:pPr>
            <w:r>
              <w:rPr>
                <w:rFonts w:ascii="宋体" w:eastAsia="宋体" w:hAnsi="宋体" w:cs="宋体" w:hint="eastAsia"/>
                <w:kern w:val="0"/>
                <w:szCs w:val="21"/>
              </w:rPr>
              <w:t>完成本章思考题</w:t>
            </w:r>
          </w:p>
        </w:tc>
        <w:tc>
          <w:tcPr>
            <w:tcW w:w="453" w:type="dxa"/>
            <w:vAlign w:val="center"/>
          </w:tcPr>
          <w:p w14:paraId="4C307700" w14:textId="77777777" w:rsidR="00443431" w:rsidRDefault="00443431">
            <w:pPr>
              <w:widowControl/>
              <w:jc w:val="center"/>
              <w:rPr>
                <w:rFonts w:ascii="宋体" w:eastAsia="宋体" w:hAnsi="宋体"/>
                <w:szCs w:val="21"/>
              </w:rPr>
            </w:pPr>
          </w:p>
        </w:tc>
      </w:tr>
      <w:tr w:rsidR="00443431" w14:paraId="50A90C58" w14:textId="77777777">
        <w:trPr>
          <w:trHeight w:val="700"/>
          <w:jc w:val="center"/>
        </w:trPr>
        <w:tc>
          <w:tcPr>
            <w:tcW w:w="471" w:type="dxa"/>
            <w:vAlign w:val="center"/>
          </w:tcPr>
          <w:p w14:paraId="3918F7BC" w14:textId="77777777" w:rsidR="00443431" w:rsidRDefault="004C1A8E">
            <w:pPr>
              <w:widowControl/>
              <w:jc w:val="center"/>
              <w:rPr>
                <w:rFonts w:ascii="宋体" w:eastAsia="宋体" w:hAnsi="宋体"/>
                <w:szCs w:val="21"/>
              </w:rPr>
            </w:pPr>
            <w:r>
              <w:rPr>
                <w:rFonts w:ascii="楷体" w:eastAsia="楷体" w:hAnsi="楷体" w:cs="楷体" w:hint="eastAsia"/>
                <w:b/>
                <w:bCs/>
                <w:kern w:val="0"/>
                <w:szCs w:val="21"/>
              </w:rPr>
              <w:t>6</w:t>
            </w:r>
          </w:p>
        </w:tc>
        <w:tc>
          <w:tcPr>
            <w:tcW w:w="737" w:type="dxa"/>
            <w:vAlign w:val="center"/>
          </w:tcPr>
          <w:p w14:paraId="0DE4CB2E" w14:textId="77777777" w:rsidR="00443431" w:rsidRDefault="004C1A8E">
            <w:pPr>
              <w:widowControl/>
              <w:jc w:val="center"/>
              <w:rPr>
                <w:rFonts w:ascii="宋体" w:eastAsia="宋体" w:hAnsi="宋体"/>
                <w:szCs w:val="21"/>
              </w:rPr>
            </w:pPr>
            <w:r>
              <w:rPr>
                <w:rFonts w:ascii="楷体" w:eastAsia="楷体" w:hAnsi="楷体" w:cs="楷体" w:hint="eastAsia"/>
                <w:kern w:val="0"/>
                <w:szCs w:val="21"/>
              </w:rPr>
              <w:t>4.5</w:t>
            </w:r>
          </w:p>
        </w:tc>
        <w:tc>
          <w:tcPr>
            <w:tcW w:w="1526" w:type="dxa"/>
            <w:vAlign w:val="center"/>
          </w:tcPr>
          <w:p w14:paraId="1D535C0F" w14:textId="77777777" w:rsidR="00443431" w:rsidRDefault="004C1A8E">
            <w:pPr>
              <w:widowControl/>
              <w:jc w:val="center"/>
              <w:rPr>
                <w:rFonts w:ascii="宋体" w:eastAsia="宋体" w:hAnsi="宋体" w:cs="宋体"/>
                <w:kern w:val="0"/>
                <w:szCs w:val="21"/>
              </w:rPr>
            </w:pPr>
            <w:r>
              <w:rPr>
                <w:rFonts w:ascii="宋体" w:eastAsia="宋体" w:hAnsi="宋体" w:cs="宋体" w:hint="eastAsia"/>
                <w:kern w:val="0"/>
                <w:szCs w:val="21"/>
              </w:rPr>
              <w:t>下篇第二章</w:t>
            </w:r>
          </w:p>
          <w:p w14:paraId="21FF75B5" w14:textId="77777777" w:rsidR="00443431" w:rsidRDefault="004C1A8E">
            <w:pPr>
              <w:widowControl/>
              <w:jc w:val="center"/>
              <w:rPr>
                <w:rFonts w:ascii="宋体" w:eastAsia="宋体" w:hAnsi="宋体"/>
                <w:szCs w:val="21"/>
              </w:rPr>
            </w:pPr>
            <w:r>
              <w:rPr>
                <w:rFonts w:ascii="宋体" w:eastAsia="宋体" w:hAnsi="宋体" w:cs="宋体" w:hint="eastAsia"/>
                <w:kern w:val="0"/>
                <w:szCs w:val="21"/>
              </w:rPr>
              <w:t>下篇第三章</w:t>
            </w:r>
          </w:p>
        </w:tc>
        <w:tc>
          <w:tcPr>
            <w:tcW w:w="2606" w:type="dxa"/>
            <w:vAlign w:val="center"/>
          </w:tcPr>
          <w:p w14:paraId="60535474" w14:textId="77777777" w:rsidR="00443431" w:rsidRDefault="004C1A8E">
            <w:pPr>
              <w:widowControl/>
              <w:jc w:val="center"/>
              <w:rPr>
                <w:rFonts w:ascii="宋体" w:eastAsia="宋体" w:hAnsi="宋体" w:cs="宋体"/>
                <w:kern w:val="0"/>
                <w:szCs w:val="21"/>
              </w:rPr>
            </w:pPr>
            <w:r>
              <w:rPr>
                <w:rFonts w:ascii="宋体" w:eastAsia="宋体" w:hAnsi="宋体" w:cs="宋体" w:hint="eastAsia"/>
                <w:kern w:val="0"/>
                <w:szCs w:val="21"/>
              </w:rPr>
              <w:t>鼻咽癌</w:t>
            </w:r>
          </w:p>
          <w:p w14:paraId="77DBCCB7" w14:textId="77777777" w:rsidR="00443431" w:rsidRDefault="004C1A8E">
            <w:pPr>
              <w:widowControl/>
              <w:jc w:val="center"/>
              <w:rPr>
                <w:rFonts w:ascii="宋体" w:eastAsia="宋体" w:hAnsi="宋体"/>
                <w:szCs w:val="21"/>
              </w:rPr>
            </w:pPr>
            <w:r>
              <w:rPr>
                <w:rFonts w:ascii="宋体" w:eastAsia="宋体" w:hAnsi="宋体" w:cs="宋体" w:hint="eastAsia"/>
                <w:kern w:val="0"/>
                <w:szCs w:val="21"/>
              </w:rPr>
              <w:t>其他头颈部肿瘤</w:t>
            </w:r>
          </w:p>
        </w:tc>
        <w:tc>
          <w:tcPr>
            <w:tcW w:w="771" w:type="dxa"/>
            <w:vAlign w:val="center"/>
          </w:tcPr>
          <w:p w14:paraId="46497BDF" w14:textId="77777777" w:rsidR="00443431" w:rsidRDefault="004C1A8E">
            <w:pPr>
              <w:widowControl/>
              <w:jc w:val="center"/>
              <w:rPr>
                <w:rFonts w:ascii="宋体" w:eastAsia="宋体" w:hAnsi="宋体"/>
                <w:szCs w:val="21"/>
              </w:rPr>
            </w:pPr>
            <w:r>
              <w:rPr>
                <w:rFonts w:ascii="宋体" w:eastAsia="宋体" w:hAnsi="宋体" w:cs="宋体" w:hint="eastAsia"/>
                <w:szCs w:val="21"/>
              </w:rPr>
              <w:t>2</w:t>
            </w:r>
          </w:p>
        </w:tc>
        <w:tc>
          <w:tcPr>
            <w:tcW w:w="1732" w:type="dxa"/>
            <w:vAlign w:val="center"/>
          </w:tcPr>
          <w:p w14:paraId="0C21E95D" w14:textId="77777777" w:rsidR="00443431" w:rsidRDefault="004C1A8E">
            <w:pPr>
              <w:widowControl/>
              <w:jc w:val="center"/>
              <w:rPr>
                <w:rFonts w:ascii="宋体" w:eastAsia="宋体" w:hAnsi="宋体"/>
                <w:szCs w:val="21"/>
              </w:rPr>
            </w:pPr>
            <w:r>
              <w:rPr>
                <w:rFonts w:ascii="宋体" w:eastAsia="宋体" w:hAnsi="宋体" w:cs="宋体" w:hint="eastAsia"/>
                <w:kern w:val="0"/>
                <w:szCs w:val="21"/>
              </w:rPr>
              <w:t>完成本章思考题</w:t>
            </w:r>
          </w:p>
        </w:tc>
        <w:tc>
          <w:tcPr>
            <w:tcW w:w="453" w:type="dxa"/>
            <w:vAlign w:val="center"/>
          </w:tcPr>
          <w:p w14:paraId="0C0255FA" w14:textId="77777777" w:rsidR="00443431" w:rsidRDefault="00443431">
            <w:pPr>
              <w:widowControl/>
              <w:jc w:val="center"/>
              <w:rPr>
                <w:rFonts w:ascii="宋体" w:eastAsia="宋体" w:hAnsi="宋体"/>
                <w:szCs w:val="21"/>
              </w:rPr>
            </w:pPr>
          </w:p>
        </w:tc>
      </w:tr>
      <w:tr w:rsidR="00443431" w14:paraId="3905173D" w14:textId="77777777">
        <w:trPr>
          <w:trHeight w:val="340"/>
          <w:jc w:val="center"/>
        </w:trPr>
        <w:tc>
          <w:tcPr>
            <w:tcW w:w="471" w:type="dxa"/>
            <w:vAlign w:val="center"/>
          </w:tcPr>
          <w:p w14:paraId="004B727A" w14:textId="77777777" w:rsidR="00443431" w:rsidRDefault="004C1A8E">
            <w:pPr>
              <w:widowControl/>
              <w:jc w:val="center"/>
              <w:rPr>
                <w:rFonts w:ascii="宋体" w:eastAsia="宋体" w:hAnsi="宋体"/>
                <w:szCs w:val="21"/>
              </w:rPr>
            </w:pPr>
            <w:r>
              <w:rPr>
                <w:rFonts w:ascii="楷体" w:eastAsia="楷体" w:hAnsi="楷体" w:cs="楷体" w:hint="eastAsia"/>
                <w:b/>
                <w:bCs/>
                <w:kern w:val="0"/>
                <w:szCs w:val="21"/>
              </w:rPr>
              <w:t>6</w:t>
            </w:r>
          </w:p>
        </w:tc>
        <w:tc>
          <w:tcPr>
            <w:tcW w:w="737" w:type="dxa"/>
            <w:vAlign w:val="center"/>
          </w:tcPr>
          <w:p w14:paraId="69735203" w14:textId="77777777" w:rsidR="00443431" w:rsidRDefault="004C1A8E">
            <w:pPr>
              <w:widowControl/>
              <w:jc w:val="center"/>
              <w:rPr>
                <w:rFonts w:ascii="宋体" w:eastAsia="宋体" w:hAnsi="宋体"/>
                <w:szCs w:val="21"/>
              </w:rPr>
            </w:pPr>
            <w:r>
              <w:rPr>
                <w:rFonts w:ascii="楷体" w:eastAsia="楷体" w:hAnsi="楷体" w:cs="楷体" w:hint="eastAsia"/>
                <w:kern w:val="0"/>
                <w:szCs w:val="21"/>
              </w:rPr>
              <w:t>4.7</w:t>
            </w:r>
          </w:p>
        </w:tc>
        <w:tc>
          <w:tcPr>
            <w:tcW w:w="1526" w:type="dxa"/>
            <w:vAlign w:val="center"/>
          </w:tcPr>
          <w:p w14:paraId="081E36EE" w14:textId="77777777" w:rsidR="00443431" w:rsidRDefault="004C1A8E">
            <w:pPr>
              <w:widowControl/>
              <w:jc w:val="center"/>
              <w:rPr>
                <w:rFonts w:ascii="宋体" w:eastAsia="宋体" w:hAnsi="宋体"/>
                <w:szCs w:val="21"/>
              </w:rPr>
            </w:pPr>
            <w:r>
              <w:rPr>
                <w:rFonts w:ascii="宋体" w:eastAsia="宋体" w:hAnsi="宋体" w:cs="宋体" w:hint="eastAsia"/>
                <w:kern w:val="0"/>
                <w:szCs w:val="21"/>
              </w:rPr>
              <w:t>下篇第五章</w:t>
            </w:r>
          </w:p>
        </w:tc>
        <w:tc>
          <w:tcPr>
            <w:tcW w:w="2606" w:type="dxa"/>
            <w:vAlign w:val="center"/>
          </w:tcPr>
          <w:p w14:paraId="0A2DF14D" w14:textId="77777777" w:rsidR="00443431" w:rsidRDefault="004C1A8E">
            <w:pPr>
              <w:widowControl/>
              <w:jc w:val="center"/>
              <w:rPr>
                <w:rFonts w:ascii="宋体" w:eastAsia="宋体" w:hAnsi="宋体"/>
                <w:szCs w:val="21"/>
              </w:rPr>
            </w:pPr>
            <w:r>
              <w:rPr>
                <w:rFonts w:ascii="宋体" w:eastAsia="宋体" w:hAnsi="宋体" w:cs="宋体" w:hint="eastAsia"/>
                <w:kern w:val="0"/>
                <w:szCs w:val="21"/>
              </w:rPr>
              <w:t>胸部肿瘤</w:t>
            </w:r>
          </w:p>
        </w:tc>
        <w:tc>
          <w:tcPr>
            <w:tcW w:w="771" w:type="dxa"/>
            <w:vAlign w:val="center"/>
          </w:tcPr>
          <w:p w14:paraId="1F8ECA3A" w14:textId="77777777" w:rsidR="00443431" w:rsidRDefault="004C1A8E">
            <w:pPr>
              <w:widowControl/>
              <w:jc w:val="center"/>
              <w:rPr>
                <w:rFonts w:ascii="宋体" w:eastAsia="宋体" w:hAnsi="宋体"/>
                <w:szCs w:val="21"/>
              </w:rPr>
            </w:pPr>
            <w:r>
              <w:rPr>
                <w:rFonts w:ascii="宋体" w:eastAsia="宋体" w:hAnsi="宋体" w:cs="宋体" w:hint="eastAsia"/>
                <w:szCs w:val="21"/>
              </w:rPr>
              <w:t>2</w:t>
            </w:r>
          </w:p>
        </w:tc>
        <w:tc>
          <w:tcPr>
            <w:tcW w:w="1732" w:type="dxa"/>
            <w:vAlign w:val="center"/>
          </w:tcPr>
          <w:p w14:paraId="43F0CFD6" w14:textId="77777777" w:rsidR="00443431" w:rsidRDefault="004C1A8E">
            <w:pPr>
              <w:widowControl/>
              <w:jc w:val="center"/>
              <w:rPr>
                <w:rFonts w:ascii="宋体" w:eastAsia="宋体" w:hAnsi="宋体"/>
                <w:szCs w:val="21"/>
              </w:rPr>
            </w:pPr>
            <w:r>
              <w:rPr>
                <w:rFonts w:ascii="宋体" w:eastAsia="宋体" w:hAnsi="宋体" w:cs="宋体" w:hint="eastAsia"/>
                <w:kern w:val="0"/>
                <w:szCs w:val="21"/>
              </w:rPr>
              <w:t>完成本章思考题</w:t>
            </w:r>
          </w:p>
        </w:tc>
        <w:tc>
          <w:tcPr>
            <w:tcW w:w="453" w:type="dxa"/>
            <w:vAlign w:val="center"/>
          </w:tcPr>
          <w:p w14:paraId="08622A80" w14:textId="77777777" w:rsidR="00443431" w:rsidRDefault="00443431">
            <w:pPr>
              <w:widowControl/>
              <w:jc w:val="center"/>
              <w:rPr>
                <w:rFonts w:ascii="宋体" w:eastAsia="宋体" w:hAnsi="宋体"/>
                <w:szCs w:val="21"/>
              </w:rPr>
            </w:pPr>
          </w:p>
        </w:tc>
      </w:tr>
      <w:tr w:rsidR="00443431" w14:paraId="3ADABB05" w14:textId="77777777">
        <w:trPr>
          <w:trHeight w:val="340"/>
          <w:jc w:val="center"/>
        </w:trPr>
        <w:tc>
          <w:tcPr>
            <w:tcW w:w="471" w:type="dxa"/>
            <w:vAlign w:val="center"/>
          </w:tcPr>
          <w:p w14:paraId="1359557B" w14:textId="77777777" w:rsidR="00443431" w:rsidRDefault="004C1A8E">
            <w:pPr>
              <w:widowControl/>
              <w:jc w:val="center"/>
              <w:rPr>
                <w:rFonts w:ascii="宋体" w:eastAsia="宋体" w:hAnsi="宋体"/>
                <w:szCs w:val="21"/>
              </w:rPr>
            </w:pPr>
            <w:r>
              <w:rPr>
                <w:rFonts w:ascii="楷体" w:eastAsia="楷体" w:hAnsi="楷体" w:cs="楷体" w:hint="eastAsia"/>
                <w:b/>
                <w:bCs/>
                <w:kern w:val="0"/>
                <w:szCs w:val="21"/>
              </w:rPr>
              <w:t>7</w:t>
            </w:r>
          </w:p>
        </w:tc>
        <w:tc>
          <w:tcPr>
            <w:tcW w:w="737" w:type="dxa"/>
            <w:vAlign w:val="center"/>
          </w:tcPr>
          <w:p w14:paraId="65310CC0" w14:textId="77777777" w:rsidR="00443431" w:rsidRDefault="004C1A8E">
            <w:pPr>
              <w:widowControl/>
              <w:jc w:val="center"/>
              <w:rPr>
                <w:rFonts w:ascii="宋体" w:eastAsia="宋体" w:hAnsi="宋体"/>
                <w:szCs w:val="21"/>
              </w:rPr>
            </w:pPr>
            <w:r>
              <w:rPr>
                <w:rFonts w:ascii="楷体" w:eastAsia="楷体" w:hAnsi="楷体" w:cs="楷体" w:hint="eastAsia"/>
                <w:kern w:val="0"/>
                <w:szCs w:val="21"/>
              </w:rPr>
              <w:t>4.12</w:t>
            </w:r>
          </w:p>
        </w:tc>
        <w:tc>
          <w:tcPr>
            <w:tcW w:w="1526" w:type="dxa"/>
            <w:vAlign w:val="center"/>
          </w:tcPr>
          <w:p w14:paraId="25C2FD04" w14:textId="77777777" w:rsidR="00443431" w:rsidRDefault="004C1A8E">
            <w:pPr>
              <w:widowControl/>
              <w:jc w:val="center"/>
              <w:rPr>
                <w:rFonts w:ascii="宋体" w:eastAsia="宋体" w:hAnsi="宋体"/>
                <w:szCs w:val="21"/>
              </w:rPr>
            </w:pPr>
            <w:r>
              <w:rPr>
                <w:rFonts w:ascii="宋体" w:eastAsia="宋体" w:hAnsi="宋体" w:cs="宋体" w:hint="eastAsia"/>
                <w:kern w:val="0"/>
                <w:szCs w:val="21"/>
              </w:rPr>
              <w:t>下篇第七章</w:t>
            </w:r>
          </w:p>
        </w:tc>
        <w:tc>
          <w:tcPr>
            <w:tcW w:w="2606" w:type="dxa"/>
            <w:vAlign w:val="center"/>
          </w:tcPr>
          <w:p w14:paraId="44713F12" w14:textId="77777777" w:rsidR="00443431" w:rsidRDefault="004C1A8E">
            <w:pPr>
              <w:widowControl/>
              <w:jc w:val="center"/>
              <w:rPr>
                <w:rFonts w:ascii="宋体" w:eastAsia="宋体" w:hAnsi="宋体"/>
                <w:szCs w:val="21"/>
              </w:rPr>
            </w:pPr>
            <w:r>
              <w:rPr>
                <w:rFonts w:ascii="宋体" w:eastAsia="宋体" w:hAnsi="宋体" w:cs="宋体" w:hint="eastAsia"/>
                <w:kern w:val="0"/>
                <w:szCs w:val="21"/>
              </w:rPr>
              <w:t>血液系统</w:t>
            </w:r>
          </w:p>
        </w:tc>
        <w:tc>
          <w:tcPr>
            <w:tcW w:w="771" w:type="dxa"/>
            <w:vAlign w:val="center"/>
          </w:tcPr>
          <w:p w14:paraId="478D6D5B" w14:textId="77777777" w:rsidR="00443431" w:rsidRDefault="004C1A8E">
            <w:pPr>
              <w:widowControl/>
              <w:jc w:val="center"/>
              <w:rPr>
                <w:rFonts w:ascii="宋体" w:eastAsia="宋体" w:hAnsi="宋体"/>
                <w:szCs w:val="21"/>
              </w:rPr>
            </w:pPr>
            <w:r>
              <w:rPr>
                <w:rFonts w:ascii="宋体" w:eastAsia="宋体" w:hAnsi="宋体" w:cs="宋体" w:hint="eastAsia"/>
                <w:szCs w:val="21"/>
              </w:rPr>
              <w:t>2</w:t>
            </w:r>
          </w:p>
        </w:tc>
        <w:tc>
          <w:tcPr>
            <w:tcW w:w="1732" w:type="dxa"/>
            <w:vAlign w:val="center"/>
          </w:tcPr>
          <w:p w14:paraId="17A91168" w14:textId="77777777" w:rsidR="00443431" w:rsidRDefault="004C1A8E">
            <w:pPr>
              <w:widowControl/>
              <w:jc w:val="center"/>
              <w:rPr>
                <w:rFonts w:ascii="宋体" w:eastAsia="宋体" w:hAnsi="宋体"/>
                <w:szCs w:val="21"/>
              </w:rPr>
            </w:pPr>
            <w:r>
              <w:rPr>
                <w:rFonts w:ascii="宋体" w:eastAsia="宋体" w:hAnsi="宋体" w:cs="宋体" w:hint="eastAsia"/>
                <w:kern w:val="0"/>
                <w:szCs w:val="21"/>
              </w:rPr>
              <w:t>完成本章思考题</w:t>
            </w:r>
          </w:p>
        </w:tc>
        <w:tc>
          <w:tcPr>
            <w:tcW w:w="453" w:type="dxa"/>
            <w:vAlign w:val="center"/>
          </w:tcPr>
          <w:p w14:paraId="4C0D71FC" w14:textId="77777777" w:rsidR="00443431" w:rsidRDefault="00443431">
            <w:pPr>
              <w:widowControl/>
              <w:jc w:val="center"/>
              <w:rPr>
                <w:rFonts w:ascii="宋体" w:eastAsia="宋体" w:hAnsi="宋体"/>
                <w:szCs w:val="21"/>
              </w:rPr>
            </w:pPr>
          </w:p>
        </w:tc>
      </w:tr>
      <w:tr w:rsidR="00443431" w14:paraId="13B3FEB7" w14:textId="77777777">
        <w:trPr>
          <w:trHeight w:val="340"/>
          <w:jc w:val="center"/>
        </w:trPr>
        <w:tc>
          <w:tcPr>
            <w:tcW w:w="471" w:type="dxa"/>
            <w:vAlign w:val="center"/>
          </w:tcPr>
          <w:p w14:paraId="74458CEC" w14:textId="77777777" w:rsidR="00443431" w:rsidRDefault="004C1A8E">
            <w:pPr>
              <w:widowControl/>
              <w:jc w:val="center"/>
              <w:rPr>
                <w:rFonts w:ascii="宋体" w:eastAsia="宋体" w:hAnsi="宋体"/>
                <w:szCs w:val="21"/>
              </w:rPr>
            </w:pPr>
            <w:r>
              <w:rPr>
                <w:rFonts w:ascii="楷体" w:eastAsia="楷体" w:hAnsi="楷体" w:cs="楷体" w:hint="eastAsia"/>
                <w:b/>
                <w:bCs/>
                <w:kern w:val="0"/>
                <w:szCs w:val="21"/>
              </w:rPr>
              <w:t>7</w:t>
            </w:r>
          </w:p>
        </w:tc>
        <w:tc>
          <w:tcPr>
            <w:tcW w:w="737" w:type="dxa"/>
            <w:vAlign w:val="center"/>
          </w:tcPr>
          <w:p w14:paraId="2B3C3F55" w14:textId="77777777" w:rsidR="00443431" w:rsidRDefault="004C1A8E">
            <w:pPr>
              <w:widowControl/>
              <w:jc w:val="center"/>
              <w:rPr>
                <w:rFonts w:ascii="宋体" w:eastAsia="宋体" w:hAnsi="宋体"/>
                <w:szCs w:val="21"/>
              </w:rPr>
            </w:pPr>
            <w:r>
              <w:rPr>
                <w:rFonts w:ascii="楷体" w:eastAsia="楷体" w:hAnsi="楷体" w:cs="楷体" w:hint="eastAsia"/>
                <w:kern w:val="0"/>
                <w:szCs w:val="21"/>
              </w:rPr>
              <w:t>4.14</w:t>
            </w:r>
          </w:p>
        </w:tc>
        <w:tc>
          <w:tcPr>
            <w:tcW w:w="1526" w:type="dxa"/>
            <w:vAlign w:val="center"/>
          </w:tcPr>
          <w:p w14:paraId="415674A0" w14:textId="77777777" w:rsidR="00443431" w:rsidRDefault="004C1A8E">
            <w:pPr>
              <w:widowControl/>
              <w:jc w:val="center"/>
              <w:rPr>
                <w:rFonts w:ascii="宋体" w:eastAsia="宋体" w:hAnsi="宋体"/>
                <w:szCs w:val="21"/>
              </w:rPr>
            </w:pPr>
            <w:r>
              <w:rPr>
                <w:rFonts w:ascii="宋体" w:eastAsia="宋体" w:hAnsi="宋体" w:cs="宋体" w:hint="eastAsia"/>
                <w:kern w:val="0"/>
                <w:szCs w:val="21"/>
              </w:rPr>
              <w:t>下篇第六章</w:t>
            </w:r>
          </w:p>
        </w:tc>
        <w:tc>
          <w:tcPr>
            <w:tcW w:w="2606" w:type="dxa"/>
            <w:vAlign w:val="center"/>
          </w:tcPr>
          <w:p w14:paraId="2CC4E250" w14:textId="77777777" w:rsidR="00443431" w:rsidRDefault="004C1A8E">
            <w:pPr>
              <w:widowControl/>
              <w:jc w:val="center"/>
              <w:rPr>
                <w:rFonts w:ascii="宋体" w:eastAsia="宋体" w:hAnsi="宋体"/>
                <w:szCs w:val="21"/>
              </w:rPr>
            </w:pPr>
            <w:r>
              <w:rPr>
                <w:rFonts w:ascii="宋体" w:eastAsia="宋体" w:hAnsi="宋体" w:cs="宋体" w:hint="eastAsia"/>
                <w:kern w:val="0"/>
                <w:szCs w:val="21"/>
              </w:rPr>
              <w:t>腹部消化系统肿瘤</w:t>
            </w:r>
          </w:p>
        </w:tc>
        <w:tc>
          <w:tcPr>
            <w:tcW w:w="771" w:type="dxa"/>
            <w:vAlign w:val="center"/>
          </w:tcPr>
          <w:p w14:paraId="182AD5C8" w14:textId="77777777" w:rsidR="00443431" w:rsidRDefault="004C1A8E">
            <w:pPr>
              <w:widowControl/>
              <w:jc w:val="center"/>
              <w:rPr>
                <w:rFonts w:ascii="宋体" w:eastAsia="宋体" w:hAnsi="宋体"/>
                <w:szCs w:val="21"/>
              </w:rPr>
            </w:pPr>
            <w:r>
              <w:rPr>
                <w:rFonts w:ascii="宋体" w:eastAsia="宋体" w:hAnsi="宋体" w:cs="宋体" w:hint="eastAsia"/>
                <w:szCs w:val="21"/>
              </w:rPr>
              <w:t>2</w:t>
            </w:r>
          </w:p>
        </w:tc>
        <w:tc>
          <w:tcPr>
            <w:tcW w:w="1732" w:type="dxa"/>
            <w:vAlign w:val="center"/>
          </w:tcPr>
          <w:p w14:paraId="3E580E68" w14:textId="77777777" w:rsidR="00443431" w:rsidRDefault="004C1A8E">
            <w:pPr>
              <w:widowControl/>
              <w:jc w:val="center"/>
              <w:rPr>
                <w:rFonts w:ascii="宋体" w:eastAsia="宋体" w:hAnsi="宋体"/>
                <w:szCs w:val="21"/>
              </w:rPr>
            </w:pPr>
            <w:r>
              <w:rPr>
                <w:rFonts w:ascii="宋体" w:eastAsia="宋体" w:hAnsi="宋体" w:cs="宋体" w:hint="eastAsia"/>
                <w:kern w:val="0"/>
                <w:szCs w:val="21"/>
              </w:rPr>
              <w:t>完成本章思考题</w:t>
            </w:r>
          </w:p>
        </w:tc>
        <w:tc>
          <w:tcPr>
            <w:tcW w:w="453" w:type="dxa"/>
            <w:vAlign w:val="center"/>
          </w:tcPr>
          <w:p w14:paraId="532D80D3" w14:textId="77777777" w:rsidR="00443431" w:rsidRDefault="00443431">
            <w:pPr>
              <w:widowControl/>
              <w:jc w:val="center"/>
              <w:rPr>
                <w:rFonts w:ascii="宋体" w:eastAsia="宋体" w:hAnsi="宋体"/>
                <w:szCs w:val="21"/>
              </w:rPr>
            </w:pPr>
          </w:p>
        </w:tc>
      </w:tr>
      <w:tr w:rsidR="00443431" w14:paraId="37D0DCE3" w14:textId="77777777">
        <w:trPr>
          <w:trHeight w:val="340"/>
          <w:jc w:val="center"/>
        </w:trPr>
        <w:tc>
          <w:tcPr>
            <w:tcW w:w="471" w:type="dxa"/>
            <w:vAlign w:val="center"/>
          </w:tcPr>
          <w:p w14:paraId="7B3F60B5" w14:textId="77777777" w:rsidR="00443431" w:rsidRDefault="004C1A8E">
            <w:pPr>
              <w:widowControl/>
              <w:jc w:val="center"/>
              <w:rPr>
                <w:rFonts w:ascii="宋体" w:eastAsia="宋体" w:hAnsi="宋体"/>
                <w:szCs w:val="21"/>
              </w:rPr>
            </w:pPr>
            <w:r>
              <w:rPr>
                <w:rFonts w:ascii="楷体" w:eastAsia="楷体" w:hAnsi="楷体" w:cs="楷体" w:hint="eastAsia"/>
                <w:b/>
                <w:bCs/>
                <w:kern w:val="0"/>
                <w:szCs w:val="21"/>
              </w:rPr>
              <w:t>8</w:t>
            </w:r>
          </w:p>
        </w:tc>
        <w:tc>
          <w:tcPr>
            <w:tcW w:w="737" w:type="dxa"/>
            <w:vAlign w:val="center"/>
          </w:tcPr>
          <w:p w14:paraId="496E02BA" w14:textId="77777777" w:rsidR="00443431" w:rsidRDefault="004C1A8E">
            <w:pPr>
              <w:widowControl/>
              <w:jc w:val="center"/>
              <w:rPr>
                <w:rFonts w:ascii="宋体" w:eastAsia="宋体" w:hAnsi="宋体"/>
                <w:szCs w:val="21"/>
              </w:rPr>
            </w:pPr>
            <w:r>
              <w:rPr>
                <w:rFonts w:ascii="楷体" w:eastAsia="楷体" w:hAnsi="楷体" w:cs="楷体" w:hint="eastAsia"/>
                <w:kern w:val="0"/>
                <w:szCs w:val="21"/>
              </w:rPr>
              <w:t>4.19</w:t>
            </w:r>
          </w:p>
        </w:tc>
        <w:tc>
          <w:tcPr>
            <w:tcW w:w="1526" w:type="dxa"/>
            <w:vAlign w:val="center"/>
          </w:tcPr>
          <w:p w14:paraId="1C6B86E5" w14:textId="77777777" w:rsidR="00443431" w:rsidRDefault="004C1A8E">
            <w:pPr>
              <w:widowControl/>
              <w:jc w:val="center"/>
              <w:rPr>
                <w:rFonts w:ascii="宋体" w:eastAsia="宋体" w:hAnsi="宋体"/>
                <w:szCs w:val="21"/>
              </w:rPr>
            </w:pPr>
            <w:r>
              <w:rPr>
                <w:rFonts w:ascii="宋体" w:eastAsia="宋体" w:hAnsi="宋体" w:cs="宋体" w:hint="eastAsia"/>
                <w:kern w:val="0"/>
                <w:szCs w:val="21"/>
              </w:rPr>
              <w:t>下篇第八章</w:t>
            </w:r>
          </w:p>
        </w:tc>
        <w:tc>
          <w:tcPr>
            <w:tcW w:w="2606" w:type="dxa"/>
            <w:vAlign w:val="center"/>
          </w:tcPr>
          <w:p w14:paraId="6422B331" w14:textId="77777777" w:rsidR="00443431" w:rsidRDefault="004C1A8E">
            <w:pPr>
              <w:widowControl/>
              <w:jc w:val="center"/>
              <w:rPr>
                <w:rFonts w:ascii="宋体" w:eastAsia="宋体" w:hAnsi="宋体"/>
                <w:szCs w:val="21"/>
              </w:rPr>
            </w:pPr>
            <w:r>
              <w:rPr>
                <w:rFonts w:ascii="宋体" w:eastAsia="宋体" w:hAnsi="宋体" w:cs="宋体" w:hint="eastAsia"/>
                <w:kern w:val="0"/>
                <w:szCs w:val="21"/>
              </w:rPr>
              <w:t>泌尿系统肿瘤</w:t>
            </w:r>
          </w:p>
        </w:tc>
        <w:tc>
          <w:tcPr>
            <w:tcW w:w="771" w:type="dxa"/>
            <w:vAlign w:val="center"/>
          </w:tcPr>
          <w:p w14:paraId="22413AE4" w14:textId="77777777" w:rsidR="00443431" w:rsidRDefault="004C1A8E">
            <w:pPr>
              <w:widowControl/>
              <w:jc w:val="center"/>
              <w:rPr>
                <w:rFonts w:ascii="宋体" w:eastAsia="宋体" w:hAnsi="宋体"/>
                <w:szCs w:val="21"/>
              </w:rPr>
            </w:pPr>
            <w:r>
              <w:rPr>
                <w:rFonts w:ascii="宋体" w:eastAsia="宋体" w:hAnsi="宋体" w:cs="宋体" w:hint="eastAsia"/>
                <w:szCs w:val="21"/>
              </w:rPr>
              <w:t>2</w:t>
            </w:r>
          </w:p>
        </w:tc>
        <w:tc>
          <w:tcPr>
            <w:tcW w:w="1732" w:type="dxa"/>
            <w:vAlign w:val="center"/>
          </w:tcPr>
          <w:p w14:paraId="3B7CF95F" w14:textId="77777777" w:rsidR="00443431" w:rsidRDefault="004C1A8E">
            <w:pPr>
              <w:widowControl/>
              <w:jc w:val="center"/>
              <w:rPr>
                <w:rFonts w:ascii="宋体" w:eastAsia="宋体" w:hAnsi="宋体"/>
                <w:szCs w:val="21"/>
              </w:rPr>
            </w:pPr>
            <w:r>
              <w:rPr>
                <w:rFonts w:ascii="宋体" w:eastAsia="宋体" w:hAnsi="宋体" w:cs="宋体" w:hint="eastAsia"/>
                <w:kern w:val="0"/>
                <w:szCs w:val="21"/>
              </w:rPr>
              <w:t>完成本章思考题</w:t>
            </w:r>
          </w:p>
        </w:tc>
        <w:tc>
          <w:tcPr>
            <w:tcW w:w="453" w:type="dxa"/>
            <w:vAlign w:val="center"/>
          </w:tcPr>
          <w:p w14:paraId="4477825C" w14:textId="77777777" w:rsidR="00443431" w:rsidRDefault="00443431">
            <w:pPr>
              <w:widowControl/>
              <w:jc w:val="center"/>
              <w:rPr>
                <w:rFonts w:ascii="宋体" w:eastAsia="宋体" w:hAnsi="宋体"/>
                <w:szCs w:val="21"/>
              </w:rPr>
            </w:pPr>
          </w:p>
        </w:tc>
      </w:tr>
      <w:tr w:rsidR="00443431" w14:paraId="5290F692" w14:textId="77777777">
        <w:trPr>
          <w:trHeight w:val="340"/>
          <w:jc w:val="center"/>
        </w:trPr>
        <w:tc>
          <w:tcPr>
            <w:tcW w:w="471" w:type="dxa"/>
            <w:vAlign w:val="center"/>
          </w:tcPr>
          <w:p w14:paraId="62B6C5A8" w14:textId="77777777" w:rsidR="00443431" w:rsidRDefault="004C1A8E">
            <w:pPr>
              <w:widowControl/>
              <w:jc w:val="center"/>
              <w:rPr>
                <w:rFonts w:ascii="宋体" w:eastAsia="宋体" w:hAnsi="宋体"/>
                <w:szCs w:val="21"/>
              </w:rPr>
            </w:pPr>
            <w:r>
              <w:rPr>
                <w:rFonts w:ascii="楷体" w:eastAsia="楷体" w:hAnsi="楷体" w:cs="楷体" w:hint="eastAsia"/>
                <w:b/>
                <w:bCs/>
                <w:kern w:val="0"/>
                <w:szCs w:val="21"/>
              </w:rPr>
              <w:t>8</w:t>
            </w:r>
          </w:p>
        </w:tc>
        <w:tc>
          <w:tcPr>
            <w:tcW w:w="737" w:type="dxa"/>
            <w:vAlign w:val="center"/>
          </w:tcPr>
          <w:p w14:paraId="18C9AC07" w14:textId="77777777" w:rsidR="00443431" w:rsidRDefault="004C1A8E">
            <w:pPr>
              <w:widowControl/>
              <w:jc w:val="center"/>
              <w:rPr>
                <w:rFonts w:ascii="宋体" w:eastAsia="宋体" w:hAnsi="宋体"/>
                <w:szCs w:val="21"/>
              </w:rPr>
            </w:pPr>
            <w:r>
              <w:rPr>
                <w:rFonts w:ascii="楷体" w:eastAsia="楷体" w:hAnsi="楷体" w:cs="楷体" w:hint="eastAsia"/>
                <w:kern w:val="0"/>
                <w:szCs w:val="21"/>
              </w:rPr>
              <w:t>4.21</w:t>
            </w:r>
          </w:p>
        </w:tc>
        <w:tc>
          <w:tcPr>
            <w:tcW w:w="1526" w:type="dxa"/>
            <w:vAlign w:val="center"/>
          </w:tcPr>
          <w:p w14:paraId="0BD954E6" w14:textId="77777777" w:rsidR="00443431" w:rsidRDefault="004C1A8E">
            <w:pPr>
              <w:widowControl/>
              <w:jc w:val="center"/>
              <w:rPr>
                <w:rFonts w:ascii="宋体" w:eastAsia="宋体" w:hAnsi="宋体"/>
                <w:szCs w:val="21"/>
              </w:rPr>
            </w:pPr>
            <w:r>
              <w:rPr>
                <w:rFonts w:ascii="宋体" w:eastAsia="宋体" w:hAnsi="宋体" w:cs="宋体" w:hint="eastAsia"/>
                <w:kern w:val="0"/>
                <w:szCs w:val="21"/>
              </w:rPr>
              <w:t>下篇第九章</w:t>
            </w:r>
          </w:p>
        </w:tc>
        <w:tc>
          <w:tcPr>
            <w:tcW w:w="2606" w:type="dxa"/>
            <w:vAlign w:val="center"/>
          </w:tcPr>
          <w:p w14:paraId="2B9AB28E" w14:textId="77777777" w:rsidR="00443431" w:rsidRDefault="004C1A8E">
            <w:pPr>
              <w:widowControl/>
              <w:jc w:val="center"/>
              <w:rPr>
                <w:rFonts w:ascii="宋体" w:eastAsia="宋体" w:hAnsi="宋体"/>
                <w:szCs w:val="21"/>
              </w:rPr>
            </w:pPr>
            <w:r>
              <w:rPr>
                <w:rFonts w:ascii="宋体" w:eastAsia="宋体" w:hAnsi="宋体" w:cs="宋体" w:hint="eastAsia"/>
                <w:kern w:val="0"/>
                <w:szCs w:val="21"/>
              </w:rPr>
              <w:t>男性生殖系统肿瘤</w:t>
            </w:r>
          </w:p>
        </w:tc>
        <w:tc>
          <w:tcPr>
            <w:tcW w:w="771" w:type="dxa"/>
            <w:vAlign w:val="center"/>
          </w:tcPr>
          <w:p w14:paraId="68C0B17F" w14:textId="77777777" w:rsidR="00443431" w:rsidRDefault="004C1A8E">
            <w:pPr>
              <w:widowControl/>
              <w:jc w:val="center"/>
              <w:rPr>
                <w:rFonts w:ascii="宋体" w:eastAsia="宋体" w:hAnsi="宋体"/>
                <w:szCs w:val="21"/>
              </w:rPr>
            </w:pPr>
            <w:r>
              <w:rPr>
                <w:rFonts w:ascii="宋体" w:eastAsia="宋体" w:hAnsi="宋体" w:cs="宋体" w:hint="eastAsia"/>
                <w:szCs w:val="21"/>
              </w:rPr>
              <w:t>2</w:t>
            </w:r>
          </w:p>
        </w:tc>
        <w:tc>
          <w:tcPr>
            <w:tcW w:w="1732" w:type="dxa"/>
            <w:vAlign w:val="center"/>
          </w:tcPr>
          <w:p w14:paraId="43665304" w14:textId="77777777" w:rsidR="00443431" w:rsidRDefault="004C1A8E">
            <w:pPr>
              <w:widowControl/>
              <w:jc w:val="center"/>
              <w:rPr>
                <w:rFonts w:ascii="宋体" w:eastAsia="宋体" w:hAnsi="宋体"/>
                <w:szCs w:val="21"/>
              </w:rPr>
            </w:pPr>
            <w:r>
              <w:rPr>
                <w:rFonts w:ascii="宋体" w:eastAsia="宋体" w:hAnsi="宋体" w:cs="宋体" w:hint="eastAsia"/>
                <w:kern w:val="0"/>
                <w:szCs w:val="21"/>
              </w:rPr>
              <w:t>完成本章思考题</w:t>
            </w:r>
          </w:p>
        </w:tc>
        <w:tc>
          <w:tcPr>
            <w:tcW w:w="453" w:type="dxa"/>
            <w:vAlign w:val="center"/>
          </w:tcPr>
          <w:p w14:paraId="478BA049" w14:textId="77777777" w:rsidR="00443431" w:rsidRDefault="00443431">
            <w:pPr>
              <w:widowControl/>
              <w:jc w:val="center"/>
              <w:rPr>
                <w:rFonts w:ascii="宋体" w:eastAsia="宋体" w:hAnsi="宋体"/>
                <w:szCs w:val="21"/>
              </w:rPr>
            </w:pPr>
          </w:p>
        </w:tc>
      </w:tr>
      <w:tr w:rsidR="00443431" w14:paraId="420E1954" w14:textId="77777777">
        <w:trPr>
          <w:trHeight w:val="340"/>
          <w:jc w:val="center"/>
        </w:trPr>
        <w:tc>
          <w:tcPr>
            <w:tcW w:w="471" w:type="dxa"/>
            <w:vAlign w:val="center"/>
          </w:tcPr>
          <w:p w14:paraId="1E502804" w14:textId="77777777" w:rsidR="00443431" w:rsidRDefault="004C1A8E">
            <w:pPr>
              <w:widowControl/>
              <w:jc w:val="center"/>
              <w:rPr>
                <w:rFonts w:ascii="宋体" w:eastAsia="宋体" w:hAnsi="宋体"/>
                <w:szCs w:val="21"/>
              </w:rPr>
            </w:pPr>
            <w:r>
              <w:rPr>
                <w:rFonts w:ascii="楷体" w:eastAsia="楷体" w:hAnsi="楷体" w:cs="楷体" w:hint="eastAsia"/>
                <w:b/>
                <w:bCs/>
                <w:kern w:val="0"/>
                <w:szCs w:val="21"/>
              </w:rPr>
              <w:t>9</w:t>
            </w:r>
          </w:p>
        </w:tc>
        <w:tc>
          <w:tcPr>
            <w:tcW w:w="737" w:type="dxa"/>
            <w:vAlign w:val="center"/>
          </w:tcPr>
          <w:p w14:paraId="041BE74A" w14:textId="77777777" w:rsidR="00443431" w:rsidRDefault="004C1A8E">
            <w:pPr>
              <w:widowControl/>
              <w:jc w:val="center"/>
              <w:rPr>
                <w:rFonts w:ascii="宋体" w:eastAsia="宋体" w:hAnsi="宋体"/>
                <w:szCs w:val="21"/>
              </w:rPr>
            </w:pPr>
            <w:r>
              <w:rPr>
                <w:rFonts w:ascii="楷体" w:eastAsia="楷体" w:hAnsi="楷体" w:cs="楷体" w:hint="eastAsia"/>
                <w:kern w:val="0"/>
                <w:szCs w:val="21"/>
              </w:rPr>
              <w:t>4.26</w:t>
            </w:r>
          </w:p>
        </w:tc>
        <w:tc>
          <w:tcPr>
            <w:tcW w:w="1526" w:type="dxa"/>
            <w:vAlign w:val="center"/>
          </w:tcPr>
          <w:p w14:paraId="3D84C073" w14:textId="77777777" w:rsidR="00443431" w:rsidRDefault="004C1A8E">
            <w:pPr>
              <w:widowControl/>
              <w:jc w:val="center"/>
              <w:rPr>
                <w:rFonts w:ascii="宋体" w:eastAsia="宋体" w:hAnsi="宋体"/>
                <w:szCs w:val="21"/>
              </w:rPr>
            </w:pPr>
            <w:r>
              <w:rPr>
                <w:rFonts w:ascii="宋体" w:eastAsia="宋体" w:hAnsi="宋体" w:cs="宋体" w:hint="eastAsia"/>
                <w:kern w:val="0"/>
                <w:szCs w:val="21"/>
              </w:rPr>
              <w:t>下篇第十章</w:t>
            </w:r>
          </w:p>
        </w:tc>
        <w:tc>
          <w:tcPr>
            <w:tcW w:w="2606" w:type="dxa"/>
            <w:vAlign w:val="center"/>
          </w:tcPr>
          <w:p w14:paraId="28D7C8F5" w14:textId="77777777" w:rsidR="00443431" w:rsidRDefault="004C1A8E">
            <w:pPr>
              <w:widowControl/>
              <w:jc w:val="center"/>
              <w:rPr>
                <w:rFonts w:ascii="宋体" w:eastAsia="宋体" w:hAnsi="宋体"/>
                <w:szCs w:val="21"/>
              </w:rPr>
            </w:pPr>
            <w:r>
              <w:rPr>
                <w:rFonts w:ascii="宋体" w:eastAsia="宋体" w:hAnsi="宋体" w:cs="宋体" w:hint="eastAsia"/>
                <w:kern w:val="0"/>
                <w:szCs w:val="21"/>
              </w:rPr>
              <w:t>女性生殖系统肿瘤</w:t>
            </w:r>
          </w:p>
        </w:tc>
        <w:tc>
          <w:tcPr>
            <w:tcW w:w="771" w:type="dxa"/>
            <w:vAlign w:val="center"/>
          </w:tcPr>
          <w:p w14:paraId="794515EC" w14:textId="77777777" w:rsidR="00443431" w:rsidRDefault="004C1A8E">
            <w:pPr>
              <w:widowControl/>
              <w:jc w:val="center"/>
              <w:rPr>
                <w:rFonts w:ascii="宋体" w:eastAsia="宋体" w:hAnsi="宋体"/>
                <w:szCs w:val="21"/>
              </w:rPr>
            </w:pPr>
            <w:r>
              <w:rPr>
                <w:rFonts w:ascii="宋体" w:eastAsia="宋体" w:hAnsi="宋体" w:cs="宋体" w:hint="eastAsia"/>
                <w:szCs w:val="21"/>
              </w:rPr>
              <w:t>2</w:t>
            </w:r>
          </w:p>
        </w:tc>
        <w:tc>
          <w:tcPr>
            <w:tcW w:w="1732" w:type="dxa"/>
            <w:vAlign w:val="center"/>
          </w:tcPr>
          <w:p w14:paraId="6A670467" w14:textId="77777777" w:rsidR="00443431" w:rsidRDefault="004C1A8E">
            <w:pPr>
              <w:widowControl/>
              <w:jc w:val="center"/>
              <w:rPr>
                <w:rFonts w:ascii="宋体" w:eastAsia="宋体" w:hAnsi="宋体"/>
                <w:szCs w:val="21"/>
              </w:rPr>
            </w:pPr>
            <w:r>
              <w:rPr>
                <w:rFonts w:ascii="宋体" w:eastAsia="宋体" w:hAnsi="宋体" w:cs="宋体" w:hint="eastAsia"/>
                <w:kern w:val="0"/>
                <w:szCs w:val="21"/>
              </w:rPr>
              <w:t>完成本章思考题</w:t>
            </w:r>
          </w:p>
        </w:tc>
        <w:tc>
          <w:tcPr>
            <w:tcW w:w="453" w:type="dxa"/>
            <w:vAlign w:val="center"/>
          </w:tcPr>
          <w:p w14:paraId="0D20E56C" w14:textId="77777777" w:rsidR="00443431" w:rsidRDefault="00443431">
            <w:pPr>
              <w:widowControl/>
              <w:jc w:val="center"/>
              <w:rPr>
                <w:rFonts w:ascii="宋体" w:eastAsia="宋体" w:hAnsi="宋体"/>
                <w:szCs w:val="21"/>
              </w:rPr>
            </w:pPr>
          </w:p>
        </w:tc>
      </w:tr>
      <w:tr w:rsidR="00443431" w14:paraId="61040CB8" w14:textId="77777777">
        <w:trPr>
          <w:trHeight w:val="340"/>
          <w:jc w:val="center"/>
        </w:trPr>
        <w:tc>
          <w:tcPr>
            <w:tcW w:w="471" w:type="dxa"/>
            <w:vAlign w:val="center"/>
          </w:tcPr>
          <w:p w14:paraId="31EE9517" w14:textId="77777777" w:rsidR="00443431" w:rsidRDefault="004C1A8E">
            <w:pPr>
              <w:widowControl/>
              <w:jc w:val="center"/>
              <w:rPr>
                <w:rFonts w:ascii="宋体" w:eastAsia="宋体" w:hAnsi="宋体"/>
                <w:szCs w:val="21"/>
              </w:rPr>
            </w:pPr>
            <w:r>
              <w:rPr>
                <w:rFonts w:ascii="楷体" w:eastAsia="楷体" w:hAnsi="楷体" w:cs="楷体" w:hint="eastAsia"/>
                <w:b/>
                <w:bCs/>
                <w:kern w:val="0"/>
                <w:szCs w:val="21"/>
              </w:rPr>
              <w:t>9</w:t>
            </w:r>
          </w:p>
        </w:tc>
        <w:tc>
          <w:tcPr>
            <w:tcW w:w="737" w:type="dxa"/>
            <w:vAlign w:val="center"/>
          </w:tcPr>
          <w:p w14:paraId="28DA6A93" w14:textId="77777777" w:rsidR="00443431" w:rsidRDefault="004C1A8E">
            <w:pPr>
              <w:widowControl/>
              <w:jc w:val="center"/>
              <w:rPr>
                <w:rFonts w:ascii="宋体" w:eastAsia="宋体" w:hAnsi="宋体"/>
                <w:szCs w:val="21"/>
              </w:rPr>
            </w:pPr>
            <w:r>
              <w:rPr>
                <w:rFonts w:ascii="楷体" w:eastAsia="楷体" w:hAnsi="楷体" w:cs="楷体" w:hint="eastAsia"/>
                <w:kern w:val="0"/>
                <w:szCs w:val="21"/>
              </w:rPr>
              <w:t>4.28</w:t>
            </w:r>
          </w:p>
        </w:tc>
        <w:tc>
          <w:tcPr>
            <w:tcW w:w="1526" w:type="dxa"/>
            <w:vAlign w:val="center"/>
          </w:tcPr>
          <w:p w14:paraId="5E374D5C" w14:textId="77777777" w:rsidR="00443431" w:rsidRDefault="004C1A8E">
            <w:pPr>
              <w:widowControl/>
              <w:jc w:val="center"/>
              <w:rPr>
                <w:rFonts w:ascii="宋体" w:eastAsia="宋体" w:hAnsi="宋体"/>
                <w:szCs w:val="21"/>
              </w:rPr>
            </w:pPr>
            <w:r>
              <w:rPr>
                <w:rFonts w:ascii="宋体" w:eastAsia="宋体" w:hAnsi="宋体" w:cs="宋体" w:hint="eastAsia"/>
                <w:kern w:val="0"/>
                <w:szCs w:val="21"/>
              </w:rPr>
              <w:t>下篇第十一章</w:t>
            </w:r>
          </w:p>
        </w:tc>
        <w:tc>
          <w:tcPr>
            <w:tcW w:w="2606" w:type="dxa"/>
            <w:vAlign w:val="center"/>
          </w:tcPr>
          <w:p w14:paraId="0A9FB8F6" w14:textId="77777777" w:rsidR="00443431" w:rsidRDefault="004C1A8E">
            <w:pPr>
              <w:widowControl/>
              <w:jc w:val="center"/>
              <w:rPr>
                <w:rFonts w:ascii="宋体" w:eastAsia="宋体" w:hAnsi="宋体"/>
                <w:szCs w:val="21"/>
              </w:rPr>
            </w:pPr>
            <w:r>
              <w:rPr>
                <w:rFonts w:ascii="宋体" w:eastAsia="宋体" w:hAnsi="宋体" w:cs="宋体" w:hint="eastAsia"/>
                <w:kern w:val="0"/>
                <w:szCs w:val="21"/>
              </w:rPr>
              <w:t>乳腺癌</w:t>
            </w:r>
          </w:p>
        </w:tc>
        <w:tc>
          <w:tcPr>
            <w:tcW w:w="771" w:type="dxa"/>
            <w:vAlign w:val="center"/>
          </w:tcPr>
          <w:p w14:paraId="2C87767B" w14:textId="77777777" w:rsidR="00443431" w:rsidRDefault="004C1A8E">
            <w:pPr>
              <w:widowControl/>
              <w:jc w:val="center"/>
              <w:rPr>
                <w:rFonts w:ascii="宋体" w:eastAsia="宋体" w:hAnsi="宋体"/>
                <w:szCs w:val="21"/>
              </w:rPr>
            </w:pPr>
            <w:r>
              <w:rPr>
                <w:rFonts w:ascii="宋体" w:eastAsia="宋体" w:hAnsi="宋体" w:cs="宋体" w:hint="eastAsia"/>
                <w:szCs w:val="21"/>
              </w:rPr>
              <w:t>2</w:t>
            </w:r>
          </w:p>
        </w:tc>
        <w:tc>
          <w:tcPr>
            <w:tcW w:w="1732" w:type="dxa"/>
            <w:vAlign w:val="center"/>
          </w:tcPr>
          <w:p w14:paraId="63D9209A" w14:textId="77777777" w:rsidR="00443431" w:rsidRDefault="004C1A8E">
            <w:pPr>
              <w:widowControl/>
              <w:jc w:val="center"/>
              <w:rPr>
                <w:rFonts w:ascii="宋体" w:eastAsia="宋体" w:hAnsi="宋体"/>
                <w:szCs w:val="21"/>
              </w:rPr>
            </w:pPr>
            <w:r>
              <w:rPr>
                <w:rFonts w:ascii="宋体" w:eastAsia="宋体" w:hAnsi="宋体" w:cs="宋体" w:hint="eastAsia"/>
                <w:kern w:val="0"/>
                <w:szCs w:val="21"/>
              </w:rPr>
              <w:t>完成本章思考题</w:t>
            </w:r>
          </w:p>
        </w:tc>
        <w:tc>
          <w:tcPr>
            <w:tcW w:w="453" w:type="dxa"/>
            <w:vAlign w:val="center"/>
          </w:tcPr>
          <w:p w14:paraId="1BC49E92" w14:textId="77777777" w:rsidR="00443431" w:rsidRDefault="00443431">
            <w:pPr>
              <w:widowControl/>
              <w:jc w:val="center"/>
              <w:rPr>
                <w:rFonts w:ascii="宋体" w:eastAsia="宋体" w:hAnsi="宋体"/>
                <w:szCs w:val="21"/>
              </w:rPr>
            </w:pPr>
          </w:p>
        </w:tc>
      </w:tr>
      <w:tr w:rsidR="00443431" w14:paraId="1FA19E1D" w14:textId="77777777">
        <w:trPr>
          <w:trHeight w:val="1080"/>
          <w:jc w:val="center"/>
        </w:trPr>
        <w:tc>
          <w:tcPr>
            <w:tcW w:w="471" w:type="dxa"/>
            <w:vAlign w:val="center"/>
          </w:tcPr>
          <w:p w14:paraId="7368EC32" w14:textId="77777777" w:rsidR="00443431" w:rsidRDefault="004C1A8E">
            <w:pPr>
              <w:widowControl/>
              <w:jc w:val="center"/>
              <w:rPr>
                <w:rFonts w:ascii="宋体" w:eastAsia="宋体" w:hAnsi="宋体"/>
                <w:szCs w:val="21"/>
              </w:rPr>
            </w:pPr>
            <w:r>
              <w:rPr>
                <w:rFonts w:ascii="楷体" w:eastAsia="楷体" w:hAnsi="楷体" w:cs="楷体" w:hint="eastAsia"/>
                <w:b/>
                <w:bCs/>
                <w:kern w:val="0"/>
                <w:szCs w:val="21"/>
              </w:rPr>
              <w:t>10</w:t>
            </w:r>
          </w:p>
        </w:tc>
        <w:tc>
          <w:tcPr>
            <w:tcW w:w="737" w:type="dxa"/>
            <w:vAlign w:val="center"/>
          </w:tcPr>
          <w:p w14:paraId="1B3A35F3" w14:textId="77777777" w:rsidR="00443431" w:rsidRDefault="004C1A8E">
            <w:pPr>
              <w:widowControl/>
              <w:jc w:val="center"/>
              <w:rPr>
                <w:rFonts w:ascii="宋体" w:eastAsia="宋体" w:hAnsi="宋体"/>
                <w:szCs w:val="21"/>
              </w:rPr>
            </w:pPr>
            <w:r>
              <w:rPr>
                <w:rFonts w:ascii="楷体" w:eastAsia="楷体" w:hAnsi="楷体" w:cs="楷体" w:hint="eastAsia"/>
                <w:kern w:val="0"/>
                <w:szCs w:val="21"/>
              </w:rPr>
              <w:t>5.3</w:t>
            </w:r>
          </w:p>
        </w:tc>
        <w:tc>
          <w:tcPr>
            <w:tcW w:w="1526" w:type="dxa"/>
            <w:vAlign w:val="center"/>
          </w:tcPr>
          <w:p w14:paraId="23346174" w14:textId="77777777" w:rsidR="00443431" w:rsidRDefault="004C1A8E">
            <w:pPr>
              <w:widowControl/>
              <w:jc w:val="center"/>
              <w:rPr>
                <w:rFonts w:ascii="宋体" w:eastAsia="宋体" w:hAnsi="宋体" w:cs="宋体"/>
                <w:kern w:val="0"/>
                <w:szCs w:val="21"/>
              </w:rPr>
            </w:pPr>
            <w:r>
              <w:rPr>
                <w:rFonts w:ascii="宋体" w:eastAsia="宋体" w:hAnsi="宋体" w:cs="宋体" w:hint="eastAsia"/>
                <w:kern w:val="0"/>
                <w:szCs w:val="21"/>
              </w:rPr>
              <w:t>下篇第十二章</w:t>
            </w:r>
          </w:p>
          <w:p w14:paraId="2B8B5F22" w14:textId="77777777" w:rsidR="00443431" w:rsidRDefault="004C1A8E">
            <w:pPr>
              <w:widowControl/>
              <w:jc w:val="center"/>
              <w:rPr>
                <w:rFonts w:ascii="宋体" w:eastAsia="宋体" w:hAnsi="宋体" w:cs="宋体"/>
                <w:kern w:val="0"/>
                <w:szCs w:val="21"/>
              </w:rPr>
            </w:pPr>
            <w:r>
              <w:rPr>
                <w:rFonts w:ascii="宋体" w:eastAsia="宋体" w:hAnsi="宋体" w:cs="宋体" w:hint="eastAsia"/>
                <w:kern w:val="0"/>
                <w:szCs w:val="21"/>
              </w:rPr>
              <w:t>下篇第十四章</w:t>
            </w:r>
          </w:p>
          <w:p w14:paraId="1CCD537A" w14:textId="77777777" w:rsidR="00443431" w:rsidRDefault="004C1A8E">
            <w:pPr>
              <w:widowControl/>
              <w:jc w:val="center"/>
              <w:rPr>
                <w:rFonts w:ascii="宋体" w:eastAsia="宋体" w:hAnsi="宋体"/>
                <w:szCs w:val="21"/>
              </w:rPr>
            </w:pPr>
            <w:r>
              <w:rPr>
                <w:rFonts w:ascii="宋体" w:eastAsia="宋体" w:hAnsi="宋体" w:cs="宋体" w:hint="eastAsia"/>
                <w:kern w:val="0"/>
                <w:szCs w:val="21"/>
              </w:rPr>
              <w:t>下篇第十五章</w:t>
            </w:r>
          </w:p>
        </w:tc>
        <w:tc>
          <w:tcPr>
            <w:tcW w:w="2606" w:type="dxa"/>
            <w:vAlign w:val="center"/>
          </w:tcPr>
          <w:p w14:paraId="0C0824AC" w14:textId="77777777" w:rsidR="00443431" w:rsidRDefault="004C1A8E">
            <w:pPr>
              <w:widowControl/>
              <w:jc w:val="center"/>
              <w:rPr>
                <w:rFonts w:ascii="宋体" w:eastAsia="宋体" w:hAnsi="宋体" w:cs="宋体"/>
                <w:kern w:val="0"/>
                <w:szCs w:val="21"/>
              </w:rPr>
            </w:pPr>
            <w:r>
              <w:rPr>
                <w:rFonts w:ascii="宋体" w:eastAsia="宋体" w:hAnsi="宋体" w:cs="宋体" w:hint="eastAsia"/>
                <w:kern w:val="0"/>
                <w:szCs w:val="21"/>
              </w:rPr>
              <w:t>皮肤癌</w:t>
            </w:r>
          </w:p>
          <w:p w14:paraId="2F739A8D" w14:textId="77777777" w:rsidR="00443431" w:rsidRDefault="004C1A8E">
            <w:pPr>
              <w:widowControl/>
              <w:jc w:val="center"/>
              <w:rPr>
                <w:rFonts w:ascii="宋体" w:eastAsia="宋体" w:hAnsi="宋体" w:cs="宋体"/>
                <w:kern w:val="0"/>
                <w:szCs w:val="21"/>
              </w:rPr>
            </w:pPr>
            <w:r>
              <w:rPr>
                <w:rFonts w:ascii="宋体" w:eastAsia="宋体" w:hAnsi="宋体" w:cs="宋体" w:hint="eastAsia"/>
                <w:kern w:val="0"/>
                <w:szCs w:val="21"/>
              </w:rPr>
              <w:t>骨肿瘤</w:t>
            </w:r>
          </w:p>
          <w:p w14:paraId="00FCD251" w14:textId="77777777" w:rsidR="00443431" w:rsidRDefault="004C1A8E">
            <w:pPr>
              <w:widowControl/>
              <w:jc w:val="center"/>
              <w:rPr>
                <w:rFonts w:ascii="宋体" w:eastAsia="宋体" w:hAnsi="宋体"/>
                <w:szCs w:val="21"/>
              </w:rPr>
            </w:pPr>
            <w:r>
              <w:rPr>
                <w:rFonts w:ascii="宋体" w:eastAsia="宋体" w:hAnsi="宋体" w:cs="宋体" w:hint="eastAsia"/>
                <w:kern w:val="0"/>
                <w:szCs w:val="21"/>
              </w:rPr>
              <w:t>儿童期肿瘤</w:t>
            </w:r>
          </w:p>
        </w:tc>
        <w:tc>
          <w:tcPr>
            <w:tcW w:w="771" w:type="dxa"/>
            <w:vAlign w:val="center"/>
          </w:tcPr>
          <w:p w14:paraId="7E1D1EA6" w14:textId="77777777" w:rsidR="00443431" w:rsidRDefault="004C1A8E">
            <w:pPr>
              <w:widowControl/>
              <w:jc w:val="center"/>
              <w:rPr>
                <w:rFonts w:ascii="宋体" w:eastAsia="宋体" w:hAnsi="宋体"/>
                <w:szCs w:val="21"/>
              </w:rPr>
            </w:pPr>
            <w:r>
              <w:rPr>
                <w:rFonts w:ascii="宋体" w:eastAsia="宋体" w:hAnsi="宋体" w:cs="宋体" w:hint="eastAsia"/>
                <w:szCs w:val="21"/>
              </w:rPr>
              <w:t>2</w:t>
            </w:r>
          </w:p>
        </w:tc>
        <w:tc>
          <w:tcPr>
            <w:tcW w:w="1732" w:type="dxa"/>
            <w:vAlign w:val="center"/>
          </w:tcPr>
          <w:p w14:paraId="3E2DD379" w14:textId="77777777" w:rsidR="00443431" w:rsidRDefault="004C1A8E">
            <w:pPr>
              <w:widowControl/>
              <w:jc w:val="center"/>
              <w:rPr>
                <w:rFonts w:ascii="宋体" w:eastAsia="宋体" w:hAnsi="宋体"/>
                <w:szCs w:val="21"/>
              </w:rPr>
            </w:pPr>
            <w:r>
              <w:rPr>
                <w:rFonts w:ascii="宋体" w:eastAsia="宋体" w:hAnsi="宋体" w:cs="宋体" w:hint="eastAsia"/>
                <w:kern w:val="0"/>
                <w:szCs w:val="21"/>
              </w:rPr>
              <w:t>完成本章思考题</w:t>
            </w:r>
          </w:p>
        </w:tc>
        <w:tc>
          <w:tcPr>
            <w:tcW w:w="453" w:type="dxa"/>
            <w:vAlign w:val="center"/>
          </w:tcPr>
          <w:p w14:paraId="7F16900F" w14:textId="77777777" w:rsidR="00443431" w:rsidRDefault="00443431">
            <w:pPr>
              <w:widowControl/>
              <w:jc w:val="center"/>
              <w:rPr>
                <w:rFonts w:ascii="宋体" w:eastAsia="宋体" w:hAnsi="宋体"/>
                <w:szCs w:val="21"/>
              </w:rPr>
            </w:pPr>
          </w:p>
        </w:tc>
      </w:tr>
      <w:tr w:rsidR="00443431" w14:paraId="71BF35AA" w14:textId="77777777">
        <w:trPr>
          <w:trHeight w:val="340"/>
          <w:jc w:val="center"/>
        </w:trPr>
        <w:tc>
          <w:tcPr>
            <w:tcW w:w="471" w:type="dxa"/>
            <w:vAlign w:val="center"/>
          </w:tcPr>
          <w:p w14:paraId="163B9262" w14:textId="77777777" w:rsidR="00443431" w:rsidRDefault="004C1A8E">
            <w:pPr>
              <w:widowControl/>
              <w:jc w:val="center"/>
              <w:rPr>
                <w:rFonts w:ascii="宋体" w:eastAsia="宋体" w:hAnsi="宋体"/>
                <w:szCs w:val="21"/>
              </w:rPr>
            </w:pPr>
            <w:r>
              <w:rPr>
                <w:rFonts w:ascii="楷体" w:eastAsia="楷体" w:hAnsi="楷体" w:cs="楷体" w:hint="eastAsia"/>
                <w:b/>
                <w:bCs/>
                <w:kern w:val="0"/>
                <w:szCs w:val="21"/>
              </w:rPr>
              <w:t>10</w:t>
            </w:r>
          </w:p>
        </w:tc>
        <w:tc>
          <w:tcPr>
            <w:tcW w:w="737" w:type="dxa"/>
            <w:vAlign w:val="center"/>
          </w:tcPr>
          <w:p w14:paraId="066B76E6" w14:textId="77777777" w:rsidR="00443431" w:rsidRDefault="004C1A8E">
            <w:pPr>
              <w:widowControl/>
              <w:jc w:val="center"/>
              <w:rPr>
                <w:rFonts w:ascii="宋体" w:eastAsia="宋体" w:hAnsi="宋体"/>
                <w:szCs w:val="21"/>
              </w:rPr>
            </w:pPr>
            <w:r>
              <w:rPr>
                <w:rFonts w:ascii="楷体" w:eastAsia="楷体" w:hAnsi="楷体" w:cs="楷体" w:hint="eastAsia"/>
                <w:kern w:val="0"/>
                <w:szCs w:val="21"/>
              </w:rPr>
              <w:t>5.5</w:t>
            </w:r>
          </w:p>
        </w:tc>
        <w:tc>
          <w:tcPr>
            <w:tcW w:w="1526" w:type="dxa"/>
            <w:vAlign w:val="center"/>
          </w:tcPr>
          <w:p w14:paraId="63BCF8FE" w14:textId="77777777" w:rsidR="00443431" w:rsidRDefault="004C1A8E">
            <w:pPr>
              <w:widowControl/>
              <w:jc w:val="center"/>
              <w:rPr>
                <w:rFonts w:ascii="宋体" w:eastAsia="宋体" w:hAnsi="宋体" w:cs="宋体"/>
                <w:kern w:val="0"/>
                <w:szCs w:val="21"/>
              </w:rPr>
            </w:pPr>
            <w:r>
              <w:rPr>
                <w:rFonts w:ascii="宋体" w:eastAsia="宋体" w:hAnsi="宋体" w:cs="宋体" w:hint="eastAsia"/>
                <w:kern w:val="0"/>
                <w:szCs w:val="21"/>
              </w:rPr>
              <w:t>下篇第十六章</w:t>
            </w:r>
          </w:p>
          <w:p w14:paraId="63A92541" w14:textId="77777777" w:rsidR="00443431" w:rsidRDefault="004C1A8E">
            <w:pPr>
              <w:widowControl/>
              <w:jc w:val="center"/>
              <w:rPr>
                <w:rFonts w:ascii="宋体" w:eastAsia="宋体" w:hAnsi="宋体"/>
                <w:szCs w:val="21"/>
              </w:rPr>
            </w:pPr>
            <w:r>
              <w:rPr>
                <w:rFonts w:ascii="宋体" w:eastAsia="宋体" w:hAnsi="宋体" w:cs="宋体" w:hint="eastAsia"/>
                <w:kern w:val="0"/>
                <w:szCs w:val="21"/>
              </w:rPr>
              <w:t>下篇第十三章</w:t>
            </w:r>
          </w:p>
        </w:tc>
        <w:tc>
          <w:tcPr>
            <w:tcW w:w="2606" w:type="dxa"/>
            <w:vAlign w:val="center"/>
          </w:tcPr>
          <w:p w14:paraId="6B07078D" w14:textId="77777777" w:rsidR="00443431" w:rsidRDefault="004C1A8E">
            <w:pPr>
              <w:widowControl/>
              <w:jc w:val="center"/>
              <w:rPr>
                <w:rFonts w:ascii="宋体" w:eastAsia="宋体" w:hAnsi="宋体" w:cs="宋体"/>
                <w:kern w:val="0"/>
                <w:szCs w:val="21"/>
              </w:rPr>
            </w:pPr>
            <w:r>
              <w:rPr>
                <w:rFonts w:ascii="宋体" w:eastAsia="宋体" w:hAnsi="宋体" w:cs="宋体" w:hint="eastAsia"/>
                <w:kern w:val="0"/>
                <w:szCs w:val="21"/>
              </w:rPr>
              <w:t>非肿瘤性疾患</w:t>
            </w:r>
          </w:p>
          <w:p w14:paraId="07B99D5E" w14:textId="77777777" w:rsidR="00443431" w:rsidRDefault="004C1A8E">
            <w:pPr>
              <w:widowControl/>
              <w:jc w:val="center"/>
              <w:rPr>
                <w:rFonts w:ascii="宋体" w:eastAsia="宋体" w:hAnsi="宋体"/>
                <w:szCs w:val="21"/>
              </w:rPr>
            </w:pPr>
            <w:r>
              <w:rPr>
                <w:rFonts w:ascii="宋体" w:eastAsia="宋体" w:hAnsi="宋体" w:cs="宋体" w:hint="eastAsia"/>
                <w:kern w:val="0"/>
                <w:szCs w:val="21"/>
              </w:rPr>
              <w:t>软组织肉瘤</w:t>
            </w:r>
          </w:p>
        </w:tc>
        <w:tc>
          <w:tcPr>
            <w:tcW w:w="771" w:type="dxa"/>
            <w:vAlign w:val="center"/>
          </w:tcPr>
          <w:p w14:paraId="76D6DD69" w14:textId="77777777" w:rsidR="00443431" w:rsidRDefault="004C1A8E">
            <w:pPr>
              <w:widowControl/>
              <w:jc w:val="center"/>
              <w:rPr>
                <w:rFonts w:ascii="宋体" w:eastAsia="宋体" w:hAnsi="宋体"/>
                <w:szCs w:val="21"/>
              </w:rPr>
            </w:pPr>
            <w:r>
              <w:rPr>
                <w:rFonts w:ascii="宋体" w:eastAsia="宋体" w:hAnsi="宋体" w:cs="宋体" w:hint="eastAsia"/>
                <w:szCs w:val="21"/>
              </w:rPr>
              <w:t>2</w:t>
            </w:r>
          </w:p>
        </w:tc>
        <w:tc>
          <w:tcPr>
            <w:tcW w:w="1732" w:type="dxa"/>
            <w:vAlign w:val="center"/>
          </w:tcPr>
          <w:p w14:paraId="2BF9032D" w14:textId="77777777" w:rsidR="00443431" w:rsidRDefault="004C1A8E">
            <w:pPr>
              <w:widowControl/>
              <w:jc w:val="center"/>
              <w:rPr>
                <w:rFonts w:ascii="宋体" w:eastAsia="宋体" w:hAnsi="宋体"/>
                <w:szCs w:val="21"/>
              </w:rPr>
            </w:pPr>
            <w:r>
              <w:rPr>
                <w:rFonts w:ascii="宋体" w:eastAsia="宋体" w:hAnsi="宋体" w:cs="宋体" w:hint="eastAsia"/>
                <w:kern w:val="0"/>
                <w:szCs w:val="21"/>
              </w:rPr>
              <w:t>完成本章思考题</w:t>
            </w:r>
          </w:p>
        </w:tc>
        <w:tc>
          <w:tcPr>
            <w:tcW w:w="453" w:type="dxa"/>
            <w:vAlign w:val="center"/>
          </w:tcPr>
          <w:p w14:paraId="0AFB9CE8" w14:textId="77777777" w:rsidR="00443431" w:rsidRDefault="00443431">
            <w:pPr>
              <w:widowControl/>
              <w:jc w:val="center"/>
              <w:rPr>
                <w:rFonts w:ascii="宋体" w:eastAsia="宋体" w:hAnsi="宋体"/>
                <w:szCs w:val="21"/>
              </w:rPr>
            </w:pPr>
          </w:p>
        </w:tc>
      </w:tr>
      <w:tr w:rsidR="00443431" w14:paraId="0D79F98C" w14:textId="77777777">
        <w:trPr>
          <w:trHeight w:val="1074"/>
          <w:jc w:val="center"/>
        </w:trPr>
        <w:tc>
          <w:tcPr>
            <w:tcW w:w="471" w:type="dxa"/>
            <w:vAlign w:val="center"/>
          </w:tcPr>
          <w:p w14:paraId="4F7A9C3D" w14:textId="77777777" w:rsidR="00443431" w:rsidRDefault="004C1A8E">
            <w:pPr>
              <w:widowControl/>
              <w:jc w:val="center"/>
              <w:rPr>
                <w:rFonts w:ascii="宋体" w:eastAsia="宋体" w:hAnsi="宋体"/>
                <w:szCs w:val="21"/>
              </w:rPr>
            </w:pPr>
            <w:r>
              <w:rPr>
                <w:rFonts w:ascii="楷体" w:eastAsia="楷体" w:hAnsi="楷体" w:cs="楷体" w:hint="eastAsia"/>
                <w:b/>
                <w:bCs/>
                <w:kern w:val="0"/>
                <w:szCs w:val="21"/>
              </w:rPr>
              <w:t>11</w:t>
            </w:r>
          </w:p>
        </w:tc>
        <w:tc>
          <w:tcPr>
            <w:tcW w:w="737" w:type="dxa"/>
            <w:vAlign w:val="center"/>
          </w:tcPr>
          <w:p w14:paraId="2DC8B624" w14:textId="77777777" w:rsidR="00443431" w:rsidRDefault="004C1A8E">
            <w:pPr>
              <w:widowControl/>
              <w:jc w:val="center"/>
              <w:rPr>
                <w:rFonts w:ascii="宋体" w:eastAsia="宋体" w:hAnsi="宋体"/>
                <w:szCs w:val="21"/>
              </w:rPr>
            </w:pPr>
            <w:r>
              <w:rPr>
                <w:rFonts w:ascii="楷体" w:eastAsia="楷体" w:hAnsi="楷体" w:cs="楷体" w:hint="eastAsia"/>
                <w:kern w:val="0"/>
                <w:szCs w:val="21"/>
              </w:rPr>
              <w:t>5.10</w:t>
            </w:r>
          </w:p>
        </w:tc>
        <w:tc>
          <w:tcPr>
            <w:tcW w:w="1526" w:type="dxa"/>
            <w:vAlign w:val="center"/>
          </w:tcPr>
          <w:p w14:paraId="08003EBA" w14:textId="77777777" w:rsidR="00443431" w:rsidRDefault="004C1A8E">
            <w:pPr>
              <w:widowControl/>
              <w:jc w:val="center"/>
              <w:rPr>
                <w:rFonts w:ascii="宋体" w:eastAsia="宋体" w:hAnsi="宋体" w:cs="宋体"/>
                <w:kern w:val="0"/>
                <w:szCs w:val="21"/>
              </w:rPr>
            </w:pPr>
            <w:r>
              <w:rPr>
                <w:rFonts w:ascii="宋体" w:eastAsia="宋体" w:hAnsi="宋体" w:cs="宋体" w:hint="eastAsia"/>
                <w:kern w:val="0"/>
                <w:szCs w:val="21"/>
              </w:rPr>
              <w:t>上篇第一章</w:t>
            </w:r>
          </w:p>
          <w:p w14:paraId="0C73092A" w14:textId="77777777" w:rsidR="00443431" w:rsidRDefault="004C1A8E">
            <w:pPr>
              <w:widowControl/>
              <w:jc w:val="center"/>
              <w:rPr>
                <w:rFonts w:ascii="宋体" w:eastAsia="宋体" w:hAnsi="宋体"/>
                <w:szCs w:val="21"/>
              </w:rPr>
            </w:pPr>
            <w:r>
              <w:rPr>
                <w:rFonts w:ascii="宋体" w:eastAsia="宋体" w:hAnsi="宋体" w:cs="宋体" w:hint="eastAsia"/>
                <w:kern w:val="0"/>
                <w:szCs w:val="21"/>
              </w:rPr>
              <w:t>上篇第二章</w:t>
            </w:r>
          </w:p>
        </w:tc>
        <w:tc>
          <w:tcPr>
            <w:tcW w:w="2606" w:type="dxa"/>
            <w:vAlign w:val="center"/>
          </w:tcPr>
          <w:p w14:paraId="34334E73" w14:textId="77777777" w:rsidR="00443431" w:rsidRDefault="004C1A8E">
            <w:pPr>
              <w:widowControl/>
              <w:jc w:val="center"/>
              <w:rPr>
                <w:rFonts w:ascii="宋体" w:eastAsia="宋体" w:hAnsi="宋体" w:cs="宋体"/>
                <w:kern w:val="0"/>
                <w:szCs w:val="21"/>
              </w:rPr>
            </w:pPr>
            <w:r>
              <w:rPr>
                <w:rFonts w:ascii="宋体" w:eastAsia="宋体" w:hAnsi="宋体" w:cs="宋体" w:hint="eastAsia"/>
                <w:kern w:val="0"/>
                <w:szCs w:val="21"/>
              </w:rPr>
              <w:t>绪论</w:t>
            </w:r>
          </w:p>
          <w:p w14:paraId="2F55627A" w14:textId="77777777" w:rsidR="00443431" w:rsidRDefault="004C1A8E">
            <w:pPr>
              <w:widowControl/>
              <w:jc w:val="center"/>
              <w:rPr>
                <w:rFonts w:ascii="宋体" w:eastAsia="宋体" w:hAnsi="宋体"/>
                <w:szCs w:val="21"/>
              </w:rPr>
            </w:pPr>
            <w:r>
              <w:rPr>
                <w:rFonts w:ascii="宋体" w:eastAsia="宋体" w:hAnsi="宋体" w:cs="宋体" w:hint="eastAsia"/>
                <w:kern w:val="0"/>
                <w:szCs w:val="21"/>
              </w:rPr>
              <w:t>肿瘤综合治疗中放射治疗的作用及应用原则</w:t>
            </w:r>
          </w:p>
        </w:tc>
        <w:tc>
          <w:tcPr>
            <w:tcW w:w="771" w:type="dxa"/>
            <w:vAlign w:val="center"/>
          </w:tcPr>
          <w:p w14:paraId="79AFADD8" w14:textId="77777777" w:rsidR="00443431" w:rsidRDefault="004C1A8E">
            <w:pPr>
              <w:widowControl/>
              <w:jc w:val="center"/>
              <w:rPr>
                <w:rFonts w:ascii="宋体" w:eastAsia="宋体" w:hAnsi="宋体"/>
                <w:szCs w:val="21"/>
              </w:rPr>
            </w:pPr>
            <w:r>
              <w:rPr>
                <w:rFonts w:ascii="宋体" w:eastAsia="宋体" w:hAnsi="宋体" w:cs="宋体" w:hint="eastAsia"/>
                <w:szCs w:val="21"/>
              </w:rPr>
              <w:t>2</w:t>
            </w:r>
          </w:p>
        </w:tc>
        <w:tc>
          <w:tcPr>
            <w:tcW w:w="1732" w:type="dxa"/>
            <w:vAlign w:val="center"/>
          </w:tcPr>
          <w:p w14:paraId="63AD3B44" w14:textId="77777777" w:rsidR="00443431" w:rsidRDefault="004C1A8E">
            <w:pPr>
              <w:widowControl/>
              <w:jc w:val="center"/>
              <w:rPr>
                <w:rFonts w:ascii="宋体" w:eastAsia="宋体" w:hAnsi="宋体"/>
                <w:szCs w:val="21"/>
              </w:rPr>
            </w:pPr>
            <w:r>
              <w:rPr>
                <w:rFonts w:ascii="宋体" w:eastAsia="宋体" w:hAnsi="宋体" w:cs="宋体" w:hint="eastAsia"/>
                <w:kern w:val="0"/>
                <w:szCs w:val="21"/>
              </w:rPr>
              <w:t>完成本章思考题</w:t>
            </w:r>
          </w:p>
        </w:tc>
        <w:tc>
          <w:tcPr>
            <w:tcW w:w="453" w:type="dxa"/>
            <w:vAlign w:val="center"/>
          </w:tcPr>
          <w:p w14:paraId="07C78D07" w14:textId="77777777" w:rsidR="00443431" w:rsidRDefault="00443431">
            <w:pPr>
              <w:widowControl/>
              <w:jc w:val="center"/>
              <w:rPr>
                <w:rFonts w:ascii="宋体" w:eastAsia="宋体" w:hAnsi="宋体"/>
                <w:szCs w:val="21"/>
              </w:rPr>
            </w:pPr>
          </w:p>
        </w:tc>
      </w:tr>
      <w:tr w:rsidR="00443431" w14:paraId="1F05CB53" w14:textId="77777777">
        <w:trPr>
          <w:trHeight w:val="807"/>
          <w:jc w:val="center"/>
        </w:trPr>
        <w:tc>
          <w:tcPr>
            <w:tcW w:w="471" w:type="dxa"/>
            <w:vAlign w:val="center"/>
          </w:tcPr>
          <w:p w14:paraId="1B672596" w14:textId="77777777" w:rsidR="00443431" w:rsidRDefault="004C1A8E">
            <w:pPr>
              <w:widowControl/>
              <w:jc w:val="center"/>
              <w:rPr>
                <w:rFonts w:ascii="楷体" w:eastAsia="楷体" w:hAnsi="楷体" w:cs="楷体"/>
                <w:b/>
                <w:bCs/>
                <w:kern w:val="0"/>
                <w:szCs w:val="21"/>
              </w:rPr>
            </w:pPr>
            <w:r>
              <w:rPr>
                <w:rFonts w:ascii="楷体" w:eastAsia="楷体" w:hAnsi="楷体" w:cs="楷体" w:hint="eastAsia"/>
                <w:b/>
                <w:bCs/>
                <w:kern w:val="0"/>
                <w:szCs w:val="21"/>
              </w:rPr>
              <w:t>10</w:t>
            </w:r>
          </w:p>
        </w:tc>
        <w:tc>
          <w:tcPr>
            <w:tcW w:w="737" w:type="dxa"/>
            <w:vAlign w:val="center"/>
          </w:tcPr>
          <w:p w14:paraId="5F19A808" w14:textId="77777777" w:rsidR="00443431" w:rsidRDefault="004C1A8E">
            <w:pPr>
              <w:widowControl/>
              <w:jc w:val="center"/>
              <w:rPr>
                <w:rFonts w:ascii="楷体" w:eastAsia="楷体" w:hAnsi="楷体" w:cs="楷体"/>
                <w:kern w:val="0"/>
                <w:szCs w:val="21"/>
              </w:rPr>
            </w:pPr>
            <w:r>
              <w:rPr>
                <w:rFonts w:ascii="楷体" w:eastAsia="楷体" w:hAnsi="楷体" w:cs="楷体" w:hint="eastAsia"/>
                <w:kern w:val="0"/>
                <w:szCs w:val="21"/>
              </w:rPr>
              <w:t>5.4</w:t>
            </w:r>
          </w:p>
        </w:tc>
        <w:tc>
          <w:tcPr>
            <w:tcW w:w="1526" w:type="dxa"/>
            <w:vAlign w:val="center"/>
          </w:tcPr>
          <w:p w14:paraId="7650321D" w14:textId="77777777" w:rsidR="00443431" w:rsidRDefault="004C1A8E">
            <w:pPr>
              <w:widowControl/>
              <w:jc w:val="center"/>
              <w:rPr>
                <w:rFonts w:ascii="宋体" w:eastAsia="宋体" w:hAnsi="宋体" w:cs="宋体"/>
                <w:kern w:val="0"/>
                <w:szCs w:val="21"/>
              </w:rPr>
            </w:pPr>
            <w:r>
              <w:rPr>
                <w:rFonts w:ascii="宋体" w:eastAsia="宋体" w:hAnsi="宋体" w:cs="宋体" w:hint="eastAsia"/>
                <w:kern w:val="0"/>
                <w:szCs w:val="21"/>
              </w:rPr>
              <w:t>见习课（一）</w:t>
            </w:r>
          </w:p>
        </w:tc>
        <w:tc>
          <w:tcPr>
            <w:tcW w:w="2606" w:type="dxa"/>
            <w:vAlign w:val="center"/>
          </w:tcPr>
          <w:p w14:paraId="7D9F825C" w14:textId="77777777" w:rsidR="00443431" w:rsidRDefault="004C1A8E">
            <w:pPr>
              <w:widowControl/>
              <w:jc w:val="center"/>
              <w:rPr>
                <w:rFonts w:ascii="宋体" w:eastAsia="宋体" w:hAnsi="宋体" w:cs="宋体"/>
                <w:kern w:val="0"/>
                <w:szCs w:val="21"/>
              </w:rPr>
            </w:pPr>
            <w:r>
              <w:rPr>
                <w:rFonts w:ascii="宋体" w:eastAsia="宋体" w:hAnsi="宋体" w:cs="宋体" w:hint="eastAsia"/>
                <w:kern w:val="0"/>
                <w:szCs w:val="21"/>
              </w:rPr>
              <w:t>鼻咽癌诊治（</w:t>
            </w:r>
            <w:r>
              <w:rPr>
                <w:rFonts w:ascii="宋体" w:eastAsia="宋体" w:hAnsi="宋体" w:cs="宋体" w:hint="eastAsia"/>
                <w:kern w:val="0"/>
                <w:szCs w:val="21"/>
              </w:rPr>
              <w:t>CBL</w:t>
            </w:r>
            <w:r>
              <w:rPr>
                <w:rFonts w:ascii="宋体" w:eastAsia="宋体" w:hAnsi="宋体" w:cs="宋体" w:hint="eastAsia"/>
                <w:kern w:val="0"/>
                <w:szCs w:val="21"/>
              </w:rPr>
              <w:t>教学</w:t>
            </w:r>
            <w:r>
              <w:rPr>
                <w:rFonts w:ascii="宋体" w:eastAsia="宋体" w:hAnsi="宋体" w:cs="宋体" w:hint="eastAsia"/>
                <w:kern w:val="0"/>
                <w:szCs w:val="21"/>
              </w:rPr>
              <w:t>）一</w:t>
            </w:r>
          </w:p>
        </w:tc>
        <w:tc>
          <w:tcPr>
            <w:tcW w:w="771" w:type="dxa"/>
            <w:vAlign w:val="center"/>
          </w:tcPr>
          <w:p w14:paraId="6B58FF20" w14:textId="77777777" w:rsidR="00443431" w:rsidRDefault="004C1A8E">
            <w:pPr>
              <w:widowControl/>
              <w:jc w:val="center"/>
              <w:rPr>
                <w:rFonts w:ascii="宋体" w:eastAsia="宋体" w:hAnsi="宋体" w:cs="宋体"/>
                <w:szCs w:val="21"/>
              </w:rPr>
            </w:pPr>
            <w:r>
              <w:rPr>
                <w:rFonts w:ascii="宋体" w:eastAsia="宋体" w:hAnsi="宋体" w:cs="宋体" w:hint="eastAsia"/>
                <w:szCs w:val="21"/>
              </w:rPr>
              <w:t>3</w:t>
            </w:r>
          </w:p>
        </w:tc>
        <w:tc>
          <w:tcPr>
            <w:tcW w:w="1732" w:type="dxa"/>
            <w:vAlign w:val="center"/>
          </w:tcPr>
          <w:p w14:paraId="50406AA1" w14:textId="77777777" w:rsidR="00443431" w:rsidRDefault="004C1A8E">
            <w:pPr>
              <w:widowControl/>
              <w:jc w:val="center"/>
              <w:rPr>
                <w:rFonts w:ascii="宋体" w:eastAsia="宋体" w:hAnsi="宋体" w:cs="宋体"/>
                <w:kern w:val="0"/>
                <w:szCs w:val="21"/>
              </w:rPr>
            </w:pPr>
            <w:r>
              <w:rPr>
                <w:rFonts w:ascii="宋体" w:eastAsia="宋体" w:hAnsi="宋体" w:cs="宋体" w:hint="eastAsia"/>
                <w:kern w:val="0"/>
                <w:szCs w:val="21"/>
              </w:rPr>
              <w:t>完成本章思考题</w:t>
            </w:r>
          </w:p>
        </w:tc>
        <w:tc>
          <w:tcPr>
            <w:tcW w:w="453" w:type="dxa"/>
            <w:vAlign w:val="center"/>
          </w:tcPr>
          <w:p w14:paraId="52479401" w14:textId="77777777" w:rsidR="00443431" w:rsidRDefault="00443431">
            <w:pPr>
              <w:widowControl/>
              <w:jc w:val="center"/>
              <w:rPr>
                <w:rFonts w:ascii="宋体" w:eastAsia="宋体" w:hAnsi="宋体"/>
                <w:szCs w:val="21"/>
              </w:rPr>
            </w:pPr>
          </w:p>
        </w:tc>
      </w:tr>
      <w:tr w:rsidR="00443431" w14:paraId="5AC44FFF" w14:textId="77777777">
        <w:trPr>
          <w:trHeight w:val="920"/>
          <w:jc w:val="center"/>
        </w:trPr>
        <w:tc>
          <w:tcPr>
            <w:tcW w:w="471" w:type="dxa"/>
            <w:vAlign w:val="center"/>
          </w:tcPr>
          <w:p w14:paraId="3C55E447" w14:textId="77777777" w:rsidR="00443431" w:rsidRDefault="004C1A8E">
            <w:pPr>
              <w:widowControl/>
              <w:jc w:val="center"/>
              <w:rPr>
                <w:rFonts w:ascii="楷体" w:eastAsia="楷体" w:hAnsi="楷体" w:cs="楷体"/>
                <w:b/>
                <w:bCs/>
                <w:kern w:val="0"/>
                <w:szCs w:val="21"/>
              </w:rPr>
            </w:pPr>
            <w:r>
              <w:rPr>
                <w:rFonts w:ascii="楷体" w:eastAsia="楷体" w:hAnsi="楷体" w:cs="楷体" w:hint="eastAsia"/>
                <w:b/>
                <w:bCs/>
                <w:kern w:val="0"/>
                <w:szCs w:val="21"/>
              </w:rPr>
              <w:t>11</w:t>
            </w:r>
          </w:p>
        </w:tc>
        <w:tc>
          <w:tcPr>
            <w:tcW w:w="737" w:type="dxa"/>
            <w:vAlign w:val="center"/>
          </w:tcPr>
          <w:p w14:paraId="46234951" w14:textId="77777777" w:rsidR="00443431" w:rsidRDefault="004C1A8E">
            <w:pPr>
              <w:widowControl/>
              <w:jc w:val="center"/>
              <w:rPr>
                <w:rFonts w:ascii="楷体" w:eastAsia="楷体" w:hAnsi="楷体" w:cs="楷体"/>
                <w:kern w:val="0"/>
                <w:szCs w:val="21"/>
              </w:rPr>
            </w:pPr>
            <w:r>
              <w:rPr>
                <w:rFonts w:ascii="楷体" w:eastAsia="楷体" w:hAnsi="楷体" w:cs="楷体" w:hint="eastAsia"/>
                <w:kern w:val="0"/>
                <w:szCs w:val="21"/>
              </w:rPr>
              <w:t>5.11</w:t>
            </w:r>
          </w:p>
        </w:tc>
        <w:tc>
          <w:tcPr>
            <w:tcW w:w="1526" w:type="dxa"/>
            <w:vAlign w:val="center"/>
          </w:tcPr>
          <w:p w14:paraId="52C073E1" w14:textId="77777777" w:rsidR="00443431" w:rsidRDefault="004C1A8E">
            <w:pPr>
              <w:widowControl/>
              <w:jc w:val="center"/>
              <w:rPr>
                <w:rFonts w:ascii="宋体" w:eastAsia="宋体" w:hAnsi="宋体" w:cs="宋体"/>
                <w:kern w:val="0"/>
                <w:szCs w:val="21"/>
              </w:rPr>
            </w:pPr>
            <w:r>
              <w:rPr>
                <w:rFonts w:ascii="宋体" w:eastAsia="宋体" w:hAnsi="宋体" w:cs="宋体" w:hint="eastAsia"/>
                <w:kern w:val="0"/>
                <w:szCs w:val="21"/>
              </w:rPr>
              <w:t>见习课（二）</w:t>
            </w:r>
          </w:p>
        </w:tc>
        <w:tc>
          <w:tcPr>
            <w:tcW w:w="2606" w:type="dxa"/>
            <w:vAlign w:val="center"/>
          </w:tcPr>
          <w:p w14:paraId="3C2A5535" w14:textId="77777777" w:rsidR="00443431" w:rsidRDefault="004C1A8E">
            <w:pPr>
              <w:widowControl/>
              <w:jc w:val="center"/>
              <w:rPr>
                <w:rFonts w:ascii="宋体" w:eastAsia="宋体" w:hAnsi="宋体" w:cs="宋体"/>
                <w:kern w:val="0"/>
                <w:szCs w:val="21"/>
              </w:rPr>
            </w:pPr>
            <w:r>
              <w:rPr>
                <w:rFonts w:ascii="宋体" w:eastAsia="宋体" w:hAnsi="宋体" w:cs="宋体" w:hint="eastAsia"/>
                <w:kern w:val="0"/>
                <w:szCs w:val="21"/>
              </w:rPr>
              <w:t>鼻咽癌诊治（</w:t>
            </w:r>
            <w:r>
              <w:rPr>
                <w:rFonts w:ascii="宋体" w:eastAsia="宋体" w:hAnsi="宋体" w:cs="宋体" w:hint="eastAsia"/>
                <w:kern w:val="0"/>
                <w:szCs w:val="21"/>
              </w:rPr>
              <w:t>CBL</w:t>
            </w:r>
            <w:r>
              <w:rPr>
                <w:rFonts w:ascii="宋体" w:eastAsia="宋体" w:hAnsi="宋体" w:cs="宋体" w:hint="eastAsia"/>
                <w:kern w:val="0"/>
                <w:szCs w:val="21"/>
              </w:rPr>
              <w:t>教学</w:t>
            </w:r>
            <w:r>
              <w:rPr>
                <w:rFonts w:ascii="宋体" w:eastAsia="宋体" w:hAnsi="宋体" w:cs="宋体" w:hint="eastAsia"/>
                <w:kern w:val="0"/>
                <w:szCs w:val="21"/>
              </w:rPr>
              <w:t>）二</w:t>
            </w:r>
          </w:p>
        </w:tc>
        <w:tc>
          <w:tcPr>
            <w:tcW w:w="771" w:type="dxa"/>
            <w:vAlign w:val="center"/>
          </w:tcPr>
          <w:p w14:paraId="3F139D42" w14:textId="77777777" w:rsidR="00443431" w:rsidRDefault="004C1A8E">
            <w:pPr>
              <w:widowControl/>
              <w:jc w:val="center"/>
              <w:rPr>
                <w:rFonts w:ascii="宋体" w:eastAsia="宋体" w:hAnsi="宋体" w:cs="宋体"/>
                <w:szCs w:val="21"/>
              </w:rPr>
            </w:pPr>
            <w:r>
              <w:rPr>
                <w:rFonts w:ascii="宋体" w:eastAsia="宋体" w:hAnsi="宋体" w:cs="宋体" w:hint="eastAsia"/>
                <w:szCs w:val="21"/>
              </w:rPr>
              <w:t>3</w:t>
            </w:r>
          </w:p>
        </w:tc>
        <w:tc>
          <w:tcPr>
            <w:tcW w:w="1732" w:type="dxa"/>
            <w:vAlign w:val="center"/>
          </w:tcPr>
          <w:p w14:paraId="6E84BFFF" w14:textId="77777777" w:rsidR="00443431" w:rsidRDefault="004C1A8E">
            <w:pPr>
              <w:widowControl/>
              <w:jc w:val="center"/>
              <w:rPr>
                <w:rFonts w:ascii="宋体" w:eastAsia="宋体" w:hAnsi="宋体" w:cs="宋体"/>
                <w:kern w:val="0"/>
                <w:szCs w:val="21"/>
              </w:rPr>
            </w:pPr>
            <w:r>
              <w:rPr>
                <w:rFonts w:ascii="宋体" w:eastAsia="宋体" w:hAnsi="宋体" w:cs="宋体" w:hint="eastAsia"/>
                <w:kern w:val="0"/>
                <w:szCs w:val="21"/>
              </w:rPr>
              <w:t>完成本章思考题</w:t>
            </w:r>
          </w:p>
        </w:tc>
        <w:tc>
          <w:tcPr>
            <w:tcW w:w="453" w:type="dxa"/>
            <w:vAlign w:val="center"/>
          </w:tcPr>
          <w:p w14:paraId="75C67D5D" w14:textId="77777777" w:rsidR="00443431" w:rsidRDefault="00443431">
            <w:pPr>
              <w:widowControl/>
              <w:jc w:val="center"/>
              <w:rPr>
                <w:rFonts w:ascii="宋体" w:eastAsia="宋体" w:hAnsi="宋体"/>
                <w:szCs w:val="21"/>
              </w:rPr>
            </w:pPr>
          </w:p>
        </w:tc>
      </w:tr>
    </w:tbl>
    <w:p w14:paraId="383DC32D" w14:textId="26A10732" w:rsidR="00443431" w:rsidRDefault="004C1A8E">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34757183" w14:textId="77777777" w:rsidR="00443431" w:rsidRDefault="004C1A8E">
      <w:pPr>
        <w:widowControl/>
        <w:numPr>
          <w:ilvl w:val="0"/>
          <w:numId w:val="136"/>
        </w:numPr>
        <w:jc w:val="left"/>
        <w:rPr>
          <w:rFonts w:ascii="宋体" w:eastAsia="宋体" w:hAnsi="宋体"/>
        </w:rPr>
      </w:pPr>
      <w:r>
        <w:rPr>
          <w:rFonts w:ascii="宋体" w:eastAsia="宋体" w:hAnsi="宋体" w:hint="eastAsia"/>
        </w:rPr>
        <w:t>肿瘤放射治疗学，周菊英主编，原子能出版社出版（第三版）</w:t>
      </w:r>
      <w:r>
        <w:rPr>
          <w:rFonts w:ascii="宋体" w:eastAsia="宋体" w:hAnsi="宋体" w:hint="eastAsia"/>
        </w:rPr>
        <w:t>，</w:t>
      </w:r>
      <w:r>
        <w:rPr>
          <w:rFonts w:ascii="宋体" w:eastAsia="宋体" w:hAnsi="宋体" w:hint="eastAsia"/>
        </w:rPr>
        <w:t>2014</w:t>
      </w:r>
      <w:r>
        <w:rPr>
          <w:rFonts w:ascii="宋体" w:eastAsia="宋体" w:hAnsi="宋体" w:hint="eastAsia"/>
        </w:rPr>
        <w:t>年。</w:t>
      </w:r>
    </w:p>
    <w:p w14:paraId="1890721A" w14:textId="77777777" w:rsidR="00443431" w:rsidRDefault="004C1A8E">
      <w:pPr>
        <w:widowControl/>
        <w:numPr>
          <w:ilvl w:val="0"/>
          <w:numId w:val="136"/>
        </w:numPr>
        <w:jc w:val="left"/>
        <w:rPr>
          <w:rFonts w:ascii="宋体" w:eastAsia="宋体" w:hAnsi="宋体"/>
        </w:rPr>
      </w:pPr>
      <w:r>
        <w:rPr>
          <w:rFonts w:ascii="宋体" w:eastAsia="宋体" w:hAnsi="宋体" w:hint="eastAsia"/>
        </w:rPr>
        <w:t>肿瘤放射治疗学，</w:t>
      </w:r>
      <w:r>
        <w:rPr>
          <w:rFonts w:ascii="宋体" w:eastAsia="宋体" w:hAnsi="宋体" w:hint="eastAsia"/>
        </w:rPr>
        <w:t>第五版，</w:t>
      </w:r>
      <w:r>
        <w:rPr>
          <w:rFonts w:ascii="宋体" w:eastAsia="宋体" w:hAnsi="宋体" w:hint="eastAsia"/>
        </w:rPr>
        <w:t>李晔雄</w:t>
      </w:r>
      <w:r>
        <w:rPr>
          <w:rFonts w:ascii="宋体" w:eastAsia="宋体" w:hAnsi="宋体" w:hint="eastAsia"/>
        </w:rPr>
        <w:t>，</w:t>
      </w:r>
      <w:r>
        <w:rPr>
          <w:rFonts w:ascii="宋体" w:eastAsia="宋体" w:hAnsi="宋体" w:hint="eastAsia"/>
        </w:rPr>
        <w:t>2018</w:t>
      </w:r>
      <w:r>
        <w:rPr>
          <w:rFonts w:ascii="宋体" w:eastAsia="宋体" w:hAnsi="宋体" w:hint="eastAsia"/>
        </w:rPr>
        <w:t>年</w:t>
      </w:r>
      <w:r>
        <w:rPr>
          <w:rFonts w:ascii="宋体" w:eastAsia="宋体" w:hAnsi="宋体" w:hint="eastAsia"/>
        </w:rPr>
        <w:t>。</w:t>
      </w:r>
    </w:p>
    <w:p w14:paraId="78761C2B" w14:textId="77777777" w:rsidR="00443431" w:rsidRDefault="004C1A8E">
      <w:pPr>
        <w:widowControl/>
        <w:numPr>
          <w:ilvl w:val="0"/>
          <w:numId w:val="136"/>
        </w:numPr>
        <w:jc w:val="left"/>
        <w:rPr>
          <w:rFonts w:ascii="宋体" w:eastAsia="宋体" w:hAnsi="宋体"/>
        </w:rPr>
      </w:pPr>
      <w:r>
        <w:rPr>
          <w:rFonts w:ascii="宋体" w:eastAsia="宋体" w:hAnsi="宋体" w:hint="eastAsia"/>
        </w:rPr>
        <w:t>放射肿瘤学疑难病例治疗实践</w:t>
      </w:r>
      <w:r>
        <w:rPr>
          <w:rFonts w:ascii="宋体" w:eastAsia="宋体" w:hAnsi="宋体" w:hint="eastAsia"/>
        </w:rPr>
        <w:t>，周菊英，何侠主编，</w:t>
      </w:r>
      <w:r>
        <w:rPr>
          <w:rFonts w:ascii="宋体" w:eastAsia="宋体" w:hAnsi="宋体" w:hint="eastAsia"/>
        </w:rPr>
        <w:t>2017</w:t>
      </w:r>
      <w:r>
        <w:rPr>
          <w:rFonts w:ascii="宋体" w:eastAsia="宋体" w:hAnsi="宋体" w:hint="eastAsia"/>
        </w:rPr>
        <w:t>年。</w:t>
      </w:r>
    </w:p>
    <w:p w14:paraId="66239DD2" w14:textId="77777777" w:rsidR="00443431" w:rsidRDefault="004C1A8E">
      <w:pPr>
        <w:widowControl/>
        <w:numPr>
          <w:ilvl w:val="0"/>
          <w:numId w:val="136"/>
        </w:numPr>
        <w:jc w:val="left"/>
        <w:rPr>
          <w:rFonts w:ascii="宋体" w:eastAsia="宋体" w:hAnsi="宋体"/>
        </w:rPr>
      </w:pPr>
      <w:r>
        <w:rPr>
          <w:rFonts w:ascii="宋体" w:eastAsia="宋体" w:hAnsi="宋体" w:hint="eastAsia"/>
        </w:rPr>
        <w:t>实用肿瘤调强放射治疗</w:t>
      </w:r>
      <w:r>
        <w:rPr>
          <w:rFonts w:ascii="宋体" w:eastAsia="宋体" w:hAnsi="宋体" w:hint="eastAsia"/>
        </w:rPr>
        <w:t xml:space="preserve"> </w:t>
      </w:r>
      <w:r>
        <w:rPr>
          <w:rFonts w:ascii="宋体" w:eastAsia="宋体" w:hAnsi="宋体" w:hint="eastAsia"/>
        </w:rPr>
        <w:t>第</w:t>
      </w:r>
      <w:r>
        <w:rPr>
          <w:rFonts w:ascii="宋体" w:eastAsia="宋体" w:hAnsi="宋体" w:hint="eastAsia"/>
        </w:rPr>
        <w:t>3</w:t>
      </w:r>
      <w:r>
        <w:rPr>
          <w:rFonts w:ascii="宋体" w:eastAsia="宋体" w:hAnsi="宋体" w:hint="eastAsia"/>
        </w:rPr>
        <w:t>版</w:t>
      </w:r>
      <w:r>
        <w:rPr>
          <w:rFonts w:ascii="宋体" w:eastAsia="宋体" w:hAnsi="宋体" w:hint="eastAsia"/>
        </w:rPr>
        <w:t>，（美）查奥主编</w:t>
      </w:r>
      <w:r>
        <w:rPr>
          <w:rFonts w:ascii="宋体" w:eastAsia="宋体" w:hAnsi="宋体" w:hint="eastAsia"/>
        </w:rPr>
        <w:t xml:space="preserve"> </w:t>
      </w:r>
      <w:r>
        <w:rPr>
          <w:rFonts w:ascii="宋体" w:eastAsia="宋体" w:hAnsi="宋体" w:hint="eastAsia"/>
        </w:rPr>
        <w:t>何侠等译，</w:t>
      </w:r>
      <w:r>
        <w:rPr>
          <w:rFonts w:ascii="宋体" w:eastAsia="宋体" w:hAnsi="宋体" w:hint="eastAsia"/>
        </w:rPr>
        <w:t>2015.10</w:t>
      </w:r>
      <w:r>
        <w:rPr>
          <w:rFonts w:ascii="宋体" w:eastAsia="宋体" w:hAnsi="宋体" w:hint="eastAsia"/>
        </w:rPr>
        <w:t>。</w:t>
      </w:r>
    </w:p>
    <w:p w14:paraId="7F6A7965" w14:textId="77777777" w:rsidR="00443431" w:rsidRDefault="004C1A8E">
      <w:pPr>
        <w:widowControl/>
        <w:numPr>
          <w:ilvl w:val="0"/>
          <w:numId w:val="136"/>
        </w:numPr>
        <w:jc w:val="left"/>
        <w:rPr>
          <w:rFonts w:ascii="宋体" w:eastAsia="宋体" w:hAnsi="宋体"/>
        </w:rPr>
      </w:pPr>
      <w:r>
        <w:rPr>
          <w:rFonts w:ascii="宋体" w:eastAsia="宋体" w:hAnsi="宋体" w:hint="eastAsia"/>
        </w:rPr>
        <w:t>肿瘤放射治疗靶区勾画与射野设置，</w:t>
      </w:r>
      <w:r>
        <w:rPr>
          <w:rFonts w:ascii="宋体" w:eastAsia="宋体" w:hAnsi="宋体" w:hint="eastAsia"/>
        </w:rPr>
        <w:t xml:space="preserve">Nancy </w:t>
      </w:r>
      <w:proofErr w:type="spellStart"/>
      <w:r>
        <w:rPr>
          <w:rFonts w:ascii="宋体" w:eastAsia="宋体" w:hAnsi="宋体" w:hint="eastAsia"/>
        </w:rPr>
        <w:t>Y.Lee</w:t>
      </w:r>
      <w:proofErr w:type="spellEnd"/>
      <w:r>
        <w:rPr>
          <w:rFonts w:ascii="宋体" w:eastAsia="宋体" w:hAnsi="宋体" w:hint="eastAsia"/>
        </w:rPr>
        <w:t>，</w:t>
      </w:r>
      <w:r>
        <w:rPr>
          <w:rFonts w:ascii="宋体" w:eastAsia="宋体" w:hAnsi="宋体" w:hint="eastAsia"/>
        </w:rPr>
        <w:t>2014</w:t>
      </w:r>
      <w:r>
        <w:rPr>
          <w:rFonts w:ascii="宋体" w:eastAsia="宋体" w:hAnsi="宋体" w:hint="eastAsia"/>
        </w:rPr>
        <w:t>。</w:t>
      </w:r>
    </w:p>
    <w:p w14:paraId="32C01E6A" w14:textId="77777777" w:rsidR="00443431" w:rsidRDefault="004C1A8E">
      <w:pPr>
        <w:widowControl/>
        <w:numPr>
          <w:ilvl w:val="0"/>
          <w:numId w:val="136"/>
        </w:numPr>
        <w:jc w:val="left"/>
        <w:rPr>
          <w:rFonts w:ascii="宋体" w:eastAsia="宋体" w:hAnsi="宋体"/>
        </w:rPr>
      </w:pPr>
      <w:r>
        <w:rPr>
          <w:rFonts w:ascii="宋体" w:eastAsia="宋体" w:hAnsi="宋体" w:hint="eastAsia"/>
        </w:rPr>
        <w:t>放射肿瘤学原理和实践，</w:t>
      </w:r>
      <w:r>
        <w:rPr>
          <w:rFonts w:ascii="宋体" w:eastAsia="宋体" w:hAnsi="宋体" w:hint="eastAsia"/>
        </w:rPr>
        <w:t>Halperin E.C.</w:t>
      </w:r>
      <w:r>
        <w:rPr>
          <w:rFonts w:ascii="宋体" w:eastAsia="宋体" w:hAnsi="宋体" w:hint="eastAsia"/>
        </w:rPr>
        <w:t>，</w:t>
      </w:r>
      <w:r>
        <w:rPr>
          <w:rFonts w:ascii="宋体" w:eastAsia="宋体" w:hAnsi="宋体" w:hint="eastAsia"/>
        </w:rPr>
        <w:t>2012</w:t>
      </w:r>
      <w:r>
        <w:rPr>
          <w:rFonts w:ascii="宋体" w:eastAsia="宋体" w:hAnsi="宋体" w:hint="eastAsia"/>
        </w:rPr>
        <w:t>。</w:t>
      </w:r>
    </w:p>
    <w:p w14:paraId="0F5B92C4" w14:textId="77777777" w:rsidR="00443431" w:rsidRDefault="004C1A8E">
      <w:pPr>
        <w:widowControl/>
        <w:numPr>
          <w:ilvl w:val="0"/>
          <w:numId w:val="136"/>
        </w:numPr>
        <w:jc w:val="left"/>
        <w:rPr>
          <w:rFonts w:ascii="宋体" w:eastAsia="宋体" w:hAnsi="宋体"/>
        </w:rPr>
      </w:pPr>
      <w:r>
        <w:rPr>
          <w:rFonts w:ascii="宋体" w:eastAsia="宋体" w:hAnsi="宋体" w:hint="eastAsia"/>
        </w:rPr>
        <w:t>肿瘤放射治疗学习题集</w:t>
      </w:r>
      <w:r>
        <w:rPr>
          <w:rFonts w:ascii="宋体" w:eastAsia="宋体" w:hAnsi="宋体" w:hint="eastAsia"/>
        </w:rPr>
        <w:t>。徐向英。人民卫生出版社。</w:t>
      </w:r>
      <w:r>
        <w:rPr>
          <w:rFonts w:ascii="宋体" w:eastAsia="宋体" w:hAnsi="宋体" w:hint="eastAsia"/>
        </w:rPr>
        <w:t>2010</w:t>
      </w:r>
      <w:r>
        <w:rPr>
          <w:rFonts w:ascii="宋体" w:eastAsia="宋体" w:hAnsi="宋体" w:hint="eastAsia"/>
        </w:rPr>
        <w:t>年。</w:t>
      </w:r>
    </w:p>
    <w:p w14:paraId="471A1CE7" w14:textId="0A9DC051" w:rsidR="00443431" w:rsidRDefault="004C1A8E">
      <w:pPr>
        <w:widowControl/>
        <w:spacing w:beforeLines="50" w:before="156" w:afterLines="50" w:after="156"/>
        <w:jc w:val="left"/>
        <w:rPr>
          <w:rFonts w:ascii="宋体" w:eastAsia="宋体" w:hAnsi="宋体"/>
        </w:rPr>
      </w:pPr>
      <w:r>
        <w:rPr>
          <w:rFonts w:ascii="宋体" w:eastAsia="宋体" w:hAnsi="宋体"/>
        </w:rPr>
        <w:lastRenderedPageBreak/>
        <w:t xml:space="preserve">  </w:t>
      </w:r>
      <w:r>
        <w:rPr>
          <w:rFonts w:ascii="黑体" w:eastAsia="黑体" w:hAnsi="黑体" w:hint="eastAsia"/>
          <w:b/>
          <w:sz w:val="28"/>
          <w:szCs w:val="28"/>
        </w:rPr>
        <w:t>七、教学方法</w:t>
      </w:r>
      <w:r>
        <w:rPr>
          <w:rFonts w:ascii="黑体" w:eastAsia="黑体" w:hAnsi="黑体" w:hint="eastAsia"/>
          <w:b/>
          <w:sz w:val="28"/>
          <w:szCs w:val="28"/>
        </w:rPr>
        <w:t xml:space="preserve"> </w:t>
      </w:r>
    </w:p>
    <w:p w14:paraId="4FD3B07F" w14:textId="77777777" w:rsidR="00443431" w:rsidRDefault="004C1A8E">
      <w:pPr>
        <w:widowControl/>
        <w:ind w:firstLineChars="200" w:firstLine="420"/>
        <w:jc w:val="left"/>
        <w:rPr>
          <w:rFonts w:ascii="宋体" w:eastAsia="宋体" w:hAnsi="宋体"/>
        </w:rPr>
      </w:pPr>
      <w:r>
        <w:rPr>
          <w:rFonts w:ascii="宋体" w:eastAsia="宋体" w:hAnsi="宋体" w:hint="eastAsia"/>
        </w:rPr>
        <w:t xml:space="preserve"> </w:t>
      </w:r>
      <w:r>
        <w:rPr>
          <w:rFonts w:ascii="宋体" w:eastAsia="宋体" w:hAnsi="宋体" w:hint="eastAsia"/>
        </w:rPr>
        <w:t>本课程部分教学采用课堂</w:t>
      </w:r>
      <w:r>
        <w:rPr>
          <w:rFonts w:ascii="宋体" w:eastAsia="宋体" w:hAnsi="宋体" w:hint="eastAsia"/>
        </w:rPr>
        <w:t>授课</w:t>
      </w:r>
      <w:r>
        <w:rPr>
          <w:rFonts w:ascii="宋体" w:eastAsia="宋体" w:hAnsi="宋体" w:hint="eastAsia"/>
        </w:rPr>
        <w:t>模式进行。要求学生在课前观看微课</w:t>
      </w:r>
      <w:r>
        <w:rPr>
          <w:rFonts w:ascii="宋体" w:eastAsia="宋体" w:hAnsi="宋体" w:hint="eastAsia"/>
        </w:rPr>
        <w:t>预习</w:t>
      </w:r>
      <w:r>
        <w:rPr>
          <w:rFonts w:ascii="宋体" w:eastAsia="宋体" w:hAnsi="宋体" w:hint="eastAsia"/>
        </w:rPr>
        <w:t>，并完成相应的教学预习和问题思考。课堂教学以</w:t>
      </w:r>
      <w:r>
        <w:rPr>
          <w:rFonts w:ascii="宋体" w:eastAsia="宋体" w:hAnsi="宋体" w:hint="eastAsia"/>
        </w:rPr>
        <w:t>多媒体教学、</w:t>
      </w:r>
      <w:r>
        <w:rPr>
          <w:rFonts w:ascii="宋体" w:eastAsia="宋体" w:hAnsi="宋体" w:hint="eastAsia"/>
        </w:rPr>
        <w:t>师生研讨</w:t>
      </w:r>
      <w:r>
        <w:rPr>
          <w:rFonts w:ascii="宋体" w:eastAsia="宋体" w:hAnsi="宋体" w:hint="eastAsia"/>
        </w:rPr>
        <w:t>、实地见习</w:t>
      </w:r>
      <w:r>
        <w:rPr>
          <w:rFonts w:ascii="宋体" w:eastAsia="宋体" w:hAnsi="宋体" w:hint="eastAsia"/>
        </w:rPr>
        <w:t>为主要的教学活动。</w:t>
      </w:r>
    </w:p>
    <w:p w14:paraId="0726C52B" w14:textId="77777777" w:rsidR="00443431" w:rsidRDefault="004C1A8E">
      <w:pPr>
        <w:widowControl/>
        <w:numPr>
          <w:ilvl w:val="0"/>
          <w:numId w:val="137"/>
        </w:numPr>
        <w:jc w:val="left"/>
        <w:rPr>
          <w:rFonts w:ascii="宋体" w:eastAsia="宋体" w:hAnsi="宋体"/>
        </w:rPr>
      </w:pPr>
      <w:r>
        <w:rPr>
          <w:rFonts w:ascii="宋体" w:eastAsia="宋体" w:hAnsi="宋体" w:hint="eastAsia"/>
        </w:rPr>
        <w:t>讲授法：如何围绕课程的核心概念，如“</w:t>
      </w:r>
      <w:r>
        <w:rPr>
          <w:rFonts w:ascii="宋体" w:eastAsia="宋体" w:hAnsi="宋体" w:hint="eastAsia"/>
        </w:rPr>
        <w:t>放射治疗原则</w:t>
      </w:r>
      <w:r>
        <w:rPr>
          <w:rFonts w:ascii="宋体" w:eastAsia="宋体" w:hAnsi="宋体" w:hint="eastAsia"/>
        </w:rPr>
        <w:t>”、“</w:t>
      </w:r>
      <w:r>
        <w:rPr>
          <w:rFonts w:ascii="宋体" w:eastAsia="宋体" w:hAnsi="宋体" w:hint="eastAsia"/>
        </w:rPr>
        <w:t>各重点瘤种放射治疗技术</w:t>
      </w:r>
      <w:r>
        <w:rPr>
          <w:rFonts w:ascii="宋体" w:eastAsia="宋体" w:hAnsi="宋体" w:hint="eastAsia"/>
        </w:rPr>
        <w:t>”等进行讲解。</w:t>
      </w:r>
      <w:r>
        <w:rPr>
          <w:rFonts w:ascii="宋体" w:eastAsia="宋体" w:hAnsi="宋体" w:hint="eastAsia"/>
        </w:rPr>
        <w:t xml:space="preserve"> </w:t>
      </w:r>
    </w:p>
    <w:p w14:paraId="7566AB9B" w14:textId="77777777" w:rsidR="00443431" w:rsidRDefault="004C1A8E">
      <w:pPr>
        <w:widowControl/>
        <w:numPr>
          <w:ilvl w:val="0"/>
          <w:numId w:val="137"/>
        </w:numPr>
        <w:jc w:val="left"/>
        <w:rPr>
          <w:rFonts w:ascii="宋体" w:eastAsia="宋体" w:hAnsi="宋体"/>
        </w:rPr>
      </w:pPr>
      <w:r>
        <w:rPr>
          <w:rFonts w:ascii="宋体" w:eastAsia="宋体" w:hAnsi="宋体" w:hint="eastAsia"/>
        </w:rPr>
        <w:t>讨论法：围绕“</w:t>
      </w:r>
      <w:r>
        <w:rPr>
          <w:rFonts w:ascii="宋体" w:eastAsia="宋体" w:hAnsi="宋体" w:hint="eastAsia"/>
        </w:rPr>
        <w:t>肿瘤的综合治疗</w:t>
      </w:r>
      <w:r>
        <w:rPr>
          <w:rFonts w:ascii="宋体" w:eastAsia="宋体" w:hAnsi="宋体" w:hint="eastAsia"/>
        </w:rPr>
        <w:t>”、“</w:t>
      </w:r>
      <w:r>
        <w:rPr>
          <w:rFonts w:ascii="宋体" w:eastAsia="宋体" w:hAnsi="宋体" w:hint="eastAsia"/>
        </w:rPr>
        <w:t>放射治疗是如何治疗肿瘤的</w:t>
      </w:r>
      <w:r>
        <w:rPr>
          <w:rFonts w:ascii="宋体" w:eastAsia="宋体" w:hAnsi="宋体" w:hint="eastAsia"/>
        </w:rPr>
        <w:t>”、“</w:t>
      </w:r>
      <w:r>
        <w:rPr>
          <w:rFonts w:ascii="宋体" w:eastAsia="宋体" w:hAnsi="宋体" w:hint="eastAsia"/>
        </w:rPr>
        <w:t>放疗</w:t>
      </w:r>
      <w:r>
        <w:rPr>
          <w:rFonts w:ascii="宋体" w:eastAsia="宋体" w:hAnsi="宋体" w:hint="eastAsia"/>
        </w:rPr>
        <w:t>技术是如何</w:t>
      </w:r>
      <w:r>
        <w:rPr>
          <w:rFonts w:ascii="宋体" w:eastAsia="宋体" w:hAnsi="宋体" w:hint="eastAsia"/>
        </w:rPr>
        <w:t>开展</w:t>
      </w:r>
      <w:r>
        <w:rPr>
          <w:rFonts w:ascii="宋体" w:eastAsia="宋体" w:hAnsi="宋体" w:hint="eastAsia"/>
        </w:rPr>
        <w:t>的”等主题组织学生进行讨论。</w:t>
      </w:r>
    </w:p>
    <w:p w14:paraId="7ED240DB" w14:textId="77777777" w:rsidR="00443431" w:rsidRDefault="004C1A8E">
      <w:pPr>
        <w:widowControl/>
        <w:numPr>
          <w:ilvl w:val="0"/>
          <w:numId w:val="137"/>
        </w:numPr>
        <w:jc w:val="left"/>
        <w:rPr>
          <w:rFonts w:ascii="宋体" w:eastAsia="宋体" w:hAnsi="宋体"/>
        </w:rPr>
      </w:pPr>
      <w:r>
        <w:rPr>
          <w:rFonts w:ascii="宋体" w:eastAsia="宋体" w:hAnsi="宋体" w:hint="eastAsia"/>
        </w:rPr>
        <w:t>案例教学法：在进行</w:t>
      </w:r>
      <w:r>
        <w:rPr>
          <w:rFonts w:ascii="宋体" w:eastAsia="宋体" w:hAnsi="宋体" w:hint="eastAsia"/>
        </w:rPr>
        <w:t>见习</w:t>
      </w:r>
      <w:r>
        <w:rPr>
          <w:rFonts w:ascii="宋体" w:eastAsia="宋体" w:hAnsi="宋体" w:hint="eastAsia"/>
        </w:rPr>
        <w:t>教学中，</w:t>
      </w:r>
      <w:r>
        <w:rPr>
          <w:rFonts w:ascii="宋体" w:eastAsia="宋体" w:hAnsi="宋体" w:hint="eastAsia"/>
        </w:rPr>
        <w:t>采用</w:t>
      </w:r>
      <w:r>
        <w:rPr>
          <w:rFonts w:ascii="宋体" w:eastAsia="宋体" w:hAnsi="宋体" w:hint="eastAsia"/>
        </w:rPr>
        <w:t>PBL</w:t>
      </w:r>
      <w:r>
        <w:rPr>
          <w:rFonts w:ascii="宋体" w:eastAsia="宋体" w:hAnsi="宋体" w:hint="eastAsia"/>
        </w:rPr>
        <w:t>模式，</w:t>
      </w:r>
      <w:r>
        <w:rPr>
          <w:rFonts w:ascii="宋体" w:eastAsia="宋体" w:hAnsi="宋体" w:hint="eastAsia"/>
        </w:rPr>
        <w:t>选择相应的案例，围绕案例组织学生进行主动分析、研讨。</w:t>
      </w:r>
    </w:p>
    <w:p w14:paraId="630F12F5" w14:textId="60E78AE9" w:rsidR="00443431" w:rsidRDefault="004C1A8E">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14:paraId="54573584" w14:textId="2DC90249" w:rsidR="00443431" w:rsidRDefault="004C1A8E">
      <w:pPr>
        <w:widowControl/>
        <w:ind w:firstLineChars="200" w:firstLine="482"/>
        <w:jc w:val="left"/>
        <w:rPr>
          <w:rFonts w:ascii="黑体" w:eastAsia="黑体" w:hAnsi="黑体"/>
          <w:b/>
          <w:sz w:val="24"/>
          <w:szCs w:val="24"/>
        </w:rPr>
      </w:pPr>
      <w:r>
        <w:rPr>
          <w:rFonts w:ascii="黑体" w:eastAsia="黑体" w:hAnsi="黑体" w:hint="eastAsia"/>
          <w:b/>
          <w:sz w:val="24"/>
          <w:szCs w:val="24"/>
        </w:rPr>
        <w:t>（一）课程考核与课程目标的对应关系</w:t>
      </w:r>
      <w:r>
        <w:rPr>
          <w:rFonts w:ascii="黑体" w:eastAsia="黑体" w:hAnsi="黑体" w:hint="eastAsia"/>
          <w:b/>
          <w:sz w:val="24"/>
          <w:szCs w:val="24"/>
        </w:rPr>
        <w:t xml:space="preserve"> </w:t>
      </w:r>
    </w:p>
    <w:p w14:paraId="30ACF41A" w14:textId="136964BE" w:rsidR="00443431" w:rsidRDefault="004C1A8E">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4</w:t>
      </w:r>
      <w:r>
        <w:rPr>
          <w:rFonts w:ascii="宋体" w:eastAsia="宋体" w:hAnsi="宋体" w:hint="eastAsia"/>
          <w:b/>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443431" w14:paraId="2EBB79AB" w14:textId="77777777">
        <w:trPr>
          <w:trHeight w:val="567"/>
          <w:jc w:val="center"/>
        </w:trPr>
        <w:tc>
          <w:tcPr>
            <w:tcW w:w="2847" w:type="dxa"/>
            <w:vAlign w:val="center"/>
          </w:tcPr>
          <w:p w14:paraId="761D598A" w14:textId="77777777" w:rsidR="00443431" w:rsidRDefault="004C1A8E">
            <w:pPr>
              <w:pStyle w:val="a4"/>
              <w:spacing w:beforeLines="50" w:before="156" w:afterLines="50" w:after="156"/>
              <w:jc w:val="center"/>
              <w:rPr>
                <w:rFonts w:hAnsi="宋体"/>
                <w:b/>
              </w:rPr>
            </w:pPr>
            <w:r>
              <w:rPr>
                <w:rFonts w:hAnsi="宋体" w:hint="eastAsia"/>
                <w:b/>
              </w:rPr>
              <w:t>课程目标</w:t>
            </w:r>
          </w:p>
        </w:tc>
        <w:tc>
          <w:tcPr>
            <w:tcW w:w="2849" w:type="dxa"/>
            <w:vAlign w:val="center"/>
          </w:tcPr>
          <w:p w14:paraId="5F010A01" w14:textId="77777777" w:rsidR="00443431" w:rsidRDefault="004C1A8E">
            <w:pPr>
              <w:pStyle w:val="a4"/>
              <w:spacing w:beforeLines="50" w:before="156" w:afterLines="50" w:after="156"/>
              <w:jc w:val="center"/>
              <w:rPr>
                <w:rFonts w:hAnsi="宋体"/>
                <w:b/>
              </w:rPr>
            </w:pPr>
            <w:r>
              <w:rPr>
                <w:rFonts w:hAnsi="宋体" w:hint="eastAsia"/>
                <w:b/>
              </w:rPr>
              <w:t>考核要点</w:t>
            </w:r>
          </w:p>
        </w:tc>
        <w:tc>
          <w:tcPr>
            <w:tcW w:w="2849" w:type="dxa"/>
            <w:vAlign w:val="center"/>
          </w:tcPr>
          <w:p w14:paraId="45E9A067" w14:textId="77777777" w:rsidR="00443431" w:rsidRDefault="004C1A8E">
            <w:pPr>
              <w:pStyle w:val="a4"/>
              <w:spacing w:beforeLines="50" w:before="156" w:afterLines="50" w:after="156"/>
              <w:jc w:val="center"/>
              <w:rPr>
                <w:rFonts w:hAnsi="宋体"/>
                <w:b/>
              </w:rPr>
            </w:pPr>
            <w:r>
              <w:rPr>
                <w:rFonts w:hAnsi="宋体" w:hint="eastAsia"/>
                <w:b/>
              </w:rPr>
              <w:t>考核方式</w:t>
            </w:r>
          </w:p>
        </w:tc>
      </w:tr>
      <w:tr w:rsidR="00443431" w14:paraId="53870964" w14:textId="77777777">
        <w:trPr>
          <w:trHeight w:val="961"/>
          <w:jc w:val="center"/>
        </w:trPr>
        <w:tc>
          <w:tcPr>
            <w:tcW w:w="2847" w:type="dxa"/>
            <w:vAlign w:val="center"/>
          </w:tcPr>
          <w:p w14:paraId="69375E53" w14:textId="77777777" w:rsidR="00443431" w:rsidRDefault="004C1A8E">
            <w:pPr>
              <w:pStyle w:val="a4"/>
              <w:spacing w:beforeLines="50" w:before="156" w:afterLines="50" w:after="156"/>
              <w:jc w:val="center"/>
              <w:rPr>
                <w:rFonts w:hAnsi="宋体"/>
              </w:rPr>
            </w:pPr>
            <w:r>
              <w:rPr>
                <w:rFonts w:hAnsi="宋体" w:hint="eastAsia"/>
              </w:rPr>
              <w:t>课程目标</w:t>
            </w:r>
            <w:r>
              <w:rPr>
                <w:rFonts w:hAnsi="宋体" w:hint="eastAsia"/>
              </w:rPr>
              <w:t>1</w:t>
            </w:r>
          </w:p>
        </w:tc>
        <w:tc>
          <w:tcPr>
            <w:tcW w:w="2849" w:type="dxa"/>
            <w:vAlign w:val="center"/>
          </w:tcPr>
          <w:p w14:paraId="0C2A81C1" w14:textId="77777777" w:rsidR="00443431" w:rsidRDefault="004C1A8E">
            <w:pPr>
              <w:pStyle w:val="a4"/>
              <w:snapToGrid w:val="0"/>
              <w:ind w:firstLineChars="200" w:firstLine="420"/>
              <w:rPr>
                <w:rFonts w:hAnsi="宋体"/>
                <w:b/>
              </w:rPr>
            </w:pPr>
            <w:r>
              <w:rPr>
                <w:rFonts w:hAnsi="宋体" w:cs="宋体" w:hint="eastAsia"/>
              </w:rPr>
              <w:t>掌握肿瘤放射治疗的基本原则、适应症、放射反应的认识和处理原则。</w:t>
            </w:r>
          </w:p>
        </w:tc>
        <w:tc>
          <w:tcPr>
            <w:tcW w:w="2849" w:type="dxa"/>
            <w:vAlign w:val="center"/>
          </w:tcPr>
          <w:p w14:paraId="55C0764B" w14:textId="77777777" w:rsidR="00443431" w:rsidRDefault="004C1A8E">
            <w:pPr>
              <w:pStyle w:val="a4"/>
              <w:spacing w:beforeLines="50" w:before="156" w:afterLines="50" w:after="156"/>
              <w:jc w:val="center"/>
              <w:rPr>
                <w:rFonts w:hAnsi="宋体"/>
                <w:bCs/>
              </w:rPr>
            </w:pPr>
            <w:r>
              <w:rPr>
                <w:rFonts w:hAnsi="宋体" w:hint="eastAsia"/>
                <w:bCs/>
              </w:rPr>
              <w:t>平时（小测验）</w:t>
            </w:r>
            <w:r>
              <w:rPr>
                <w:rFonts w:hAnsi="宋体" w:hint="eastAsia"/>
                <w:bCs/>
              </w:rPr>
              <w:t>+</w:t>
            </w:r>
            <w:r>
              <w:rPr>
                <w:rFonts w:hAnsi="宋体" w:hint="eastAsia"/>
                <w:bCs/>
              </w:rPr>
              <w:t>期末考试</w:t>
            </w:r>
          </w:p>
        </w:tc>
      </w:tr>
      <w:tr w:rsidR="00443431" w14:paraId="60223CA8" w14:textId="77777777">
        <w:trPr>
          <w:trHeight w:val="730"/>
          <w:jc w:val="center"/>
        </w:trPr>
        <w:tc>
          <w:tcPr>
            <w:tcW w:w="2847" w:type="dxa"/>
            <w:vAlign w:val="center"/>
          </w:tcPr>
          <w:p w14:paraId="7E801B9D" w14:textId="77777777" w:rsidR="00443431" w:rsidRDefault="004C1A8E">
            <w:pPr>
              <w:pStyle w:val="a4"/>
              <w:spacing w:beforeLines="50" w:before="156" w:afterLines="50" w:after="156"/>
              <w:jc w:val="center"/>
              <w:rPr>
                <w:rFonts w:hAnsi="宋体"/>
              </w:rPr>
            </w:pPr>
            <w:r>
              <w:rPr>
                <w:rFonts w:hAnsi="宋体" w:hint="eastAsia"/>
              </w:rPr>
              <w:t>课程目标</w:t>
            </w:r>
            <w:r>
              <w:rPr>
                <w:rFonts w:hAnsi="宋体" w:hint="eastAsia"/>
              </w:rPr>
              <w:t>2</w:t>
            </w:r>
          </w:p>
        </w:tc>
        <w:tc>
          <w:tcPr>
            <w:tcW w:w="2849" w:type="dxa"/>
            <w:vAlign w:val="center"/>
          </w:tcPr>
          <w:p w14:paraId="13B05185" w14:textId="77777777" w:rsidR="00443431" w:rsidRDefault="004C1A8E">
            <w:pPr>
              <w:pStyle w:val="a4"/>
              <w:spacing w:beforeLines="50" w:before="156" w:afterLines="50" w:after="156"/>
              <w:jc w:val="center"/>
              <w:rPr>
                <w:rFonts w:hAnsi="宋体"/>
                <w:b/>
              </w:rPr>
            </w:pPr>
            <w:r>
              <w:rPr>
                <w:rFonts w:hAnsi="宋体" w:cs="宋体" w:hint="eastAsia"/>
              </w:rPr>
              <w:t>掌握</w:t>
            </w:r>
            <w:r>
              <w:rPr>
                <w:rFonts w:hAnsi="宋体" w:cs="宋体" w:hint="eastAsia"/>
              </w:rPr>
              <w:t>重点瘤种的放疗技术</w:t>
            </w:r>
          </w:p>
        </w:tc>
        <w:tc>
          <w:tcPr>
            <w:tcW w:w="2849" w:type="dxa"/>
            <w:vAlign w:val="center"/>
          </w:tcPr>
          <w:p w14:paraId="6E341BFA" w14:textId="77777777" w:rsidR="00443431" w:rsidRDefault="004C1A8E">
            <w:pPr>
              <w:pStyle w:val="a4"/>
              <w:spacing w:beforeLines="50" w:before="156" w:afterLines="50" w:after="156"/>
              <w:jc w:val="center"/>
              <w:rPr>
                <w:rFonts w:hAnsi="宋体"/>
                <w:bCs/>
              </w:rPr>
            </w:pPr>
            <w:r>
              <w:rPr>
                <w:rFonts w:hAnsi="宋体" w:hint="eastAsia"/>
                <w:bCs/>
              </w:rPr>
              <w:t>平时（小测验和课题汇报）</w:t>
            </w:r>
            <w:r>
              <w:rPr>
                <w:rFonts w:hAnsi="宋体" w:hint="eastAsia"/>
                <w:bCs/>
              </w:rPr>
              <w:t>+</w:t>
            </w:r>
            <w:r>
              <w:rPr>
                <w:rFonts w:hAnsi="宋体" w:hint="eastAsia"/>
                <w:bCs/>
              </w:rPr>
              <w:t>期末考试</w:t>
            </w:r>
          </w:p>
        </w:tc>
      </w:tr>
    </w:tbl>
    <w:p w14:paraId="1C7DD62B" w14:textId="4D4A85AB" w:rsidR="00443431" w:rsidRDefault="004C1A8E">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（二）评定方法</w:t>
      </w:r>
      <w:r>
        <w:rPr>
          <w:rFonts w:ascii="黑体" w:eastAsia="黑体" w:hAnsi="黑体" w:hint="eastAsia"/>
          <w:b/>
          <w:sz w:val="24"/>
          <w:szCs w:val="24"/>
        </w:rPr>
        <w:t xml:space="preserve"> </w:t>
      </w:r>
    </w:p>
    <w:p w14:paraId="5A175C17" w14:textId="77777777" w:rsidR="00413CBC" w:rsidRDefault="004C1A8E">
      <w:pPr>
        <w:widowControl/>
        <w:spacing w:beforeLines="50" w:before="156" w:afterLines="50" w:after="156"/>
        <w:rPr>
          <w:rFonts w:ascii="宋体" w:eastAsia="宋体" w:hAnsi="宋体"/>
        </w:rPr>
      </w:pPr>
      <w:r>
        <w:rPr>
          <w:rFonts w:ascii="宋体" w:eastAsia="宋体" w:hAnsi="宋体" w:hint="eastAsia"/>
          <w:b/>
        </w:rPr>
        <w:t>1</w:t>
      </w:r>
      <w:r>
        <w:rPr>
          <w:rFonts w:ascii="宋体" w:eastAsia="宋体" w:hAnsi="宋体" w:hint="eastAsia"/>
          <w:b/>
        </w:rPr>
        <w:t>．评定方法</w:t>
      </w:r>
    </w:p>
    <w:p w14:paraId="228E00FF" w14:textId="1EAC7BD5" w:rsidR="00443431" w:rsidRDefault="004C1A8E">
      <w:pPr>
        <w:widowControl/>
        <w:spacing w:beforeLines="50" w:before="156" w:afterLines="50" w:after="156"/>
        <w:rPr>
          <w:rFonts w:ascii="黑体" w:eastAsia="黑体" w:hAnsi="黑体"/>
          <w:b/>
          <w:sz w:val="24"/>
          <w:szCs w:val="24"/>
        </w:rPr>
      </w:pPr>
      <w:r>
        <w:rPr>
          <w:rFonts w:ascii="宋体" w:eastAsia="宋体" w:hAnsi="宋体" w:hint="eastAsia"/>
        </w:rPr>
        <w:t>平时成绩：</w:t>
      </w:r>
      <w:r>
        <w:rPr>
          <w:rFonts w:ascii="宋体" w:eastAsia="宋体" w:hAnsi="宋体" w:hint="eastAsia"/>
        </w:rPr>
        <w:t>4</w:t>
      </w:r>
      <w:r>
        <w:rPr>
          <w:rFonts w:ascii="宋体" w:eastAsia="宋体" w:hAnsi="宋体"/>
        </w:rPr>
        <w:t>0%</w:t>
      </w:r>
      <w:r>
        <w:rPr>
          <w:rFonts w:ascii="宋体" w:eastAsia="宋体" w:hAnsi="宋体" w:hint="eastAsia"/>
        </w:rPr>
        <w:t>，期末考试</w:t>
      </w:r>
      <w:r>
        <w:rPr>
          <w:rFonts w:ascii="宋体" w:eastAsia="宋体" w:hAnsi="宋体" w:hint="eastAsia"/>
        </w:rPr>
        <w:t>6</w:t>
      </w:r>
      <w:r>
        <w:rPr>
          <w:rFonts w:ascii="宋体" w:eastAsia="宋体" w:hAnsi="宋体"/>
        </w:rPr>
        <w:t>0%</w:t>
      </w:r>
    </w:p>
    <w:p w14:paraId="3CC8F427" w14:textId="4D34C3A8" w:rsidR="00443431" w:rsidRDefault="004C1A8E">
      <w:pPr>
        <w:widowControl/>
        <w:spacing w:beforeLines="50" w:before="156" w:afterLines="50" w:after="156"/>
        <w:rPr>
          <w:rFonts w:ascii="宋体" w:eastAsia="宋体" w:hAnsi="宋体"/>
        </w:rPr>
      </w:pPr>
      <w:r>
        <w:rPr>
          <w:rFonts w:ascii="宋体" w:eastAsia="宋体" w:hAnsi="宋体" w:hint="eastAsia"/>
          <w:b/>
        </w:rPr>
        <w:t>2</w:t>
      </w:r>
      <w:r>
        <w:rPr>
          <w:rFonts w:ascii="宋体" w:eastAsia="宋体" w:hAnsi="宋体" w:hint="eastAsia"/>
          <w:b/>
        </w:rPr>
        <w:t>．课程目标的考核占比与达成度分析</w:t>
      </w:r>
      <w:r>
        <w:rPr>
          <w:rFonts w:ascii="宋体" w:eastAsia="宋体" w:hAnsi="宋体" w:hint="eastAsia"/>
          <w:b/>
        </w:rPr>
        <w:t xml:space="preserve"> </w:t>
      </w:r>
    </w:p>
    <w:p w14:paraId="044B5AE2" w14:textId="7C42F40C" w:rsidR="00443431" w:rsidRDefault="004C1A8E">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w:t>
      </w:r>
      <w:r>
        <w:rPr>
          <w:rFonts w:ascii="宋体" w:eastAsia="宋体" w:hAnsi="宋体" w:hint="eastAsia"/>
          <w:b/>
        </w:rPr>
        <w:t>5</w:t>
      </w:r>
      <w:r>
        <w:rPr>
          <w:rFonts w:ascii="宋体" w:eastAsia="宋体" w:hAnsi="宋体" w:hint="eastAsia"/>
          <w:b/>
        </w:rPr>
        <w:t>：课程目标的考核占比与达成度分析表</w:t>
      </w:r>
    </w:p>
    <w:tbl>
      <w:tblPr>
        <w:tblW w:w="6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2627"/>
      </w:tblGrid>
      <w:tr w:rsidR="00443431" w14:paraId="545ED87B" w14:textId="77777777">
        <w:trPr>
          <w:jc w:val="center"/>
        </w:trPr>
        <w:tc>
          <w:tcPr>
            <w:tcW w:w="2122" w:type="dxa"/>
            <w:tcBorders>
              <w:tl2br w:val="single" w:sz="4" w:space="0" w:color="auto"/>
            </w:tcBorders>
            <w:shd w:val="clear" w:color="auto" w:fill="auto"/>
            <w:vAlign w:val="center"/>
          </w:tcPr>
          <w:p w14:paraId="59EA33FE" w14:textId="77777777" w:rsidR="00443431" w:rsidRDefault="004C1A8E">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14:paraId="08D97157" w14:textId="77777777" w:rsidR="00443431" w:rsidRDefault="004C1A8E">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18DDD6D2" w14:textId="77777777" w:rsidR="00443431" w:rsidRDefault="004C1A8E">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vAlign w:val="center"/>
          </w:tcPr>
          <w:p w14:paraId="11870352" w14:textId="77777777" w:rsidR="00443431" w:rsidRDefault="004C1A8E">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039709C7" w14:textId="77777777" w:rsidR="00443431" w:rsidRDefault="004C1A8E">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443431" w14:paraId="2E062D43" w14:textId="77777777">
        <w:trPr>
          <w:trHeight w:val="620"/>
          <w:jc w:val="center"/>
        </w:trPr>
        <w:tc>
          <w:tcPr>
            <w:tcW w:w="2122" w:type="dxa"/>
            <w:shd w:val="clear" w:color="auto" w:fill="auto"/>
            <w:vAlign w:val="center"/>
          </w:tcPr>
          <w:p w14:paraId="55A3C192" w14:textId="77777777" w:rsidR="00443431" w:rsidRDefault="004C1A8E">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1</w:t>
            </w:r>
          </w:p>
        </w:tc>
        <w:tc>
          <w:tcPr>
            <w:tcW w:w="858" w:type="dxa"/>
            <w:shd w:val="clear" w:color="auto" w:fill="auto"/>
            <w:vAlign w:val="center"/>
          </w:tcPr>
          <w:p w14:paraId="0645E48B" w14:textId="29EDD3C0" w:rsidR="00443431" w:rsidRDefault="004C1A8E">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r w:rsidR="00413CBC">
              <w:rPr>
                <w:rFonts w:ascii="宋体" w:eastAsia="宋体" w:hAnsi="宋体"/>
              </w:rPr>
              <w:t>%</w:t>
            </w:r>
          </w:p>
        </w:tc>
        <w:tc>
          <w:tcPr>
            <w:tcW w:w="1134" w:type="dxa"/>
            <w:vAlign w:val="center"/>
          </w:tcPr>
          <w:p w14:paraId="425D6E8E" w14:textId="141603C3" w:rsidR="00443431" w:rsidRDefault="004C1A8E">
            <w:pPr>
              <w:spacing w:beforeLines="50" w:before="156" w:afterLines="50" w:after="156"/>
              <w:jc w:val="center"/>
              <w:rPr>
                <w:rFonts w:ascii="宋体" w:eastAsia="宋体" w:hAnsi="宋体"/>
                <w:kern w:val="0"/>
                <w:szCs w:val="21"/>
              </w:rPr>
            </w:pPr>
            <w:r>
              <w:rPr>
                <w:rFonts w:ascii="宋体" w:eastAsia="宋体" w:hAnsi="宋体" w:hint="eastAsia"/>
                <w:kern w:val="0"/>
                <w:szCs w:val="21"/>
              </w:rPr>
              <w:t>60</w:t>
            </w:r>
            <w:r w:rsidR="00413CBC">
              <w:rPr>
                <w:rFonts w:ascii="宋体" w:eastAsia="宋体" w:hAnsi="宋体"/>
              </w:rPr>
              <w:t>%</w:t>
            </w:r>
          </w:p>
        </w:tc>
        <w:tc>
          <w:tcPr>
            <w:tcW w:w="2627" w:type="dxa"/>
            <w:vMerge w:val="restart"/>
            <w:shd w:val="clear" w:color="auto" w:fill="auto"/>
            <w:vAlign w:val="center"/>
          </w:tcPr>
          <w:p w14:paraId="1567110F" w14:textId="77777777" w:rsidR="00443431" w:rsidRDefault="004C1A8E">
            <w:pPr>
              <w:spacing w:beforeLines="50" w:before="156" w:afterLines="50" w:after="156"/>
              <w:jc w:val="center"/>
              <w:rPr>
                <w:rFonts w:ascii="宋体" w:eastAsia="宋体" w:hAnsi="宋体"/>
                <w:kern w:val="0"/>
                <w:szCs w:val="21"/>
              </w:rPr>
            </w:pPr>
            <w:r>
              <w:rPr>
                <w:rFonts w:ascii="宋体" w:eastAsia="宋体" w:hAnsi="宋体" w:hint="eastAsia"/>
                <w:kern w:val="0"/>
                <w:szCs w:val="21"/>
              </w:rPr>
              <w:t>分目标达成度</w:t>
            </w:r>
            <w:r>
              <w:rPr>
                <w:rFonts w:ascii="宋体" w:eastAsia="宋体" w:hAnsi="宋体" w:hint="eastAsia"/>
                <w:kern w:val="0"/>
                <w:szCs w:val="21"/>
              </w:rPr>
              <w:t>={0.</w:t>
            </w:r>
            <w:r>
              <w:rPr>
                <w:rFonts w:ascii="宋体" w:eastAsia="宋体" w:hAnsi="宋体" w:hint="eastAsia"/>
                <w:kern w:val="0"/>
                <w:szCs w:val="21"/>
              </w:rPr>
              <w:t>4</w:t>
            </w:r>
            <w:r>
              <w:rPr>
                <w:rFonts w:ascii="宋体" w:eastAsia="宋体" w:hAnsi="宋体" w:hint="eastAsia"/>
                <w:kern w:val="0"/>
                <w:szCs w:val="21"/>
              </w:rPr>
              <w:t>ｘ平时分目标成绩</w:t>
            </w:r>
            <w:r>
              <w:rPr>
                <w:rFonts w:ascii="宋体" w:eastAsia="宋体" w:hAnsi="宋体" w:hint="eastAsia"/>
                <w:kern w:val="0"/>
                <w:szCs w:val="21"/>
              </w:rPr>
              <w:t>+0.</w:t>
            </w:r>
            <w:r>
              <w:rPr>
                <w:rFonts w:ascii="宋体" w:eastAsia="宋体" w:hAnsi="宋体" w:hint="eastAsia"/>
                <w:kern w:val="0"/>
                <w:szCs w:val="21"/>
              </w:rPr>
              <w:t>6</w:t>
            </w:r>
            <w:r>
              <w:rPr>
                <w:rFonts w:ascii="宋体" w:eastAsia="宋体" w:hAnsi="宋体" w:hint="eastAsia"/>
                <w:kern w:val="0"/>
                <w:szCs w:val="21"/>
              </w:rPr>
              <w:t>ｘ期末分目标成绩</w:t>
            </w:r>
            <w:r>
              <w:rPr>
                <w:rFonts w:ascii="宋体" w:eastAsia="宋体" w:hAnsi="宋体" w:hint="eastAsia"/>
                <w:kern w:val="0"/>
                <w:szCs w:val="21"/>
              </w:rPr>
              <w:t>}/</w:t>
            </w:r>
            <w:r>
              <w:rPr>
                <w:rFonts w:ascii="宋体" w:eastAsia="宋体" w:hAnsi="宋体" w:hint="eastAsia"/>
                <w:kern w:val="0"/>
                <w:szCs w:val="21"/>
              </w:rPr>
              <w:t>分目标总分</w:t>
            </w:r>
          </w:p>
        </w:tc>
      </w:tr>
      <w:tr w:rsidR="00443431" w14:paraId="2FAA14C3" w14:textId="77777777">
        <w:trPr>
          <w:trHeight w:val="679"/>
          <w:jc w:val="center"/>
        </w:trPr>
        <w:tc>
          <w:tcPr>
            <w:tcW w:w="2122" w:type="dxa"/>
            <w:shd w:val="clear" w:color="auto" w:fill="auto"/>
            <w:vAlign w:val="center"/>
          </w:tcPr>
          <w:p w14:paraId="3E0341C0" w14:textId="77777777" w:rsidR="00443431" w:rsidRDefault="004C1A8E">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2</w:t>
            </w:r>
          </w:p>
        </w:tc>
        <w:tc>
          <w:tcPr>
            <w:tcW w:w="858" w:type="dxa"/>
            <w:shd w:val="clear" w:color="auto" w:fill="auto"/>
            <w:vAlign w:val="center"/>
          </w:tcPr>
          <w:p w14:paraId="1DFE377F" w14:textId="23E144B8" w:rsidR="00443431" w:rsidRDefault="004C1A8E">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r w:rsidR="00413CBC">
              <w:rPr>
                <w:rFonts w:ascii="宋体" w:eastAsia="宋体" w:hAnsi="宋体"/>
              </w:rPr>
              <w:t>%</w:t>
            </w:r>
          </w:p>
        </w:tc>
        <w:tc>
          <w:tcPr>
            <w:tcW w:w="1134" w:type="dxa"/>
            <w:vAlign w:val="center"/>
          </w:tcPr>
          <w:p w14:paraId="3CA3C752" w14:textId="2B9B1D2B" w:rsidR="00443431" w:rsidRDefault="004C1A8E">
            <w:pPr>
              <w:spacing w:beforeLines="50" w:before="156" w:afterLines="50" w:after="156"/>
              <w:jc w:val="center"/>
              <w:rPr>
                <w:rFonts w:ascii="宋体" w:eastAsia="宋体" w:hAnsi="宋体"/>
                <w:kern w:val="0"/>
                <w:szCs w:val="21"/>
              </w:rPr>
            </w:pPr>
            <w:r>
              <w:rPr>
                <w:rFonts w:ascii="宋体" w:eastAsia="宋体" w:hAnsi="宋体" w:hint="eastAsia"/>
                <w:kern w:val="0"/>
                <w:szCs w:val="21"/>
              </w:rPr>
              <w:t>60</w:t>
            </w:r>
            <w:r w:rsidR="00413CBC">
              <w:rPr>
                <w:rFonts w:ascii="宋体" w:eastAsia="宋体" w:hAnsi="宋体"/>
              </w:rPr>
              <w:t>%</w:t>
            </w:r>
          </w:p>
        </w:tc>
        <w:tc>
          <w:tcPr>
            <w:tcW w:w="2627" w:type="dxa"/>
            <w:vMerge/>
            <w:shd w:val="clear" w:color="auto" w:fill="auto"/>
            <w:vAlign w:val="center"/>
          </w:tcPr>
          <w:p w14:paraId="722279DD" w14:textId="77777777" w:rsidR="00443431" w:rsidRDefault="00443431">
            <w:pPr>
              <w:spacing w:beforeLines="50" w:before="156" w:afterLines="50" w:after="156"/>
              <w:rPr>
                <w:rFonts w:ascii="宋体" w:eastAsia="宋体" w:hAnsi="宋体"/>
                <w:kern w:val="0"/>
                <w:szCs w:val="21"/>
              </w:rPr>
            </w:pPr>
          </w:p>
        </w:tc>
      </w:tr>
    </w:tbl>
    <w:p w14:paraId="2AEB51E3" w14:textId="78BABF7A" w:rsidR="00443431" w:rsidRDefault="004C1A8E">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（三）评分标准</w:t>
      </w:r>
      <w:r>
        <w:rPr>
          <w:rFonts w:ascii="黑体" w:eastAsia="黑体" w:hAnsi="黑体" w:hint="eastAsia"/>
          <w:b/>
          <w:sz w:val="24"/>
          <w:szCs w:val="24"/>
        </w:rPr>
        <w:t xml:space="preserve"> </w:t>
      </w:r>
    </w:p>
    <w:tbl>
      <w:tblPr>
        <w:tblW w:w="8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9"/>
        <w:gridCol w:w="1915"/>
        <w:gridCol w:w="1915"/>
        <w:gridCol w:w="1915"/>
        <w:gridCol w:w="1915"/>
      </w:tblGrid>
      <w:tr w:rsidR="00443431" w14:paraId="2EE03D23" w14:textId="77777777">
        <w:trPr>
          <w:trHeight w:val="454"/>
          <w:tblHeader/>
          <w:jc w:val="center"/>
        </w:trPr>
        <w:tc>
          <w:tcPr>
            <w:tcW w:w="859" w:type="dxa"/>
            <w:vMerge w:val="restart"/>
            <w:tcBorders>
              <w:top w:val="single" w:sz="4" w:space="0" w:color="auto"/>
              <w:left w:val="single" w:sz="4" w:space="0" w:color="auto"/>
              <w:right w:val="single" w:sz="4" w:space="0" w:color="auto"/>
            </w:tcBorders>
            <w:vAlign w:val="center"/>
          </w:tcPr>
          <w:p w14:paraId="20B12B29" w14:textId="77777777" w:rsidR="00443431" w:rsidRDefault="004C1A8E">
            <w:pPr>
              <w:widowControl/>
              <w:spacing w:beforeLines="50" w:before="156" w:afterLines="50" w:after="156"/>
              <w:jc w:val="center"/>
              <w:rPr>
                <w:rFonts w:ascii="宋体" w:eastAsia="宋体" w:hAnsi="宋体"/>
                <w:b/>
                <w:bCs/>
                <w:szCs w:val="21"/>
              </w:rPr>
            </w:pPr>
            <w:r>
              <w:rPr>
                <w:rFonts w:ascii="宋体" w:eastAsia="宋体" w:hAnsi="宋体"/>
                <w:b/>
                <w:bCs/>
                <w:szCs w:val="21"/>
              </w:rPr>
              <w:lastRenderedPageBreak/>
              <w:t>课程</w:t>
            </w:r>
          </w:p>
          <w:p w14:paraId="47D1987D" w14:textId="77777777" w:rsidR="00443431" w:rsidRDefault="004C1A8E">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7660" w:type="dxa"/>
            <w:gridSpan w:val="4"/>
            <w:tcBorders>
              <w:top w:val="single" w:sz="4" w:space="0" w:color="auto"/>
              <w:left w:val="single" w:sz="4" w:space="0" w:color="auto"/>
              <w:right w:val="single" w:sz="4" w:space="0" w:color="auto"/>
            </w:tcBorders>
          </w:tcPr>
          <w:p w14:paraId="4ED3D005" w14:textId="77777777" w:rsidR="00443431" w:rsidRDefault="004C1A8E">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443431" w14:paraId="58805BC6" w14:textId="77777777">
        <w:trPr>
          <w:trHeight w:val="454"/>
          <w:tblHeader/>
          <w:jc w:val="center"/>
        </w:trPr>
        <w:tc>
          <w:tcPr>
            <w:tcW w:w="859" w:type="dxa"/>
            <w:vMerge/>
            <w:tcBorders>
              <w:left w:val="single" w:sz="4" w:space="0" w:color="auto"/>
              <w:right w:val="single" w:sz="4" w:space="0" w:color="auto"/>
            </w:tcBorders>
            <w:vAlign w:val="center"/>
          </w:tcPr>
          <w:p w14:paraId="6B964213" w14:textId="77777777" w:rsidR="00443431" w:rsidRDefault="00443431">
            <w:pPr>
              <w:widowControl/>
              <w:spacing w:beforeLines="50" w:before="156" w:afterLines="50" w:after="156"/>
              <w:jc w:val="center"/>
              <w:rPr>
                <w:rFonts w:ascii="宋体" w:eastAsia="宋体" w:hAnsi="宋体"/>
                <w:b/>
                <w:bCs/>
                <w:szCs w:val="21"/>
              </w:rPr>
            </w:pPr>
          </w:p>
        </w:tc>
        <w:tc>
          <w:tcPr>
            <w:tcW w:w="1915" w:type="dxa"/>
            <w:tcBorders>
              <w:top w:val="single" w:sz="4" w:space="0" w:color="auto"/>
              <w:left w:val="single" w:sz="4" w:space="0" w:color="auto"/>
              <w:bottom w:val="single" w:sz="4" w:space="0" w:color="auto"/>
              <w:right w:val="single" w:sz="4" w:space="0" w:color="auto"/>
            </w:tcBorders>
            <w:vAlign w:val="center"/>
          </w:tcPr>
          <w:p w14:paraId="7E71D559" w14:textId="77777777" w:rsidR="00443431" w:rsidRDefault="004C1A8E">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15" w:type="dxa"/>
            <w:tcBorders>
              <w:top w:val="single" w:sz="4" w:space="0" w:color="auto"/>
              <w:left w:val="single" w:sz="4" w:space="0" w:color="auto"/>
              <w:bottom w:val="single" w:sz="4" w:space="0" w:color="auto"/>
              <w:right w:val="single" w:sz="4" w:space="0" w:color="auto"/>
            </w:tcBorders>
            <w:vAlign w:val="center"/>
          </w:tcPr>
          <w:p w14:paraId="7012C0AC" w14:textId="77777777" w:rsidR="00443431" w:rsidRDefault="004C1A8E">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915" w:type="dxa"/>
            <w:tcBorders>
              <w:top w:val="single" w:sz="4" w:space="0" w:color="auto"/>
              <w:left w:val="single" w:sz="4" w:space="0" w:color="auto"/>
              <w:bottom w:val="single" w:sz="4" w:space="0" w:color="auto"/>
              <w:right w:val="single" w:sz="4" w:space="0" w:color="auto"/>
            </w:tcBorders>
            <w:vAlign w:val="center"/>
          </w:tcPr>
          <w:p w14:paraId="1A7684BE" w14:textId="77777777" w:rsidR="00443431" w:rsidRDefault="004C1A8E">
            <w:pPr>
              <w:widowControl/>
              <w:spacing w:beforeLines="50" w:before="156" w:afterLines="50" w:after="156"/>
              <w:jc w:val="center"/>
              <w:rPr>
                <w:rFonts w:ascii="宋体" w:eastAsia="宋体" w:hAnsi="宋体"/>
                <w:b/>
                <w:bCs/>
                <w:szCs w:val="21"/>
              </w:rPr>
            </w:pPr>
            <w:r>
              <w:rPr>
                <w:rFonts w:ascii="宋体" w:eastAsia="宋体" w:hAnsi="宋体"/>
                <w:b/>
                <w:bCs/>
                <w:szCs w:val="21"/>
              </w:rPr>
              <w:t>60-</w:t>
            </w:r>
            <w:r>
              <w:rPr>
                <w:rFonts w:ascii="宋体" w:eastAsia="宋体" w:hAnsi="宋体" w:hint="eastAsia"/>
                <w:b/>
                <w:bCs/>
                <w:szCs w:val="21"/>
              </w:rPr>
              <w:t>7</w:t>
            </w:r>
            <w:r>
              <w:rPr>
                <w:rFonts w:ascii="宋体" w:eastAsia="宋体" w:hAnsi="宋体"/>
                <w:b/>
                <w:bCs/>
                <w:szCs w:val="21"/>
              </w:rPr>
              <w:t>9</w:t>
            </w:r>
          </w:p>
        </w:tc>
        <w:tc>
          <w:tcPr>
            <w:tcW w:w="1915" w:type="dxa"/>
            <w:tcBorders>
              <w:top w:val="single" w:sz="4" w:space="0" w:color="auto"/>
              <w:left w:val="single" w:sz="4" w:space="0" w:color="auto"/>
              <w:bottom w:val="single" w:sz="4" w:space="0" w:color="auto"/>
              <w:right w:val="single" w:sz="4" w:space="0" w:color="auto"/>
            </w:tcBorders>
            <w:vAlign w:val="center"/>
          </w:tcPr>
          <w:p w14:paraId="4FCF230C" w14:textId="77777777" w:rsidR="00443431" w:rsidRDefault="004C1A8E">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w:t>
            </w:r>
            <w:r>
              <w:rPr>
                <w:rFonts w:ascii="宋体" w:eastAsia="宋体" w:hAnsi="宋体" w:hint="eastAsia"/>
                <w:b/>
                <w:bCs/>
                <w:szCs w:val="21"/>
              </w:rPr>
              <w:t>6</w:t>
            </w:r>
            <w:r>
              <w:rPr>
                <w:rFonts w:ascii="宋体" w:eastAsia="宋体" w:hAnsi="宋体"/>
                <w:b/>
                <w:bCs/>
                <w:szCs w:val="21"/>
              </w:rPr>
              <w:t>0</w:t>
            </w:r>
          </w:p>
        </w:tc>
      </w:tr>
      <w:tr w:rsidR="00443431" w14:paraId="7750B92E" w14:textId="77777777">
        <w:trPr>
          <w:trHeight w:val="449"/>
          <w:tblHeader/>
          <w:jc w:val="center"/>
        </w:trPr>
        <w:tc>
          <w:tcPr>
            <w:tcW w:w="859" w:type="dxa"/>
            <w:vMerge/>
            <w:tcBorders>
              <w:left w:val="single" w:sz="4" w:space="0" w:color="auto"/>
              <w:right w:val="single" w:sz="4" w:space="0" w:color="auto"/>
            </w:tcBorders>
            <w:vAlign w:val="center"/>
          </w:tcPr>
          <w:p w14:paraId="4F4DA1A8" w14:textId="77777777" w:rsidR="00443431" w:rsidRDefault="00443431">
            <w:pPr>
              <w:widowControl/>
              <w:spacing w:beforeLines="50" w:before="156" w:afterLines="50" w:after="156"/>
              <w:jc w:val="center"/>
              <w:rPr>
                <w:rFonts w:ascii="宋体" w:eastAsia="宋体" w:hAnsi="宋体"/>
                <w:b/>
                <w:bCs/>
                <w:szCs w:val="21"/>
              </w:rPr>
            </w:pPr>
          </w:p>
        </w:tc>
        <w:tc>
          <w:tcPr>
            <w:tcW w:w="1915" w:type="dxa"/>
            <w:tcBorders>
              <w:top w:val="single" w:sz="4" w:space="0" w:color="auto"/>
              <w:left w:val="single" w:sz="4" w:space="0" w:color="auto"/>
              <w:bottom w:val="single" w:sz="4" w:space="0" w:color="auto"/>
              <w:right w:val="single" w:sz="4" w:space="0" w:color="auto"/>
            </w:tcBorders>
            <w:vAlign w:val="center"/>
          </w:tcPr>
          <w:p w14:paraId="703F84FE" w14:textId="77777777" w:rsidR="00443431" w:rsidRDefault="004C1A8E">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15" w:type="dxa"/>
            <w:tcBorders>
              <w:top w:val="single" w:sz="4" w:space="0" w:color="auto"/>
              <w:left w:val="single" w:sz="4" w:space="0" w:color="auto"/>
              <w:bottom w:val="single" w:sz="4" w:space="0" w:color="auto"/>
              <w:right w:val="single" w:sz="4" w:space="0" w:color="auto"/>
            </w:tcBorders>
            <w:vAlign w:val="center"/>
          </w:tcPr>
          <w:p w14:paraId="4FDDF1BE" w14:textId="77777777" w:rsidR="00443431" w:rsidRDefault="004C1A8E">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915" w:type="dxa"/>
            <w:tcBorders>
              <w:top w:val="single" w:sz="4" w:space="0" w:color="auto"/>
              <w:left w:val="single" w:sz="4" w:space="0" w:color="auto"/>
              <w:bottom w:val="single" w:sz="4" w:space="0" w:color="auto"/>
              <w:right w:val="single" w:sz="4" w:space="0" w:color="auto"/>
            </w:tcBorders>
            <w:vAlign w:val="center"/>
          </w:tcPr>
          <w:p w14:paraId="108FEE67" w14:textId="77777777" w:rsidR="00443431" w:rsidRDefault="004C1A8E">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915" w:type="dxa"/>
            <w:tcBorders>
              <w:top w:val="single" w:sz="4" w:space="0" w:color="auto"/>
              <w:left w:val="single" w:sz="4" w:space="0" w:color="auto"/>
              <w:bottom w:val="single" w:sz="4" w:space="0" w:color="auto"/>
              <w:right w:val="single" w:sz="4" w:space="0" w:color="auto"/>
            </w:tcBorders>
            <w:vAlign w:val="center"/>
          </w:tcPr>
          <w:p w14:paraId="7CB999DD" w14:textId="77777777" w:rsidR="00443431" w:rsidRDefault="004C1A8E">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443431" w14:paraId="1CFD556A" w14:textId="77777777">
        <w:trPr>
          <w:trHeight w:val="461"/>
          <w:tblHeader/>
          <w:jc w:val="center"/>
        </w:trPr>
        <w:tc>
          <w:tcPr>
            <w:tcW w:w="859" w:type="dxa"/>
            <w:vMerge/>
            <w:tcBorders>
              <w:left w:val="single" w:sz="4" w:space="0" w:color="auto"/>
              <w:bottom w:val="single" w:sz="4" w:space="0" w:color="auto"/>
              <w:right w:val="single" w:sz="4" w:space="0" w:color="auto"/>
            </w:tcBorders>
            <w:vAlign w:val="center"/>
          </w:tcPr>
          <w:p w14:paraId="6EDD0A53" w14:textId="77777777" w:rsidR="00443431" w:rsidRDefault="00443431">
            <w:pPr>
              <w:widowControl/>
              <w:spacing w:beforeLines="50" w:before="156" w:afterLines="50" w:after="156"/>
              <w:jc w:val="center"/>
              <w:rPr>
                <w:rFonts w:ascii="宋体" w:eastAsia="宋体" w:hAnsi="宋体"/>
                <w:b/>
                <w:bCs/>
                <w:szCs w:val="21"/>
              </w:rPr>
            </w:pPr>
          </w:p>
        </w:tc>
        <w:tc>
          <w:tcPr>
            <w:tcW w:w="1915" w:type="dxa"/>
            <w:tcBorders>
              <w:top w:val="single" w:sz="4" w:space="0" w:color="auto"/>
              <w:left w:val="single" w:sz="4" w:space="0" w:color="auto"/>
              <w:bottom w:val="single" w:sz="4" w:space="0" w:color="auto"/>
              <w:right w:val="single" w:sz="4" w:space="0" w:color="auto"/>
            </w:tcBorders>
            <w:vAlign w:val="center"/>
          </w:tcPr>
          <w:p w14:paraId="30E212A8" w14:textId="77777777" w:rsidR="00443431" w:rsidRDefault="004C1A8E">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15" w:type="dxa"/>
            <w:tcBorders>
              <w:top w:val="single" w:sz="4" w:space="0" w:color="auto"/>
              <w:left w:val="single" w:sz="4" w:space="0" w:color="auto"/>
              <w:bottom w:val="single" w:sz="4" w:space="0" w:color="auto"/>
              <w:right w:val="single" w:sz="4" w:space="0" w:color="auto"/>
            </w:tcBorders>
            <w:vAlign w:val="center"/>
          </w:tcPr>
          <w:p w14:paraId="6BF27E49" w14:textId="77777777" w:rsidR="00443431" w:rsidRDefault="004C1A8E">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915" w:type="dxa"/>
            <w:tcBorders>
              <w:top w:val="single" w:sz="4" w:space="0" w:color="auto"/>
              <w:left w:val="single" w:sz="4" w:space="0" w:color="auto"/>
              <w:bottom w:val="single" w:sz="4" w:space="0" w:color="auto"/>
              <w:right w:val="single" w:sz="4" w:space="0" w:color="auto"/>
            </w:tcBorders>
            <w:vAlign w:val="center"/>
          </w:tcPr>
          <w:p w14:paraId="50E3ACC1" w14:textId="77777777" w:rsidR="00443431" w:rsidRDefault="004C1A8E">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915" w:type="dxa"/>
            <w:tcBorders>
              <w:top w:val="single" w:sz="4" w:space="0" w:color="auto"/>
              <w:left w:val="single" w:sz="4" w:space="0" w:color="auto"/>
              <w:bottom w:val="single" w:sz="4" w:space="0" w:color="auto"/>
              <w:right w:val="single" w:sz="4" w:space="0" w:color="auto"/>
            </w:tcBorders>
            <w:vAlign w:val="center"/>
          </w:tcPr>
          <w:p w14:paraId="49675A3B" w14:textId="77777777" w:rsidR="00443431" w:rsidRDefault="004C1A8E">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443431" w14:paraId="0707F561" w14:textId="77777777">
        <w:trPr>
          <w:trHeight w:val="414"/>
          <w:jc w:val="center"/>
        </w:trPr>
        <w:tc>
          <w:tcPr>
            <w:tcW w:w="859" w:type="dxa"/>
            <w:tcBorders>
              <w:top w:val="single" w:sz="4" w:space="0" w:color="auto"/>
              <w:left w:val="single" w:sz="4" w:space="0" w:color="auto"/>
              <w:bottom w:val="single" w:sz="4" w:space="0" w:color="auto"/>
              <w:right w:val="single" w:sz="4" w:space="0" w:color="auto"/>
            </w:tcBorders>
            <w:vAlign w:val="center"/>
          </w:tcPr>
          <w:p w14:paraId="3DC27E07" w14:textId="77777777" w:rsidR="00443431" w:rsidRDefault="004C1A8E">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6969A70F" w14:textId="77777777" w:rsidR="00443431" w:rsidRDefault="004C1A8E">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1</w:t>
            </w:r>
          </w:p>
        </w:tc>
        <w:tc>
          <w:tcPr>
            <w:tcW w:w="1915" w:type="dxa"/>
            <w:tcBorders>
              <w:top w:val="single" w:sz="4" w:space="0" w:color="auto"/>
              <w:left w:val="single" w:sz="4" w:space="0" w:color="auto"/>
              <w:bottom w:val="single" w:sz="4" w:space="0" w:color="auto"/>
              <w:right w:val="single" w:sz="4" w:space="0" w:color="auto"/>
            </w:tcBorders>
            <w:vAlign w:val="center"/>
          </w:tcPr>
          <w:p w14:paraId="153AE675" w14:textId="77777777" w:rsidR="00443431" w:rsidRDefault="004C1A8E">
            <w:pPr>
              <w:pStyle w:val="a4"/>
              <w:snapToGrid w:val="0"/>
              <w:rPr>
                <w:rFonts w:hAnsi="宋体" w:cs="宋体"/>
              </w:rPr>
            </w:pPr>
            <w:r>
              <w:rPr>
                <w:rFonts w:hAnsi="宋体" w:cs="宋体" w:hint="eastAsia"/>
              </w:rPr>
              <w:t>通过学习，全面</w:t>
            </w:r>
            <w:r>
              <w:rPr>
                <w:rFonts w:hAnsi="宋体" w:cs="宋体" w:hint="eastAsia"/>
              </w:rPr>
              <w:t>掌握肿瘤放射治疗的基本原则</w:t>
            </w:r>
            <w:r>
              <w:rPr>
                <w:rFonts w:hAnsi="宋体" w:cs="宋体" w:hint="eastAsia"/>
              </w:rPr>
              <w:t>，全面把握放射治疗</w:t>
            </w:r>
            <w:r>
              <w:rPr>
                <w:rFonts w:hAnsi="宋体" w:cs="宋体" w:hint="eastAsia"/>
              </w:rPr>
              <w:t>适应症、</w:t>
            </w:r>
            <w:r>
              <w:rPr>
                <w:rFonts w:hAnsi="宋体" w:cs="宋体" w:hint="eastAsia"/>
              </w:rPr>
              <w:t>对</w:t>
            </w:r>
            <w:r>
              <w:rPr>
                <w:rFonts w:hAnsi="宋体" w:cs="宋体" w:hint="eastAsia"/>
              </w:rPr>
              <w:t>放射反应的认识和处理</w:t>
            </w:r>
            <w:r>
              <w:rPr>
                <w:rFonts w:hAnsi="宋体" w:cs="宋体" w:hint="eastAsia"/>
              </w:rPr>
              <w:t>，了解</w:t>
            </w:r>
            <w:r>
              <w:rPr>
                <w:rFonts w:hAnsi="宋体" w:cs="宋体" w:hint="eastAsia"/>
              </w:rPr>
              <w:t>治疗技术的实施和改进</w:t>
            </w:r>
            <w:r>
              <w:rPr>
                <w:rFonts w:hAnsi="宋体" w:cs="宋体" w:hint="eastAsia"/>
              </w:rPr>
              <w:t>等学科研究方向和趋势，</w:t>
            </w:r>
            <w:r>
              <w:rPr>
                <w:rFonts w:hAnsi="宋体" w:cs="宋体" w:hint="eastAsia"/>
              </w:rPr>
              <w:t>形成基本的学科素养。</w:t>
            </w:r>
          </w:p>
        </w:tc>
        <w:tc>
          <w:tcPr>
            <w:tcW w:w="1915" w:type="dxa"/>
            <w:tcBorders>
              <w:top w:val="single" w:sz="4" w:space="0" w:color="auto"/>
              <w:left w:val="single" w:sz="4" w:space="0" w:color="auto"/>
              <w:bottom w:val="single" w:sz="4" w:space="0" w:color="auto"/>
              <w:right w:val="single" w:sz="4" w:space="0" w:color="auto"/>
            </w:tcBorders>
            <w:vAlign w:val="center"/>
          </w:tcPr>
          <w:p w14:paraId="0FA7E196" w14:textId="77777777" w:rsidR="00443431" w:rsidRDefault="004C1A8E">
            <w:pPr>
              <w:pStyle w:val="a4"/>
              <w:snapToGrid w:val="0"/>
              <w:rPr>
                <w:rFonts w:hAnsi="宋体" w:cs="宋体"/>
              </w:rPr>
            </w:pPr>
            <w:r>
              <w:rPr>
                <w:rFonts w:hAnsi="宋体" w:cs="宋体" w:hint="eastAsia"/>
              </w:rPr>
              <w:t>通过学习，较好掌握肿瘤放射治疗的基本原则，较好把握放射治疗适应症、对放射反应的认识和处理，较了解治疗技术的实施和改进等学科研究方向和趋势，较好形成基本的学科素养。</w:t>
            </w:r>
          </w:p>
        </w:tc>
        <w:tc>
          <w:tcPr>
            <w:tcW w:w="1915" w:type="dxa"/>
            <w:tcBorders>
              <w:top w:val="single" w:sz="4" w:space="0" w:color="auto"/>
              <w:left w:val="single" w:sz="4" w:space="0" w:color="auto"/>
              <w:bottom w:val="single" w:sz="4" w:space="0" w:color="auto"/>
              <w:right w:val="single" w:sz="4" w:space="0" w:color="auto"/>
            </w:tcBorders>
            <w:vAlign w:val="center"/>
          </w:tcPr>
          <w:p w14:paraId="3685EB1E" w14:textId="77777777" w:rsidR="00443431" w:rsidRDefault="004C1A8E">
            <w:pPr>
              <w:pStyle w:val="a4"/>
              <w:snapToGrid w:val="0"/>
              <w:rPr>
                <w:rFonts w:hAnsi="宋体" w:cs="宋体"/>
              </w:rPr>
            </w:pPr>
            <w:r>
              <w:rPr>
                <w:rFonts w:hAnsi="宋体" w:cs="宋体" w:hint="eastAsia"/>
              </w:rPr>
              <w:t>通过学习，基本掌握肿瘤放射治疗的基本原则，基本把握放射治疗适应症、对放射反应的认识和处理，基本了解治疗技术的实施和改进等学科研究方向和趋势，基本形成基本的学科素养。</w:t>
            </w:r>
          </w:p>
        </w:tc>
        <w:tc>
          <w:tcPr>
            <w:tcW w:w="1915" w:type="dxa"/>
            <w:tcBorders>
              <w:top w:val="single" w:sz="4" w:space="0" w:color="auto"/>
              <w:left w:val="single" w:sz="4" w:space="0" w:color="auto"/>
              <w:bottom w:val="single" w:sz="4" w:space="0" w:color="auto"/>
              <w:right w:val="single" w:sz="4" w:space="0" w:color="auto"/>
            </w:tcBorders>
            <w:vAlign w:val="center"/>
          </w:tcPr>
          <w:p w14:paraId="4A99BD82" w14:textId="77777777" w:rsidR="00443431" w:rsidRDefault="004C1A8E">
            <w:pPr>
              <w:pStyle w:val="a4"/>
              <w:snapToGrid w:val="0"/>
              <w:rPr>
                <w:rFonts w:hAnsi="宋体" w:cs="宋体"/>
              </w:rPr>
            </w:pPr>
            <w:r>
              <w:rPr>
                <w:rFonts w:hAnsi="宋体" w:cs="宋体" w:hint="eastAsia"/>
              </w:rPr>
              <w:t>不能掌握肿瘤放射治疗的基本原则，不能把握放射治疗适应症、对放射反应的认识和处理，不了解治疗技术的实施和改进等学科研究方向和趋势，无法形成基本的学科素养。</w:t>
            </w:r>
          </w:p>
        </w:tc>
      </w:tr>
      <w:tr w:rsidR="00443431" w14:paraId="11AE328F" w14:textId="77777777">
        <w:trPr>
          <w:trHeight w:val="414"/>
          <w:jc w:val="center"/>
        </w:trPr>
        <w:tc>
          <w:tcPr>
            <w:tcW w:w="859" w:type="dxa"/>
            <w:tcBorders>
              <w:top w:val="single" w:sz="4" w:space="0" w:color="auto"/>
              <w:left w:val="single" w:sz="4" w:space="0" w:color="auto"/>
              <w:bottom w:val="single" w:sz="4" w:space="0" w:color="auto"/>
              <w:right w:val="single" w:sz="4" w:space="0" w:color="auto"/>
            </w:tcBorders>
            <w:vAlign w:val="center"/>
          </w:tcPr>
          <w:p w14:paraId="575D32D9" w14:textId="77777777" w:rsidR="00443431" w:rsidRDefault="004C1A8E">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2D7499E8" w14:textId="77777777" w:rsidR="00443431" w:rsidRDefault="004C1A8E">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2</w:t>
            </w:r>
          </w:p>
        </w:tc>
        <w:tc>
          <w:tcPr>
            <w:tcW w:w="1915" w:type="dxa"/>
            <w:tcBorders>
              <w:top w:val="single" w:sz="4" w:space="0" w:color="auto"/>
              <w:left w:val="single" w:sz="4" w:space="0" w:color="auto"/>
              <w:bottom w:val="single" w:sz="4" w:space="0" w:color="auto"/>
              <w:right w:val="single" w:sz="4" w:space="0" w:color="auto"/>
            </w:tcBorders>
            <w:vAlign w:val="center"/>
          </w:tcPr>
          <w:p w14:paraId="6D412269" w14:textId="77777777" w:rsidR="00443431" w:rsidRDefault="004C1A8E">
            <w:pPr>
              <w:pStyle w:val="a4"/>
              <w:snapToGrid w:val="0"/>
              <w:rPr>
                <w:rFonts w:hAnsi="宋体" w:cs="宋体"/>
              </w:rPr>
            </w:pPr>
            <w:r>
              <w:rPr>
                <w:rFonts w:hAnsi="宋体" w:cs="宋体" w:hint="eastAsia"/>
              </w:rPr>
              <w:t>积极参加小组合作、项目学习等课程学习活动，</w:t>
            </w:r>
            <w:r>
              <w:rPr>
                <w:rFonts w:hAnsi="宋体" w:cs="宋体" w:hint="eastAsia"/>
              </w:rPr>
              <w:t>熟练掌握</w:t>
            </w:r>
            <w:r>
              <w:rPr>
                <w:rFonts w:hAnsi="宋体" w:cs="宋体" w:hint="eastAsia"/>
              </w:rPr>
              <w:t>重点瘤种的放疗技术</w:t>
            </w:r>
            <w:r>
              <w:rPr>
                <w:rFonts w:hAnsi="宋体" w:cs="宋体" w:hint="eastAsia"/>
              </w:rPr>
              <w:t>，能够</w:t>
            </w:r>
            <w:r>
              <w:rPr>
                <w:rFonts w:hAnsi="宋体" w:cs="宋体" w:hint="eastAsia"/>
              </w:rPr>
              <w:t>灵活应用，</w:t>
            </w:r>
            <w:r>
              <w:rPr>
                <w:rFonts w:hAnsi="宋体" w:cs="宋体" w:hint="eastAsia"/>
              </w:rPr>
              <w:t>小测试中能够对于重点瘤种的治疗原则和放射治疗方法灵活运用，</w:t>
            </w:r>
            <w:r>
              <w:rPr>
                <w:rFonts w:hAnsi="宋体" w:cs="宋体" w:hint="eastAsia"/>
              </w:rPr>
              <w:t>并有效反思，有效改善学习策略，形成优秀的自主学习能力、合作意识、沟通能力、反思能力。</w:t>
            </w:r>
          </w:p>
        </w:tc>
        <w:tc>
          <w:tcPr>
            <w:tcW w:w="1915" w:type="dxa"/>
            <w:tcBorders>
              <w:top w:val="single" w:sz="4" w:space="0" w:color="auto"/>
              <w:left w:val="single" w:sz="4" w:space="0" w:color="auto"/>
              <w:bottom w:val="single" w:sz="4" w:space="0" w:color="auto"/>
              <w:right w:val="single" w:sz="4" w:space="0" w:color="auto"/>
            </w:tcBorders>
            <w:vAlign w:val="center"/>
          </w:tcPr>
          <w:p w14:paraId="76D1FAC5" w14:textId="77777777" w:rsidR="00443431" w:rsidRDefault="004C1A8E">
            <w:pPr>
              <w:pStyle w:val="a4"/>
              <w:snapToGrid w:val="0"/>
              <w:rPr>
                <w:rFonts w:hAnsi="宋体" w:cs="宋体"/>
              </w:rPr>
            </w:pPr>
            <w:r>
              <w:rPr>
                <w:rFonts w:hAnsi="宋体" w:cs="宋体" w:hint="eastAsia"/>
              </w:rPr>
              <w:t>较积极参加小组合作、项目学习等课程学习活动，较好掌握重点瘤种的放疗技术，能够比较灵活应用，小测试中对于重点瘤种的治疗原则和放射治疗方法较好灵活运用，并较好反思，改善学习策略，形成较为优秀的自主学习能力、合作意识、沟通能力、反思能力。</w:t>
            </w:r>
          </w:p>
        </w:tc>
        <w:tc>
          <w:tcPr>
            <w:tcW w:w="1915" w:type="dxa"/>
            <w:tcBorders>
              <w:top w:val="single" w:sz="4" w:space="0" w:color="auto"/>
              <w:left w:val="single" w:sz="4" w:space="0" w:color="auto"/>
              <w:bottom w:val="single" w:sz="4" w:space="0" w:color="auto"/>
              <w:right w:val="single" w:sz="4" w:space="0" w:color="auto"/>
            </w:tcBorders>
            <w:vAlign w:val="center"/>
          </w:tcPr>
          <w:p w14:paraId="708E55AB" w14:textId="77777777" w:rsidR="00443431" w:rsidRDefault="004C1A8E">
            <w:pPr>
              <w:pStyle w:val="a4"/>
              <w:snapToGrid w:val="0"/>
              <w:rPr>
                <w:rFonts w:hAnsi="宋体" w:cs="宋体"/>
              </w:rPr>
            </w:pPr>
            <w:r>
              <w:rPr>
                <w:rFonts w:hAnsi="宋体" w:cs="宋体" w:hint="eastAsia"/>
              </w:rPr>
              <w:t>基本参加小组合作、项目学习等课程学习活动，基本掌握</w:t>
            </w:r>
            <w:r>
              <w:rPr>
                <w:rFonts w:hAnsi="宋体" w:cs="宋体" w:hint="eastAsia"/>
              </w:rPr>
              <w:t>重点瘤种的放疗技术，基本能够灵活应用，小测试中较能够对于重点瘤种的治疗原则和放射治疗方法灵活运用，并反思，改善学习策略，形成一定的自主学习能力、合作意识、沟通能力、反思能力。</w:t>
            </w:r>
          </w:p>
        </w:tc>
        <w:tc>
          <w:tcPr>
            <w:tcW w:w="1915" w:type="dxa"/>
            <w:tcBorders>
              <w:top w:val="single" w:sz="4" w:space="0" w:color="auto"/>
              <w:left w:val="single" w:sz="4" w:space="0" w:color="auto"/>
              <w:bottom w:val="single" w:sz="4" w:space="0" w:color="auto"/>
              <w:right w:val="single" w:sz="4" w:space="0" w:color="auto"/>
            </w:tcBorders>
            <w:vAlign w:val="center"/>
          </w:tcPr>
          <w:p w14:paraId="1F7975F0" w14:textId="77777777" w:rsidR="00443431" w:rsidRDefault="004C1A8E">
            <w:pPr>
              <w:pStyle w:val="a4"/>
              <w:snapToGrid w:val="0"/>
              <w:rPr>
                <w:rFonts w:hAnsi="宋体" w:cs="宋体"/>
              </w:rPr>
            </w:pPr>
            <w:r>
              <w:rPr>
                <w:rFonts w:hAnsi="宋体" w:cs="宋体" w:hint="eastAsia"/>
              </w:rPr>
              <w:t>不积极参加小组合作、项目学习等课程学习活动，无法掌握重点瘤种的放疗技术，不能灵活应用，小测试中不能对于重点瘤种的治疗原则和放射治疗方法灵活运用，无法有效反思，无法改善学习策略，不具备自主学习能力、合作意识、沟通能力、反思能力。</w:t>
            </w:r>
          </w:p>
        </w:tc>
      </w:tr>
    </w:tbl>
    <w:p w14:paraId="62D65E88" w14:textId="77777777" w:rsidR="00443431" w:rsidRDefault="00443431">
      <w:pPr>
        <w:widowControl/>
        <w:jc w:val="left"/>
        <w:rPr>
          <w:rFonts w:ascii="宋体" w:eastAsia="宋体" w:hAnsi="宋体"/>
        </w:rPr>
      </w:pPr>
    </w:p>
    <w:sectPr w:rsidR="00443431">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03E9C" w14:textId="77777777" w:rsidR="004C1A8E" w:rsidRDefault="004C1A8E">
      <w:r>
        <w:separator/>
      </w:r>
    </w:p>
  </w:endnote>
  <w:endnote w:type="continuationSeparator" w:id="0">
    <w:p w14:paraId="52567FD2" w14:textId="77777777" w:rsidR="004C1A8E" w:rsidRDefault="004C1A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Songti SC">
    <w:altName w:val="宋体"/>
    <w:charset w:val="86"/>
    <w:family w:val="auto"/>
    <w:pitch w:val="default"/>
    <w:sig w:usb0="00000000" w:usb1="00000000" w:usb2="00000010" w:usb3="00000000" w:csb0="0004009F"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A03FD" w14:textId="77777777" w:rsidR="00443431" w:rsidRDefault="0044343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7B686F" w14:textId="77777777" w:rsidR="004C1A8E" w:rsidRDefault="004C1A8E">
      <w:r>
        <w:separator/>
      </w:r>
    </w:p>
  </w:footnote>
  <w:footnote w:type="continuationSeparator" w:id="0">
    <w:p w14:paraId="2CC7D707" w14:textId="77777777" w:rsidR="004C1A8E" w:rsidRDefault="004C1A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48B511"/>
    <w:multiLevelType w:val="singleLevel"/>
    <w:tmpl w:val="8048B511"/>
    <w:lvl w:ilvl="0">
      <w:start w:val="1"/>
      <w:numFmt w:val="decimal"/>
      <w:lvlText w:val="(%1)"/>
      <w:lvlJc w:val="left"/>
      <w:pPr>
        <w:ind w:left="425" w:hanging="425"/>
      </w:pPr>
      <w:rPr>
        <w:rFonts w:hint="default"/>
      </w:rPr>
    </w:lvl>
  </w:abstractNum>
  <w:abstractNum w:abstractNumId="1" w15:restartNumberingAfterBreak="0">
    <w:nsid w:val="81227929"/>
    <w:multiLevelType w:val="singleLevel"/>
    <w:tmpl w:val="81227929"/>
    <w:lvl w:ilvl="0">
      <w:start w:val="1"/>
      <w:numFmt w:val="decimal"/>
      <w:lvlText w:val="(%1)"/>
      <w:lvlJc w:val="left"/>
      <w:pPr>
        <w:ind w:left="425" w:hanging="425"/>
      </w:pPr>
      <w:rPr>
        <w:rFonts w:hint="default"/>
      </w:rPr>
    </w:lvl>
  </w:abstractNum>
  <w:abstractNum w:abstractNumId="2" w15:restartNumberingAfterBreak="0">
    <w:nsid w:val="850ECB8F"/>
    <w:multiLevelType w:val="singleLevel"/>
    <w:tmpl w:val="850ECB8F"/>
    <w:lvl w:ilvl="0">
      <w:start w:val="1"/>
      <w:numFmt w:val="decimal"/>
      <w:lvlText w:val="(%1)"/>
      <w:lvlJc w:val="left"/>
      <w:pPr>
        <w:ind w:left="425" w:hanging="425"/>
      </w:pPr>
      <w:rPr>
        <w:rFonts w:hint="default"/>
      </w:rPr>
    </w:lvl>
  </w:abstractNum>
  <w:abstractNum w:abstractNumId="3" w15:restartNumberingAfterBreak="0">
    <w:nsid w:val="886B4FEE"/>
    <w:multiLevelType w:val="singleLevel"/>
    <w:tmpl w:val="886B4FEE"/>
    <w:lvl w:ilvl="0">
      <w:start w:val="1"/>
      <w:numFmt w:val="decimal"/>
      <w:lvlText w:val="%1."/>
      <w:lvlJc w:val="left"/>
      <w:pPr>
        <w:ind w:left="425" w:hanging="425"/>
      </w:pPr>
      <w:rPr>
        <w:rFonts w:hint="default"/>
      </w:rPr>
    </w:lvl>
  </w:abstractNum>
  <w:abstractNum w:abstractNumId="4" w15:restartNumberingAfterBreak="0">
    <w:nsid w:val="891AB864"/>
    <w:multiLevelType w:val="singleLevel"/>
    <w:tmpl w:val="891AB864"/>
    <w:lvl w:ilvl="0">
      <w:start w:val="1"/>
      <w:numFmt w:val="decimal"/>
      <w:lvlText w:val="(%1)"/>
      <w:lvlJc w:val="left"/>
      <w:pPr>
        <w:ind w:left="425" w:hanging="425"/>
      </w:pPr>
      <w:rPr>
        <w:rFonts w:hint="default"/>
      </w:rPr>
    </w:lvl>
  </w:abstractNum>
  <w:abstractNum w:abstractNumId="5" w15:restartNumberingAfterBreak="0">
    <w:nsid w:val="8B413A44"/>
    <w:multiLevelType w:val="singleLevel"/>
    <w:tmpl w:val="8B413A44"/>
    <w:lvl w:ilvl="0">
      <w:start w:val="1"/>
      <w:numFmt w:val="decimal"/>
      <w:lvlText w:val="(%1)"/>
      <w:lvlJc w:val="left"/>
      <w:pPr>
        <w:ind w:left="425" w:hanging="425"/>
      </w:pPr>
      <w:rPr>
        <w:rFonts w:hint="default"/>
      </w:rPr>
    </w:lvl>
  </w:abstractNum>
  <w:abstractNum w:abstractNumId="6" w15:restartNumberingAfterBreak="0">
    <w:nsid w:val="8E01AFC3"/>
    <w:multiLevelType w:val="singleLevel"/>
    <w:tmpl w:val="8E01AFC3"/>
    <w:lvl w:ilvl="0">
      <w:start w:val="1"/>
      <w:numFmt w:val="decimal"/>
      <w:lvlText w:val="(%1)"/>
      <w:lvlJc w:val="left"/>
      <w:pPr>
        <w:ind w:left="425" w:hanging="425"/>
      </w:pPr>
      <w:rPr>
        <w:rFonts w:hint="default"/>
      </w:rPr>
    </w:lvl>
  </w:abstractNum>
  <w:abstractNum w:abstractNumId="7" w15:restartNumberingAfterBreak="0">
    <w:nsid w:val="8F30E14A"/>
    <w:multiLevelType w:val="singleLevel"/>
    <w:tmpl w:val="8F30E14A"/>
    <w:lvl w:ilvl="0">
      <w:start w:val="1"/>
      <w:numFmt w:val="decimal"/>
      <w:lvlText w:val="(%1)"/>
      <w:lvlJc w:val="left"/>
      <w:pPr>
        <w:ind w:left="425" w:hanging="425"/>
      </w:pPr>
      <w:rPr>
        <w:rFonts w:hint="default"/>
      </w:rPr>
    </w:lvl>
  </w:abstractNum>
  <w:abstractNum w:abstractNumId="8" w15:restartNumberingAfterBreak="0">
    <w:nsid w:val="90E0DE61"/>
    <w:multiLevelType w:val="singleLevel"/>
    <w:tmpl w:val="90E0DE61"/>
    <w:lvl w:ilvl="0">
      <w:start w:val="1"/>
      <w:numFmt w:val="decimal"/>
      <w:lvlText w:val="(%1)"/>
      <w:lvlJc w:val="left"/>
      <w:pPr>
        <w:ind w:left="425" w:hanging="425"/>
      </w:pPr>
      <w:rPr>
        <w:rFonts w:hint="default"/>
      </w:rPr>
    </w:lvl>
  </w:abstractNum>
  <w:abstractNum w:abstractNumId="9" w15:restartNumberingAfterBreak="0">
    <w:nsid w:val="90E53040"/>
    <w:multiLevelType w:val="singleLevel"/>
    <w:tmpl w:val="90E53040"/>
    <w:lvl w:ilvl="0">
      <w:start w:val="1"/>
      <w:numFmt w:val="decimal"/>
      <w:lvlText w:val="(%1)"/>
      <w:lvlJc w:val="left"/>
      <w:pPr>
        <w:ind w:left="425" w:hanging="425"/>
      </w:pPr>
      <w:rPr>
        <w:rFonts w:hint="default"/>
      </w:rPr>
    </w:lvl>
  </w:abstractNum>
  <w:abstractNum w:abstractNumId="10" w15:restartNumberingAfterBreak="0">
    <w:nsid w:val="93423AB5"/>
    <w:multiLevelType w:val="singleLevel"/>
    <w:tmpl w:val="93423AB5"/>
    <w:lvl w:ilvl="0">
      <w:start w:val="1"/>
      <w:numFmt w:val="decimal"/>
      <w:lvlText w:val="(%1)"/>
      <w:lvlJc w:val="left"/>
      <w:pPr>
        <w:ind w:left="425" w:hanging="425"/>
      </w:pPr>
      <w:rPr>
        <w:rFonts w:hint="default"/>
      </w:rPr>
    </w:lvl>
  </w:abstractNum>
  <w:abstractNum w:abstractNumId="11" w15:restartNumberingAfterBreak="0">
    <w:nsid w:val="97B01E31"/>
    <w:multiLevelType w:val="singleLevel"/>
    <w:tmpl w:val="97B01E31"/>
    <w:lvl w:ilvl="0">
      <w:start w:val="1"/>
      <w:numFmt w:val="decimal"/>
      <w:lvlText w:val="(%1)"/>
      <w:lvlJc w:val="left"/>
      <w:pPr>
        <w:ind w:left="425" w:hanging="425"/>
      </w:pPr>
      <w:rPr>
        <w:rFonts w:hint="default"/>
      </w:rPr>
    </w:lvl>
  </w:abstractNum>
  <w:abstractNum w:abstractNumId="12" w15:restartNumberingAfterBreak="0">
    <w:nsid w:val="9829603E"/>
    <w:multiLevelType w:val="singleLevel"/>
    <w:tmpl w:val="9829603E"/>
    <w:lvl w:ilvl="0">
      <w:start w:val="1"/>
      <w:numFmt w:val="decimal"/>
      <w:lvlText w:val="(%1)"/>
      <w:lvlJc w:val="left"/>
      <w:pPr>
        <w:ind w:left="425" w:hanging="425"/>
      </w:pPr>
      <w:rPr>
        <w:rFonts w:hint="default"/>
      </w:rPr>
    </w:lvl>
  </w:abstractNum>
  <w:abstractNum w:abstractNumId="13" w15:restartNumberingAfterBreak="0">
    <w:nsid w:val="99A5E641"/>
    <w:multiLevelType w:val="singleLevel"/>
    <w:tmpl w:val="99A5E641"/>
    <w:lvl w:ilvl="0">
      <w:start w:val="1"/>
      <w:numFmt w:val="decimal"/>
      <w:lvlText w:val="(%1)"/>
      <w:lvlJc w:val="left"/>
      <w:pPr>
        <w:ind w:left="425" w:hanging="425"/>
      </w:pPr>
      <w:rPr>
        <w:rFonts w:hint="default"/>
      </w:rPr>
    </w:lvl>
  </w:abstractNum>
  <w:abstractNum w:abstractNumId="14" w15:restartNumberingAfterBreak="0">
    <w:nsid w:val="99D20D08"/>
    <w:multiLevelType w:val="singleLevel"/>
    <w:tmpl w:val="99D20D08"/>
    <w:lvl w:ilvl="0">
      <w:start w:val="1"/>
      <w:numFmt w:val="decimal"/>
      <w:lvlText w:val="(%1)"/>
      <w:lvlJc w:val="left"/>
      <w:pPr>
        <w:ind w:left="425" w:hanging="425"/>
      </w:pPr>
      <w:rPr>
        <w:rFonts w:hint="default"/>
      </w:rPr>
    </w:lvl>
  </w:abstractNum>
  <w:abstractNum w:abstractNumId="15" w15:restartNumberingAfterBreak="0">
    <w:nsid w:val="9A0DC647"/>
    <w:multiLevelType w:val="singleLevel"/>
    <w:tmpl w:val="9A0DC647"/>
    <w:lvl w:ilvl="0">
      <w:start w:val="1"/>
      <w:numFmt w:val="decimal"/>
      <w:lvlText w:val="%1."/>
      <w:lvlJc w:val="left"/>
      <w:pPr>
        <w:ind w:left="425" w:hanging="425"/>
      </w:pPr>
      <w:rPr>
        <w:rFonts w:hint="default"/>
      </w:rPr>
    </w:lvl>
  </w:abstractNum>
  <w:abstractNum w:abstractNumId="16" w15:restartNumberingAfterBreak="0">
    <w:nsid w:val="9A208316"/>
    <w:multiLevelType w:val="singleLevel"/>
    <w:tmpl w:val="9A208316"/>
    <w:lvl w:ilvl="0">
      <w:start w:val="1"/>
      <w:numFmt w:val="decimal"/>
      <w:lvlText w:val="%1."/>
      <w:lvlJc w:val="left"/>
      <w:pPr>
        <w:ind w:left="425" w:hanging="425"/>
      </w:pPr>
      <w:rPr>
        <w:rFonts w:hint="default"/>
      </w:rPr>
    </w:lvl>
  </w:abstractNum>
  <w:abstractNum w:abstractNumId="17" w15:restartNumberingAfterBreak="0">
    <w:nsid w:val="9B966656"/>
    <w:multiLevelType w:val="singleLevel"/>
    <w:tmpl w:val="9B966656"/>
    <w:lvl w:ilvl="0">
      <w:start w:val="1"/>
      <w:numFmt w:val="decimal"/>
      <w:lvlText w:val="(%1)"/>
      <w:lvlJc w:val="left"/>
      <w:pPr>
        <w:ind w:left="425" w:hanging="425"/>
      </w:pPr>
      <w:rPr>
        <w:rFonts w:hint="default"/>
      </w:rPr>
    </w:lvl>
  </w:abstractNum>
  <w:abstractNum w:abstractNumId="18" w15:restartNumberingAfterBreak="0">
    <w:nsid w:val="9CDD09A2"/>
    <w:multiLevelType w:val="singleLevel"/>
    <w:tmpl w:val="9CDD09A2"/>
    <w:lvl w:ilvl="0">
      <w:start w:val="1"/>
      <w:numFmt w:val="decimal"/>
      <w:lvlText w:val="%1."/>
      <w:lvlJc w:val="left"/>
      <w:pPr>
        <w:ind w:left="425" w:hanging="425"/>
      </w:pPr>
      <w:rPr>
        <w:rFonts w:hint="default"/>
      </w:rPr>
    </w:lvl>
  </w:abstractNum>
  <w:abstractNum w:abstractNumId="19" w15:restartNumberingAfterBreak="0">
    <w:nsid w:val="A042C51D"/>
    <w:multiLevelType w:val="singleLevel"/>
    <w:tmpl w:val="A042C51D"/>
    <w:lvl w:ilvl="0">
      <w:start w:val="1"/>
      <w:numFmt w:val="decimal"/>
      <w:lvlText w:val="(%1)"/>
      <w:lvlJc w:val="left"/>
      <w:pPr>
        <w:ind w:left="425" w:hanging="425"/>
      </w:pPr>
      <w:rPr>
        <w:rFonts w:hint="default"/>
      </w:rPr>
    </w:lvl>
  </w:abstractNum>
  <w:abstractNum w:abstractNumId="20" w15:restartNumberingAfterBreak="0">
    <w:nsid w:val="A287E687"/>
    <w:multiLevelType w:val="singleLevel"/>
    <w:tmpl w:val="A287E687"/>
    <w:lvl w:ilvl="0">
      <w:start w:val="1"/>
      <w:numFmt w:val="decimal"/>
      <w:lvlText w:val="(%1)"/>
      <w:lvlJc w:val="left"/>
      <w:pPr>
        <w:ind w:left="425" w:hanging="425"/>
      </w:pPr>
      <w:rPr>
        <w:rFonts w:hint="default"/>
      </w:rPr>
    </w:lvl>
  </w:abstractNum>
  <w:abstractNum w:abstractNumId="21" w15:restartNumberingAfterBreak="0">
    <w:nsid w:val="A5B1BF2F"/>
    <w:multiLevelType w:val="singleLevel"/>
    <w:tmpl w:val="A5B1BF2F"/>
    <w:lvl w:ilvl="0">
      <w:start w:val="1"/>
      <w:numFmt w:val="decimal"/>
      <w:lvlText w:val="%1."/>
      <w:lvlJc w:val="left"/>
      <w:pPr>
        <w:tabs>
          <w:tab w:val="left" w:pos="312"/>
        </w:tabs>
      </w:pPr>
    </w:lvl>
  </w:abstractNum>
  <w:abstractNum w:abstractNumId="22" w15:restartNumberingAfterBreak="0">
    <w:nsid w:val="A68CDF92"/>
    <w:multiLevelType w:val="singleLevel"/>
    <w:tmpl w:val="A68CDF92"/>
    <w:lvl w:ilvl="0">
      <w:start w:val="1"/>
      <w:numFmt w:val="decimal"/>
      <w:lvlText w:val="%1."/>
      <w:lvlJc w:val="left"/>
      <w:pPr>
        <w:ind w:left="425" w:hanging="425"/>
      </w:pPr>
      <w:rPr>
        <w:rFonts w:hint="default"/>
      </w:rPr>
    </w:lvl>
  </w:abstractNum>
  <w:abstractNum w:abstractNumId="23" w15:restartNumberingAfterBreak="0">
    <w:nsid w:val="A77E15F4"/>
    <w:multiLevelType w:val="singleLevel"/>
    <w:tmpl w:val="A77E15F4"/>
    <w:lvl w:ilvl="0">
      <w:start w:val="1"/>
      <w:numFmt w:val="decimal"/>
      <w:lvlText w:val="%1."/>
      <w:lvlJc w:val="left"/>
      <w:pPr>
        <w:ind w:left="425" w:hanging="425"/>
      </w:pPr>
      <w:rPr>
        <w:rFonts w:hint="default"/>
      </w:rPr>
    </w:lvl>
  </w:abstractNum>
  <w:abstractNum w:abstractNumId="24" w15:restartNumberingAfterBreak="0">
    <w:nsid w:val="A9752969"/>
    <w:multiLevelType w:val="singleLevel"/>
    <w:tmpl w:val="A9752969"/>
    <w:lvl w:ilvl="0">
      <w:start w:val="1"/>
      <w:numFmt w:val="decimal"/>
      <w:lvlText w:val="%1."/>
      <w:lvlJc w:val="left"/>
      <w:pPr>
        <w:ind w:left="425" w:hanging="425"/>
      </w:pPr>
      <w:rPr>
        <w:rFonts w:hint="default"/>
      </w:rPr>
    </w:lvl>
  </w:abstractNum>
  <w:abstractNum w:abstractNumId="25" w15:restartNumberingAfterBreak="0">
    <w:nsid w:val="AD01CA16"/>
    <w:multiLevelType w:val="singleLevel"/>
    <w:tmpl w:val="AD01CA16"/>
    <w:lvl w:ilvl="0">
      <w:start w:val="1"/>
      <w:numFmt w:val="decimal"/>
      <w:lvlText w:val="(%1)"/>
      <w:lvlJc w:val="left"/>
      <w:pPr>
        <w:ind w:left="425" w:hanging="425"/>
      </w:pPr>
      <w:rPr>
        <w:rFonts w:hint="default"/>
      </w:rPr>
    </w:lvl>
  </w:abstractNum>
  <w:abstractNum w:abstractNumId="26" w15:restartNumberingAfterBreak="0">
    <w:nsid w:val="AD202CF7"/>
    <w:multiLevelType w:val="singleLevel"/>
    <w:tmpl w:val="AD202CF7"/>
    <w:lvl w:ilvl="0">
      <w:start w:val="1"/>
      <w:numFmt w:val="decimal"/>
      <w:lvlText w:val="(%1)"/>
      <w:lvlJc w:val="left"/>
      <w:pPr>
        <w:ind w:left="425" w:hanging="425"/>
      </w:pPr>
      <w:rPr>
        <w:rFonts w:hint="default"/>
      </w:rPr>
    </w:lvl>
  </w:abstractNum>
  <w:abstractNum w:abstractNumId="27" w15:restartNumberingAfterBreak="0">
    <w:nsid w:val="AE7F8A57"/>
    <w:multiLevelType w:val="singleLevel"/>
    <w:tmpl w:val="AE7F8A57"/>
    <w:lvl w:ilvl="0">
      <w:start w:val="1"/>
      <w:numFmt w:val="decimal"/>
      <w:lvlText w:val="%1."/>
      <w:lvlJc w:val="left"/>
      <w:pPr>
        <w:ind w:left="425" w:hanging="425"/>
      </w:pPr>
      <w:rPr>
        <w:rFonts w:hint="default"/>
      </w:rPr>
    </w:lvl>
  </w:abstractNum>
  <w:abstractNum w:abstractNumId="28" w15:restartNumberingAfterBreak="0">
    <w:nsid w:val="AF14AFD0"/>
    <w:multiLevelType w:val="singleLevel"/>
    <w:tmpl w:val="AF14AFD0"/>
    <w:lvl w:ilvl="0">
      <w:start w:val="1"/>
      <w:numFmt w:val="decimal"/>
      <w:lvlText w:val="(%1)"/>
      <w:lvlJc w:val="left"/>
      <w:pPr>
        <w:ind w:left="425" w:hanging="425"/>
      </w:pPr>
      <w:rPr>
        <w:rFonts w:hint="default"/>
      </w:rPr>
    </w:lvl>
  </w:abstractNum>
  <w:abstractNum w:abstractNumId="29" w15:restartNumberingAfterBreak="0">
    <w:nsid w:val="AFADE81F"/>
    <w:multiLevelType w:val="singleLevel"/>
    <w:tmpl w:val="AFADE81F"/>
    <w:lvl w:ilvl="0">
      <w:start w:val="1"/>
      <w:numFmt w:val="decimal"/>
      <w:lvlText w:val="(%1)"/>
      <w:lvlJc w:val="left"/>
      <w:pPr>
        <w:ind w:left="425" w:hanging="425"/>
      </w:pPr>
      <w:rPr>
        <w:rFonts w:hint="default"/>
      </w:rPr>
    </w:lvl>
  </w:abstractNum>
  <w:abstractNum w:abstractNumId="30" w15:restartNumberingAfterBreak="0">
    <w:nsid w:val="AFF48D52"/>
    <w:multiLevelType w:val="singleLevel"/>
    <w:tmpl w:val="AFF48D52"/>
    <w:lvl w:ilvl="0">
      <w:start w:val="1"/>
      <w:numFmt w:val="decimal"/>
      <w:lvlText w:val="(%1)"/>
      <w:lvlJc w:val="left"/>
      <w:pPr>
        <w:ind w:left="425" w:hanging="425"/>
      </w:pPr>
      <w:rPr>
        <w:rFonts w:hint="default"/>
      </w:rPr>
    </w:lvl>
  </w:abstractNum>
  <w:abstractNum w:abstractNumId="31" w15:restartNumberingAfterBreak="0">
    <w:nsid w:val="B025EFC4"/>
    <w:multiLevelType w:val="singleLevel"/>
    <w:tmpl w:val="B025EFC4"/>
    <w:lvl w:ilvl="0">
      <w:start w:val="1"/>
      <w:numFmt w:val="decimal"/>
      <w:lvlText w:val="(%1)"/>
      <w:lvlJc w:val="left"/>
      <w:pPr>
        <w:ind w:left="425" w:hanging="425"/>
      </w:pPr>
      <w:rPr>
        <w:rFonts w:hint="default"/>
      </w:rPr>
    </w:lvl>
  </w:abstractNum>
  <w:abstractNum w:abstractNumId="32" w15:restartNumberingAfterBreak="0">
    <w:nsid w:val="B244D22C"/>
    <w:multiLevelType w:val="singleLevel"/>
    <w:tmpl w:val="B244D22C"/>
    <w:lvl w:ilvl="0">
      <w:start w:val="1"/>
      <w:numFmt w:val="decimal"/>
      <w:lvlText w:val="(%1)"/>
      <w:lvlJc w:val="left"/>
      <w:pPr>
        <w:ind w:left="425" w:hanging="425"/>
      </w:pPr>
      <w:rPr>
        <w:rFonts w:hint="default"/>
      </w:rPr>
    </w:lvl>
  </w:abstractNum>
  <w:abstractNum w:abstractNumId="33" w15:restartNumberingAfterBreak="0">
    <w:nsid w:val="B2BEFB2C"/>
    <w:multiLevelType w:val="singleLevel"/>
    <w:tmpl w:val="B2BEFB2C"/>
    <w:lvl w:ilvl="0">
      <w:start w:val="1"/>
      <w:numFmt w:val="decimal"/>
      <w:lvlText w:val="(%1)"/>
      <w:lvlJc w:val="left"/>
      <w:pPr>
        <w:ind w:left="425" w:hanging="425"/>
      </w:pPr>
      <w:rPr>
        <w:rFonts w:hint="default"/>
      </w:rPr>
    </w:lvl>
  </w:abstractNum>
  <w:abstractNum w:abstractNumId="34" w15:restartNumberingAfterBreak="0">
    <w:nsid w:val="B593207F"/>
    <w:multiLevelType w:val="singleLevel"/>
    <w:tmpl w:val="B593207F"/>
    <w:lvl w:ilvl="0">
      <w:start w:val="1"/>
      <w:numFmt w:val="decimal"/>
      <w:lvlText w:val="(%1)"/>
      <w:lvlJc w:val="left"/>
      <w:pPr>
        <w:ind w:left="425" w:hanging="425"/>
      </w:pPr>
      <w:rPr>
        <w:rFonts w:hint="default"/>
      </w:rPr>
    </w:lvl>
  </w:abstractNum>
  <w:abstractNum w:abstractNumId="35" w15:restartNumberingAfterBreak="0">
    <w:nsid w:val="B64FBD2D"/>
    <w:multiLevelType w:val="singleLevel"/>
    <w:tmpl w:val="B64FBD2D"/>
    <w:lvl w:ilvl="0">
      <w:start w:val="1"/>
      <w:numFmt w:val="decimal"/>
      <w:lvlText w:val="(%1)"/>
      <w:lvlJc w:val="left"/>
      <w:pPr>
        <w:ind w:left="425" w:hanging="425"/>
      </w:pPr>
      <w:rPr>
        <w:rFonts w:hint="default"/>
      </w:rPr>
    </w:lvl>
  </w:abstractNum>
  <w:abstractNum w:abstractNumId="36" w15:restartNumberingAfterBreak="0">
    <w:nsid w:val="B81CC607"/>
    <w:multiLevelType w:val="singleLevel"/>
    <w:tmpl w:val="B81CC607"/>
    <w:lvl w:ilvl="0">
      <w:start w:val="1"/>
      <w:numFmt w:val="decimal"/>
      <w:lvlText w:val="%1."/>
      <w:lvlJc w:val="left"/>
      <w:pPr>
        <w:ind w:left="425" w:hanging="425"/>
      </w:pPr>
      <w:rPr>
        <w:rFonts w:hint="default"/>
      </w:rPr>
    </w:lvl>
  </w:abstractNum>
  <w:abstractNum w:abstractNumId="37" w15:restartNumberingAfterBreak="0">
    <w:nsid w:val="BB270551"/>
    <w:multiLevelType w:val="singleLevel"/>
    <w:tmpl w:val="BB270551"/>
    <w:lvl w:ilvl="0">
      <w:start w:val="1"/>
      <w:numFmt w:val="decimal"/>
      <w:lvlText w:val="%1."/>
      <w:lvlJc w:val="left"/>
      <w:pPr>
        <w:ind w:left="425" w:hanging="425"/>
      </w:pPr>
      <w:rPr>
        <w:rFonts w:hint="default"/>
      </w:rPr>
    </w:lvl>
  </w:abstractNum>
  <w:abstractNum w:abstractNumId="38" w15:restartNumberingAfterBreak="0">
    <w:nsid w:val="BB97DA2B"/>
    <w:multiLevelType w:val="singleLevel"/>
    <w:tmpl w:val="BB97DA2B"/>
    <w:lvl w:ilvl="0">
      <w:start w:val="1"/>
      <w:numFmt w:val="decimal"/>
      <w:lvlText w:val="(%1)"/>
      <w:lvlJc w:val="left"/>
      <w:pPr>
        <w:ind w:left="425" w:hanging="425"/>
      </w:pPr>
      <w:rPr>
        <w:rFonts w:hint="default"/>
      </w:rPr>
    </w:lvl>
  </w:abstractNum>
  <w:abstractNum w:abstractNumId="39" w15:restartNumberingAfterBreak="0">
    <w:nsid w:val="BC697648"/>
    <w:multiLevelType w:val="singleLevel"/>
    <w:tmpl w:val="BC697648"/>
    <w:lvl w:ilvl="0">
      <w:start w:val="1"/>
      <w:numFmt w:val="decimal"/>
      <w:lvlText w:val="%1."/>
      <w:lvlJc w:val="left"/>
      <w:pPr>
        <w:ind w:left="425" w:hanging="425"/>
      </w:pPr>
      <w:rPr>
        <w:rFonts w:hint="default"/>
      </w:rPr>
    </w:lvl>
  </w:abstractNum>
  <w:abstractNum w:abstractNumId="40" w15:restartNumberingAfterBreak="0">
    <w:nsid w:val="BDBD7409"/>
    <w:multiLevelType w:val="singleLevel"/>
    <w:tmpl w:val="BDBD7409"/>
    <w:lvl w:ilvl="0">
      <w:start w:val="1"/>
      <w:numFmt w:val="decimal"/>
      <w:lvlText w:val="(%1)"/>
      <w:lvlJc w:val="left"/>
      <w:pPr>
        <w:ind w:left="425" w:hanging="425"/>
      </w:pPr>
      <w:rPr>
        <w:rFonts w:hint="default"/>
      </w:rPr>
    </w:lvl>
  </w:abstractNum>
  <w:abstractNum w:abstractNumId="41" w15:restartNumberingAfterBreak="0">
    <w:nsid w:val="C5BF661C"/>
    <w:multiLevelType w:val="singleLevel"/>
    <w:tmpl w:val="C5BF661C"/>
    <w:lvl w:ilvl="0">
      <w:start w:val="1"/>
      <w:numFmt w:val="decimal"/>
      <w:lvlText w:val="(%1)"/>
      <w:lvlJc w:val="left"/>
      <w:pPr>
        <w:ind w:left="425" w:hanging="425"/>
      </w:pPr>
      <w:rPr>
        <w:rFonts w:hint="default"/>
      </w:rPr>
    </w:lvl>
  </w:abstractNum>
  <w:abstractNum w:abstractNumId="42" w15:restartNumberingAfterBreak="0">
    <w:nsid w:val="C6922FFF"/>
    <w:multiLevelType w:val="singleLevel"/>
    <w:tmpl w:val="C6922FFF"/>
    <w:lvl w:ilvl="0">
      <w:start w:val="1"/>
      <w:numFmt w:val="decimal"/>
      <w:lvlText w:val="(%1)"/>
      <w:lvlJc w:val="left"/>
      <w:pPr>
        <w:ind w:left="425" w:hanging="425"/>
      </w:pPr>
      <w:rPr>
        <w:rFonts w:hint="default"/>
      </w:rPr>
    </w:lvl>
  </w:abstractNum>
  <w:abstractNum w:abstractNumId="43" w15:restartNumberingAfterBreak="0">
    <w:nsid w:val="C6ED61BA"/>
    <w:multiLevelType w:val="singleLevel"/>
    <w:tmpl w:val="C6ED61BA"/>
    <w:lvl w:ilvl="0">
      <w:start w:val="1"/>
      <w:numFmt w:val="decimal"/>
      <w:lvlText w:val="(%1)"/>
      <w:lvlJc w:val="left"/>
      <w:pPr>
        <w:ind w:left="425" w:hanging="425"/>
      </w:pPr>
      <w:rPr>
        <w:rFonts w:hint="default"/>
      </w:rPr>
    </w:lvl>
  </w:abstractNum>
  <w:abstractNum w:abstractNumId="44" w15:restartNumberingAfterBreak="0">
    <w:nsid w:val="C9644D1E"/>
    <w:multiLevelType w:val="singleLevel"/>
    <w:tmpl w:val="C9644D1E"/>
    <w:lvl w:ilvl="0">
      <w:start w:val="1"/>
      <w:numFmt w:val="decimal"/>
      <w:lvlText w:val="(%1)"/>
      <w:lvlJc w:val="left"/>
      <w:pPr>
        <w:ind w:left="425" w:hanging="425"/>
      </w:pPr>
      <w:rPr>
        <w:rFonts w:hint="default"/>
      </w:rPr>
    </w:lvl>
  </w:abstractNum>
  <w:abstractNum w:abstractNumId="45" w15:restartNumberingAfterBreak="0">
    <w:nsid w:val="C9D385BE"/>
    <w:multiLevelType w:val="singleLevel"/>
    <w:tmpl w:val="C9D385BE"/>
    <w:lvl w:ilvl="0">
      <w:start w:val="1"/>
      <w:numFmt w:val="decimal"/>
      <w:lvlText w:val="(%1)"/>
      <w:lvlJc w:val="left"/>
      <w:pPr>
        <w:ind w:left="425" w:hanging="425"/>
      </w:pPr>
      <w:rPr>
        <w:rFonts w:hint="default"/>
      </w:rPr>
    </w:lvl>
  </w:abstractNum>
  <w:abstractNum w:abstractNumId="46" w15:restartNumberingAfterBreak="0">
    <w:nsid w:val="D1D3652D"/>
    <w:multiLevelType w:val="singleLevel"/>
    <w:tmpl w:val="D1D3652D"/>
    <w:lvl w:ilvl="0">
      <w:start w:val="1"/>
      <w:numFmt w:val="decimal"/>
      <w:lvlText w:val="(%1)"/>
      <w:lvlJc w:val="left"/>
      <w:pPr>
        <w:ind w:left="425" w:hanging="425"/>
      </w:pPr>
      <w:rPr>
        <w:rFonts w:hint="default"/>
      </w:rPr>
    </w:lvl>
  </w:abstractNum>
  <w:abstractNum w:abstractNumId="47" w15:restartNumberingAfterBreak="0">
    <w:nsid w:val="D5CC4FFB"/>
    <w:multiLevelType w:val="singleLevel"/>
    <w:tmpl w:val="D5CC4FFB"/>
    <w:lvl w:ilvl="0">
      <w:start w:val="1"/>
      <w:numFmt w:val="decimal"/>
      <w:lvlText w:val="(%1)"/>
      <w:lvlJc w:val="left"/>
      <w:pPr>
        <w:ind w:left="425" w:hanging="425"/>
      </w:pPr>
      <w:rPr>
        <w:rFonts w:hint="default"/>
      </w:rPr>
    </w:lvl>
  </w:abstractNum>
  <w:abstractNum w:abstractNumId="48" w15:restartNumberingAfterBreak="0">
    <w:nsid w:val="D7639909"/>
    <w:multiLevelType w:val="singleLevel"/>
    <w:tmpl w:val="D7639909"/>
    <w:lvl w:ilvl="0">
      <w:start w:val="1"/>
      <w:numFmt w:val="decimal"/>
      <w:lvlText w:val="(%1)"/>
      <w:lvlJc w:val="left"/>
      <w:pPr>
        <w:ind w:left="425" w:hanging="425"/>
      </w:pPr>
      <w:rPr>
        <w:rFonts w:hint="default"/>
      </w:rPr>
    </w:lvl>
  </w:abstractNum>
  <w:abstractNum w:abstractNumId="49" w15:restartNumberingAfterBreak="0">
    <w:nsid w:val="D7D48762"/>
    <w:multiLevelType w:val="singleLevel"/>
    <w:tmpl w:val="D7D48762"/>
    <w:lvl w:ilvl="0">
      <w:start w:val="1"/>
      <w:numFmt w:val="decimal"/>
      <w:lvlText w:val="%1."/>
      <w:lvlJc w:val="left"/>
      <w:pPr>
        <w:ind w:left="425" w:hanging="425"/>
      </w:pPr>
      <w:rPr>
        <w:rFonts w:hint="default"/>
      </w:rPr>
    </w:lvl>
  </w:abstractNum>
  <w:abstractNum w:abstractNumId="50" w15:restartNumberingAfterBreak="0">
    <w:nsid w:val="DCA9A0C6"/>
    <w:multiLevelType w:val="singleLevel"/>
    <w:tmpl w:val="DCA9A0C6"/>
    <w:lvl w:ilvl="0">
      <w:start w:val="1"/>
      <w:numFmt w:val="decimal"/>
      <w:lvlText w:val="(%1)"/>
      <w:lvlJc w:val="left"/>
      <w:pPr>
        <w:ind w:left="425" w:hanging="425"/>
      </w:pPr>
      <w:rPr>
        <w:rFonts w:hint="default"/>
      </w:rPr>
    </w:lvl>
  </w:abstractNum>
  <w:abstractNum w:abstractNumId="51" w15:restartNumberingAfterBreak="0">
    <w:nsid w:val="DDBD648C"/>
    <w:multiLevelType w:val="singleLevel"/>
    <w:tmpl w:val="DDBD648C"/>
    <w:lvl w:ilvl="0">
      <w:start w:val="1"/>
      <w:numFmt w:val="decimal"/>
      <w:lvlText w:val="(%1)"/>
      <w:lvlJc w:val="left"/>
      <w:pPr>
        <w:ind w:left="425" w:hanging="425"/>
      </w:pPr>
      <w:rPr>
        <w:rFonts w:hint="default"/>
      </w:rPr>
    </w:lvl>
  </w:abstractNum>
  <w:abstractNum w:abstractNumId="52" w15:restartNumberingAfterBreak="0">
    <w:nsid w:val="DEB6AB88"/>
    <w:multiLevelType w:val="singleLevel"/>
    <w:tmpl w:val="DEB6AB88"/>
    <w:lvl w:ilvl="0">
      <w:start w:val="1"/>
      <w:numFmt w:val="decimal"/>
      <w:lvlText w:val="%1."/>
      <w:lvlJc w:val="left"/>
      <w:pPr>
        <w:ind w:left="425" w:hanging="425"/>
      </w:pPr>
      <w:rPr>
        <w:rFonts w:hint="default"/>
      </w:rPr>
    </w:lvl>
  </w:abstractNum>
  <w:abstractNum w:abstractNumId="53" w15:restartNumberingAfterBreak="0">
    <w:nsid w:val="E30B26E3"/>
    <w:multiLevelType w:val="singleLevel"/>
    <w:tmpl w:val="E30B26E3"/>
    <w:lvl w:ilvl="0">
      <w:start w:val="1"/>
      <w:numFmt w:val="decimal"/>
      <w:lvlText w:val="(%1)"/>
      <w:lvlJc w:val="left"/>
      <w:pPr>
        <w:ind w:left="425" w:hanging="425"/>
      </w:pPr>
      <w:rPr>
        <w:rFonts w:hint="default"/>
      </w:rPr>
    </w:lvl>
  </w:abstractNum>
  <w:abstractNum w:abstractNumId="54" w15:restartNumberingAfterBreak="0">
    <w:nsid w:val="E4A1626B"/>
    <w:multiLevelType w:val="singleLevel"/>
    <w:tmpl w:val="E4A1626B"/>
    <w:lvl w:ilvl="0">
      <w:start w:val="1"/>
      <w:numFmt w:val="decimal"/>
      <w:lvlText w:val="(%1)"/>
      <w:lvlJc w:val="left"/>
      <w:pPr>
        <w:ind w:left="425" w:hanging="425"/>
      </w:pPr>
      <w:rPr>
        <w:rFonts w:hint="default"/>
      </w:rPr>
    </w:lvl>
  </w:abstractNum>
  <w:abstractNum w:abstractNumId="55" w15:restartNumberingAfterBreak="0">
    <w:nsid w:val="E5E310F1"/>
    <w:multiLevelType w:val="singleLevel"/>
    <w:tmpl w:val="E5E310F1"/>
    <w:lvl w:ilvl="0">
      <w:start w:val="1"/>
      <w:numFmt w:val="decimal"/>
      <w:lvlText w:val="(%1)"/>
      <w:lvlJc w:val="left"/>
      <w:pPr>
        <w:ind w:left="425" w:hanging="425"/>
      </w:pPr>
      <w:rPr>
        <w:rFonts w:hint="default"/>
      </w:rPr>
    </w:lvl>
  </w:abstractNum>
  <w:abstractNum w:abstractNumId="56" w15:restartNumberingAfterBreak="0">
    <w:nsid w:val="E8AB3945"/>
    <w:multiLevelType w:val="singleLevel"/>
    <w:tmpl w:val="E8AB3945"/>
    <w:lvl w:ilvl="0">
      <w:start w:val="1"/>
      <w:numFmt w:val="decimal"/>
      <w:lvlText w:val="(%1)"/>
      <w:lvlJc w:val="left"/>
      <w:pPr>
        <w:ind w:left="425" w:hanging="425"/>
      </w:pPr>
      <w:rPr>
        <w:rFonts w:hint="default"/>
      </w:rPr>
    </w:lvl>
  </w:abstractNum>
  <w:abstractNum w:abstractNumId="57" w15:restartNumberingAfterBreak="0">
    <w:nsid w:val="E8F97161"/>
    <w:multiLevelType w:val="singleLevel"/>
    <w:tmpl w:val="E8F97161"/>
    <w:lvl w:ilvl="0">
      <w:start w:val="1"/>
      <w:numFmt w:val="decimal"/>
      <w:lvlText w:val="(%1)"/>
      <w:lvlJc w:val="left"/>
      <w:pPr>
        <w:ind w:left="425" w:hanging="425"/>
      </w:pPr>
      <w:rPr>
        <w:rFonts w:hint="default"/>
      </w:rPr>
    </w:lvl>
  </w:abstractNum>
  <w:abstractNum w:abstractNumId="58" w15:restartNumberingAfterBreak="0">
    <w:nsid w:val="E9287D68"/>
    <w:multiLevelType w:val="singleLevel"/>
    <w:tmpl w:val="E9287D68"/>
    <w:lvl w:ilvl="0">
      <w:start w:val="1"/>
      <w:numFmt w:val="decimal"/>
      <w:lvlText w:val="%1."/>
      <w:lvlJc w:val="left"/>
      <w:pPr>
        <w:ind w:left="425" w:hanging="425"/>
      </w:pPr>
      <w:rPr>
        <w:rFonts w:hint="default"/>
      </w:rPr>
    </w:lvl>
  </w:abstractNum>
  <w:abstractNum w:abstractNumId="59" w15:restartNumberingAfterBreak="0">
    <w:nsid w:val="EC632C4A"/>
    <w:multiLevelType w:val="singleLevel"/>
    <w:tmpl w:val="EC632C4A"/>
    <w:lvl w:ilvl="0">
      <w:start w:val="1"/>
      <w:numFmt w:val="decimal"/>
      <w:lvlText w:val="%1."/>
      <w:lvlJc w:val="left"/>
      <w:pPr>
        <w:ind w:left="425" w:hanging="425"/>
      </w:pPr>
      <w:rPr>
        <w:rFonts w:hint="default"/>
      </w:rPr>
    </w:lvl>
  </w:abstractNum>
  <w:abstractNum w:abstractNumId="60" w15:restartNumberingAfterBreak="0">
    <w:nsid w:val="EDE37F4B"/>
    <w:multiLevelType w:val="singleLevel"/>
    <w:tmpl w:val="EDE37F4B"/>
    <w:lvl w:ilvl="0">
      <w:start w:val="1"/>
      <w:numFmt w:val="decimal"/>
      <w:lvlText w:val="(%1)"/>
      <w:lvlJc w:val="left"/>
      <w:pPr>
        <w:ind w:left="425" w:hanging="425"/>
      </w:pPr>
      <w:rPr>
        <w:rFonts w:hint="default"/>
      </w:rPr>
    </w:lvl>
  </w:abstractNum>
  <w:abstractNum w:abstractNumId="61" w15:restartNumberingAfterBreak="0">
    <w:nsid w:val="EFB22945"/>
    <w:multiLevelType w:val="singleLevel"/>
    <w:tmpl w:val="EFB22945"/>
    <w:lvl w:ilvl="0">
      <w:start w:val="1"/>
      <w:numFmt w:val="decimal"/>
      <w:lvlText w:val="(%1)"/>
      <w:lvlJc w:val="left"/>
      <w:pPr>
        <w:ind w:left="425" w:hanging="425"/>
      </w:pPr>
      <w:rPr>
        <w:rFonts w:hint="default"/>
      </w:rPr>
    </w:lvl>
  </w:abstractNum>
  <w:abstractNum w:abstractNumId="62" w15:restartNumberingAfterBreak="0">
    <w:nsid w:val="F2DB3304"/>
    <w:multiLevelType w:val="singleLevel"/>
    <w:tmpl w:val="F2DB3304"/>
    <w:lvl w:ilvl="0">
      <w:start w:val="1"/>
      <w:numFmt w:val="decimal"/>
      <w:lvlText w:val="(%1)"/>
      <w:lvlJc w:val="left"/>
      <w:pPr>
        <w:ind w:left="425" w:hanging="425"/>
      </w:pPr>
      <w:rPr>
        <w:rFonts w:hint="default"/>
      </w:rPr>
    </w:lvl>
  </w:abstractNum>
  <w:abstractNum w:abstractNumId="63" w15:restartNumberingAfterBreak="0">
    <w:nsid w:val="F37F3162"/>
    <w:multiLevelType w:val="singleLevel"/>
    <w:tmpl w:val="F37F3162"/>
    <w:lvl w:ilvl="0">
      <w:start w:val="1"/>
      <w:numFmt w:val="decimal"/>
      <w:lvlText w:val="(%1)"/>
      <w:lvlJc w:val="left"/>
      <w:pPr>
        <w:ind w:left="425" w:hanging="425"/>
      </w:pPr>
      <w:rPr>
        <w:rFonts w:hint="default"/>
      </w:rPr>
    </w:lvl>
  </w:abstractNum>
  <w:abstractNum w:abstractNumId="64" w15:restartNumberingAfterBreak="0">
    <w:nsid w:val="F6CC83B6"/>
    <w:multiLevelType w:val="singleLevel"/>
    <w:tmpl w:val="F6CC83B6"/>
    <w:lvl w:ilvl="0">
      <w:start w:val="1"/>
      <w:numFmt w:val="decimal"/>
      <w:lvlText w:val="(%1)"/>
      <w:lvlJc w:val="left"/>
      <w:pPr>
        <w:ind w:left="425" w:hanging="425"/>
      </w:pPr>
      <w:rPr>
        <w:rFonts w:hint="default"/>
      </w:rPr>
    </w:lvl>
  </w:abstractNum>
  <w:abstractNum w:abstractNumId="65" w15:restartNumberingAfterBreak="0">
    <w:nsid w:val="F8B7F890"/>
    <w:multiLevelType w:val="singleLevel"/>
    <w:tmpl w:val="F8B7F890"/>
    <w:lvl w:ilvl="0">
      <w:start w:val="1"/>
      <w:numFmt w:val="decimal"/>
      <w:lvlText w:val="(%1)"/>
      <w:lvlJc w:val="left"/>
      <w:pPr>
        <w:ind w:left="425" w:hanging="425"/>
      </w:pPr>
      <w:rPr>
        <w:rFonts w:hint="default"/>
      </w:rPr>
    </w:lvl>
  </w:abstractNum>
  <w:abstractNum w:abstractNumId="66" w15:restartNumberingAfterBreak="0">
    <w:nsid w:val="FA6BF8CB"/>
    <w:multiLevelType w:val="singleLevel"/>
    <w:tmpl w:val="FA6BF8CB"/>
    <w:lvl w:ilvl="0">
      <w:start w:val="1"/>
      <w:numFmt w:val="decimal"/>
      <w:lvlText w:val="%1."/>
      <w:lvlJc w:val="left"/>
      <w:pPr>
        <w:ind w:left="425" w:hanging="425"/>
      </w:pPr>
      <w:rPr>
        <w:rFonts w:hint="default"/>
      </w:rPr>
    </w:lvl>
  </w:abstractNum>
  <w:abstractNum w:abstractNumId="67" w15:restartNumberingAfterBreak="0">
    <w:nsid w:val="FD45F8C3"/>
    <w:multiLevelType w:val="singleLevel"/>
    <w:tmpl w:val="FD45F8C3"/>
    <w:lvl w:ilvl="0">
      <w:start w:val="1"/>
      <w:numFmt w:val="decimal"/>
      <w:lvlText w:val="(%1)"/>
      <w:lvlJc w:val="left"/>
      <w:pPr>
        <w:ind w:left="425" w:hanging="425"/>
      </w:pPr>
      <w:rPr>
        <w:rFonts w:hint="default"/>
      </w:rPr>
    </w:lvl>
  </w:abstractNum>
  <w:abstractNum w:abstractNumId="68" w15:restartNumberingAfterBreak="0">
    <w:nsid w:val="FE70F14D"/>
    <w:multiLevelType w:val="singleLevel"/>
    <w:tmpl w:val="FE70F14D"/>
    <w:lvl w:ilvl="0">
      <w:start w:val="1"/>
      <w:numFmt w:val="decimal"/>
      <w:lvlText w:val="(%1)"/>
      <w:lvlJc w:val="left"/>
      <w:pPr>
        <w:ind w:left="425" w:hanging="425"/>
      </w:pPr>
      <w:rPr>
        <w:rFonts w:hint="default"/>
      </w:rPr>
    </w:lvl>
  </w:abstractNum>
  <w:abstractNum w:abstractNumId="69" w15:restartNumberingAfterBreak="0">
    <w:nsid w:val="01BA57DC"/>
    <w:multiLevelType w:val="singleLevel"/>
    <w:tmpl w:val="01BA57DC"/>
    <w:lvl w:ilvl="0">
      <w:start w:val="1"/>
      <w:numFmt w:val="decimal"/>
      <w:lvlText w:val="(%1)"/>
      <w:lvlJc w:val="left"/>
      <w:pPr>
        <w:ind w:left="425" w:hanging="425"/>
      </w:pPr>
      <w:rPr>
        <w:rFonts w:hint="default"/>
      </w:rPr>
    </w:lvl>
  </w:abstractNum>
  <w:abstractNum w:abstractNumId="70" w15:restartNumberingAfterBreak="0">
    <w:nsid w:val="025E6493"/>
    <w:multiLevelType w:val="singleLevel"/>
    <w:tmpl w:val="025E6493"/>
    <w:lvl w:ilvl="0">
      <w:start w:val="1"/>
      <w:numFmt w:val="decimal"/>
      <w:lvlText w:val="(%1)"/>
      <w:lvlJc w:val="left"/>
      <w:pPr>
        <w:ind w:left="425" w:hanging="425"/>
      </w:pPr>
      <w:rPr>
        <w:rFonts w:hint="default"/>
      </w:rPr>
    </w:lvl>
  </w:abstractNum>
  <w:abstractNum w:abstractNumId="71" w15:restartNumberingAfterBreak="0">
    <w:nsid w:val="0263D0A6"/>
    <w:multiLevelType w:val="singleLevel"/>
    <w:tmpl w:val="0263D0A6"/>
    <w:lvl w:ilvl="0">
      <w:start w:val="1"/>
      <w:numFmt w:val="decimal"/>
      <w:lvlText w:val="%1."/>
      <w:lvlJc w:val="left"/>
      <w:pPr>
        <w:ind w:left="425" w:hanging="425"/>
      </w:pPr>
      <w:rPr>
        <w:rFonts w:hint="default"/>
      </w:rPr>
    </w:lvl>
  </w:abstractNum>
  <w:abstractNum w:abstractNumId="72" w15:restartNumberingAfterBreak="0">
    <w:nsid w:val="032A14C2"/>
    <w:multiLevelType w:val="singleLevel"/>
    <w:tmpl w:val="032A14C2"/>
    <w:lvl w:ilvl="0">
      <w:start w:val="1"/>
      <w:numFmt w:val="decimal"/>
      <w:lvlText w:val="%1."/>
      <w:lvlJc w:val="left"/>
      <w:pPr>
        <w:tabs>
          <w:tab w:val="left" w:pos="312"/>
        </w:tabs>
      </w:pPr>
    </w:lvl>
  </w:abstractNum>
  <w:abstractNum w:abstractNumId="73" w15:restartNumberingAfterBreak="0">
    <w:nsid w:val="036D81E7"/>
    <w:multiLevelType w:val="singleLevel"/>
    <w:tmpl w:val="036D81E7"/>
    <w:lvl w:ilvl="0">
      <w:start w:val="1"/>
      <w:numFmt w:val="decimal"/>
      <w:lvlText w:val="%1."/>
      <w:lvlJc w:val="left"/>
      <w:pPr>
        <w:ind w:left="425" w:hanging="425"/>
      </w:pPr>
      <w:rPr>
        <w:rFonts w:hint="default"/>
      </w:rPr>
    </w:lvl>
  </w:abstractNum>
  <w:abstractNum w:abstractNumId="74" w15:restartNumberingAfterBreak="0">
    <w:nsid w:val="09968DC7"/>
    <w:multiLevelType w:val="singleLevel"/>
    <w:tmpl w:val="09968DC7"/>
    <w:lvl w:ilvl="0">
      <w:start w:val="1"/>
      <w:numFmt w:val="decimal"/>
      <w:lvlText w:val="(%1)"/>
      <w:lvlJc w:val="left"/>
      <w:pPr>
        <w:ind w:left="425" w:hanging="425"/>
      </w:pPr>
      <w:rPr>
        <w:rFonts w:hint="default"/>
      </w:rPr>
    </w:lvl>
  </w:abstractNum>
  <w:abstractNum w:abstractNumId="75" w15:restartNumberingAfterBreak="0">
    <w:nsid w:val="0E7A9CC3"/>
    <w:multiLevelType w:val="singleLevel"/>
    <w:tmpl w:val="0E7A9CC3"/>
    <w:lvl w:ilvl="0">
      <w:start w:val="1"/>
      <w:numFmt w:val="decimal"/>
      <w:lvlText w:val="(%1)"/>
      <w:lvlJc w:val="left"/>
      <w:pPr>
        <w:ind w:left="425" w:hanging="425"/>
      </w:pPr>
      <w:rPr>
        <w:rFonts w:hint="default"/>
      </w:rPr>
    </w:lvl>
  </w:abstractNum>
  <w:abstractNum w:abstractNumId="76" w15:restartNumberingAfterBreak="0">
    <w:nsid w:val="0E957035"/>
    <w:multiLevelType w:val="singleLevel"/>
    <w:tmpl w:val="0E957035"/>
    <w:lvl w:ilvl="0">
      <w:start w:val="1"/>
      <w:numFmt w:val="decimal"/>
      <w:lvlText w:val="(%1)"/>
      <w:lvlJc w:val="left"/>
      <w:pPr>
        <w:ind w:left="425" w:hanging="425"/>
      </w:pPr>
      <w:rPr>
        <w:rFonts w:hint="default"/>
      </w:rPr>
    </w:lvl>
  </w:abstractNum>
  <w:abstractNum w:abstractNumId="77" w15:restartNumberingAfterBreak="0">
    <w:nsid w:val="1028EEFD"/>
    <w:multiLevelType w:val="singleLevel"/>
    <w:tmpl w:val="1028EEFD"/>
    <w:lvl w:ilvl="0">
      <w:start w:val="1"/>
      <w:numFmt w:val="decimal"/>
      <w:lvlText w:val="(%1)"/>
      <w:lvlJc w:val="left"/>
      <w:pPr>
        <w:ind w:left="425" w:hanging="425"/>
      </w:pPr>
      <w:rPr>
        <w:rFonts w:hint="default"/>
      </w:rPr>
    </w:lvl>
  </w:abstractNum>
  <w:abstractNum w:abstractNumId="78" w15:restartNumberingAfterBreak="0">
    <w:nsid w:val="10A91D2D"/>
    <w:multiLevelType w:val="singleLevel"/>
    <w:tmpl w:val="10A91D2D"/>
    <w:lvl w:ilvl="0">
      <w:start w:val="1"/>
      <w:numFmt w:val="decimal"/>
      <w:lvlText w:val="(%1)"/>
      <w:lvlJc w:val="left"/>
      <w:pPr>
        <w:ind w:left="425" w:hanging="425"/>
      </w:pPr>
      <w:rPr>
        <w:rFonts w:hint="default"/>
      </w:rPr>
    </w:lvl>
  </w:abstractNum>
  <w:abstractNum w:abstractNumId="79" w15:restartNumberingAfterBreak="0">
    <w:nsid w:val="1550A82F"/>
    <w:multiLevelType w:val="singleLevel"/>
    <w:tmpl w:val="1550A82F"/>
    <w:lvl w:ilvl="0">
      <w:start w:val="1"/>
      <w:numFmt w:val="decimal"/>
      <w:lvlText w:val="(%1)"/>
      <w:lvlJc w:val="left"/>
      <w:pPr>
        <w:ind w:left="425" w:hanging="425"/>
      </w:pPr>
      <w:rPr>
        <w:rFonts w:hint="default"/>
      </w:rPr>
    </w:lvl>
  </w:abstractNum>
  <w:abstractNum w:abstractNumId="80" w15:restartNumberingAfterBreak="0">
    <w:nsid w:val="15BB577A"/>
    <w:multiLevelType w:val="singleLevel"/>
    <w:tmpl w:val="15BB577A"/>
    <w:lvl w:ilvl="0">
      <w:start w:val="1"/>
      <w:numFmt w:val="decimal"/>
      <w:lvlText w:val="(%1)"/>
      <w:lvlJc w:val="left"/>
      <w:pPr>
        <w:ind w:left="425" w:hanging="425"/>
      </w:pPr>
      <w:rPr>
        <w:rFonts w:hint="default"/>
      </w:rPr>
    </w:lvl>
  </w:abstractNum>
  <w:abstractNum w:abstractNumId="81" w15:restartNumberingAfterBreak="0">
    <w:nsid w:val="1788AFCD"/>
    <w:multiLevelType w:val="singleLevel"/>
    <w:tmpl w:val="1788AFCD"/>
    <w:lvl w:ilvl="0">
      <w:start w:val="1"/>
      <w:numFmt w:val="chineseCounting"/>
      <w:suff w:val="nothing"/>
      <w:lvlText w:val="%1、"/>
      <w:lvlJc w:val="left"/>
      <w:pPr>
        <w:ind w:left="0" w:firstLine="420"/>
      </w:pPr>
      <w:rPr>
        <w:rFonts w:hint="eastAsia"/>
      </w:rPr>
    </w:lvl>
  </w:abstractNum>
  <w:abstractNum w:abstractNumId="82" w15:restartNumberingAfterBreak="0">
    <w:nsid w:val="1A2AF477"/>
    <w:multiLevelType w:val="singleLevel"/>
    <w:tmpl w:val="1A2AF477"/>
    <w:lvl w:ilvl="0">
      <w:start w:val="1"/>
      <w:numFmt w:val="decimal"/>
      <w:lvlText w:val="(%1)"/>
      <w:lvlJc w:val="left"/>
      <w:pPr>
        <w:ind w:left="425" w:hanging="425"/>
      </w:pPr>
      <w:rPr>
        <w:rFonts w:hint="default"/>
      </w:rPr>
    </w:lvl>
  </w:abstractNum>
  <w:abstractNum w:abstractNumId="83" w15:restartNumberingAfterBreak="0">
    <w:nsid w:val="1A5A7011"/>
    <w:multiLevelType w:val="singleLevel"/>
    <w:tmpl w:val="1A5A7011"/>
    <w:lvl w:ilvl="0">
      <w:start w:val="1"/>
      <w:numFmt w:val="decimal"/>
      <w:lvlText w:val="(%1)"/>
      <w:lvlJc w:val="left"/>
      <w:pPr>
        <w:ind w:left="425" w:hanging="425"/>
      </w:pPr>
      <w:rPr>
        <w:rFonts w:hint="default"/>
      </w:rPr>
    </w:lvl>
  </w:abstractNum>
  <w:abstractNum w:abstractNumId="84" w15:restartNumberingAfterBreak="0">
    <w:nsid w:val="1C44B065"/>
    <w:multiLevelType w:val="singleLevel"/>
    <w:tmpl w:val="1C44B065"/>
    <w:lvl w:ilvl="0">
      <w:start w:val="1"/>
      <w:numFmt w:val="decimal"/>
      <w:lvlText w:val="(%1)"/>
      <w:lvlJc w:val="left"/>
      <w:pPr>
        <w:ind w:left="425" w:hanging="425"/>
      </w:pPr>
      <w:rPr>
        <w:rFonts w:hint="default"/>
      </w:rPr>
    </w:lvl>
  </w:abstractNum>
  <w:abstractNum w:abstractNumId="85" w15:restartNumberingAfterBreak="0">
    <w:nsid w:val="1D726F14"/>
    <w:multiLevelType w:val="singleLevel"/>
    <w:tmpl w:val="1D726F14"/>
    <w:lvl w:ilvl="0">
      <w:start w:val="1"/>
      <w:numFmt w:val="decimal"/>
      <w:lvlText w:val="(%1)"/>
      <w:lvlJc w:val="left"/>
      <w:pPr>
        <w:ind w:left="425" w:hanging="425"/>
      </w:pPr>
      <w:rPr>
        <w:rFonts w:hint="default"/>
      </w:rPr>
    </w:lvl>
  </w:abstractNum>
  <w:abstractNum w:abstractNumId="86" w15:restartNumberingAfterBreak="0">
    <w:nsid w:val="1E5DBACB"/>
    <w:multiLevelType w:val="singleLevel"/>
    <w:tmpl w:val="1E5DBACB"/>
    <w:lvl w:ilvl="0">
      <w:start w:val="1"/>
      <w:numFmt w:val="decimal"/>
      <w:lvlText w:val="(%1)"/>
      <w:lvlJc w:val="left"/>
      <w:pPr>
        <w:ind w:left="425" w:hanging="425"/>
      </w:pPr>
      <w:rPr>
        <w:rFonts w:hint="default"/>
      </w:rPr>
    </w:lvl>
  </w:abstractNum>
  <w:abstractNum w:abstractNumId="87" w15:restartNumberingAfterBreak="0">
    <w:nsid w:val="20A22F4B"/>
    <w:multiLevelType w:val="singleLevel"/>
    <w:tmpl w:val="20A22F4B"/>
    <w:lvl w:ilvl="0">
      <w:start w:val="1"/>
      <w:numFmt w:val="decimal"/>
      <w:lvlText w:val="(%1)"/>
      <w:lvlJc w:val="left"/>
      <w:pPr>
        <w:ind w:left="425" w:hanging="425"/>
      </w:pPr>
      <w:rPr>
        <w:rFonts w:hint="default"/>
      </w:rPr>
    </w:lvl>
  </w:abstractNum>
  <w:abstractNum w:abstractNumId="88" w15:restartNumberingAfterBreak="0">
    <w:nsid w:val="21A2759F"/>
    <w:multiLevelType w:val="singleLevel"/>
    <w:tmpl w:val="21A2759F"/>
    <w:lvl w:ilvl="0">
      <w:start w:val="1"/>
      <w:numFmt w:val="decimal"/>
      <w:lvlText w:val="%1."/>
      <w:lvlJc w:val="left"/>
      <w:pPr>
        <w:ind w:left="425" w:hanging="425"/>
      </w:pPr>
      <w:rPr>
        <w:rFonts w:hint="default"/>
      </w:rPr>
    </w:lvl>
  </w:abstractNum>
  <w:abstractNum w:abstractNumId="89" w15:restartNumberingAfterBreak="0">
    <w:nsid w:val="2249DA97"/>
    <w:multiLevelType w:val="singleLevel"/>
    <w:tmpl w:val="2249DA97"/>
    <w:lvl w:ilvl="0">
      <w:start w:val="1"/>
      <w:numFmt w:val="decimal"/>
      <w:lvlText w:val="(%1)"/>
      <w:lvlJc w:val="left"/>
      <w:pPr>
        <w:ind w:left="425" w:hanging="425"/>
      </w:pPr>
      <w:rPr>
        <w:rFonts w:hint="default"/>
      </w:rPr>
    </w:lvl>
  </w:abstractNum>
  <w:abstractNum w:abstractNumId="90" w15:restartNumberingAfterBreak="0">
    <w:nsid w:val="26377064"/>
    <w:multiLevelType w:val="singleLevel"/>
    <w:tmpl w:val="26377064"/>
    <w:lvl w:ilvl="0">
      <w:start w:val="1"/>
      <w:numFmt w:val="decimal"/>
      <w:lvlText w:val="(%1)"/>
      <w:lvlJc w:val="left"/>
      <w:pPr>
        <w:ind w:left="425" w:hanging="425"/>
      </w:pPr>
      <w:rPr>
        <w:rFonts w:hint="default"/>
      </w:rPr>
    </w:lvl>
  </w:abstractNum>
  <w:abstractNum w:abstractNumId="91" w15:restartNumberingAfterBreak="0">
    <w:nsid w:val="2649BC8C"/>
    <w:multiLevelType w:val="singleLevel"/>
    <w:tmpl w:val="2649BC8C"/>
    <w:lvl w:ilvl="0">
      <w:start w:val="1"/>
      <w:numFmt w:val="decimal"/>
      <w:lvlText w:val="(%1)"/>
      <w:lvlJc w:val="left"/>
      <w:pPr>
        <w:ind w:left="425" w:hanging="425"/>
      </w:pPr>
      <w:rPr>
        <w:rFonts w:hint="default"/>
      </w:rPr>
    </w:lvl>
  </w:abstractNum>
  <w:abstractNum w:abstractNumId="92" w15:restartNumberingAfterBreak="0">
    <w:nsid w:val="26547FE5"/>
    <w:multiLevelType w:val="singleLevel"/>
    <w:tmpl w:val="26547FE5"/>
    <w:lvl w:ilvl="0">
      <w:start w:val="1"/>
      <w:numFmt w:val="decimal"/>
      <w:lvlText w:val="%1."/>
      <w:lvlJc w:val="left"/>
      <w:pPr>
        <w:ind w:left="425" w:hanging="425"/>
      </w:pPr>
      <w:rPr>
        <w:rFonts w:hint="default"/>
      </w:rPr>
    </w:lvl>
  </w:abstractNum>
  <w:abstractNum w:abstractNumId="93" w15:restartNumberingAfterBreak="0">
    <w:nsid w:val="28E80FDC"/>
    <w:multiLevelType w:val="singleLevel"/>
    <w:tmpl w:val="28E80FDC"/>
    <w:lvl w:ilvl="0">
      <w:start w:val="1"/>
      <w:numFmt w:val="decimal"/>
      <w:lvlText w:val="(%1)"/>
      <w:lvlJc w:val="left"/>
      <w:pPr>
        <w:ind w:left="425" w:hanging="425"/>
      </w:pPr>
      <w:rPr>
        <w:rFonts w:hint="default"/>
      </w:rPr>
    </w:lvl>
  </w:abstractNum>
  <w:abstractNum w:abstractNumId="94" w15:restartNumberingAfterBreak="0">
    <w:nsid w:val="2942D4C2"/>
    <w:multiLevelType w:val="singleLevel"/>
    <w:tmpl w:val="2942D4C2"/>
    <w:lvl w:ilvl="0">
      <w:start w:val="1"/>
      <w:numFmt w:val="decimal"/>
      <w:lvlText w:val="(%1)"/>
      <w:lvlJc w:val="left"/>
      <w:pPr>
        <w:ind w:left="425" w:hanging="425"/>
      </w:pPr>
      <w:rPr>
        <w:rFonts w:hint="default"/>
      </w:rPr>
    </w:lvl>
  </w:abstractNum>
  <w:abstractNum w:abstractNumId="95" w15:restartNumberingAfterBreak="0">
    <w:nsid w:val="2A0714AD"/>
    <w:multiLevelType w:val="singleLevel"/>
    <w:tmpl w:val="2A0714AD"/>
    <w:lvl w:ilvl="0">
      <w:start w:val="1"/>
      <w:numFmt w:val="decimal"/>
      <w:lvlText w:val="%1."/>
      <w:lvlJc w:val="left"/>
      <w:pPr>
        <w:ind w:left="425" w:hanging="425"/>
      </w:pPr>
      <w:rPr>
        <w:rFonts w:hint="default"/>
      </w:rPr>
    </w:lvl>
  </w:abstractNum>
  <w:abstractNum w:abstractNumId="96" w15:restartNumberingAfterBreak="0">
    <w:nsid w:val="2C18DFC4"/>
    <w:multiLevelType w:val="singleLevel"/>
    <w:tmpl w:val="2C18DFC4"/>
    <w:lvl w:ilvl="0">
      <w:start w:val="1"/>
      <w:numFmt w:val="decimal"/>
      <w:lvlText w:val="(%1)"/>
      <w:lvlJc w:val="left"/>
      <w:pPr>
        <w:ind w:left="425" w:hanging="425"/>
      </w:pPr>
      <w:rPr>
        <w:rFonts w:hint="default"/>
      </w:rPr>
    </w:lvl>
  </w:abstractNum>
  <w:abstractNum w:abstractNumId="97" w15:restartNumberingAfterBreak="0">
    <w:nsid w:val="2D9DE61F"/>
    <w:multiLevelType w:val="singleLevel"/>
    <w:tmpl w:val="2D9DE61F"/>
    <w:lvl w:ilvl="0">
      <w:start w:val="1"/>
      <w:numFmt w:val="decimal"/>
      <w:lvlText w:val="(%1)"/>
      <w:lvlJc w:val="left"/>
      <w:pPr>
        <w:ind w:left="425" w:hanging="425"/>
      </w:pPr>
      <w:rPr>
        <w:rFonts w:hint="default"/>
      </w:rPr>
    </w:lvl>
  </w:abstractNum>
  <w:abstractNum w:abstractNumId="98" w15:restartNumberingAfterBreak="0">
    <w:nsid w:val="2FDE2B57"/>
    <w:multiLevelType w:val="singleLevel"/>
    <w:tmpl w:val="2FDE2B57"/>
    <w:lvl w:ilvl="0">
      <w:start w:val="1"/>
      <w:numFmt w:val="decimal"/>
      <w:lvlText w:val="%1."/>
      <w:lvlJc w:val="left"/>
      <w:pPr>
        <w:ind w:left="425" w:hanging="425"/>
      </w:pPr>
      <w:rPr>
        <w:rFonts w:hint="default"/>
      </w:rPr>
    </w:lvl>
  </w:abstractNum>
  <w:abstractNum w:abstractNumId="99" w15:restartNumberingAfterBreak="0">
    <w:nsid w:val="2FDF60B7"/>
    <w:multiLevelType w:val="singleLevel"/>
    <w:tmpl w:val="2FDF60B7"/>
    <w:lvl w:ilvl="0">
      <w:start w:val="1"/>
      <w:numFmt w:val="decimal"/>
      <w:lvlText w:val="%1."/>
      <w:lvlJc w:val="left"/>
      <w:pPr>
        <w:ind w:left="425" w:hanging="425"/>
      </w:pPr>
      <w:rPr>
        <w:rFonts w:hint="default"/>
      </w:rPr>
    </w:lvl>
  </w:abstractNum>
  <w:abstractNum w:abstractNumId="100" w15:restartNumberingAfterBreak="0">
    <w:nsid w:val="3154E311"/>
    <w:multiLevelType w:val="singleLevel"/>
    <w:tmpl w:val="3154E311"/>
    <w:lvl w:ilvl="0">
      <w:start w:val="1"/>
      <w:numFmt w:val="decimal"/>
      <w:lvlText w:val="%1."/>
      <w:lvlJc w:val="left"/>
      <w:pPr>
        <w:ind w:left="425" w:hanging="425"/>
      </w:pPr>
      <w:rPr>
        <w:rFonts w:hint="default"/>
      </w:rPr>
    </w:lvl>
  </w:abstractNum>
  <w:abstractNum w:abstractNumId="101" w15:restartNumberingAfterBreak="0">
    <w:nsid w:val="323EEA38"/>
    <w:multiLevelType w:val="singleLevel"/>
    <w:tmpl w:val="323EEA38"/>
    <w:lvl w:ilvl="0">
      <w:start w:val="1"/>
      <w:numFmt w:val="decimal"/>
      <w:lvlText w:val="(%1)"/>
      <w:lvlJc w:val="left"/>
      <w:pPr>
        <w:ind w:left="425" w:hanging="425"/>
      </w:pPr>
      <w:rPr>
        <w:rFonts w:hint="default"/>
      </w:rPr>
    </w:lvl>
  </w:abstractNum>
  <w:abstractNum w:abstractNumId="102" w15:restartNumberingAfterBreak="0">
    <w:nsid w:val="3739401C"/>
    <w:multiLevelType w:val="singleLevel"/>
    <w:tmpl w:val="3739401C"/>
    <w:lvl w:ilvl="0">
      <w:start w:val="1"/>
      <w:numFmt w:val="decimal"/>
      <w:lvlText w:val="(%1)"/>
      <w:lvlJc w:val="left"/>
      <w:pPr>
        <w:ind w:left="425" w:hanging="425"/>
      </w:pPr>
      <w:rPr>
        <w:rFonts w:hint="default"/>
      </w:rPr>
    </w:lvl>
  </w:abstractNum>
  <w:abstractNum w:abstractNumId="103" w15:restartNumberingAfterBreak="0">
    <w:nsid w:val="375C5C34"/>
    <w:multiLevelType w:val="singleLevel"/>
    <w:tmpl w:val="375C5C34"/>
    <w:lvl w:ilvl="0">
      <w:start w:val="1"/>
      <w:numFmt w:val="decimal"/>
      <w:lvlText w:val="(%1)"/>
      <w:lvlJc w:val="left"/>
      <w:pPr>
        <w:ind w:left="425" w:hanging="425"/>
      </w:pPr>
      <w:rPr>
        <w:rFonts w:hint="default"/>
      </w:rPr>
    </w:lvl>
  </w:abstractNum>
  <w:abstractNum w:abstractNumId="104" w15:restartNumberingAfterBreak="0">
    <w:nsid w:val="3A315456"/>
    <w:multiLevelType w:val="singleLevel"/>
    <w:tmpl w:val="3A315456"/>
    <w:lvl w:ilvl="0">
      <w:start w:val="1"/>
      <w:numFmt w:val="decimal"/>
      <w:lvlText w:val="(%1)"/>
      <w:lvlJc w:val="left"/>
      <w:pPr>
        <w:ind w:left="425" w:hanging="425"/>
      </w:pPr>
      <w:rPr>
        <w:rFonts w:hint="default"/>
      </w:rPr>
    </w:lvl>
  </w:abstractNum>
  <w:abstractNum w:abstractNumId="105" w15:restartNumberingAfterBreak="0">
    <w:nsid w:val="3F28F1E4"/>
    <w:multiLevelType w:val="singleLevel"/>
    <w:tmpl w:val="3F28F1E4"/>
    <w:lvl w:ilvl="0">
      <w:start w:val="1"/>
      <w:numFmt w:val="decimal"/>
      <w:lvlText w:val="(%1)"/>
      <w:lvlJc w:val="left"/>
      <w:pPr>
        <w:ind w:left="425" w:hanging="425"/>
      </w:pPr>
      <w:rPr>
        <w:rFonts w:hint="default"/>
      </w:rPr>
    </w:lvl>
  </w:abstractNum>
  <w:abstractNum w:abstractNumId="106" w15:restartNumberingAfterBreak="0">
    <w:nsid w:val="4206A1C7"/>
    <w:multiLevelType w:val="singleLevel"/>
    <w:tmpl w:val="4206A1C7"/>
    <w:lvl w:ilvl="0">
      <w:start w:val="1"/>
      <w:numFmt w:val="decimal"/>
      <w:lvlText w:val="(%1)"/>
      <w:lvlJc w:val="left"/>
      <w:pPr>
        <w:ind w:left="425" w:hanging="425"/>
      </w:pPr>
      <w:rPr>
        <w:rFonts w:hint="default"/>
      </w:rPr>
    </w:lvl>
  </w:abstractNum>
  <w:abstractNum w:abstractNumId="107" w15:restartNumberingAfterBreak="0">
    <w:nsid w:val="4214CDCF"/>
    <w:multiLevelType w:val="singleLevel"/>
    <w:tmpl w:val="4214CDCF"/>
    <w:lvl w:ilvl="0">
      <w:start w:val="1"/>
      <w:numFmt w:val="decimal"/>
      <w:lvlText w:val="(%1)"/>
      <w:lvlJc w:val="left"/>
      <w:pPr>
        <w:ind w:left="425" w:hanging="425"/>
      </w:pPr>
      <w:rPr>
        <w:rFonts w:hint="default"/>
      </w:rPr>
    </w:lvl>
  </w:abstractNum>
  <w:abstractNum w:abstractNumId="108" w15:restartNumberingAfterBreak="0">
    <w:nsid w:val="45632991"/>
    <w:multiLevelType w:val="singleLevel"/>
    <w:tmpl w:val="45632991"/>
    <w:lvl w:ilvl="0">
      <w:start w:val="1"/>
      <w:numFmt w:val="decimal"/>
      <w:lvlText w:val="%1."/>
      <w:lvlJc w:val="left"/>
      <w:pPr>
        <w:ind w:left="425" w:hanging="425"/>
      </w:pPr>
      <w:rPr>
        <w:rFonts w:hint="default"/>
      </w:rPr>
    </w:lvl>
  </w:abstractNum>
  <w:abstractNum w:abstractNumId="109" w15:restartNumberingAfterBreak="0">
    <w:nsid w:val="465AE7A4"/>
    <w:multiLevelType w:val="singleLevel"/>
    <w:tmpl w:val="465AE7A4"/>
    <w:lvl w:ilvl="0">
      <w:start w:val="1"/>
      <w:numFmt w:val="decimal"/>
      <w:lvlText w:val="%1."/>
      <w:lvlJc w:val="left"/>
      <w:pPr>
        <w:tabs>
          <w:tab w:val="left" w:pos="312"/>
        </w:tabs>
      </w:pPr>
    </w:lvl>
  </w:abstractNum>
  <w:abstractNum w:abstractNumId="110" w15:restartNumberingAfterBreak="0">
    <w:nsid w:val="4BFD1F52"/>
    <w:multiLevelType w:val="singleLevel"/>
    <w:tmpl w:val="4BFD1F52"/>
    <w:lvl w:ilvl="0">
      <w:start w:val="1"/>
      <w:numFmt w:val="decimal"/>
      <w:lvlText w:val="(%1)"/>
      <w:lvlJc w:val="left"/>
      <w:pPr>
        <w:ind w:left="425" w:hanging="425"/>
      </w:pPr>
      <w:rPr>
        <w:rFonts w:hint="default"/>
      </w:rPr>
    </w:lvl>
  </w:abstractNum>
  <w:abstractNum w:abstractNumId="111" w15:restartNumberingAfterBreak="0">
    <w:nsid w:val="4C81B88A"/>
    <w:multiLevelType w:val="singleLevel"/>
    <w:tmpl w:val="4C81B88A"/>
    <w:lvl w:ilvl="0">
      <w:start w:val="1"/>
      <w:numFmt w:val="decimal"/>
      <w:lvlText w:val="(%1)"/>
      <w:lvlJc w:val="left"/>
      <w:pPr>
        <w:ind w:left="425" w:hanging="425"/>
      </w:pPr>
      <w:rPr>
        <w:rFonts w:hint="default"/>
      </w:rPr>
    </w:lvl>
  </w:abstractNum>
  <w:abstractNum w:abstractNumId="112" w15:restartNumberingAfterBreak="0">
    <w:nsid w:val="51279980"/>
    <w:multiLevelType w:val="singleLevel"/>
    <w:tmpl w:val="51279980"/>
    <w:lvl w:ilvl="0">
      <w:start w:val="1"/>
      <w:numFmt w:val="decimal"/>
      <w:lvlText w:val="(%1)"/>
      <w:lvlJc w:val="left"/>
      <w:pPr>
        <w:ind w:left="425" w:hanging="425"/>
      </w:pPr>
      <w:rPr>
        <w:rFonts w:hint="default"/>
      </w:rPr>
    </w:lvl>
  </w:abstractNum>
  <w:abstractNum w:abstractNumId="113" w15:restartNumberingAfterBreak="0">
    <w:nsid w:val="527B0F81"/>
    <w:multiLevelType w:val="singleLevel"/>
    <w:tmpl w:val="527B0F81"/>
    <w:lvl w:ilvl="0">
      <w:start w:val="1"/>
      <w:numFmt w:val="decimal"/>
      <w:lvlText w:val="(%1)"/>
      <w:lvlJc w:val="left"/>
      <w:pPr>
        <w:ind w:left="425" w:hanging="425"/>
      </w:pPr>
      <w:rPr>
        <w:rFonts w:hint="default"/>
      </w:rPr>
    </w:lvl>
  </w:abstractNum>
  <w:abstractNum w:abstractNumId="114" w15:restartNumberingAfterBreak="0">
    <w:nsid w:val="53F18AFE"/>
    <w:multiLevelType w:val="singleLevel"/>
    <w:tmpl w:val="53F18AFE"/>
    <w:lvl w:ilvl="0">
      <w:start w:val="1"/>
      <w:numFmt w:val="decimal"/>
      <w:lvlText w:val="(%1)"/>
      <w:lvlJc w:val="left"/>
      <w:pPr>
        <w:ind w:left="425" w:hanging="425"/>
      </w:pPr>
      <w:rPr>
        <w:rFonts w:hint="default"/>
      </w:rPr>
    </w:lvl>
  </w:abstractNum>
  <w:abstractNum w:abstractNumId="115" w15:restartNumberingAfterBreak="0">
    <w:nsid w:val="5724DB9D"/>
    <w:multiLevelType w:val="singleLevel"/>
    <w:tmpl w:val="5724DB9D"/>
    <w:lvl w:ilvl="0">
      <w:start w:val="1"/>
      <w:numFmt w:val="decimal"/>
      <w:lvlText w:val="(%1)"/>
      <w:lvlJc w:val="left"/>
      <w:pPr>
        <w:ind w:left="425" w:hanging="425"/>
      </w:pPr>
      <w:rPr>
        <w:rFonts w:hint="default"/>
      </w:rPr>
    </w:lvl>
  </w:abstractNum>
  <w:abstractNum w:abstractNumId="116" w15:restartNumberingAfterBreak="0">
    <w:nsid w:val="58B31DFB"/>
    <w:multiLevelType w:val="singleLevel"/>
    <w:tmpl w:val="58B31DFB"/>
    <w:lvl w:ilvl="0">
      <w:start w:val="1"/>
      <w:numFmt w:val="decimal"/>
      <w:lvlText w:val="(%1)"/>
      <w:lvlJc w:val="left"/>
      <w:pPr>
        <w:ind w:left="425" w:hanging="425"/>
      </w:pPr>
      <w:rPr>
        <w:rFonts w:hint="default"/>
      </w:rPr>
    </w:lvl>
  </w:abstractNum>
  <w:abstractNum w:abstractNumId="117" w15:restartNumberingAfterBreak="0">
    <w:nsid w:val="58C0DD7B"/>
    <w:multiLevelType w:val="singleLevel"/>
    <w:tmpl w:val="58C0DD7B"/>
    <w:lvl w:ilvl="0">
      <w:start w:val="1"/>
      <w:numFmt w:val="decimal"/>
      <w:lvlText w:val="(%1)"/>
      <w:lvlJc w:val="left"/>
      <w:pPr>
        <w:ind w:left="425" w:hanging="425"/>
      </w:pPr>
      <w:rPr>
        <w:rFonts w:hint="default"/>
      </w:rPr>
    </w:lvl>
  </w:abstractNum>
  <w:abstractNum w:abstractNumId="118" w15:restartNumberingAfterBreak="0">
    <w:nsid w:val="59B75CE7"/>
    <w:multiLevelType w:val="singleLevel"/>
    <w:tmpl w:val="59B75CE7"/>
    <w:lvl w:ilvl="0">
      <w:start w:val="1"/>
      <w:numFmt w:val="decimal"/>
      <w:lvlText w:val="(%1)"/>
      <w:lvlJc w:val="left"/>
      <w:pPr>
        <w:ind w:left="425" w:hanging="425"/>
      </w:pPr>
      <w:rPr>
        <w:rFonts w:hint="default"/>
      </w:rPr>
    </w:lvl>
  </w:abstractNum>
  <w:abstractNum w:abstractNumId="119" w15:restartNumberingAfterBreak="0">
    <w:nsid w:val="5A2F6E07"/>
    <w:multiLevelType w:val="singleLevel"/>
    <w:tmpl w:val="5A2F6E07"/>
    <w:lvl w:ilvl="0">
      <w:start w:val="1"/>
      <w:numFmt w:val="decimal"/>
      <w:lvlText w:val="%1."/>
      <w:lvlJc w:val="left"/>
      <w:pPr>
        <w:ind w:left="425" w:hanging="425"/>
      </w:pPr>
      <w:rPr>
        <w:rFonts w:hint="default"/>
      </w:rPr>
    </w:lvl>
  </w:abstractNum>
  <w:abstractNum w:abstractNumId="120" w15:restartNumberingAfterBreak="0">
    <w:nsid w:val="5D0C5299"/>
    <w:multiLevelType w:val="singleLevel"/>
    <w:tmpl w:val="5D0C5299"/>
    <w:lvl w:ilvl="0">
      <w:start w:val="1"/>
      <w:numFmt w:val="decimal"/>
      <w:lvlText w:val="(%1)"/>
      <w:lvlJc w:val="left"/>
      <w:pPr>
        <w:ind w:left="425" w:hanging="425"/>
      </w:pPr>
      <w:rPr>
        <w:rFonts w:hint="default"/>
      </w:rPr>
    </w:lvl>
  </w:abstractNum>
  <w:abstractNum w:abstractNumId="121" w15:restartNumberingAfterBreak="0">
    <w:nsid w:val="5F104308"/>
    <w:multiLevelType w:val="singleLevel"/>
    <w:tmpl w:val="5F104308"/>
    <w:lvl w:ilvl="0">
      <w:start w:val="1"/>
      <w:numFmt w:val="decimal"/>
      <w:lvlText w:val="(%1)"/>
      <w:lvlJc w:val="left"/>
      <w:pPr>
        <w:ind w:left="425" w:hanging="425"/>
      </w:pPr>
      <w:rPr>
        <w:rFonts w:hint="default"/>
      </w:rPr>
    </w:lvl>
  </w:abstractNum>
  <w:abstractNum w:abstractNumId="122" w15:restartNumberingAfterBreak="0">
    <w:nsid w:val="5FC85882"/>
    <w:multiLevelType w:val="singleLevel"/>
    <w:tmpl w:val="5FC85882"/>
    <w:lvl w:ilvl="0">
      <w:start w:val="1"/>
      <w:numFmt w:val="decimal"/>
      <w:lvlText w:val="(%1)"/>
      <w:lvlJc w:val="left"/>
      <w:pPr>
        <w:ind w:left="425" w:hanging="425"/>
      </w:pPr>
      <w:rPr>
        <w:rFonts w:hint="default"/>
      </w:rPr>
    </w:lvl>
  </w:abstractNum>
  <w:abstractNum w:abstractNumId="123" w15:restartNumberingAfterBreak="0">
    <w:nsid w:val="62A0FE26"/>
    <w:multiLevelType w:val="singleLevel"/>
    <w:tmpl w:val="62A0FE26"/>
    <w:lvl w:ilvl="0">
      <w:start w:val="1"/>
      <w:numFmt w:val="decimal"/>
      <w:lvlText w:val="(%1)"/>
      <w:lvlJc w:val="left"/>
      <w:pPr>
        <w:ind w:left="425" w:hanging="425"/>
      </w:pPr>
      <w:rPr>
        <w:rFonts w:hint="default"/>
      </w:rPr>
    </w:lvl>
  </w:abstractNum>
  <w:abstractNum w:abstractNumId="124" w15:restartNumberingAfterBreak="0">
    <w:nsid w:val="6348E52C"/>
    <w:multiLevelType w:val="singleLevel"/>
    <w:tmpl w:val="6348E52C"/>
    <w:lvl w:ilvl="0">
      <w:start w:val="1"/>
      <w:numFmt w:val="decimal"/>
      <w:lvlText w:val="%1."/>
      <w:lvlJc w:val="left"/>
      <w:pPr>
        <w:ind w:left="425" w:hanging="425"/>
      </w:pPr>
      <w:rPr>
        <w:rFonts w:hint="default"/>
      </w:rPr>
    </w:lvl>
  </w:abstractNum>
  <w:abstractNum w:abstractNumId="125" w15:restartNumberingAfterBreak="0">
    <w:nsid w:val="65EF3C62"/>
    <w:multiLevelType w:val="singleLevel"/>
    <w:tmpl w:val="65EF3C62"/>
    <w:lvl w:ilvl="0">
      <w:start w:val="1"/>
      <w:numFmt w:val="decimal"/>
      <w:lvlText w:val="%1."/>
      <w:lvlJc w:val="left"/>
      <w:pPr>
        <w:ind w:left="425" w:hanging="425"/>
      </w:pPr>
      <w:rPr>
        <w:rFonts w:hint="default"/>
      </w:rPr>
    </w:lvl>
  </w:abstractNum>
  <w:abstractNum w:abstractNumId="126" w15:restartNumberingAfterBreak="0">
    <w:nsid w:val="65F50FBD"/>
    <w:multiLevelType w:val="singleLevel"/>
    <w:tmpl w:val="65F50FBD"/>
    <w:lvl w:ilvl="0">
      <w:start w:val="1"/>
      <w:numFmt w:val="decimal"/>
      <w:lvlText w:val="(%1)"/>
      <w:lvlJc w:val="left"/>
      <w:pPr>
        <w:ind w:left="425" w:hanging="425"/>
      </w:pPr>
      <w:rPr>
        <w:rFonts w:hint="default"/>
      </w:rPr>
    </w:lvl>
  </w:abstractNum>
  <w:abstractNum w:abstractNumId="127" w15:restartNumberingAfterBreak="0">
    <w:nsid w:val="675A3EED"/>
    <w:multiLevelType w:val="singleLevel"/>
    <w:tmpl w:val="675A3EED"/>
    <w:lvl w:ilvl="0">
      <w:start w:val="1"/>
      <w:numFmt w:val="decimal"/>
      <w:lvlText w:val="(%1)"/>
      <w:lvlJc w:val="left"/>
      <w:pPr>
        <w:ind w:left="425" w:hanging="425"/>
      </w:pPr>
      <w:rPr>
        <w:rFonts w:hint="default"/>
      </w:rPr>
    </w:lvl>
  </w:abstractNum>
  <w:abstractNum w:abstractNumId="128" w15:restartNumberingAfterBreak="0">
    <w:nsid w:val="68C54EA9"/>
    <w:multiLevelType w:val="singleLevel"/>
    <w:tmpl w:val="68C54EA9"/>
    <w:lvl w:ilvl="0">
      <w:start w:val="1"/>
      <w:numFmt w:val="decimal"/>
      <w:lvlText w:val="(%1)"/>
      <w:lvlJc w:val="left"/>
      <w:pPr>
        <w:ind w:left="425" w:hanging="425"/>
      </w:pPr>
      <w:rPr>
        <w:rFonts w:hint="default"/>
      </w:rPr>
    </w:lvl>
  </w:abstractNum>
  <w:abstractNum w:abstractNumId="129" w15:restartNumberingAfterBreak="0">
    <w:nsid w:val="69162BF0"/>
    <w:multiLevelType w:val="singleLevel"/>
    <w:tmpl w:val="69162BF0"/>
    <w:lvl w:ilvl="0">
      <w:start w:val="1"/>
      <w:numFmt w:val="decimal"/>
      <w:lvlText w:val="(%1)"/>
      <w:lvlJc w:val="left"/>
      <w:pPr>
        <w:ind w:left="425" w:hanging="425"/>
      </w:pPr>
      <w:rPr>
        <w:rFonts w:hint="default"/>
      </w:rPr>
    </w:lvl>
  </w:abstractNum>
  <w:abstractNum w:abstractNumId="130" w15:restartNumberingAfterBreak="0">
    <w:nsid w:val="6AB352F6"/>
    <w:multiLevelType w:val="singleLevel"/>
    <w:tmpl w:val="6AB352F6"/>
    <w:lvl w:ilvl="0">
      <w:start w:val="1"/>
      <w:numFmt w:val="decimal"/>
      <w:lvlText w:val="(%1)"/>
      <w:lvlJc w:val="left"/>
      <w:pPr>
        <w:ind w:left="425" w:hanging="425"/>
      </w:pPr>
      <w:rPr>
        <w:rFonts w:hint="default"/>
      </w:rPr>
    </w:lvl>
  </w:abstractNum>
  <w:abstractNum w:abstractNumId="131" w15:restartNumberingAfterBreak="0">
    <w:nsid w:val="6CD2F109"/>
    <w:multiLevelType w:val="singleLevel"/>
    <w:tmpl w:val="6CD2F109"/>
    <w:lvl w:ilvl="0">
      <w:start w:val="1"/>
      <w:numFmt w:val="decimal"/>
      <w:lvlText w:val="(%1)"/>
      <w:lvlJc w:val="left"/>
      <w:pPr>
        <w:ind w:left="425" w:hanging="425"/>
      </w:pPr>
      <w:rPr>
        <w:rFonts w:hint="default"/>
      </w:rPr>
    </w:lvl>
  </w:abstractNum>
  <w:abstractNum w:abstractNumId="132" w15:restartNumberingAfterBreak="0">
    <w:nsid w:val="711C270C"/>
    <w:multiLevelType w:val="singleLevel"/>
    <w:tmpl w:val="711C270C"/>
    <w:lvl w:ilvl="0">
      <w:start w:val="1"/>
      <w:numFmt w:val="decimal"/>
      <w:lvlText w:val="(%1)"/>
      <w:lvlJc w:val="left"/>
      <w:pPr>
        <w:ind w:left="425" w:hanging="425"/>
      </w:pPr>
      <w:rPr>
        <w:rFonts w:hint="default"/>
      </w:rPr>
    </w:lvl>
  </w:abstractNum>
  <w:abstractNum w:abstractNumId="133" w15:restartNumberingAfterBreak="0">
    <w:nsid w:val="7546FCB6"/>
    <w:multiLevelType w:val="singleLevel"/>
    <w:tmpl w:val="7546FCB6"/>
    <w:lvl w:ilvl="0">
      <w:start w:val="1"/>
      <w:numFmt w:val="decimal"/>
      <w:lvlText w:val="%1."/>
      <w:lvlJc w:val="left"/>
      <w:pPr>
        <w:ind w:left="425" w:hanging="425"/>
      </w:pPr>
      <w:rPr>
        <w:rFonts w:hint="default"/>
      </w:rPr>
    </w:lvl>
  </w:abstractNum>
  <w:abstractNum w:abstractNumId="134" w15:restartNumberingAfterBreak="0">
    <w:nsid w:val="75BB9E77"/>
    <w:multiLevelType w:val="singleLevel"/>
    <w:tmpl w:val="75BB9E77"/>
    <w:lvl w:ilvl="0">
      <w:start w:val="1"/>
      <w:numFmt w:val="decimal"/>
      <w:lvlText w:val="(%1)"/>
      <w:lvlJc w:val="left"/>
      <w:pPr>
        <w:ind w:left="425" w:hanging="425"/>
      </w:pPr>
      <w:rPr>
        <w:rFonts w:hint="default"/>
      </w:rPr>
    </w:lvl>
  </w:abstractNum>
  <w:abstractNum w:abstractNumId="135" w15:restartNumberingAfterBreak="0">
    <w:nsid w:val="798197FD"/>
    <w:multiLevelType w:val="singleLevel"/>
    <w:tmpl w:val="798197FD"/>
    <w:lvl w:ilvl="0">
      <w:start w:val="1"/>
      <w:numFmt w:val="decimal"/>
      <w:lvlText w:val="(%1)"/>
      <w:lvlJc w:val="left"/>
      <w:pPr>
        <w:ind w:left="425" w:hanging="425"/>
      </w:pPr>
      <w:rPr>
        <w:rFonts w:hint="default"/>
      </w:rPr>
    </w:lvl>
  </w:abstractNum>
  <w:abstractNum w:abstractNumId="136" w15:restartNumberingAfterBreak="0">
    <w:nsid w:val="79E49D54"/>
    <w:multiLevelType w:val="singleLevel"/>
    <w:tmpl w:val="79E49D54"/>
    <w:lvl w:ilvl="0">
      <w:start w:val="1"/>
      <w:numFmt w:val="decimal"/>
      <w:lvlText w:val="%1."/>
      <w:lvlJc w:val="left"/>
      <w:pPr>
        <w:ind w:left="425" w:hanging="425"/>
      </w:pPr>
      <w:rPr>
        <w:rFonts w:hint="default"/>
      </w:rPr>
    </w:lvl>
  </w:abstractNum>
  <w:num w:numId="1">
    <w:abstractNumId w:val="69"/>
  </w:num>
  <w:num w:numId="2">
    <w:abstractNumId w:val="109"/>
  </w:num>
  <w:num w:numId="3">
    <w:abstractNumId w:val="72"/>
  </w:num>
  <w:num w:numId="4">
    <w:abstractNumId w:val="21"/>
  </w:num>
  <w:num w:numId="5">
    <w:abstractNumId w:val="124"/>
  </w:num>
  <w:num w:numId="6">
    <w:abstractNumId w:val="32"/>
  </w:num>
  <w:num w:numId="7">
    <w:abstractNumId w:val="33"/>
  </w:num>
  <w:num w:numId="8">
    <w:abstractNumId w:val="100"/>
  </w:num>
  <w:num w:numId="9">
    <w:abstractNumId w:val="53"/>
  </w:num>
  <w:num w:numId="10">
    <w:abstractNumId w:val="20"/>
  </w:num>
  <w:num w:numId="11">
    <w:abstractNumId w:val="49"/>
  </w:num>
  <w:num w:numId="12">
    <w:abstractNumId w:val="94"/>
  </w:num>
  <w:num w:numId="13">
    <w:abstractNumId w:val="126"/>
  </w:num>
  <w:num w:numId="14">
    <w:abstractNumId w:val="115"/>
  </w:num>
  <w:num w:numId="15">
    <w:abstractNumId w:val="135"/>
  </w:num>
  <w:num w:numId="16">
    <w:abstractNumId w:val="89"/>
  </w:num>
  <w:num w:numId="17">
    <w:abstractNumId w:val="37"/>
  </w:num>
  <w:num w:numId="18">
    <w:abstractNumId w:val="86"/>
  </w:num>
  <w:num w:numId="19">
    <w:abstractNumId w:val="46"/>
  </w:num>
  <w:num w:numId="20">
    <w:abstractNumId w:val="78"/>
  </w:num>
  <w:num w:numId="21">
    <w:abstractNumId w:val="52"/>
  </w:num>
  <w:num w:numId="22">
    <w:abstractNumId w:val="128"/>
  </w:num>
  <w:num w:numId="23">
    <w:abstractNumId w:val="87"/>
  </w:num>
  <w:num w:numId="24">
    <w:abstractNumId w:val="62"/>
  </w:num>
  <w:num w:numId="25">
    <w:abstractNumId w:val="12"/>
  </w:num>
  <w:num w:numId="26">
    <w:abstractNumId w:val="119"/>
  </w:num>
  <w:num w:numId="27">
    <w:abstractNumId w:val="120"/>
  </w:num>
  <w:num w:numId="28">
    <w:abstractNumId w:val="102"/>
  </w:num>
  <w:num w:numId="29">
    <w:abstractNumId w:val="19"/>
  </w:num>
  <w:num w:numId="30">
    <w:abstractNumId w:val="108"/>
  </w:num>
  <w:num w:numId="31">
    <w:abstractNumId w:val="41"/>
  </w:num>
  <w:num w:numId="32">
    <w:abstractNumId w:val="68"/>
  </w:num>
  <w:num w:numId="33">
    <w:abstractNumId w:val="40"/>
  </w:num>
  <w:num w:numId="34">
    <w:abstractNumId w:val="4"/>
  </w:num>
  <w:num w:numId="35">
    <w:abstractNumId w:val="16"/>
  </w:num>
  <w:num w:numId="36">
    <w:abstractNumId w:val="70"/>
  </w:num>
  <w:num w:numId="37">
    <w:abstractNumId w:val="91"/>
  </w:num>
  <w:num w:numId="38">
    <w:abstractNumId w:val="55"/>
  </w:num>
  <w:num w:numId="39">
    <w:abstractNumId w:val="111"/>
  </w:num>
  <w:num w:numId="40">
    <w:abstractNumId w:val="39"/>
  </w:num>
  <w:num w:numId="41">
    <w:abstractNumId w:val="103"/>
  </w:num>
  <w:num w:numId="42">
    <w:abstractNumId w:val="57"/>
  </w:num>
  <w:num w:numId="43">
    <w:abstractNumId w:val="25"/>
  </w:num>
  <w:num w:numId="44">
    <w:abstractNumId w:val="47"/>
  </w:num>
  <w:num w:numId="45">
    <w:abstractNumId w:val="58"/>
  </w:num>
  <w:num w:numId="46">
    <w:abstractNumId w:val="1"/>
  </w:num>
  <w:num w:numId="47">
    <w:abstractNumId w:val="5"/>
  </w:num>
  <w:num w:numId="48">
    <w:abstractNumId w:val="73"/>
  </w:num>
  <w:num w:numId="49">
    <w:abstractNumId w:val="54"/>
  </w:num>
  <w:num w:numId="50">
    <w:abstractNumId w:val="117"/>
  </w:num>
  <w:num w:numId="51">
    <w:abstractNumId w:val="123"/>
  </w:num>
  <w:num w:numId="52">
    <w:abstractNumId w:val="36"/>
  </w:num>
  <w:num w:numId="53">
    <w:abstractNumId w:val="64"/>
  </w:num>
  <w:num w:numId="54">
    <w:abstractNumId w:val="48"/>
  </w:num>
  <w:num w:numId="55">
    <w:abstractNumId w:val="81"/>
  </w:num>
  <w:num w:numId="56">
    <w:abstractNumId w:val="29"/>
  </w:num>
  <w:num w:numId="57">
    <w:abstractNumId w:val="116"/>
  </w:num>
  <w:num w:numId="58">
    <w:abstractNumId w:val="59"/>
  </w:num>
  <w:num w:numId="59">
    <w:abstractNumId w:val="10"/>
  </w:num>
  <w:num w:numId="60">
    <w:abstractNumId w:val="30"/>
  </w:num>
  <w:num w:numId="61">
    <w:abstractNumId w:val="67"/>
  </w:num>
  <w:num w:numId="62">
    <w:abstractNumId w:val="9"/>
  </w:num>
  <w:num w:numId="63">
    <w:abstractNumId w:val="27"/>
  </w:num>
  <w:num w:numId="64">
    <w:abstractNumId w:val="110"/>
  </w:num>
  <w:num w:numId="65">
    <w:abstractNumId w:val="51"/>
  </w:num>
  <w:num w:numId="66">
    <w:abstractNumId w:val="63"/>
  </w:num>
  <w:num w:numId="67">
    <w:abstractNumId w:val="43"/>
  </w:num>
  <w:num w:numId="68">
    <w:abstractNumId w:val="22"/>
  </w:num>
  <w:num w:numId="69">
    <w:abstractNumId w:val="105"/>
  </w:num>
  <w:num w:numId="70">
    <w:abstractNumId w:val="14"/>
  </w:num>
  <w:num w:numId="71">
    <w:abstractNumId w:val="38"/>
  </w:num>
  <w:num w:numId="72">
    <w:abstractNumId w:val="121"/>
  </w:num>
  <w:num w:numId="73">
    <w:abstractNumId w:val="88"/>
  </w:num>
  <w:num w:numId="74">
    <w:abstractNumId w:val="0"/>
  </w:num>
  <w:num w:numId="75">
    <w:abstractNumId w:val="132"/>
  </w:num>
  <w:num w:numId="76">
    <w:abstractNumId w:val="129"/>
  </w:num>
  <w:num w:numId="77">
    <w:abstractNumId w:val="74"/>
  </w:num>
  <w:num w:numId="78">
    <w:abstractNumId w:val="3"/>
  </w:num>
  <w:num w:numId="79">
    <w:abstractNumId w:val="83"/>
  </w:num>
  <w:num w:numId="80">
    <w:abstractNumId w:val="112"/>
  </w:num>
  <w:num w:numId="81">
    <w:abstractNumId w:val="134"/>
  </w:num>
  <w:num w:numId="82">
    <w:abstractNumId w:val="93"/>
  </w:num>
  <w:num w:numId="83">
    <w:abstractNumId w:val="133"/>
  </w:num>
  <w:num w:numId="84">
    <w:abstractNumId w:val="65"/>
  </w:num>
  <w:num w:numId="85">
    <w:abstractNumId w:val="31"/>
  </w:num>
  <w:num w:numId="86">
    <w:abstractNumId w:val="26"/>
  </w:num>
  <w:num w:numId="87">
    <w:abstractNumId w:val="18"/>
  </w:num>
  <w:num w:numId="88">
    <w:abstractNumId w:val="28"/>
  </w:num>
  <w:num w:numId="89">
    <w:abstractNumId w:val="76"/>
  </w:num>
  <w:num w:numId="90">
    <w:abstractNumId w:val="104"/>
  </w:num>
  <w:num w:numId="91">
    <w:abstractNumId w:val="7"/>
  </w:num>
  <w:num w:numId="92">
    <w:abstractNumId w:val="66"/>
  </w:num>
  <w:num w:numId="93">
    <w:abstractNumId w:val="106"/>
  </w:num>
  <w:num w:numId="94">
    <w:abstractNumId w:val="80"/>
  </w:num>
  <w:num w:numId="95">
    <w:abstractNumId w:val="118"/>
  </w:num>
  <w:num w:numId="96">
    <w:abstractNumId w:val="17"/>
  </w:num>
  <w:num w:numId="97">
    <w:abstractNumId w:val="92"/>
  </w:num>
  <w:num w:numId="98">
    <w:abstractNumId w:val="85"/>
  </w:num>
  <w:num w:numId="99">
    <w:abstractNumId w:val="84"/>
  </w:num>
  <w:num w:numId="100">
    <w:abstractNumId w:val="42"/>
  </w:num>
  <w:num w:numId="101">
    <w:abstractNumId w:val="136"/>
  </w:num>
  <w:num w:numId="102">
    <w:abstractNumId w:val="50"/>
  </w:num>
  <w:num w:numId="103">
    <w:abstractNumId w:val="114"/>
  </w:num>
  <w:num w:numId="104">
    <w:abstractNumId w:val="97"/>
  </w:num>
  <w:num w:numId="105">
    <w:abstractNumId w:val="113"/>
  </w:num>
  <w:num w:numId="106">
    <w:abstractNumId w:val="130"/>
  </w:num>
  <w:num w:numId="107">
    <w:abstractNumId w:val="125"/>
  </w:num>
  <w:num w:numId="108">
    <w:abstractNumId w:val="13"/>
  </w:num>
  <w:num w:numId="109">
    <w:abstractNumId w:val="131"/>
  </w:num>
  <w:num w:numId="110">
    <w:abstractNumId w:val="44"/>
  </w:num>
  <w:num w:numId="111">
    <w:abstractNumId w:val="82"/>
  </w:num>
  <w:num w:numId="112">
    <w:abstractNumId w:val="99"/>
  </w:num>
  <w:num w:numId="113">
    <w:abstractNumId w:val="122"/>
  </w:num>
  <w:num w:numId="114">
    <w:abstractNumId w:val="6"/>
  </w:num>
  <w:num w:numId="115">
    <w:abstractNumId w:val="8"/>
  </w:num>
  <w:num w:numId="116">
    <w:abstractNumId w:val="127"/>
  </w:num>
  <w:num w:numId="117">
    <w:abstractNumId w:val="95"/>
  </w:num>
  <w:num w:numId="118">
    <w:abstractNumId w:val="60"/>
  </w:num>
  <w:num w:numId="119">
    <w:abstractNumId w:val="90"/>
  </w:num>
  <w:num w:numId="120">
    <w:abstractNumId w:val="35"/>
  </w:num>
  <w:num w:numId="121">
    <w:abstractNumId w:val="101"/>
  </w:num>
  <w:num w:numId="122">
    <w:abstractNumId w:val="71"/>
  </w:num>
  <w:num w:numId="123">
    <w:abstractNumId w:val="77"/>
  </w:num>
  <w:num w:numId="124">
    <w:abstractNumId w:val="45"/>
  </w:num>
  <w:num w:numId="125">
    <w:abstractNumId w:val="34"/>
  </w:num>
  <w:num w:numId="126">
    <w:abstractNumId w:val="56"/>
  </w:num>
  <w:num w:numId="127">
    <w:abstractNumId w:val="98"/>
  </w:num>
  <w:num w:numId="128">
    <w:abstractNumId w:val="107"/>
  </w:num>
  <w:num w:numId="129">
    <w:abstractNumId w:val="79"/>
  </w:num>
  <w:num w:numId="130">
    <w:abstractNumId w:val="61"/>
  </w:num>
  <w:num w:numId="131">
    <w:abstractNumId w:val="75"/>
  </w:num>
  <w:num w:numId="132">
    <w:abstractNumId w:val="23"/>
  </w:num>
  <w:num w:numId="133">
    <w:abstractNumId w:val="11"/>
  </w:num>
  <w:num w:numId="134">
    <w:abstractNumId w:val="2"/>
  </w:num>
  <w:num w:numId="135">
    <w:abstractNumId w:val="96"/>
  </w:num>
  <w:num w:numId="136">
    <w:abstractNumId w:val="24"/>
  </w:num>
  <w:num w:numId="137">
    <w:abstractNumId w:val="15"/>
  </w:num>
  <w:numIdMacAtCleanup w:val="1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2CBB"/>
    <w:rsid w:val="00077A5F"/>
    <w:rsid w:val="000F054A"/>
    <w:rsid w:val="001E5724"/>
    <w:rsid w:val="00242673"/>
    <w:rsid w:val="00285327"/>
    <w:rsid w:val="002A7568"/>
    <w:rsid w:val="00313A87"/>
    <w:rsid w:val="00322986"/>
    <w:rsid w:val="0034254B"/>
    <w:rsid w:val="0038665C"/>
    <w:rsid w:val="004070CF"/>
    <w:rsid w:val="00413CBC"/>
    <w:rsid w:val="00443431"/>
    <w:rsid w:val="004C1A8E"/>
    <w:rsid w:val="005A0378"/>
    <w:rsid w:val="00665621"/>
    <w:rsid w:val="006E4F82"/>
    <w:rsid w:val="006F64C9"/>
    <w:rsid w:val="007639A2"/>
    <w:rsid w:val="007C379D"/>
    <w:rsid w:val="007C62ED"/>
    <w:rsid w:val="007E39E3"/>
    <w:rsid w:val="008128AD"/>
    <w:rsid w:val="008560E2"/>
    <w:rsid w:val="00886EBF"/>
    <w:rsid w:val="00A03BBD"/>
    <w:rsid w:val="00A61EFD"/>
    <w:rsid w:val="00AA4570"/>
    <w:rsid w:val="00AA630A"/>
    <w:rsid w:val="00AE3D1A"/>
    <w:rsid w:val="00B03909"/>
    <w:rsid w:val="00B40ECD"/>
    <w:rsid w:val="00BA23F0"/>
    <w:rsid w:val="00C00798"/>
    <w:rsid w:val="00C54636"/>
    <w:rsid w:val="00CA53B2"/>
    <w:rsid w:val="00D02F99"/>
    <w:rsid w:val="00D13271"/>
    <w:rsid w:val="00D14471"/>
    <w:rsid w:val="00D417A1"/>
    <w:rsid w:val="00D504B7"/>
    <w:rsid w:val="00D715F7"/>
    <w:rsid w:val="00DD7B5F"/>
    <w:rsid w:val="00DE7849"/>
    <w:rsid w:val="00E05E8B"/>
    <w:rsid w:val="00E366AB"/>
    <w:rsid w:val="00E76E34"/>
    <w:rsid w:val="00ED7F81"/>
    <w:rsid w:val="00F56396"/>
    <w:rsid w:val="00FB77A1"/>
    <w:rsid w:val="00FC24B5"/>
    <w:rsid w:val="01D14017"/>
    <w:rsid w:val="0A1E2CA8"/>
    <w:rsid w:val="0DED3F21"/>
    <w:rsid w:val="103C6B91"/>
    <w:rsid w:val="16224CB5"/>
    <w:rsid w:val="1BF731EA"/>
    <w:rsid w:val="1CD94079"/>
    <w:rsid w:val="1D2849EA"/>
    <w:rsid w:val="1E3D64C7"/>
    <w:rsid w:val="20CD6C66"/>
    <w:rsid w:val="2F3E471D"/>
    <w:rsid w:val="3E7128AC"/>
    <w:rsid w:val="400A5C52"/>
    <w:rsid w:val="41D35288"/>
    <w:rsid w:val="5274537A"/>
    <w:rsid w:val="537821EF"/>
    <w:rsid w:val="54BD13A4"/>
    <w:rsid w:val="56FA4A92"/>
    <w:rsid w:val="68C00311"/>
    <w:rsid w:val="69D1644D"/>
    <w:rsid w:val="6AFF5C70"/>
    <w:rsid w:val="6C0B32A0"/>
    <w:rsid w:val="6C240C28"/>
    <w:rsid w:val="726E7380"/>
    <w:rsid w:val="740B199C"/>
    <w:rsid w:val="7DC148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5726CE9F"/>
  <w15:docId w15:val="{24C45B8C-421D-4697-86E3-AF76AC01F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widowControl/>
      <w:spacing w:line="400" w:lineRule="exact"/>
      <w:ind w:firstLine="420"/>
    </w:pPr>
    <w:rPr>
      <w:rFonts w:eastAsia="华文中宋"/>
      <w:kern w:val="0"/>
    </w:rPr>
  </w:style>
  <w:style w:type="paragraph" w:styleId="a4">
    <w:name w:val="Plain Text"/>
    <w:basedOn w:val="a"/>
    <w:link w:val="a5"/>
    <w:uiPriority w:val="99"/>
    <w:qFormat/>
    <w:rPr>
      <w:rFonts w:ascii="宋体" w:eastAsia="宋体" w:hAnsi="Courier New" w:cs="Times New Roman"/>
      <w:szCs w:val="20"/>
    </w:rPr>
  </w:style>
  <w:style w:type="paragraph" w:styleId="a6">
    <w:name w:val="Balloon Text"/>
    <w:basedOn w:val="a"/>
    <w:link w:val="a7"/>
    <w:uiPriority w:val="99"/>
    <w:semiHidden/>
    <w:unhideWhenUsed/>
    <w:qFormat/>
    <w:rPr>
      <w:sz w:val="18"/>
      <w:szCs w:val="18"/>
    </w:rPr>
  </w:style>
  <w:style w:type="paragraph" w:styleId="a8">
    <w:name w:val="footer"/>
    <w:basedOn w:val="a"/>
    <w:link w:val="a9"/>
    <w:uiPriority w:val="99"/>
    <w:unhideWhenUsed/>
    <w:qFormat/>
    <w:pPr>
      <w:tabs>
        <w:tab w:val="center" w:pos="4153"/>
        <w:tab w:val="right" w:pos="8306"/>
      </w:tabs>
      <w:snapToGrid w:val="0"/>
      <w:jc w:val="left"/>
    </w:pPr>
    <w:rPr>
      <w:sz w:val="18"/>
      <w:szCs w:val="18"/>
    </w:rPr>
  </w:style>
  <w:style w:type="paragraph" w:styleId="aa">
    <w:name w:val="header"/>
    <w:basedOn w:val="a"/>
    <w:link w:val="ab"/>
    <w:uiPriority w:val="99"/>
    <w:unhideWhenUsed/>
    <w:qFormat/>
    <w:pPr>
      <w:pBdr>
        <w:bottom w:val="single" w:sz="6" w:space="1" w:color="auto"/>
      </w:pBdr>
      <w:tabs>
        <w:tab w:val="center" w:pos="4153"/>
        <w:tab w:val="right" w:pos="8306"/>
      </w:tabs>
      <w:snapToGrid w:val="0"/>
      <w:jc w:val="center"/>
    </w:pPr>
    <w:rPr>
      <w:sz w:val="18"/>
      <w:szCs w:val="18"/>
    </w:rPr>
  </w:style>
  <w:style w:type="paragraph" w:styleId="ac">
    <w:name w:val="Normal (Web)"/>
    <w:basedOn w:val="a"/>
    <w:uiPriority w:val="99"/>
    <w:semiHidden/>
    <w:unhideWhenUsed/>
    <w:qFormat/>
    <w:rPr>
      <w:sz w:val="24"/>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Pr>
      <w:b/>
    </w:rPr>
  </w:style>
  <w:style w:type="character" w:styleId="af">
    <w:name w:val="page number"/>
    <w:basedOn w:val="a0"/>
    <w:qFormat/>
  </w:style>
  <w:style w:type="character" w:customStyle="1" w:styleId="a5">
    <w:name w:val="纯文本 字符"/>
    <w:basedOn w:val="a0"/>
    <w:link w:val="a4"/>
    <w:uiPriority w:val="99"/>
    <w:qFormat/>
    <w:rPr>
      <w:rFonts w:ascii="宋体" w:eastAsia="宋体" w:hAnsi="Courier New" w:cs="Times New Roman"/>
      <w:szCs w:val="20"/>
    </w:rPr>
  </w:style>
  <w:style w:type="character" w:customStyle="1" w:styleId="ab">
    <w:name w:val="页眉 字符"/>
    <w:basedOn w:val="a0"/>
    <w:link w:val="aa"/>
    <w:uiPriority w:val="99"/>
    <w:qFormat/>
    <w:rPr>
      <w:sz w:val="18"/>
      <w:szCs w:val="18"/>
    </w:rPr>
  </w:style>
  <w:style w:type="character" w:customStyle="1" w:styleId="a9">
    <w:name w:val="页脚 字符"/>
    <w:basedOn w:val="a0"/>
    <w:link w:val="a8"/>
    <w:uiPriority w:val="99"/>
    <w:qFormat/>
    <w:rPr>
      <w:sz w:val="18"/>
      <w:szCs w:val="18"/>
    </w:rPr>
  </w:style>
  <w:style w:type="character" w:customStyle="1" w:styleId="a7">
    <w:name w:val="批注框文本 字符"/>
    <w:basedOn w:val="a0"/>
    <w:link w:val="a6"/>
    <w:uiPriority w:val="99"/>
    <w:semiHidden/>
    <w:qFormat/>
    <w:rPr>
      <w:sz w:val="18"/>
      <w:szCs w:val="18"/>
    </w:rPr>
  </w:style>
  <w:style w:type="paragraph" w:styleId="af0">
    <w:name w:val="List Paragraph"/>
    <w:basedOn w:val="a"/>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0285051">
      <w:bodyDiv w:val="1"/>
      <w:marLeft w:val="0"/>
      <w:marRight w:val="0"/>
      <w:marTop w:val="0"/>
      <w:marBottom w:val="0"/>
      <w:divBdr>
        <w:top w:val="none" w:sz="0" w:space="0" w:color="auto"/>
        <w:left w:val="none" w:sz="0" w:space="0" w:color="auto"/>
        <w:bottom w:val="none" w:sz="0" w:space="0" w:color="auto"/>
        <w:right w:val="none" w:sz="0" w:space="0" w:color="auto"/>
      </w:divBdr>
    </w:div>
    <w:div w:id="1847594355">
      <w:bodyDiv w:val="1"/>
      <w:marLeft w:val="0"/>
      <w:marRight w:val="0"/>
      <w:marTop w:val="0"/>
      <w:marBottom w:val="0"/>
      <w:divBdr>
        <w:top w:val="none" w:sz="0" w:space="0" w:color="auto"/>
        <w:left w:val="none" w:sz="0" w:space="0" w:color="auto"/>
        <w:bottom w:val="none" w:sz="0" w:space="0" w:color="auto"/>
        <w:right w:val="none" w:sz="0" w:space="0" w:color="auto"/>
      </w:divBdr>
    </w:div>
    <w:div w:id="18951217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29</Pages>
  <Words>5250</Words>
  <Characters>29928</Characters>
  <Application>Microsoft Office Word</Application>
  <DocSecurity>0</DocSecurity>
  <Lines>249</Lines>
  <Paragraphs>70</Paragraphs>
  <ScaleCrop>false</ScaleCrop>
  <Company>P R C</Company>
  <LinksUpToDate>false</LinksUpToDate>
  <CharactersWithSpaces>35108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35</cp:revision>
  <cp:lastPrinted>2020-12-24T07:17:00Z</cp:lastPrinted>
  <dcterms:created xsi:type="dcterms:W3CDTF">2020-12-08T08:33:00Z</dcterms:created>
  <dcterms:modified xsi:type="dcterms:W3CDTF">2023-07-27T06:04:00Z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y fmtid="{D5CDD505-2E9C-101B-9397-08002B2CF9AE}" pid="3" name="ICV">
    <vt:lpwstr>A910D78D074042F0BC200A55C02626D6</vt:lpwstr>
  </property>
</Properties>
</file>