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578D5" w14:textId="268AE650"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04753">
        <w:rPr>
          <w:rFonts w:ascii="黑体" w:eastAsia="黑体" w:hAnsi="黑体" w:hint="eastAsia"/>
          <w:sz w:val="32"/>
          <w:szCs w:val="32"/>
        </w:rPr>
        <w:t>方剂学</w:t>
      </w:r>
      <w:r w:rsidRPr="001E5724">
        <w:rPr>
          <w:rFonts w:ascii="黑体" w:eastAsia="黑体" w:hAnsi="黑体" w:hint="eastAsia"/>
          <w:sz w:val="32"/>
          <w:szCs w:val="32"/>
        </w:rPr>
        <w:t>》课程教学大纲</w:t>
      </w:r>
    </w:p>
    <w:p w14:paraId="49693BA6" w14:textId="1887A328"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5774BC4" w14:textId="77777777" w:rsidTr="00DD7B5F">
        <w:trPr>
          <w:jc w:val="center"/>
        </w:trPr>
        <w:tc>
          <w:tcPr>
            <w:tcW w:w="1135" w:type="dxa"/>
            <w:vAlign w:val="center"/>
          </w:tcPr>
          <w:p w14:paraId="652238F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CEFC6D3" w14:textId="7C926DB5" w:rsidR="00D13271" w:rsidRPr="00DD7B5F" w:rsidRDefault="00B357C2" w:rsidP="00DD7B5F">
            <w:pPr>
              <w:spacing w:beforeLines="50" w:before="156" w:afterLines="50" w:after="156"/>
              <w:jc w:val="left"/>
              <w:rPr>
                <w:rFonts w:ascii="宋体" w:eastAsia="宋体" w:hAnsi="宋体"/>
              </w:rPr>
            </w:pPr>
            <w:r w:rsidRPr="00B357C2">
              <w:rPr>
                <w:rFonts w:ascii="宋体" w:eastAsia="宋体" w:hAnsi="宋体"/>
              </w:rPr>
              <w:t>Formulas of Chinese Medicine</w:t>
            </w:r>
          </w:p>
        </w:tc>
        <w:tc>
          <w:tcPr>
            <w:tcW w:w="1134" w:type="dxa"/>
            <w:vAlign w:val="center"/>
          </w:tcPr>
          <w:p w14:paraId="45AB72D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D620C1B" w14:textId="168D3376" w:rsidR="00D13271" w:rsidRPr="00DD7B5F" w:rsidRDefault="009608B9" w:rsidP="00DD7B5F">
            <w:pPr>
              <w:spacing w:beforeLines="50" w:before="156" w:afterLines="50" w:after="156"/>
              <w:rPr>
                <w:rFonts w:ascii="宋体" w:eastAsia="宋体" w:hAnsi="宋体"/>
              </w:rPr>
            </w:pPr>
            <w:r w:rsidRPr="009608B9">
              <w:rPr>
                <w:rFonts w:ascii="宋体" w:eastAsia="宋体" w:hAnsi="宋体"/>
              </w:rPr>
              <w:t>TCHP1011</w:t>
            </w:r>
          </w:p>
        </w:tc>
      </w:tr>
      <w:tr w:rsidR="00D13271" w:rsidRPr="002F4D99" w14:paraId="43BAEC0E" w14:textId="77777777" w:rsidTr="00DD7B5F">
        <w:trPr>
          <w:jc w:val="center"/>
        </w:trPr>
        <w:tc>
          <w:tcPr>
            <w:tcW w:w="1135" w:type="dxa"/>
            <w:vAlign w:val="center"/>
          </w:tcPr>
          <w:p w14:paraId="1CA25D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BEA7D74" w14:textId="449911E1" w:rsidR="00D13271" w:rsidRPr="00DD7B5F" w:rsidRDefault="00B357C2" w:rsidP="00DD7B5F">
            <w:pPr>
              <w:spacing w:beforeLines="50" w:before="156" w:afterLines="50" w:after="156"/>
              <w:jc w:val="left"/>
              <w:rPr>
                <w:rFonts w:ascii="宋体" w:eastAsia="宋体" w:hAnsi="宋体"/>
              </w:rPr>
            </w:pPr>
            <w:r w:rsidRPr="00B357C2">
              <w:rPr>
                <w:rFonts w:ascii="宋体" w:eastAsia="宋体" w:hAnsi="宋体" w:hint="eastAsia"/>
              </w:rPr>
              <w:t>专业必修课程</w:t>
            </w:r>
          </w:p>
        </w:tc>
        <w:tc>
          <w:tcPr>
            <w:tcW w:w="1134" w:type="dxa"/>
            <w:vAlign w:val="center"/>
          </w:tcPr>
          <w:p w14:paraId="0DDB7F3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8AC4409" w14:textId="5E1E0E0C" w:rsidR="00D13271" w:rsidRPr="00DD7B5F" w:rsidRDefault="00B357C2" w:rsidP="00DD7B5F">
            <w:pPr>
              <w:spacing w:beforeLines="50" w:before="156" w:afterLines="50" w:after="156"/>
              <w:rPr>
                <w:rFonts w:ascii="宋体" w:eastAsia="宋体" w:hAnsi="宋体"/>
              </w:rPr>
            </w:pPr>
            <w:r w:rsidRPr="00B357C2">
              <w:rPr>
                <w:rFonts w:ascii="宋体" w:eastAsia="宋体" w:hAnsi="宋体" w:hint="eastAsia"/>
              </w:rPr>
              <w:t>中药学</w:t>
            </w:r>
          </w:p>
        </w:tc>
      </w:tr>
      <w:tr w:rsidR="00D13271" w:rsidRPr="002F4D99" w14:paraId="1CC823A5" w14:textId="77777777" w:rsidTr="00DD7B5F">
        <w:trPr>
          <w:jc w:val="center"/>
        </w:trPr>
        <w:tc>
          <w:tcPr>
            <w:tcW w:w="1135" w:type="dxa"/>
            <w:vAlign w:val="center"/>
          </w:tcPr>
          <w:p w14:paraId="74FEA64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83EFAA4" w14:textId="23D463E2" w:rsidR="00D13271" w:rsidRPr="00DD7B5F" w:rsidRDefault="0012539B"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53224C9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5E1A6C8" w14:textId="11D5CC74" w:rsidR="00D13271" w:rsidRPr="00DD7B5F" w:rsidRDefault="0012539B"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30985706" w14:textId="77777777" w:rsidTr="00DD7B5F">
        <w:trPr>
          <w:jc w:val="center"/>
        </w:trPr>
        <w:tc>
          <w:tcPr>
            <w:tcW w:w="1135" w:type="dxa"/>
            <w:vAlign w:val="center"/>
          </w:tcPr>
          <w:p w14:paraId="450C346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0423300" w14:textId="5A68060F" w:rsidR="00D13271" w:rsidRPr="00DD7B5F" w:rsidRDefault="0012539B" w:rsidP="00DD7B5F">
            <w:pPr>
              <w:spacing w:beforeLines="50" w:before="156" w:afterLines="50" w:after="156"/>
              <w:jc w:val="left"/>
              <w:rPr>
                <w:rFonts w:ascii="宋体" w:eastAsia="宋体" w:hAnsi="宋体"/>
              </w:rPr>
            </w:pPr>
            <w:r>
              <w:rPr>
                <w:rFonts w:ascii="宋体" w:eastAsia="宋体" w:hAnsi="宋体" w:hint="eastAsia"/>
              </w:rPr>
              <w:t>曹碧茵，徐海东</w:t>
            </w:r>
          </w:p>
        </w:tc>
        <w:tc>
          <w:tcPr>
            <w:tcW w:w="1134" w:type="dxa"/>
            <w:vAlign w:val="center"/>
          </w:tcPr>
          <w:p w14:paraId="06AB3E9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28D44E1" w14:textId="48E5EAED" w:rsidR="00D13271" w:rsidRPr="00DD7B5F" w:rsidRDefault="0012539B"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7D0EF2">
              <w:rPr>
                <w:rFonts w:ascii="宋体" w:eastAsia="宋体" w:hAnsi="宋体"/>
              </w:rPr>
              <w:t>0</w:t>
            </w:r>
            <w:r>
              <w:rPr>
                <w:rFonts w:ascii="宋体" w:eastAsia="宋体" w:hAnsi="宋体"/>
              </w:rPr>
              <w:t>6</w:t>
            </w:r>
            <w:r w:rsidR="007D0EF2">
              <w:rPr>
                <w:rFonts w:ascii="宋体" w:eastAsia="宋体" w:hAnsi="宋体"/>
              </w:rPr>
              <w:t>0</w:t>
            </w:r>
          </w:p>
        </w:tc>
      </w:tr>
      <w:tr w:rsidR="00D13271" w:rsidRPr="002F4D99" w14:paraId="6EDA1FEA" w14:textId="77777777" w:rsidTr="00DD7B5F">
        <w:trPr>
          <w:jc w:val="center"/>
        </w:trPr>
        <w:tc>
          <w:tcPr>
            <w:tcW w:w="1135" w:type="dxa"/>
            <w:vAlign w:val="center"/>
          </w:tcPr>
          <w:p w14:paraId="5F4F486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F9AC08F" w14:textId="6F415E39" w:rsidR="00D13271" w:rsidRPr="00DD7B5F" w:rsidRDefault="0012539B" w:rsidP="00DD7B5F">
            <w:pPr>
              <w:spacing w:beforeLines="50" w:before="156" w:afterLines="50" w:after="156"/>
              <w:rPr>
                <w:rFonts w:ascii="宋体" w:eastAsia="宋体" w:hAnsi="宋体"/>
              </w:rPr>
            </w:pPr>
            <w:r w:rsidRPr="0012539B">
              <w:rPr>
                <w:rFonts w:ascii="宋体" w:eastAsia="宋体" w:hAnsi="宋体" w:hint="eastAsia"/>
              </w:rPr>
              <w:t>《</w:t>
            </w:r>
            <w:r w:rsidR="00704753">
              <w:rPr>
                <w:rFonts w:ascii="宋体" w:eastAsia="宋体" w:hAnsi="宋体" w:hint="eastAsia"/>
              </w:rPr>
              <w:t>方剂学</w:t>
            </w:r>
            <w:r w:rsidRPr="0012539B">
              <w:rPr>
                <w:rFonts w:ascii="宋体" w:eastAsia="宋体" w:hAnsi="宋体" w:hint="eastAsia"/>
              </w:rPr>
              <w:t>》，主编：</w:t>
            </w:r>
            <w:r w:rsidR="00704753">
              <w:rPr>
                <w:rFonts w:ascii="宋体" w:eastAsia="宋体" w:hAnsi="宋体" w:hint="eastAsia"/>
              </w:rPr>
              <w:t>李笑然</w:t>
            </w:r>
            <w:r w:rsidRPr="0012539B">
              <w:rPr>
                <w:rFonts w:ascii="宋体" w:eastAsia="宋体" w:hAnsi="宋体" w:hint="eastAsia"/>
              </w:rPr>
              <w:t>，</w:t>
            </w:r>
            <w:r w:rsidR="00704753">
              <w:rPr>
                <w:rFonts w:ascii="宋体" w:eastAsia="宋体" w:hAnsi="宋体" w:hint="eastAsia"/>
              </w:rPr>
              <w:t>苏州大学出版社</w:t>
            </w:r>
          </w:p>
        </w:tc>
      </w:tr>
    </w:tbl>
    <w:p w14:paraId="4107387D" w14:textId="2608975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4D0EDD37" w14:textId="4AC13E6F"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89DA95C" w14:textId="30ACACB2" w:rsidR="004B016B" w:rsidRPr="004B016B" w:rsidRDefault="00FB51EF" w:rsidP="004B016B">
      <w:pPr>
        <w:pStyle w:val="a3"/>
        <w:spacing w:beforeLines="50" w:before="156" w:afterLines="50" w:after="156"/>
        <w:ind w:firstLineChars="200" w:firstLine="420"/>
        <w:rPr>
          <w:rFonts w:hAnsi="宋体" w:cs="宋体"/>
        </w:rPr>
      </w:pPr>
      <w:r w:rsidRPr="00FB51EF">
        <w:rPr>
          <w:rFonts w:hAnsi="宋体" w:cs="宋体" w:hint="eastAsia"/>
        </w:rPr>
        <w:t>《</w:t>
      </w:r>
      <w:r w:rsidR="00C6449B">
        <w:rPr>
          <w:rFonts w:hAnsi="宋体" w:cs="宋体" w:hint="eastAsia"/>
        </w:rPr>
        <w:t>方剂学</w:t>
      </w:r>
      <w:r w:rsidRPr="00FB51EF">
        <w:rPr>
          <w:rFonts w:hAnsi="宋体" w:cs="宋体" w:hint="eastAsia"/>
        </w:rPr>
        <w:t>》</w:t>
      </w:r>
      <w:r w:rsidR="00C6449B" w:rsidRPr="00C6449B">
        <w:rPr>
          <w:rFonts w:hAnsi="宋体" w:cs="宋体" w:hint="eastAsia"/>
        </w:rPr>
        <w:t>是研究治法及方剂的配伍规律及临床运用的一门学科。通过方剂学的学习，领悟前贤配伍组方之要旨，培养分析、运用方剂和临床组方的能力。</w:t>
      </w:r>
    </w:p>
    <w:p w14:paraId="6F988F85" w14:textId="76D89296"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B357C2" w:rsidRPr="00FB77A1">
        <w:rPr>
          <w:rFonts w:hAnsi="宋体" w:cs="宋体"/>
        </w:rPr>
        <w:t xml:space="preserve"> </w:t>
      </w:r>
    </w:p>
    <w:p w14:paraId="7A6093C4" w14:textId="5B93102F" w:rsidR="00B968A5" w:rsidRPr="00B968A5" w:rsidRDefault="004B016B" w:rsidP="00B968A5">
      <w:pPr>
        <w:pStyle w:val="a3"/>
        <w:spacing w:beforeLines="50" w:before="156" w:afterLines="50" w:after="156"/>
        <w:ind w:firstLineChars="200" w:firstLine="420"/>
        <w:rPr>
          <w:rFonts w:hAnsi="宋体" w:cs="宋体"/>
        </w:rPr>
      </w:pPr>
      <w:r w:rsidRPr="004B016B">
        <w:rPr>
          <w:rFonts w:hAnsi="宋体" w:cs="宋体" w:hint="eastAsia"/>
        </w:rPr>
        <w:t>方剂学的任务是通过一定数量方剂的学习，引导学生掌握组方原理及配伍法则，培养分析、运用方剂以及据证组方求“变”的能力，为临证时熟练运用方剂，提升辨证、立法、处方的能力打下坚实的基础。方剂学的学习，首先要有扎实的中药学知识，其次要具备熟练的中医基础理论和中医诊断学等相关学科知识。</w:t>
      </w:r>
    </w:p>
    <w:p w14:paraId="3F1608EF" w14:textId="2229F530" w:rsidR="00B968A5" w:rsidRDefault="00B968A5" w:rsidP="00DD7B5F">
      <w:pPr>
        <w:pStyle w:val="a3"/>
        <w:spacing w:beforeLines="50" w:before="156" w:afterLines="50" w:after="156"/>
        <w:ind w:firstLineChars="200" w:firstLine="422"/>
        <w:rPr>
          <w:rFonts w:hAnsi="宋体" w:cs="宋体"/>
          <w:b/>
        </w:rPr>
      </w:pPr>
      <w:r w:rsidRPr="00B968A5">
        <w:rPr>
          <w:rFonts w:hAnsi="宋体" w:cs="宋体" w:hint="eastAsia"/>
          <w:b/>
        </w:rPr>
        <w:t>本课程的分目标如下：</w:t>
      </w:r>
    </w:p>
    <w:p w14:paraId="61968039" w14:textId="5EF2B8CB" w:rsidR="00186E06" w:rsidRDefault="004B016B" w:rsidP="004B016B">
      <w:pPr>
        <w:pStyle w:val="a3"/>
        <w:spacing w:beforeLines="50" w:before="156" w:afterLines="50" w:after="156"/>
        <w:ind w:firstLineChars="200" w:firstLine="422"/>
        <w:rPr>
          <w:rFonts w:hAnsi="宋体" w:cs="宋体"/>
          <w:bCs/>
        </w:rPr>
      </w:pPr>
      <w:r w:rsidRPr="004B016B">
        <w:rPr>
          <w:rFonts w:hAnsi="宋体" w:cs="宋体"/>
          <w:b/>
        </w:rPr>
        <w:t>1.</w:t>
      </w:r>
      <w:r w:rsidR="00186E06">
        <w:rPr>
          <w:rFonts w:hAnsi="宋体" w:cs="宋体" w:hint="eastAsia"/>
          <w:b/>
        </w:rPr>
        <w:t>课程目标1：</w:t>
      </w:r>
      <w:r w:rsidRPr="004B016B">
        <w:rPr>
          <w:rFonts w:hAnsi="宋体" w:cs="宋体"/>
          <w:bCs/>
        </w:rPr>
        <w:t>明确方剂学在中医学中的地位及其重要性；掌握组方原则和方剂的运用变化及其对方剂功能主治的影响。了</w:t>
      </w:r>
      <w:r w:rsidRPr="004B016B">
        <w:rPr>
          <w:rFonts w:hAnsi="宋体" w:cs="宋体" w:hint="eastAsia"/>
          <w:bCs/>
        </w:rPr>
        <w:t>解方剂及治法的关系，以及剂型、用法等基本知识。</w:t>
      </w:r>
    </w:p>
    <w:p w14:paraId="086951C0" w14:textId="4121CC86" w:rsidR="004B016B" w:rsidRPr="004B016B" w:rsidRDefault="00186E06" w:rsidP="004B016B">
      <w:pPr>
        <w:pStyle w:val="a3"/>
        <w:spacing w:beforeLines="50" w:before="156" w:afterLines="50" w:after="156"/>
        <w:ind w:firstLineChars="200" w:firstLine="422"/>
        <w:rPr>
          <w:rFonts w:hAnsi="宋体" w:cs="宋体"/>
          <w:bCs/>
        </w:rPr>
      </w:pPr>
      <w:r w:rsidRPr="00186E06">
        <w:rPr>
          <w:rFonts w:hAnsi="宋体" w:cs="宋体" w:hint="eastAsia"/>
          <w:b/>
        </w:rPr>
        <w:t>2</w:t>
      </w:r>
      <w:r w:rsidRPr="00186E06">
        <w:rPr>
          <w:rFonts w:hAnsi="宋体" w:cs="宋体"/>
          <w:b/>
        </w:rPr>
        <w:t>.</w:t>
      </w:r>
      <w:r>
        <w:rPr>
          <w:rFonts w:hAnsi="宋体" w:cs="宋体" w:hint="eastAsia"/>
          <w:b/>
        </w:rPr>
        <w:t>课程目标2</w:t>
      </w:r>
      <w:r w:rsidRPr="00186E06">
        <w:rPr>
          <w:rFonts w:hAnsi="宋体" w:cs="宋体" w:hint="eastAsia"/>
          <w:b/>
        </w:rPr>
        <w:t>：</w:t>
      </w:r>
      <w:r w:rsidR="004B016B" w:rsidRPr="004B016B">
        <w:rPr>
          <w:rFonts w:hAnsi="宋体" w:cs="宋体"/>
          <w:bCs/>
        </w:rPr>
        <w:t>教材中的方剂分为三级，一级（掌握）方剂</w:t>
      </w:r>
      <w:r w:rsidR="009F5E7E">
        <w:rPr>
          <w:rFonts w:hAnsi="宋体" w:cs="宋体"/>
          <w:bCs/>
        </w:rPr>
        <w:t>3</w:t>
      </w:r>
      <w:r w:rsidR="004B016B">
        <w:rPr>
          <w:rFonts w:hAnsi="宋体" w:cs="宋体"/>
          <w:bCs/>
        </w:rPr>
        <w:t>0</w:t>
      </w:r>
      <w:r w:rsidR="004B016B" w:rsidRPr="004B016B">
        <w:rPr>
          <w:rFonts w:hAnsi="宋体" w:cs="宋体"/>
          <w:bCs/>
        </w:rPr>
        <w:t>首，全面掌握其组成、用法、功用、主治、方解及其主要加减变化，特别注重药物的配伍意义。二级（熟悉）方剂</w:t>
      </w:r>
      <w:r w:rsidR="009F5E7E">
        <w:rPr>
          <w:rFonts w:hAnsi="宋体" w:cs="宋体"/>
          <w:bCs/>
        </w:rPr>
        <w:t>4</w:t>
      </w:r>
      <w:r w:rsidR="004B016B">
        <w:rPr>
          <w:rFonts w:hAnsi="宋体" w:cs="宋体"/>
          <w:bCs/>
        </w:rPr>
        <w:t>0</w:t>
      </w:r>
      <w:r w:rsidR="004B016B" w:rsidRPr="004B016B">
        <w:rPr>
          <w:rFonts w:hAnsi="宋体" w:cs="宋体"/>
          <w:bCs/>
        </w:rPr>
        <w:t>首，熟悉其组成、功用、主治及其主要配伍意义。三级（了解）方剂</w:t>
      </w:r>
      <w:r w:rsidR="009F5E7E">
        <w:rPr>
          <w:rFonts w:hAnsi="宋体" w:cs="宋体"/>
          <w:bCs/>
        </w:rPr>
        <w:t>5</w:t>
      </w:r>
      <w:r w:rsidR="004B016B">
        <w:rPr>
          <w:rFonts w:hAnsi="宋体" w:cs="宋体"/>
          <w:bCs/>
        </w:rPr>
        <w:t>0</w:t>
      </w:r>
      <w:r w:rsidR="004B016B" w:rsidRPr="004B016B">
        <w:rPr>
          <w:rFonts w:hAnsi="宋体" w:cs="宋体"/>
          <w:bCs/>
        </w:rPr>
        <w:t>首，了解其主要组成、功用及主治病证。</w:t>
      </w:r>
    </w:p>
    <w:p w14:paraId="7D4B57EA" w14:textId="6D7C7D33" w:rsidR="00B22CA3" w:rsidRPr="00B357C2" w:rsidRDefault="00186E06" w:rsidP="00B357C2">
      <w:pPr>
        <w:pStyle w:val="a3"/>
        <w:spacing w:beforeLines="50" w:before="156" w:afterLines="50" w:after="156"/>
        <w:ind w:firstLineChars="200" w:firstLine="422"/>
        <w:rPr>
          <w:rFonts w:hAnsi="宋体" w:cs="宋体"/>
          <w:bCs/>
        </w:rPr>
      </w:pPr>
      <w:r>
        <w:rPr>
          <w:rFonts w:hAnsi="宋体" w:cs="宋体"/>
          <w:b/>
        </w:rPr>
        <w:t>3</w:t>
      </w:r>
      <w:r w:rsidR="004B016B" w:rsidRPr="004B016B">
        <w:rPr>
          <w:rFonts w:hAnsi="宋体" w:cs="宋体"/>
          <w:b/>
        </w:rPr>
        <w:t>.</w:t>
      </w:r>
      <w:r>
        <w:rPr>
          <w:rFonts w:hAnsi="宋体" w:cs="宋体" w:hint="eastAsia"/>
          <w:b/>
        </w:rPr>
        <w:t>课程目标3：</w:t>
      </w:r>
      <w:r w:rsidR="004B016B" w:rsidRPr="009F5E7E">
        <w:rPr>
          <w:rFonts w:hAnsi="宋体" w:cs="宋体" w:hint="eastAsia"/>
          <w:bCs/>
        </w:rPr>
        <w:t>能正确分析和应用成方，具有初步的使用处方治疗疾病的能力；会背诵一、二级方剂的方歌；会使用三级方剂。</w:t>
      </w:r>
      <w:r w:rsidR="00B22CA3">
        <w:rPr>
          <w:rFonts w:hAnsi="宋体" w:cs="宋体" w:hint="eastAsia"/>
          <w:bCs/>
        </w:rPr>
        <w:t>能</w:t>
      </w:r>
      <w:r w:rsidR="004B016B" w:rsidRPr="009F5E7E">
        <w:rPr>
          <w:rFonts w:hAnsi="宋体" w:cs="宋体"/>
          <w:bCs/>
        </w:rPr>
        <w:t>熟练运用以方测证法、以证析方法等分析、应用成方的能力。</w:t>
      </w:r>
    </w:p>
    <w:p w14:paraId="28DF921D" w14:textId="5BDBFF58"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3F53C87" w14:textId="21DFA983"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39C7DFC5" w14:textId="77777777" w:rsidTr="00DD7B5F">
        <w:trPr>
          <w:jc w:val="center"/>
        </w:trPr>
        <w:tc>
          <w:tcPr>
            <w:tcW w:w="1302" w:type="dxa"/>
            <w:vAlign w:val="center"/>
          </w:tcPr>
          <w:p w14:paraId="121FC04B"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14:paraId="6720A807"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ADB09E1"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016E7C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75E64" w14:paraId="7AF5FA7F" w14:textId="77777777" w:rsidTr="00A07FF3">
        <w:trPr>
          <w:trHeight w:val="1258"/>
          <w:jc w:val="center"/>
        </w:trPr>
        <w:tc>
          <w:tcPr>
            <w:tcW w:w="1302" w:type="dxa"/>
            <w:vAlign w:val="center"/>
          </w:tcPr>
          <w:p w14:paraId="43E04DE0" w14:textId="77777777" w:rsidR="00375E64" w:rsidRDefault="00375E64"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F1864E4" w14:textId="0DABF644" w:rsidR="00375E64" w:rsidRDefault="00186E06" w:rsidP="00375E64">
            <w:pPr>
              <w:pStyle w:val="a3"/>
              <w:spacing w:beforeLines="50" w:before="156" w:afterLines="50" w:after="156"/>
              <w:jc w:val="center"/>
              <w:rPr>
                <w:rFonts w:hAnsi="宋体" w:cs="宋体"/>
              </w:rPr>
            </w:pPr>
            <w:r w:rsidRPr="00186E06">
              <w:rPr>
                <w:rFonts w:hAnsi="宋体" w:cs="宋体" w:hint="eastAsia"/>
              </w:rPr>
              <w:t>明确方剂学在中医学中的地位及其重要性；掌握组方原则和方剂的运用变化及其对方剂功能主治的影响。了解方剂及治法的关系，以及剂型、用法等基本知识。</w:t>
            </w:r>
          </w:p>
        </w:tc>
        <w:tc>
          <w:tcPr>
            <w:tcW w:w="3118" w:type="dxa"/>
          </w:tcPr>
          <w:p w14:paraId="6473A6A9" w14:textId="76527DB9" w:rsidR="00A07FF3" w:rsidRPr="00A07FF3" w:rsidRDefault="00A07FF3" w:rsidP="00A07FF3">
            <w:pPr>
              <w:pStyle w:val="a3"/>
              <w:spacing w:beforeLines="50" w:before="156" w:afterLines="50" w:after="156"/>
              <w:rPr>
                <w:rFonts w:hAnsi="宋体" w:cs="宋体"/>
              </w:rPr>
            </w:pPr>
            <w:r>
              <w:rPr>
                <w:rFonts w:hAnsi="宋体" w:cs="宋体" w:hint="eastAsia"/>
              </w:rPr>
              <w:t>第一章，</w:t>
            </w:r>
            <w:r w:rsidR="00186E06">
              <w:rPr>
                <w:rFonts w:hAnsi="宋体" w:cs="宋体" w:hint="eastAsia"/>
              </w:rPr>
              <w:t>方剂与方剂学的源流</w:t>
            </w:r>
          </w:p>
          <w:p w14:paraId="12980E35" w14:textId="77777777" w:rsidR="001029A5" w:rsidRDefault="00A07FF3" w:rsidP="00897A7D">
            <w:pPr>
              <w:pStyle w:val="a3"/>
              <w:spacing w:beforeLines="50" w:before="156" w:afterLines="50" w:after="156"/>
              <w:rPr>
                <w:rFonts w:hAnsi="宋体" w:cs="宋体"/>
              </w:rPr>
            </w:pPr>
            <w:r>
              <w:rPr>
                <w:rFonts w:hAnsi="宋体" w:cs="宋体" w:hint="eastAsia"/>
              </w:rPr>
              <w:t>第二章，</w:t>
            </w:r>
            <w:r w:rsidR="00186E06">
              <w:rPr>
                <w:rFonts w:hAnsi="宋体" w:cs="宋体" w:hint="eastAsia"/>
              </w:rPr>
              <w:t>治法概述</w:t>
            </w:r>
          </w:p>
          <w:p w14:paraId="2E080DD6" w14:textId="77777777" w:rsidR="00186E06" w:rsidRDefault="00186E06" w:rsidP="00897A7D">
            <w:pPr>
              <w:pStyle w:val="a3"/>
              <w:spacing w:beforeLines="50" w:before="156" w:afterLines="50" w:after="156"/>
              <w:rPr>
                <w:rFonts w:hAnsi="宋体" w:cs="宋体"/>
              </w:rPr>
            </w:pPr>
            <w:r>
              <w:rPr>
                <w:rFonts w:hAnsi="宋体" w:cs="宋体" w:hint="eastAsia"/>
              </w:rPr>
              <w:t>第三章，方剂的分类</w:t>
            </w:r>
          </w:p>
          <w:p w14:paraId="713437A1" w14:textId="77777777" w:rsidR="00186E06" w:rsidRDefault="00186E06" w:rsidP="00897A7D">
            <w:pPr>
              <w:pStyle w:val="a3"/>
              <w:spacing w:beforeLines="50" w:before="156" w:afterLines="50" w:after="156"/>
              <w:rPr>
                <w:rFonts w:hAnsi="宋体" w:cs="宋体"/>
              </w:rPr>
            </w:pPr>
            <w:r>
              <w:rPr>
                <w:rFonts w:hAnsi="宋体" w:cs="宋体" w:hint="eastAsia"/>
              </w:rPr>
              <w:t>第四章，方剂的组成</w:t>
            </w:r>
          </w:p>
          <w:p w14:paraId="49187D86" w14:textId="77777777" w:rsidR="00186E06" w:rsidRDefault="00186E06" w:rsidP="00897A7D">
            <w:pPr>
              <w:pStyle w:val="a3"/>
              <w:spacing w:beforeLines="50" w:before="156" w:afterLines="50" w:after="156"/>
              <w:rPr>
                <w:rFonts w:hAnsi="宋体" w:cs="宋体"/>
              </w:rPr>
            </w:pPr>
            <w:r>
              <w:rPr>
                <w:rFonts w:hAnsi="宋体" w:cs="宋体" w:hint="eastAsia"/>
              </w:rPr>
              <w:t>第五章，剂型</w:t>
            </w:r>
          </w:p>
          <w:p w14:paraId="35E3427D" w14:textId="3A3EB6C5" w:rsidR="00186E06" w:rsidRDefault="00186E06" w:rsidP="00897A7D">
            <w:pPr>
              <w:pStyle w:val="a3"/>
              <w:spacing w:beforeLines="50" w:before="156" w:afterLines="50" w:after="156"/>
              <w:rPr>
                <w:rFonts w:hAnsi="宋体" w:cs="宋体"/>
              </w:rPr>
            </w:pPr>
            <w:r>
              <w:rPr>
                <w:rFonts w:hAnsi="宋体" w:cs="宋体" w:hint="eastAsia"/>
              </w:rPr>
              <w:t>第六章，方剂的用法</w:t>
            </w:r>
          </w:p>
        </w:tc>
        <w:tc>
          <w:tcPr>
            <w:tcW w:w="2688" w:type="dxa"/>
          </w:tcPr>
          <w:p w14:paraId="6A7A9012" w14:textId="6A3EBDEC" w:rsidR="00375E64" w:rsidRPr="00A07FF3" w:rsidRDefault="00186E06" w:rsidP="00186E06">
            <w:pPr>
              <w:pStyle w:val="a3"/>
              <w:spacing w:beforeLines="50" w:before="156" w:afterLines="50" w:after="156"/>
              <w:rPr>
                <w:rFonts w:hAnsi="宋体" w:cs="宋体"/>
              </w:rPr>
            </w:pPr>
            <w:r w:rsidRPr="00186E06">
              <w:rPr>
                <w:rFonts w:hAnsi="宋体" w:cs="宋体" w:hint="eastAsia"/>
              </w:rPr>
              <w:t>明确方剂学在中医学中的地位及其重要性；掌握组方原则和方剂的运用变化及其对方剂功能主治的影响。了解方剂及治法的关系，以及剂型、用法等基本知识。</w:t>
            </w:r>
          </w:p>
        </w:tc>
      </w:tr>
      <w:tr w:rsidR="00375E64" w14:paraId="6E56FE63" w14:textId="77777777" w:rsidTr="00A07FF3">
        <w:trPr>
          <w:trHeight w:val="1258"/>
          <w:jc w:val="center"/>
        </w:trPr>
        <w:tc>
          <w:tcPr>
            <w:tcW w:w="1302" w:type="dxa"/>
            <w:vAlign w:val="center"/>
          </w:tcPr>
          <w:p w14:paraId="01DF1BD0" w14:textId="77777777" w:rsidR="00375E64" w:rsidRDefault="00375E64"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73ABB73" w14:textId="5CD7B738" w:rsidR="00375E64" w:rsidRDefault="00186E06" w:rsidP="00375E64">
            <w:pPr>
              <w:pStyle w:val="a3"/>
              <w:spacing w:beforeLines="50" w:before="156" w:afterLines="50" w:after="156"/>
              <w:jc w:val="center"/>
              <w:rPr>
                <w:rFonts w:hAnsi="宋体" w:cs="宋体"/>
              </w:rPr>
            </w:pPr>
            <w:r w:rsidRPr="00186E06">
              <w:rPr>
                <w:rFonts w:hAnsi="宋体" w:cs="宋体" w:hint="eastAsia"/>
              </w:rPr>
              <w:t>教材中的方剂分为三级，一级（掌握）方剂</w:t>
            </w:r>
            <w:r w:rsidRPr="00186E06">
              <w:rPr>
                <w:rFonts w:hAnsi="宋体" w:cs="宋体"/>
              </w:rPr>
              <w:t>30首，全面掌握其组成、用法、功用、主治、方解及其主要加减变化，特别注重药物的配伍意义。二级（熟悉）方剂40首，熟悉其组成、功用、主治及其主要配伍意义。三级（了解）方剂50首，了解其主要组成、功用及主治病证。</w:t>
            </w:r>
          </w:p>
        </w:tc>
        <w:tc>
          <w:tcPr>
            <w:tcW w:w="3118" w:type="dxa"/>
          </w:tcPr>
          <w:p w14:paraId="53361028" w14:textId="03FFD2BF" w:rsidR="00375E64" w:rsidRPr="00FE3913" w:rsidRDefault="00186E06" w:rsidP="00D83C3F">
            <w:pPr>
              <w:pStyle w:val="a3"/>
              <w:spacing w:beforeLines="50" w:before="156" w:afterLines="50" w:after="156"/>
              <w:rPr>
                <w:rFonts w:hAnsi="宋体" w:cs="宋体"/>
              </w:rPr>
            </w:pPr>
            <w:r>
              <w:rPr>
                <w:rFonts w:hAnsi="宋体" w:cs="宋体" w:hint="eastAsia"/>
              </w:rPr>
              <w:t>第七章</w:t>
            </w:r>
            <w:r>
              <w:rPr>
                <w:rFonts w:hAnsi="宋体" w:cs="宋体"/>
              </w:rPr>
              <w:t>—</w:t>
            </w:r>
            <w:r>
              <w:rPr>
                <w:rFonts w:hAnsi="宋体" w:cs="宋体" w:hint="eastAsia"/>
              </w:rPr>
              <w:t>第二十四章</w:t>
            </w:r>
          </w:p>
        </w:tc>
        <w:tc>
          <w:tcPr>
            <w:tcW w:w="2688" w:type="dxa"/>
          </w:tcPr>
          <w:p w14:paraId="5C16B628" w14:textId="145A61C6" w:rsidR="00375E64" w:rsidRPr="00D83C3F" w:rsidRDefault="00186E06" w:rsidP="00D83C3F">
            <w:pPr>
              <w:pStyle w:val="a3"/>
              <w:spacing w:beforeLines="50" w:before="156" w:afterLines="50" w:after="156"/>
              <w:rPr>
                <w:rFonts w:hAnsi="宋体" w:cs="宋体"/>
              </w:rPr>
            </w:pPr>
            <w:r w:rsidRPr="00186E06">
              <w:rPr>
                <w:rFonts w:hAnsi="宋体" w:cs="宋体" w:hint="eastAsia"/>
              </w:rPr>
              <w:t>掌握一级方剂</w:t>
            </w:r>
            <w:r w:rsidRPr="00186E06">
              <w:rPr>
                <w:rFonts w:hAnsi="宋体" w:cs="宋体"/>
              </w:rPr>
              <w:t>30首，全面掌握其组成、用法、功用、主治、方解及其主要加减变化，特别注重药物的配伍意义。熟悉二级方剂40首，熟悉其组成、功用、主治及其主要配伍意义。了解三级方剂50首，了解其主要组成、功用及主治病证。</w:t>
            </w:r>
          </w:p>
        </w:tc>
      </w:tr>
      <w:tr w:rsidR="00E05E8B" w14:paraId="56659E41" w14:textId="77777777" w:rsidTr="00A07FF3">
        <w:trPr>
          <w:jc w:val="center"/>
        </w:trPr>
        <w:tc>
          <w:tcPr>
            <w:tcW w:w="1302" w:type="dxa"/>
            <w:vAlign w:val="center"/>
          </w:tcPr>
          <w:p w14:paraId="46266F6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B8D3DE0" w14:textId="4B179EEC" w:rsidR="00E05E8B" w:rsidRDefault="00186E06" w:rsidP="00DD7B5F">
            <w:pPr>
              <w:pStyle w:val="a3"/>
              <w:spacing w:beforeLines="50" w:before="156" w:afterLines="50" w:after="156"/>
              <w:jc w:val="center"/>
              <w:rPr>
                <w:rFonts w:hAnsi="宋体" w:cs="宋体"/>
              </w:rPr>
            </w:pPr>
            <w:r w:rsidRPr="00186E06">
              <w:rPr>
                <w:rFonts w:hAnsi="宋体" w:cs="宋体"/>
                <w:szCs w:val="21"/>
              </w:rPr>
              <w:t>能正确分析和应用成方，具有初步的使用处方治疗疾病的能力；会背诵一、二级方剂的方歌；会使用三级方剂。</w:t>
            </w:r>
            <w:r w:rsidR="00B22CA3">
              <w:rPr>
                <w:rFonts w:hAnsi="宋体" w:cs="宋体" w:hint="eastAsia"/>
                <w:szCs w:val="21"/>
              </w:rPr>
              <w:t>能</w:t>
            </w:r>
            <w:r w:rsidRPr="00186E06">
              <w:rPr>
                <w:rFonts w:hAnsi="宋体" w:cs="宋体"/>
                <w:szCs w:val="21"/>
              </w:rPr>
              <w:t>熟练运用以方测证法、以证析方法等分析、应用成方的能力。</w:t>
            </w:r>
          </w:p>
        </w:tc>
        <w:tc>
          <w:tcPr>
            <w:tcW w:w="3118" w:type="dxa"/>
          </w:tcPr>
          <w:p w14:paraId="048BAAB2" w14:textId="3CF20270" w:rsidR="00E05E8B" w:rsidRPr="00186E06" w:rsidRDefault="00186E06" w:rsidP="0069325E">
            <w:pPr>
              <w:pStyle w:val="a3"/>
              <w:spacing w:beforeLines="50" w:before="156" w:afterLines="50" w:after="156"/>
              <w:rPr>
                <w:rFonts w:ascii="黑体" w:hAnsi="宋体"/>
                <w:szCs w:val="21"/>
              </w:rPr>
            </w:pPr>
            <w:r>
              <w:rPr>
                <w:rFonts w:hAnsi="宋体" w:cs="宋体" w:hint="eastAsia"/>
              </w:rPr>
              <w:t>第七章</w:t>
            </w:r>
            <w:r>
              <w:rPr>
                <w:rFonts w:hAnsi="宋体" w:cs="宋体"/>
              </w:rPr>
              <w:t>—</w:t>
            </w:r>
            <w:r>
              <w:rPr>
                <w:rFonts w:hAnsi="宋体" w:cs="宋体" w:hint="eastAsia"/>
              </w:rPr>
              <w:t>第二十四章</w:t>
            </w:r>
          </w:p>
        </w:tc>
        <w:tc>
          <w:tcPr>
            <w:tcW w:w="2688" w:type="dxa"/>
          </w:tcPr>
          <w:p w14:paraId="7BC17376" w14:textId="77777777" w:rsidR="00186E06" w:rsidRDefault="00186E06" w:rsidP="00922D66">
            <w:pPr>
              <w:pStyle w:val="a3"/>
              <w:spacing w:beforeLines="50" w:before="156" w:afterLines="50" w:after="156"/>
              <w:rPr>
                <w:rFonts w:hAnsi="宋体" w:cs="宋体"/>
              </w:rPr>
            </w:pPr>
            <w:r w:rsidRPr="00186E06">
              <w:rPr>
                <w:rFonts w:hAnsi="宋体" w:cs="宋体"/>
              </w:rPr>
              <w:t>能正确分析和应用成方，具有初步的使用处方治疗疾病的能力；会背诵一、二级方剂的方歌；会使用三级方剂。</w:t>
            </w:r>
          </w:p>
          <w:p w14:paraId="7D202CDA" w14:textId="6438A092" w:rsidR="00E05E8B" w:rsidRPr="00D83C3F" w:rsidRDefault="00186E06" w:rsidP="00922D66">
            <w:pPr>
              <w:pStyle w:val="a3"/>
              <w:spacing w:beforeLines="50" w:before="156" w:afterLines="50" w:after="156"/>
              <w:rPr>
                <w:rFonts w:hAnsi="宋体" w:cs="宋体"/>
              </w:rPr>
            </w:pPr>
            <w:r w:rsidRPr="00186E06">
              <w:rPr>
                <w:rFonts w:hAnsi="宋体" w:cs="宋体"/>
              </w:rPr>
              <w:t>有熟练运用以方测证法、以证析方法等分析、应用成方的能力。</w:t>
            </w:r>
          </w:p>
        </w:tc>
      </w:tr>
    </w:tbl>
    <w:p w14:paraId="44774529" w14:textId="165EDB37" w:rsidR="007C62ED" w:rsidRPr="000F054A" w:rsidRDefault="007C62ED" w:rsidP="00B357C2">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2EA51548" w14:textId="1C76D890"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A82479">
        <w:rPr>
          <w:rFonts w:ascii="黑体" w:eastAsia="黑体" w:hAnsi="黑体" w:cs="Times New Roman" w:hint="eastAsia"/>
          <w:b/>
          <w:sz w:val="24"/>
          <w:szCs w:val="24"/>
        </w:rPr>
        <w:t>方剂与方剂学的源流</w:t>
      </w:r>
    </w:p>
    <w:p w14:paraId="77A45C45" w14:textId="11FB39B8" w:rsidR="008B587C" w:rsidRPr="008B587C" w:rsidRDefault="002A7568" w:rsidP="008B587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r w:rsidR="008E1FA0">
        <w:rPr>
          <w:rFonts w:ascii="宋体" w:eastAsia="宋体" w:hAnsi="宋体" w:cs="宋体" w:hint="eastAsia"/>
          <w:color w:val="000000"/>
          <w:kern w:val="0"/>
          <w:szCs w:val="21"/>
        </w:rPr>
        <w:t>：</w:t>
      </w:r>
      <w:r w:rsidR="008B587C" w:rsidRPr="008B587C">
        <w:rPr>
          <w:rFonts w:ascii="宋体" w:eastAsia="宋体" w:hAnsi="宋体" w:cs="宋体"/>
          <w:color w:val="000000"/>
          <w:kern w:val="0"/>
          <w:szCs w:val="21"/>
        </w:rPr>
        <w:t>掌握方剂学在中医学中的地位和重要性。熟悉方剂学的发展概况。</w:t>
      </w:r>
    </w:p>
    <w:p w14:paraId="1BAA4F65" w14:textId="1E1447EE"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8B587C">
        <w:rPr>
          <w:rFonts w:ascii="宋体" w:eastAsia="宋体" w:hAnsi="宋体" w:cs="宋体" w:hint="eastAsia"/>
          <w:color w:val="000000"/>
          <w:kern w:val="0"/>
          <w:szCs w:val="21"/>
        </w:rPr>
        <w:t>。</w:t>
      </w:r>
    </w:p>
    <w:p w14:paraId="051213C6" w14:textId="32740C33" w:rsidR="008B587C" w:rsidRPr="008B587C" w:rsidRDefault="002A7568" w:rsidP="008B587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8E1FA0">
        <w:rPr>
          <w:rFonts w:ascii="宋体" w:eastAsia="宋体" w:hAnsi="宋体" w:cs="宋体" w:hint="eastAsia"/>
          <w:color w:val="000000"/>
          <w:kern w:val="0"/>
          <w:szCs w:val="21"/>
        </w:rPr>
        <w:t>：</w:t>
      </w:r>
      <w:r w:rsidR="008B587C" w:rsidRPr="008B587C">
        <w:rPr>
          <w:rFonts w:ascii="宋体" w:eastAsia="宋体" w:hAnsi="宋体" w:cs="宋体"/>
          <w:color w:val="000000"/>
          <w:kern w:val="0"/>
          <w:szCs w:val="21"/>
        </w:rPr>
        <w:t>1</w:t>
      </w:r>
      <w:r w:rsidR="008B587C">
        <w:rPr>
          <w:rFonts w:ascii="宋体" w:eastAsia="宋体" w:hAnsi="宋体" w:cs="宋体" w:hint="eastAsia"/>
          <w:color w:val="000000"/>
          <w:kern w:val="0"/>
          <w:szCs w:val="21"/>
        </w:rPr>
        <w:t>）</w:t>
      </w:r>
      <w:r w:rsidR="008B587C" w:rsidRPr="008B587C">
        <w:rPr>
          <w:rFonts w:ascii="宋体" w:eastAsia="宋体" w:hAnsi="宋体" w:cs="宋体"/>
          <w:color w:val="000000"/>
          <w:kern w:val="0"/>
          <w:szCs w:val="21"/>
        </w:rPr>
        <w:t>方剂学概念、性质、任务、地位及重要性。</w:t>
      </w:r>
    </w:p>
    <w:p w14:paraId="218D5099" w14:textId="34619169" w:rsidR="008B587C" w:rsidRPr="008B587C" w:rsidRDefault="008B587C" w:rsidP="008B587C">
      <w:pPr>
        <w:widowControl/>
        <w:spacing w:beforeLines="50" w:before="156" w:afterLines="50" w:after="156"/>
        <w:ind w:firstLineChars="200" w:firstLine="420"/>
        <w:jc w:val="left"/>
        <w:rPr>
          <w:rFonts w:ascii="宋体" w:eastAsia="宋体" w:hAnsi="宋体" w:cs="宋体"/>
          <w:color w:val="000000"/>
          <w:kern w:val="0"/>
          <w:szCs w:val="21"/>
        </w:rPr>
      </w:pPr>
      <w:r w:rsidRPr="008B587C">
        <w:rPr>
          <w:rFonts w:ascii="宋体" w:eastAsia="宋体" w:hAnsi="宋体" w:cs="宋体"/>
          <w:color w:val="000000"/>
          <w:kern w:val="0"/>
          <w:szCs w:val="21"/>
        </w:rPr>
        <w:t>2</w:t>
      </w:r>
      <w:r>
        <w:rPr>
          <w:rFonts w:ascii="宋体" w:eastAsia="宋体" w:hAnsi="宋体" w:cs="宋体" w:hint="eastAsia"/>
          <w:color w:val="000000"/>
          <w:kern w:val="0"/>
          <w:szCs w:val="21"/>
        </w:rPr>
        <w:t>）</w:t>
      </w:r>
      <w:r w:rsidRPr="008B587C">
        <w:rPr>
          <w:rFonts w:ascii="宋体" w:eastAsia="宋体" w:hAnsi="宋体" w:cs="宋体"/>
          <w:color w:val="000000"/>
          <w:kern w:val="0"/>
          <w:szCs w:val="21"/>
        </w:rPr>
        <w:t>方剂学的发展概况及历代医家在方剂学方面具有代表性的成就及其历史意义，如《五十二病方》、《伤寒杂病论》、《黄帝内经》、《太平惠民和剂局方》、《太平圣惠方》、《伤寒明理论》、《普济方》、《中医方剂大辞典》</w:t>
      </w:r>
      <w:r>
        <w:rPr>
          <w:rFonts w:ascii="宋体" w:eastAsia="宋体" w:hAnsi="宋体" w:cs="宋体" w:hint="eastAsia"/>
          <w:color w:val="000000"/>
          <w:kern w:val="0"/>
          <w:szCs w:val="21"/>
        </w:rPr>
        <w:t>。</w:t>
      </w:r>
    </w:p>
    <w:p w14:paraId="7E690C7C" w14:textId="04006760"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8E1FA0">
        <w:rPr>
          <w:rFonts w:ascii="宋体" w:eastAsia="宋体" w:hAnsi="宋体" w:cs="宋体" w:hint="eastAsia"/>
          <w:color w:val="000000"/>
          <w:kern w:val="0"/>
          <w:szCs w:val="21"/>
        </w:rPr>
        <w:t>：教授法，案例教学法。</w:t>
      </w:r>
    </w:p>
    <w:p w14:paraId="1F10ED35" w14:textId="41EDFC19" w:rsidR="002A7568"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8E1FA0">
        <w:rPr>
          <w:rFonts w:ascii="宋体" w:eastAsia="宋体" w:hAnsi="宋体" w:cs="TimesNewRomanPSMT" w:hint="eastAsia"/>
          <w:color w:val="000000"/>
          <w:kern w:val="0"/>
          <w:szCs w:val="21"/>
        </w:rPr>
        <w:t>：随堂测试。</w:t>
      </w:r>
    </w:p>
    <w:p w14:paraId="61ED2991" w14:textId="77777777" w:rsidR="00301923" w:rsidRPr="00313A87" w:rsidRDefault="00301923" w:rsidP="00DD7B5F">
      <w:pPr>
        <w:widowControl/>
        <w:spacing w:beforeLines="50" w:before="156" w:afterLines="50" w:after="156"/>
        <w:ind w:firstLineChars="200" w:firstLine="420"/>
        <w:jc w:val="left"/>
        <w:rPr>
          <w:rFonts w:ascii="宋体" w:eastAsia="宋体" w:hAnsi="宋体" w:cs="TimesNewRomanPSMT"/>
          <w:color w:val="000000"/>
          <w:kern w:val="0"/>
          <w:szCs w:val="21"/>
        </w:rPr>
      </w:pPr>
    </w:p>
    <w:p w14:paraId="03311116" w14:textId="3D5C7D84" w:rsidR="008E1FA0" w:rsidRPr="008E1FA0" w:rsidRDefault="00FC24B5" w:rsidP="008E1FA0">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8B587C">
        <w:rPr>
          <w:rFonts w:ascii="黑体" w:eastAsia="黑体" w:hAnsi="黑体" w:cs="Times New Roman" w:hint="eastAsia"/>
          <w:b/>
          <w:sz w:val="24"/>
          <w:szCs w:val="24"/>
        </w:rPr>
        <w:t>治法概述</w:t>
      </w:r>
    </w:p>
    <w:p w14:paraId="2FADCD23" w14:textId="6284A151" w:rsidR="008B587C" w:rsidRPr="008B587C" w:rsidRDefault="008E1FA0" w:rsidP="008B587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8B587C" w:rsidRPr="008B587C">
        <w:rPr>
          <w:rFonts w:ascii="宋体" w:eastAsia="宋体" w:hAnsi="宋体" w:cs="宋体"/>
          <w:color w:val="000000"/>
          <w:kern w:val="0"/>
          <w:szCs w:val="21"/>
        </w:rPr>
        <w:t>掌握方剂及治法的关系。熟悉常用治法（八法）的基本内容（各法的涵义、作用、适应范围等）。</w:t>
      </w:r>
    </w:p>
    <w:p w14:paraId="78CBFEED" w14:textId="0E3B7303"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09A8BAE7" w14:textId="15182F6F" w:rsidR="008B587C" w:rsidRPr="008B587C" w:rsidRDefault="008E1FA0" w:rsidP="008B587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8B587C" w:rsidRPr="008B587C">
        <w:rPr>
          <w:rFonts w:ascii="宋体" w:eastAsia="宋体" w:hAnsi="宋体" w:cs="宋体"/>
          <w:color w:val="000000"/>
          <w:kern w:val="0"/>
          <w:szCs w:val="21"/>
        </w:rPr>
        <w:t>1</w:t>
      </w:r>
      <w:r w:rsidR="008B587C">
        <w:rPr>
          <w:rFonts w:ascii="宋体" w:eastAsia="宋体" w:hAnsi="宋体" w:cs="宋体" w:hint="eastAsia"/>
          <w:color w:val="000000"/>
          <w:kern w:val="0"/>
          <w:szCs w:val="21"/>
        </w:rPr>
        <w:t>）</w:t>
      </w:r>
      <w:r w:rsidR="008B587C" w:rsidRPr="008B587C">
        <w:rPr>
          <w:rFonts w:ascii="宋体" w:eastAsia="宋体" w:hAnsi="宋体" w:cs="宋体"/>
          <w:color w:val="000000"/>
          <w:kern w:val="0"/>
          <w:szCs w:val="21"/>
        </w:rPr>
        <w:t>明确方及法的关系，方以法为指导，法以证为依据，即方从法出，法随证立。2</w:t>
      </w:r>
      <w:r w:rsidR="008B587C">
        <w:rPr>
          <w:rFonts w:ascii="宋体" w:eastAsia="宋体" w:hAnsi="宋体" w:cs="宋体" w:hint="eastAsia"/>
          <w:color w:val="000000"/>
          <w:kern w:val="0"/>
          <w:szCs w:val="21"/>
        </w:rPr>
        <w:t>）</w:t>
      </w:r>
      <w:r w:rsidR="008B587C" w:rsidRPr="008B587C">
        <w:rPr>
          <w:rFonts w:ascii="宋体" w:eastAsia="宋体" w:hAnsi="宋体" w:cs="宋体"/>
          <w:color w:val="000000"/>
          <w:kern w:val="0"/>
          <w:szCs w:val="21"/>
        </w:rPr>
        <w:t>八法的涵义、作用、适应范围及其相互关系。</w:t>
      </w:r>
    </w:p>
    <w:p w14:paraId="2123BEA0"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12F2B189" w14:textId="62607B63"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2A6A6B65" w14:textId="77777777" w:rsidR="00301923" w:rsidRDefault="00301923"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3EC5D4FF" w14:textId="04E6A0F9"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第三章</w:t>
      </w:r>
      <w:r>
        <w:rPr>
          <w:rFonts w:ascii="宋体" w:eastAsia="宋体" w:hAnsi="宋体" w:cs="TimesNewRomanPSMT" w:hint="eastAsia"/>
          <w:b/>
          <w:bCs/>
          <w:color w:val="000000"/>
          <w:kern w:val="0"/>
          <w:szCs w:val="21"/>
        </w:rPr>
        <w:t xml:space="preserve"> </w:t>
      </w:r>
      <w:r w:rsidR="003E29AE">
        <w:rPr>
          <w:rFonts w:ascii="宋体" w:eastAsia="宋体" w:hAnsi="宋体" w:cs="TimesNewRomanPSMT" w:hint="eastAsia"/>
          <w:b/>
          <w:bCs/>
          <w:color w:val="000000"/>
          <w:kern w:val="0"/>
          <w:szCs w:val="21"/>
        </w:rPr>
        <w:t>方剂的分类</w:t>
      </w:r>
    </w:p>
    <w:p w14:paraId="3A2EAF02" w14:textId="77777777" w:rsidR="003E29AE" w:rsidRPr="003E29AE" w:rsidRDefault="008E1FA0" w:rsidP="003E29A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3E29AE" w:rsidRPr="003E29AE">
        <w:rPr>
          <w:rFonts w:ascii="宋体" w:eastAsia="宋体" w:hAnsi="宋体" w:cs="宋体" w:hint="eastAsia"/>
          <w:color w:val="000000"/>
          <w:kern w:val="0"/>
          <w:szCs w:val="21"/>
        </w:rPr>
        <w:t>介绍“七方”的基本涵义，了解以病证、病因、脏腑、治法（功能）等各种分类方法及其特点。</w:t>
      </w:r>
    </w:p>
    <w:p w14:paraId="7CCBBFC7"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2511D626" w14:textId="77777777" w:rsidR="003E29AE" w:rsidRPr="003E29AE" w:rsidRDefault="008E1FA0" w:rsidP="003E29A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3E29AE" w:rsidRPr="003E29AE">
        <w:rPr>
          <w:rFonts w:ascii="宋体" w:eastAsia="宋体" w:hAnsi="宋体" w:cs="宋体" w:hint="eastAsia"/>
          <w:color w:val="000000"/>
          <w:kern w:val="0"/>
          <w:szCs w:val="21"/>
        </w:rPr>
        <w:t>介绍“七方”的基本涵义，了解以病证、病因、脏腑、治法（功能）等各种分类方法及其特点。</w:t>
      </w:r>
    </w:p>
    <w:p w14:paraId="3D8E3E31"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63A00393" w14:textId="51BB072A"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0F0EB2CC" w14:textId="77777777" w:rsidR="00301923" w:rsidRDefault="00301923"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594BE614" w14:textId="58C65281" w:rsidR="003E29AE" w:rsidRPr="003E29AE" w:rsidRDefault="008E1FA0" w:rsidP="003E29AE">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第四章</w:t>
      </w:r>
      <w:r w:rsidR="001F50FB">
        <w:rPr>
          <w:rFonts w:ascii="宋体" w:eastAsia="宋体" w:hAnsi="宋体" w:cs="TimesNewRomanPSMT" w:hint="eastAsia"/>
          <w:b/>
          <w:bCs/>
          <w:color w:val="000000"/>
          <w:kern w:val="0"/>
          <w:szCs w:val="21"/>
        </w:rPr>
        <w:t xml:space="preserve"> </w:t>
      </w:r>
      <w:r w:rsidR="003E29AE" w:rsidRPr="003E29AE">
        <w:rPr>
          <w:rFonts w:ascii="宋体" w:eastAsia="宋体" w:hAnsi="宋体" w:cs="TimesNewRomanPSMT" w:hint="eastAsia"/>
          <w:b/>
          <w:bCs/>
          <w:color w:val="000000"/>
          <w:kern w:val="0"/>
          <w:szCs w:val="21"/>
        </w:rPr>
        <w:t>方剂的</w:t>
      </w:r>
      <w:r w:rsidR="00301923">
        <w:rPr>
          <w:rFonts w:ascii="宋体" w:eastAsia="宋体" w:hAnsi="宋体" w:cs="TimesNewRomanPSMT" w:hint="eastAsia"/>
          <w:b/>
          <w:bCs/>
          <w:color w:val="000000"/>
          <w:kern w:val="0"/>
          <w:szCs w:val="21"/>
        </w:rPr>
        <w:t>组成</w:t>
      </w:r>
    </w:p>
    <w:p w14:paraId="72FC412C" w14:textId="77777777" w:rsidR="00301923" w:rsidRPr="00301923" w:rsidRDefault="008E1FA0" w:rsidP="003019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301923" w:rsidRPr="00301923">
        <w:rPr>
          <w:rFonts w:ascii="宋体" w:eastAsia="宋体" w:hAnsi="宋体" w:cs="宋体" w:hint="eastAsia"/>
          <w:color w:val="000000"/>
          <w:kern w:val="0"/>
          <w:szCs w:val="21"/>
        </w:rPr>
        <w:t>掌握组方原则及方剂的运用变化，突出方剂的配伍意义及君、臣、佐、使在组方中的指导作用。</w:t>
      </w:r>
    </w:p>
    <w:p w14:paraId="4FD55F0E"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29F45420" w14:textId="5F8D27E9" w:rsidR="00301923" w:rsidRPr="00301923" w:rsidRDefault="008E1FA0" w:rsidP="003019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301923" w:rsidRPr="00301923">
        <w:rPr>
          <w:rFonts w:ascii="宋体" w:eastAsia="宋体" w:hAnsi="宋体" w:cs="宋体"/>
          <w:color w:val="000000"/>
          <w:kern w:val="0"/>
          <w:szCs w:val="21"/>
        </w:rPr>
        <w:t>君、臣、佐、使的涵义及其在组方中的作用，并举例说明。方剂运用变化的三种形式（药味加减、药量增减、剂型更换）及其及功用、主治的关系。</w:t>
      </w:r>
    </w:p>
    <w:p w14:paraId="3ED8AF66"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19CDB0BA"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3942E5A8"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3F6DAD9B" w14:textId="6D193565"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第五章</w:t>
      </w:r>
      <w:r w:rsidR="006A1928">
        <w:rPr>
          <w:rFonts w:ascii="宋体" w:eastAsia="宋体" w:hAnsi="宋体" w:cs="TimesNewRomanPSMT" w:hint="eastAsia"/>
          <w:b/>
          <w:bCs/>
          <w:color w:val="000000"/>
          <w:kern w:val="0"/>
          <w:szCs w:val="21"/>
        </w:rPr>
        <w:t xml:space="preserve"> </w:t>
      </w:r>
      <w:r w:rsidR="00301923">
        <w:rPr>
          <w:rFonts w:ascii="宋体" w:eastAsia="宋体" w:hAnsi="宋体" w:cs="TimesNewRomanPSMT" w:hint="eastAsia"/>
          <w:b/>
          <w:bCs/>
          <w:color w:val="000000"/>
          <w:kern w:val="0"/>
          <w:szCs w:val="21"/>
        </w:rPr>
        <w:t>剂型</w:t>
      </w:r>
    </w:p>
    <w:p w14:paraId="575EAFB1" w14:textId="60BFD4EB" w:rsidR="00301923" w:rsidRPr="00301923" w:rsidRDefault="008E1FA0" w:rsidP="003019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301923" w:rsidRPr="003E29AE">
        <w:rPr>
          <w:rFonts w:ascii="宋体" w:eastAsia="宋体" w:hAnsi="宋体" w:hint="eastAsia"/>
          <w:szCs w:val="21"/>
        </w:rPr>
        <w:t>介绍中医传统剂型</w:t>
      </w:r>
      <w:r w:rsidR="00301923">
        <w:rPr>
          <w:rFonts w:ascii="宋体" w:eastAsia="宋体" w:hAnsi="宋体" w:hint="eastAsia"/>
          <w:szCs w:val="21"/>
        </w:rPr>
        <w:t>。</w:t>
      </w:r>
    </w:p>
    <w:p w14:paraId="533AFC32"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59BBA91C" w14:textId="3A58294B" w:rsidR="00301923" w:rsidRPr="00301923" w:rsidRDefault="008E1FA0" w:rsidP="003019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301923" w:rsidRPr="003E29AE">
        <w:rPr>
          <w:rFonts w:ascii="宋体" w:eastAsia="宋体" w:hAnsi="宋体" w:hint="eastAsia"/>
          <w:szCs w:val="21"/>
        </w:rPr>
        <w:t>汤、丸、散、膏、丹、酒剂的制作方法、特点及临床意义及浸膏、冲剂、胶囊剂、注射剂、导剂、坐剂等简要内容。</w:t>
      </w:r>
    </w:p>
    <w:p w14:paraId="62860D62"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4BBC56BF"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6D82E437"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1BADB69C" w14:textId="67525C21"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sidR="00301923">
        <w:rPr>
          <w:rFonts w:ascii="宋体" w:eastAsia="宋体" w:hAnsi="宋体" w:cs="TimesNewRomanPSMT" w:hint="eastAsia"/>
          <w:b/>
          <w:bCs/>
          <w:color w:val="000000"/>
          <w:kern w:val="0"/>
          <w:szCs w:val="21"/>
        </w:rPr>
        <w:t>六</w:t>
      </w:r>
      <w:r w:rsidRPr="008E1FA0">
        <w:rPr>
          <w:rFonts w:ascii="宋体" w:eastAsia="宋体" w:hAnsi="宋体" w:cs="TimesNewRomanPSMT" w:hint="eastAsia"/>
          <w:b/>
          <w:bCs/>
          <w:color w:val="000000"/>
          <w:kern w:val="0"/>
          <w:szCs w:val="21"/>
        </w:rPr>
        <w:t>章</w:t>
      </w:r>
      <w:r w:rsidR="006A1928">
        <w:rPr>
          <w:rFonts w:ascii="宋体" w:eastAsia="宋体" w:hAnsi="宋体" w:cs="TimesNewRomanPSMT" w:hint="eastAsia"/>
          <w:b/>
          <w:bCs/>
          <w:color w:val="000000"/>
          <w:kern w:val="0"/>
          <w:szCs w:val="21"/>
        </w:rPr>
        <w:t xml:space="preserve"> </w:t>
      </w:r>
      <w:r w:rsidR="00301923">
        <w:rPr>
          <w:rFonts w:ascii="宋体" w:eastAsia="宋体" w:hAnsi="宋体" w:cs="TimesNewRomanPSMT" w:hint="eastAsia"/>
          <w:b/>
          <w:bCs/>
          <w:color w:val="000000"/>
          <w:kern w:val="0"/>
          <w:szCs w:val="21"/>
        </w:rPr>
        <w:t>方剂的用法</w:t>
      </w:r>
    </w:p>
    <w:p w14:paraId="41A847A8" w14:textId="24315308" w:rsidR="006A1928" w:rsidRPr="006A1928" w:rsidRDefault="008E1FA0" w:rsidP="006A192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301923" w:rsidRPr="00301923">
        <w:rPr>
          <w:rFonts w:ascii="宋体" w:eastAsia="宋体" w:hAnsi="宋体" w:cs="宋体" w:hint="eastAsia"/>
          <w:color w:val="000000"/>
          <w:kern w:val="0"/>
          <w:szCs w:val="21"/>
        </w:rPr>
        <w:t>掌握汤剂的煎法。熟悉服药时间及服药方法。</w:t>
      </w:r>
    </w:p>
    <w:p w14:paraId="56A600F3"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29165FED" w14:textId="63B169E3" w:rsidR="006A1928" w:rsidRPr="006A1928" w:rsidRDefault="008E1FA0" w:rsidP="003019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301923" w:rsidRPr="00301923">
        <w:rPr>
          <w:rFonts w:ascii="宋体" w:eastAsia="宋体" w:hAnsi="宋体" w:cs="宋体"/>
          <w:color w:val="000000"/>
          <w:kern w:val="0"/>
          <w:szCs w:val="21"/>
        </w:rPr>
        <w:t>煎煮汤剂的用具、用水、火候以及先煎、后下等基本知识。根据病证的部位、性质、病情及药物特点，决定服药时间及服药方法。</w:t>
      </w:r>
    </w:p>
    <w:p w14:paraId="62E37EE1"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4C87619E"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4D8B3CF7"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6A4C2126" w14:textId="74E7D0AC"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sidR="00301923">
        <w:rPr>
          <w:rFonts w:ascii="宋体" w:eastAsia="宋体" w:hAnsi="宋体" w:cs="TimesNewRomanPSMT" w:hint="eastAsia"/>
          <w:b/>
          <w:bCs/>
          <w:color w:val="000000"/>
          <w:kern w:val="0"/>
          <w:szCs w:val="21"/>
        </w:rPr>
        <w:t>七</w:t>
      </w:r>
      <w:r w:rsidRPr="008E1FA0">
        <w:rPr>
          <w:rFonts w:ascii="宋体" w:eastAsia="宋体" w:hAnsi="宋体" w:cs="TimesNewRomanPSMT" w:hint="eastAsia"/>
          <w:b/>
          <w:bCs/>
          <w:color w:val="000000"/>
          <w:kern w:val="0"/>
          <w:szCs w:val="21"/>
        </w:rPr>
        <w:t>章</w:t>
      </w:r>
      <w:r w:rsidR="00061E7F">
        <w:rPr>
          <w:rFonts w:ascii="宋体" w:eastAsia="宋体" w:hAnsi="宋体" w:cs="TimesNewRomanPSMT" w:hint="eastAsia"/>
          <w:b/>
          <w:bCs/>
          <w:color w:val="000000"/>
          <w:kern w:val="0"/>
          <w:szCs w:val="21"/>
        </w:rPr>
        <w:t xml:space="preserve"> </w:t>
      </w:r>
      <w:r w:rsidR="00301923">
        <w:rPr>
          <w:rFonts w:ascii="宋体" w:eastAsia="宋体" w:hAnsi="宋体" w:cs="TimesNewRomanPSMT" w:hint="eastAsia"/>
          <w:b/>
          <w:bCs/>
          <w:color w:val="000000"/>
          <w:kern w:val="0"/>
          <w:szCs w:val="21"/>
        </w:rPr>
        <w:t>解表剂</w:t>
      </w:r>
    </w:p>
    <w:p w14:paraId="373A1F93" w14:textId="7CE6B169" w:rsidR="00301923" w:rsidRPr="00301923" w:rsidRDefault="008E1FA0" w:rsidP="0030192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301923" w:rsidRPr="00301923">
        <w:rPr>
          <w:rFonts w:ascii="宋体" w:eastAsia="宋体" w:hAnsi="宋体" w:cs="宋体"/>
          <w:color w:val="000000"/>
          <w:kern w:val="0"/>
          <w:szCs w:val="21"/>
        </w:rPr>
        <w:t>掌握（一级方剂，下同）：麻黄汤、桂枝汤、九味羌活汤、小青龙汤、银翘散、桑菊饮。熟悉解表剂的概念、适应范围、分类及应用注意事项。熟悉（二级方剂，下同）：麻黄杏仁甘草石膏汤、败毒散。</w:t>
      </w:r>
    </w:p>
    <w:p w14:paraId="4BDA2BCF" w14:textId="2408B668" w:rsidR="00301923" w:rsidRPr="00301923" w:rsidRDefault="00301923" w:rsidP="00301923">
      <w:pPr>
        <w:widowControl/>
        <w:spacing w:beforeLines="50" w:before="156" w:afterLines="50" w:after="156"/>
        <w:ind w:firstLineChars="200" w:firstLine="420"/>
        <w:jc w:val="left"/>
        <w:rPr>
          <w:rFonts w:ascii="宋体" w:eastAsia="宋体" w:hAnsi="宋体" w:cs="宋体"/>
          <w:color w:val="000000"/>
          <w:kern w:val="0"/>
          <w:szCs w:val="21"/>
        </w:rPr>
      </w:pPr>
      <w:r w:rsidRPr="00301923">
        <w:rPr>
          <w:rFonts w:ascii="宋体" w:eastAsia="宋体" w:hAnsi="宋体" w:cs="宋体"/>
          <w:color w:val="000000"/>
          <w:kern w:val="0"/>
          <w:szCs w:val="21"/>
        </w:rPr>
        <w:t>3.了解（三级方剂，下同）：</w:t>
      </w:r>
      <w:r w:rsidR="005954C5">
        <w:rPr>
          <w:rFonts w:ascii="宋体" w:eastAsia="宋体" w:hAnsi="宋体" w:cs="宋体" w:hint="eastAsia"/>
          <w:color w:val="000000"/>
          <w:kern w:val="0"/>
          <w:szCs w:val="21"/>
        </w:rPr>
        <w:t>人参败毒散</w:t>
      </w:r>
      <w:r w:rsidRPr="00301923">
        <w:rPr>
          <w:rFonts w:ascii="宋体" w:eastAsia="宋体" w:hAnsi="宋体" w:cs="宋体"/>
          <w:color w:val="000000"/>
          <w:kern w:val="0"/>
          <w:szCs w:val="21"/>
        </w:rPr>
        <w:t>、</w:t>
      </w:r>
      <w:r w:rsidR="005954C5">
        <w:rPr>
          <w:rFonts w:ascii="宋体" w:eastAsia="宋体" w:hAnsi="宋体" w:cs="宋体" w:hint="eastAsia"/>
          <w:color w:val="000000"/>
          <w:kern w:val="0"/>
          <w:szCs w:val="21"/>
        </w:rPr>
        <w:t>参苏饮</w:t>
      </w:r>
      <w:r w:rsidRPr="00301923">
        <w:rPr>
          <w:rFonts w:ascii="宋体" w:eastAsia="宋体" w:hAnsi="宋体" w:cs="宋体"/>
          <w:color w:val="000000"/>
          <w:kern w:val="0"/>
          <w:szCs w:val="21"/>
        </w:rPr>
        <w:t>、再造散、加减葳蕤汤。</w:t>
      </w:r>
    </w:p>
    <w:p w14:paraId="23C02170"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6F0D9359" w14:textId="1D4F9D4D" w:rsidR="005954C5" w:rsidRPr="005954C5" w:rsidRDefault="008E1FA0" w:rsidP="005954C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5954C5" w:rsidRPr="005954C5">
        <w:rPr>
          <w:rFonts w:ascii="宋体" w:eastAsia="宋体" w:hAnsi="宋体" w:cs="宋体"/>
          <w:color w:val="000000"/>
          <w:kern w:val="0"/>
          <w:szCs w:val="21"/>
        </w:rPr>
        <w:t>解表剂的概念、适应证、分类及应用注意事项。 2.辛温解表、辛凉解表、扶正解表的代表方剂。</w:t>
      </w:r>
    </w:p>
    <w:p w14:paraId="76DAB092" w14:textId="125261BA" w:rsidR="005954C5" w:rsidRPr="005954C5" w:rsidRDefault="005954C5" w:rsidP="005954C5">
      <w:pPr>
        <w:widowControl/>
        <w:spacing w:beforeLines="50" w:before="156" w:afterLines="50" w:after="156"/>
        <w:ind w:firstLineChars="200" w:firstLine="420"/>
        <w:jc w:val="left"/>
        <w:rPr>
          <w:rFonts w:ascii="宋体" w:eastAsia="宋体" w:hAnsi="宋体" w:cs="宋体"/>
          <w:color w:val="000000"/>
          <w:kern w:val="0"/>
          <w:szCs w:val="21"/>
        </w:rPr>
      </w:pPr>
      <w:r w:rsidRPr="005954C5">
        <w:rPr>
          <w:rFonts w:ascii="宋体" w:eastAsia="宋体" w:hAnsi="宋体" w:cs="宋体" w:hint="eastAsia"/>
          <w:color w:val="000000"/>
          <w:kern w:val="0"/>
          <w:szCs w:val="21"/>
        </w:rPr>
        <w:t>（</w:t>
      </w:r>
      <w:r w:rsidRPr="005954C5">
        <w:rPr>
          <w:rFonts w:ascii="宋体" w:eastAsia="宋体" w:hAnsi="宋体" w:cs="宋体"/>
          <w:color w:val="000000"/>
          <w:kern w:val="0"/>
          <w:szCs w:val="21"/>
        </w:rPr>
        <w:t>1）阐明麻黄汤、麻杏甘石汤的全部内容，重点使学生掌握麻黄及桂枝、麻黄及杏仁、麻黄及石膏的配伍意义，特别是麻黄及石膏用量比例的变化对其功用的影响。</w:t>
      </w:r>
    </w:p>
    <w:p w14:paraId="3EB4B8F7" w14:textId="7D7BCC5F" w:rsidR="005954C5" w:rsidRPr="005954C5" w:rsidRDefault="005954C5" w:rsidP="005954C5">
      <w:pPr>
        <w:widowControl/>
        <w:spacing w:beforeLines="50" w:before="156" w:afterLines="50" w:after="156"/>
        <w:ind w:firstLineChars="200" w:firstLine="420"/>
        <w:jc w:val="left"/>
        <w:rPr>
          <w:rFonts w:ascii="宋体" w:eastAsia="宋体" w:hAnsi="宋体" w:cs="宋体"/>
          <w:color w:val="000000"/>
          <w:kern w:val="0"/>
          <w:szCs w:val="21"/>
        </w:rPr>
      </w:pPr>
      <w:r w:rsidRPr="005954C5">
        <w:rPr>
          <w:rFonts w:ascii="宋体" w:eastAsia="宋体" w:hAnsi="宋体" w:cs="宋体" w:hint="eastAsia"/>
          <w:color w:val="000000"/>
          <w:kern w:val="0"/>
          <w:szCs w:val="21"/>
        </w:rPr>
        <w:lastRenderedPageBreak/>
        <w:t>（</w:t>
      </w:r>
      <w:r w:rsidRPr="005954C5">
        <w:rPr>
          <w:rFonts w:ascii="宋体" w:eastAsia="宋体" w:hAnsi="宋体" w:cs="宋体"/>
          <w:color w:val="000000"/>
          <w:kern w:val="0"/>
          <w:szCs w:val="21"/>
        </w:rPr>
        <w:t>2）桂枝汤中桂枝及白芍配伍，组成解表和营法的组方原理，以及服法对该方功用的影响。进而阐明桂、芍的用量比例变化对其功用的影响。</w:t>
      </w:r>
    </w:p>
    <w:p w14:paraId="3628B32C" w14:textId="115C545F" w:rsidR="005954C5" w:rsidRPr="005954C5" w:rsidRDefault="005954C5" w:rsidP="005954C5">
      <w:pPr>
        <w:widowControl/>
        <w:spacing w:beforeLines="50" w:before="156" w:afterLines="50" w:after="156"/>
        <w:ind w:firstLineChars="200" w:firstLine="420"/>
        <w:jc w:val="left"/>
        <w:rPr>
          <w:rFonts w:ascii="宋体" w:eastAsia="宋体" w:hAnsi="宋体" w:cs="宋体"/>
          <w:color w:val="000000"/>
          <w:kern w:val="0"/>
          <w:szCs w:val="21"/>
        </w:rPr>
      </w:pPr>
      <w:r w:rsidRPr="005954C5">
        <w:rPr>
          <w:rFonts w:ascii="宋体" w:eastAsia="宋体" w:hAnsi="宋体" w:cs="宋体" w:hint="eastAsia"/>
          <w:color w:val="000000"/>
          <w:kern w:val="0"/>
          <w:szCs w:val="21"/>
        </w:rPr>
        <w:t>（</w:t>
      </w:r>
      <w:r w:rsidRPr="005954C5">
        <w:rPr>
          <w:rFonts w:ascii="宋体" w:eastAsia="宋体" w:hAnsi="宋体" w:cs="宋体"/>
          <w:color w:val="000000"/>
          <w:kern w:val="0"/>
          <w:szCs w:val="21"/>
        </w:rPr>
        <w:t>3）九味羌活汤以辛温香燥之品发散风寒湿邪，配伍黄芩、生地以清里热，主治风寒夹湿而兼有内热之证。</w:t>
      </w:r>
    </w:p>
    <w:p w14:paraId="526E77D9" w14:textId="1E1D7DBB" w:rsidR="005954C5" w:rsidRPr="005954C5" w:rsidRDefault="005954C5" w:rsidP="005954C5">
      <w:pPr>
        <w:widowControl/>
        <w:spacing w:beforeLines="50" w:before="156" w:afterLines="50" w:after="156"/>
        <w:ind w:firstLineChars="200" w:firstLine="420"/>
        <w:jc w:val="left"/>
        <w:rPr>
          <w:rFonts w:ascii="宋体" w:eastAsia="宋体" w:hAnsi="宋体" w:cs="宋体"/>
          <w:color w:val="000000"/>
          <w:kern w:val="0"/>
          <w:szCs w:val="21"/>
        </w:rPr>
      </w:pPr>
      <w:r w:rsidRPr="005954C5">
        <w:rPr>
          <w:rFonts w:ascii="宋体" w:eastAsia="宋体" w:hAnsi="宋体" w:cs="宋体" w:hint="eastAsia"/>
          <w:color w:val="000000"/>
          <w:kern w:val="0"/>
          <w:szCs w:val="21"/>
        </w:rPr>
        <w:t>（</w:t>
      </w:r>
      <w:r w:rsidRPr="005954C5">
        <w:rPr>
          <w:rFonts w:ascii="宋体" w:eastAsia="宋体" w:hAnsi="宋体" w:cs="宋体"/>
          <w:color w:val="000000"/>
          <w:kern w:val="0"/>
          <w:szCs w:val="21"/>
        </w:rPr>
        <w:t>4）小青龙汤中麻、桂及芍药的配伍意义，姜、辛、夏及五味子的配伍意义，尤其应阐明白芍、五味子在方中的重要作用。</w:t>
      </w:r>
    </w:p>
    <w:p w14:paraId="72F8AA01" w14:textId="6C6D31C4" w:rsidR="005954C5" w:rsidRPr="005954C5" w:rsidRDefault="005954C5" w:rsidP="005954C5">
      <w:pPr>
        <w:widowControl/>
        <w:spacing w:beforeLines="50" w:before="156" w:afterLines="50" w:after="156"/>
        <w:ind w:firstLineChars="200" w:firstLine="420"/>
        <w:jc w:val="left"/>
        <w:rPr>
          <w:rFonts w:ascii="宋体" w:eastAsia="宋体" w:hAnsi="宋体" w:cs="宋体"/>
          <w:color w:val="000000"/>
          <w:kern w:val="0"/>
          <w:szCs w:val="21"/>
        </w:rPr>
      </w:pPr>
      <w:r w:rsidRPr="005954C5">
        <w:rPr>
          <w:rFonts w:ascii="宋体" w:eastAsia="宋体" w:hAnsi="宋体" w:cs="宋体" w:hint="eastAsia"/>
          <w:color w:val="000000"/>
          <w:kern w:val="0"/>
          <w:szCs w:val="21"/>
        </w:rPr>
        <w:t>（</w:t>
      </w:r>
      <w:r w:rsidRPr="005954C5">
        <w:rPr>
          <w:rFonts w:ascii="宋体" w:eastAsia="宋体" w:hAnsi="宋体" w:cs="宋体"/>
          <w:color w:val="000000"/>
          <w:kern w:val="0"/>
          <w:szCs w:val="21"/>
        </w:rPr>
        <w:t>5）银翘散及桑菊饮皆为辛凉之剂，由于用药及配伍不同，一者偏于透表，一者偏于宣肺，并区别桑菊饮及麻杏甘石汤的主治病证。</w:t>
      </w:r>
    </w:p>
    <w:p w14:paraId="489ED0F7" w14:textId="77777777" w:rsidR="005954C5" w:rsidRPr="005954C5" w:rsidRDefault="005954C5" w:rsidP="005954C5">
      <w:pPr>
        <w:widowControl/>
        <w:spacing w:beforeLines="50" w:before="156" w:afterLines="50" w:after="156"/>
        <w:ind w:firstLineChars="200" w:firstLine="420"/>
        <w:jc w:val="left"/>
        <w:rPr>
          <w:rFonts w:ascii="宋体" w:eastAsia="宋体" w:hAnsi="宋体" w:cs="宋体"/>
          <w:color w:val="000000"/>
          <w:kern w:val="0"/>
          <w:szCs w:val="21"/>
        </w:rPr>
      </w:pPr>
      <w:r w:rsidRPr="005954C5">
        <w:rPr>
          <w:rFonts w:ascii="宋体" w:eastAsia="宋体" w:hAnsi="宋体" w:cs="宋体" w:hint="eastAsia"/>
          <w:color w:val="000000"/>
          <w:kern w:val="0"/>
          <w:szCs w:val="21"/>
        </w:rPr>
        <w:t>（</w:t>
      </w:r>
      <w:r w:rsidRPr="005954C5">
        <w:rPr>
          <w:rFonts w:ascii="宋体" w:eastAsia="宋体" w:hAnsi="宋体" w:cs="宋体"/>
          <w:color w:val="000000"/>
          <w:kern w:val="0"/>
          <w:szCs w:val="21"/>
        </w:rPr>
        <w:t>6）败毒散及参苏饮皆为益气解表的常用方。说明扶正及祛邪的关系，以及二方组成配伍不同，其作用有偏于解表、偏于理肺的区别。</w:t>
      </w:r>
    </w:p>
    <w:p w14:paraId="6108B3AA"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25E17B44"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4C08016D"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2EA4FA02" w14:textId="6D37D03B"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sidR="005954C5">
        <w:rPr>
          <w:rFonts w:ascii="宋体" w:eastAsia="宋体" w:hAnsi="宋体" w:cs="TimesNewRomanPSMT" w:hint="eastAsia"/>
          <w:b/>
          <w:bCs/>
          <w:color w:val="000000"/>
          <w:kern w:val="0"/>
          <w:szCs w:val="21"/>
        </w:rPr>
        <w:t>八</w:t>
      </w:r>
      <w:r w:rsidRPr="008E1FA0">
        <w:rPr>
          <w:rFonts w:ascii="宋体" w:eastAsia="宋体" w:hAnsi="宋体" w:cs="TimesNewRomanPSMT" w:hint="eastAsia"/>
          <w:b/>
          <w:bCs/>
          <w:color w:val="000000"/>
          <w:kern w:val="0"/>
          <w:szCs w:val="21"/>
        </w:rPr>
        <w:t>章</w:t>
      </w:r>
      <w:r w:rsidR="00061E7F">
        <w:rPr>
          <w:rFonts w:ascii="宋体" w:eastAsia="宋体" w:hAnsi="宋体" w:cs="TimesNewRomanPSMT" w:hint="eastAsia"/>
          <w:b/>
          <w:bCs/>
          <w:color w:val="000000"/>
          <w:kern w:val="0"/>
          <w:szCs w:val="21"/>
        </w:rPr>
        <w:t xml:space="preserve"> </w:t>
      </w:r>
      <w:r w:rsidR="005954C5">
        <w:rPr>
          <w:rFonts w:ascii="宋体" w:eastAsia="宋体" w:hAnsi="宋体" w:cs="TimesNewRomanPSMT" w:hint="eastAsia"/>
          <w:b/>
          <w:bCs/>
          <w:color w:val="000000"/>
          <w:kern w:val="0"/>
          <w:szCs w:val="21"/>
        </w:rPr>
        <w:t>泻下剂</w:t>
      </w:r>
    </w:p>
    <w:p w14:paraId="22C6BDB0" w14:textId="514BD79B" w:rsidR="005954C5" w:rsidRPr="005954C5" w:rsidRDefault="008E1FA0" w:rsidP="005954C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5954C5" w:rsidRPr="005954C5">
        <w:rPr>
          <w:rFonts w:ascii="宋体" w:eastAsia="宋体" w:hAnsi="宋体" w:cs="宋体"/>
          <w:color w:val="000000"/>
          <w:kern w:val="0"/>
          <w:szCs w:val="21"/>
        </w:rPr>
        <w:t>掌握大承气汤、温脾汤、麻子仁丸</w:t>
      </w:r>
      <w:r w:rsidR="00BE6472">
        <w:rPr>
          <w:rFonts w:ascii="宋体" w:eastAsia="宋体" w:hAnsi="宋体" w:cs="宋体" w:hint="eastAsia"/>
          <w:color w:val="000000"/>
          <w:kern w:val="0"/>
          <w:szCs w:val="21"/>
        </w:rPr>
        <w:t>、</w:t>
      </w:r>
      <w:r w:rsidR="005954C5" w:rsidRPr="005954C5">
        <w:rPr>
          <w:rFonts w:ascii="宋体" w:eastAsia="宋体" w:hAnsi="宋体" w:cs="宋体"/>
          <w:color w:val="000000"/>
          <w:kern w:val="0"/>
          <w:szCs w:val="21"/>
        </w:rPr>
        <w:t>十枣汤。熟悉泻下剂的概念、适应范围、分类及应用注意事项。熟悉济川煎、黄龙汤。了解大黄牡丹汤、三物备急丸。</w:t>
      </w:r>
    </w:p>
    <w:p w14:paraId="7A51A17D"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5D3F8526" w14:textId="44C9DDAF" w:rsidR="00BE6472" w:rsidRPr="00BE6472" w:rsidRDefault="008E1FA0" w:rsidP="00BE64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BE6472" w:rsidRPr="00BE6472">
        <w:rPr>
          <w:rFonts w:ascii="宋体" w:eastAsia="宋体" w:hAnsi="宋体" w:cs="宋体"/>
          <w:color w:val="000000"/>
          <w:kern w:val="0"/>
          <w:szCs w:val="21"/>
        </w:rPr>
        <w:t>1.泻下剂的概念、适应证、分类及应用注意事项。2.寒下、温下、润下、攻补兼施、逐水的代表方剂。</w:t>
      </w:r>
    </w:p>
    <w:p w14:paraId="68E3F811" w14:textId="0F4A6482" w:rsidR="00BE6472" w:rsidRPr="00BE6472" w:rsidRDefault="00BE6472" w:rsidP="00BE6472">
      <w:pPr>
        <w:widowControl/>
        <w:spacing w:beforeLines="50" w:before="156" w:afterLines="50" w:after="156"/>
        <w:ind w:firstLineChars="200" w:firstLine="420"/>
        <w:jc w:val="left"/>
        <w:rPr>
          <w:rFonts w:ascii="宋体" w:eastAsia="宋体" w:hAnsi="宋体" w:cs="宋体"/>
          <w:color w:val="000000"/>
          <w:kern w:val="0"/>
          <w:szCs w:val="21"/>
        </w:rPr>
      </w:pPr>
      <w:r w:rsidRPr="00BE6472">
        <w:rPr>
          <w:rFonts w:ascii="宋体" w:eastAsia="宋体" w:hAnsi="宋体" w:cs="宋体" w:hint="eastAsia"/>
          <w:color w:val="000000"/>
          <w:kern w:val="0"/>
          <w:szCs w:val="21"/>
        </w:rPr>
        <w:t>（</w:t>
      </w:r>
      <w:r w:rsidRPr="00BE6472">
        <w:rPr>
          <w:rFonts w:ascii="宋体" w:eastAsia="宋体" w:hAnsi="宋体" w:cs="宋体"/>
          <w:color w:val="000000"/>
          <w:kern w:val="0"/>
          <w:szCs w:val="21"/>
        </w:rPr>
        <w:t>1）通过三承气汤的讲述，明确大黄及芒硝；大黄及厚朴、枳实；硝、黄及甘草的配伍关系。大承气汤泻下及行气并重，其功峻下，适用于痞、满、燥、实俱备的阳明腑实证；小承气汤无芒硝，枳、朴用量亦轻，其功轻下，适用于痞、满、实之证；调胃承气汤中硝、黄并用，但无枳、朴，且和甘草，其功缓下，适用于燥、实而无痞、满之证。三方的煎服法对功用峻缓亦有影响。并阐明大承气汤的“釜底抽薪”“通因通用”“寒因寒用”具体运用及其适应证候。</w:t>
      </w:r>
    </w:p>
    <w:p w14:paraId="0CB08849" w14:textId="33FE9237" w:rsidR="00BE6472" w:rsidRPr="00BE6472" w:rsidRDefault="00BE6472" w:rsidP="00BE6472">
      <w:pPr>
        <w:widowControl/>
        <w:spacing w:beforeLines="50" w:before="156" w:afterLines="50" w:after="156"/>
        <w:ind w:firstLineChars="200" w:firstLine="420"/>
        <w:jc w:val="left"/>
        <w:rPr>
          <w:rFonts w:ascii="宋体" w:eastAsia="宋体" w:hAnsi="宋体" w:cs="宋体"/>
          <w:color w:val="000000"/>
          <w:kern w:val="0"/>
          <w:szCs w:val="21"/>
        </w:rPr>
      </w:pPr>
      <w:r w:rsidRPr="00BE6472">
        <w:rPr>
          <w:rFonts w:ascii="宋体" w:eastAsia="宋体" w:hAnsi="宋体" w:cs="宋体" w:hint="eastAsia"/>
          <w:color w:val="000000"/>
          <w:kern w:val="0"/>
          <w:szCs w:val="21"/>
        </w:rPr>
        <w:t>（</w:t>
      </w:r>
      <w:r w:rsidRPr="00BE6472">
        <w:rPr>
          <w:rFonts w:ascii="宋体" w:eastAsia="宋体" w:hAnsi="宋体" w:cs="宋体"/>
          <w:color w:val="000000"/>
          <w:kern w:val="0"/>
          <w:szCs w:val="21"/>
        </w:rPr>
        <w:t>2）通过温脾汤的讲解，阐明组成温下法的原理，明确大黄及附子的配伍关系（包括用量比例关系）。</w:t>
      </w:r>
    </w:p>
    <w:p w14:paraId="6B68FF68" w14:textId="483C0A4B" w:rsidR="00BE6472" w:rsidRPr="00BE6472" w:rsidRDefault="00BE6472" w:rsidP="00BE6472">
      <w:pPr>
        <w:widowControl/>
        <w:spacing w:beforeLines="50" w:before="156" w:afterLines="50" w:after="156"/>
        <w:ind w:firstLineChars="200" w:firstLine="420"/>
        <w:jc w:val="left"/>
        <w:rPr>
          <w:rFonts w:ascii="宋体" w:eastAsia="宋体" w:hAnsi="宋体" w:cs="宋体"/>
          <w:color w:val="000000"/>
          <w:kern w:val="0"/>
          <w:szCs w:val="21"/>
        </w:rPr>
      </w:pPr>
      <w:r w:rsidRPr="00BE6472">
        <w:rPr>
          <w:rFonts w:ascii="宋体" w:eastAsia="宋体" w:hAnsi="宋体" w:cs="宋体" w:hint="eastAsia"/>
          <w:color w:val="000000"/>
          <w:kern w:val="0"/>
          <w:szCs w:val="21"/>
        </w:rPr>
        <w:t>（</w:t>
      </w:r>
      <w:r w:rsidRPr="00BE6472">
        <w:rPr>
          <w:rFonts w:ascii="宋体" w:eastAsia="宋体" w:hAnsi="宋体" w:cs="宋体"/>
          <w:color w:val="000000"/>
          <w:kern w:val="0"/>
          <w:szCs w:val="21"/>
        </w:rPr>
        <w:t>3）济川煎以肉苁蓉、当归温肾益精、养血润肠为主，及升麻、枳壳升清降浊相合，此为用通于补之剂，主治肾虚津亏之大便秘结。</w:t>
      </w:r>
    </w:p>
    <w:p w14:paraId="361B1D09" w14:textId="4263AF92" w:rsidR="00BE6472" w:rsidRPr="00BE6472" w:rsidRDefault="00BE6472" w:rsidP="00BE6472">
      <w:pPr>
        <w:widowControl/>
        <w:spacing w:beforeLines="50" w:before="156" w:afterLines="50" w:after="156"/>
        <w:ind w:firstLineChars="200" w:firstLine="420"/>
        <w:jc w:val="left"/>
        <w:rPr>
          <w:rFonts w:ascii="宋体" w:eastAsia="宋体" w:hAnsi="宋体" w:cs="宋体"/>
          <w:color w:val="000000"/>
          <w:kern w:val="0"/>
          <w:szCs w:val="21"/>
        </w:rPr>
      </w:pPr>
      <w:r w:rsidRPr="00BE6472">
        <w:rPr>
          <w:rFonts w:ascii="宋体" w:eastAsia="宋体" w:hAnsi="宋体" w:cs="宋体" w:hint="eastAsia"/>
          <w:color w:val="000000"/>
          <w:kern w:val="0"/>
          <w:szCs w:val="21"/>
        </w:rPr>
        <w:t>（</w:t>
      </w:r>
      <w:r w:rsidRPr="00BE6472">
        <w:rPr>
          <w:rFonts w:ascii="宋体" w:eastAsia="宋体" w:hAnsi="宋体" w:cs="宋体"/>
          <w:color w:val="000000"/>
          <w:kern w:val="0"/>
          <w:szCs w:val="21"/>
        </w:rPr>
        <w:t>4）黄龙汤用硝、黄、枳、朴峻下热结，配伍人参、当归等益气养血，而成攻补兼施之剂，主治阳明腑实而兼气血不足者。</w:t>
      </w:r>
    </w:p>
    <w:p w14:paraId="4935BD9B" w14:textId="05534318" w:rsidR="00BE6472" w:rsidRPr="00BE6472" w:rsidRDefault="00BE6472" w:rsidP="00BE6472">
      <w:pPr>
        <w:widowControl/>
        <w:spacing w:beforeLines="50" w:before="156" w:afterLines="50" w:after="156"/>
        <w:ind w:firstLineChars="200" w:firstLine="420"/>
        <w:jc w:val="left"/>
        <w:rPr>
          <w:rFonts w:ascii="宋体" w:eastAsia="宋体" w:hAnsi="宋体" w:cs="宋体"/>
          <w:color w:val="000000"/>
          <w:kern w:val="0"/>
          <w:szCs w:val="21"/>
        </w:rPr>
      </w:pPr>
      <w:r w:rsidRPr="00BE6472">
        <w:rPr>
          <w:rFonts w:ascii="宋体" w:eastAsia="宋体" w:hAnsi="宋体" w:cs="宋体" w:hint="eastAsia"/>
          <w:color w:val="000000"/>
          <w:kern w:val="0"/>
          <w:szCs w:val="21"/>
        </w:rPr>
        <w:t>（</w:t>
      </w:r>
      <w:r w:rsidRPr="00BE6472">
        <w:rPr>
          <w:rFonts w:ascii="宋体" w:eastAsia="宋体" w:hAnsi="宋体" w:cs="宋体"/>
          <w:color w:val="000000"/>
          <w:kern w:val="0"/>
          <w:szCs w:val="21"/>
        </w:rPr>
        <w:t>5）十枣汤为逐水剂，明确甘遂、大戟、芫花的配伍应用，并说明峻下逐水剂的利害关系，尤其是用大枣的意义及注重保护脾胃对治疗水饮病的重要意义。</w:t>
      </w:r>
    </w:p>
    <w:p w14:paraId="086BC7DC" w14:textId="77777777" w:rsidR="00BE6472" w:rsidRPr="00BE6472" w:rsidRDefault="00BE6472" w:rsidP="00BE6472">
      <w:pPr>
        <w:widowControl/>
        <w:spacing w:beforeLines="50" w:before="156" w:afterLines="50" w:after="156"/>
        <w:ind w:firstLineChars="200" w:firstLine="420"/>
        <w:jc w:val="left"/>
        <w:rPr>
          <w:rFonts w:ascii="宋体" w:eastAsia="宋体" w:hAnsi="宋体" w:cs="宋体"/>
          <w:color w:val="000000"/>
          <w:kern w:val="0"/>
          <w:szCs w:val="21"/>
        </w:rPr>
      </w:pPr>
      <w:r w:rsidRPr="00BE6472">
        <w:rPr>
          <w:rFonts w:ascii="宋体" w:eastAsia="宋体" w:hAnsi="宋体" w:cs="宋体" w:hint="eastAsia"/>
          <w:color w:val="000000"/>
          <w:kern w:val="0"/>
          <w:szCs w:val="21"/>
        </w:rPr>
        <w:t>（</w:t>
      </w:r>
      <w:r w:rsidRPr="00BE6472">
        <w:rPr>
          <w:rFonts w:ascii="宋体" w:eastAsia="宋体" w:hAnsi="宋体" w:cs="宋体"/>
          <w:color w:val="000000"/>
          <w:kern w:val="0"/>
          <w:szCs w:val="21"/>
        </w:rPr>
        <w:t>6）麻子仁丸重用麻子仁滋脾润肠，配伍大黄、枳实、厚朴泄热导滞，组成攻润相合之方，主治脾津不足，肠胃燥热之脾约证。</w:t>
      </w:r>
    </w:p>
    <w:p w14:paraId="154574AF" w14:textId="122FA401"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249A152C" w14:textId="7777777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58BAFC55" w14:textId="77777777"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p>
    <w:p w14:paraId="79594F58" w14:textId="4F14A7C7" w:rsidR="008E1FA0" w:rsidRPr="008E1FA0" w:rsidRDefault="008E1FA0"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sidR="00BE6472">
        <w:rPr>
          <w:rFonts w:ascii="宋体" w:eastAsia="宋体" w:hAnsi="宋体" w:cs="TimesNewRomanPSMT" w:hint="eastAsia"/>
          <w:b/>
          <w:bCs/>
          <w:color w:val="000000"/>
          <w:kern w:val="0"/>
          <w:szCs w:val="21"/>
        </w:rPr>
        <w:t>九</w:t>
      </w:r>
      <w:r w:rsidRPr="008E1FA0">
        <w:rPr>
          <w:rFonts w:ascii="宋体" w:eastAsia="宋体" w:hAnsi="宋体" w:cs="TimesNewRomanPSMT" w:hint="eastAsia"/>
          <w:b/>
          <w:bCs/>
          <w:color w:val="000000"/>
          <w:kern w:val="0"/>
          <w:szCs w:val="21"/>
        </w:rPr>
        <w:t>章</w:t>
      </w:r>
      <w:r w:rsidR="00C04B5E">
        <w:rPr>
          <w:rFonts w:ascii="宋体" w:eastAsia="宋体" w:hAnsi="宋体" w:cs="TimesNewRomanPSMT" w:hint="eastAsia"/>
          <w:b/>
          <w:bCs/>
          <w:color w:val="000000"/>
          <w:kern w:val="0"/>
          <w:szCs w:val="21"/>
        </w:rPr>
        <w:t xml:space="preserve"> </w:t>
      </w:r>
      <w:r w:rsidR="00BE6472">
        <w:rPr>
          <w:rFonts w:ascii="宋体" w:eastAsia="宋体" w:hAnsi="宋体" w:cs="TimesNewRomanPSMT" w:hint="eastAsia"/>
          <w:b/>
          <w:bCs/>
          <w:color w:val="000000"/>
          <w:kern w:val="0"/>
          <w:szCs w:val="21"/>
        </w:rPr>
        <w:t>和解剂</w:t>
      </w:r>
    </w:p>
    <w:p w14:paraId="1184D59F" w14:textId="46210CF8" w:rsidR="00BE6472" w:rsidRPr="00BE6472" w:rsidRDefault="008E1FA0" w:rsidP="00BE647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BE6472" w:rsidRPr="00BE6472">
        <w:rPr>
          <w:rFonts w:ascii="宋体" w:eastAsia="宋体" w:hAnsi="宋体" w:cs="宋体"/>
          <w:color w:val="000000"/>
          <w:kern w:val="0"/>
          <w:szCs w:val="21"/>
        </w:rPr>
        <w:t>掌握小柴胡汤、蒿芩清胆汤、逍遥散、半夏泻心汤、大柴胡汤。熟悉和解剂的涵义、适应证及分类。</w:t>
      </w:r>
      <w:r w:rsidR="00BE6472" w:rsidRPr="00BE6472">
        <w:rPr>
          <w:rFonts w:ascii="宋体" w:eastAsia="宋体" w:hAnsi="宋体" w:cs="宋体" w:hint="eastAsia"/>
          <w:color w:val="000000"/>
          <w:kern w:val="0"/>
          <w:szCs w:val="21"/>
        </w:rPr>
        <w:t>熟悉四逆散、痛泻要方、防风通圣散、葛根黄芩黄连汤。</w:t>
      </w:r>
      <w:r w:rsidR="00BE6472" w:rsidRPr="00BE6472">
        <w:rPr>
          <w:rFonts w:ascii="宋体" w:eastAsia="宋体" w:hAnsi="宋体" w:cs="宋体"/>
          <w:color w:val="000000"/>
          <w:kern w:val="0"/>
          <w:szCs w:val="21"/>
        </w:rPr>
        <w:t>了解疏凿饮子。</w:t>
      </w:r>
    </w:p>
    <w:p w14:paraId="4BA6BAAE"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08180F9C" w14:textId="4B39934A" w:rsidR="004D0A42" w:rsidRPr="004D0A42" w:rsidRDefault="008E1FA0" w:rsidP="004D0A4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4D0A42" w:rsidRPr="004D0A42">
        <w:rPr>
          <w:rFonts w:ascii="宋体" w:eastAsia="宋体" w:hAnsi="宋体" w:cs="宋体"/>
          <w:color w:val="000000"/>
          <w:kern w:val="0"/>
          <w:szCs w:val="21"/>
        </w:rPr>
        <w:t>1.和解剂的概念、适应证、分类及应用注意事项。2.和解少阳，调和肝脾，调和寒热，表里双解的代表方剂。（1）通过小柴胡汤、四逆散、逍遥散的讲解，阐明柴胡及黄芩合用和解少阳，柴胡及白芍、枳实合用疏肝解郁的配伍原理，小柴胡汤用人参以及四逆散治阳郁厥逆的道理；逍遥散疏肝健脾养血三者的关系及其临证运用。</w:t>
      </w:r>
    </w:p>
    <w:p w14:paraId="1E1B86C6" w14:textId="7AD458C4"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2）通过四逆散、逍遥散、痛泻要方的分析，阐明疏肝理脾及培土抑木的组方配伍特点。</w:t>
      </w:r>
    </w:p>
    <w:p w14:paraId="210E2F20" w14:textId="3F5E6412"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3）分析蒿芩清胆汤的组方原理，其功用、主治及小柴胡汤的异同。</w:t>
      </w:r>
    </w:p>
    <w:p w14:paraId="5F6722E6" w14:textId="77777777" w:rsid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4）阐明半夏泻心汤证的病因病机、组方特点及其证治要点。</w:t>
      </w:r>
    </w:p>
    <w:p w14:paraId="3832A642" w14:textId="12B2AFF8"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color w:val="000000"/>
          <w:kern w:val="0"/>
          <w:szCs w:val="21"/>
        </w:rPr>
        <w:t>（5）葛根黄芩黄连汤主治外邪未解，热邪入里之热利，方取葛根配以芩、连，外解内清，组成表里同治之剂。</w:t>
      </w:r>
    </w:p>
    <w:p w14:paraId="2EE568BD" w14:textId="12FF9918"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6）大柴胡汤以小柴胡汤去人参、甘草，加大黄、枳实、白芍，并重用生姜，组成和</w:t>
      </w:r>
      <w:r w:rsidRPr="004D0A42">
        <w:rPr>
          <w:rFonts w:ascii="宋体" w:eastAsia="宋体" w:hAnsi="宋体" w:cs="宋体" w:hint="eastAsia"/>
          <w:color w:val="000000"/>
          <w:kern w:val="0"/>
          <w:szCs w:val="21"/>
        </w:rPr>
        <w:t>阐明其组方原理及主治证候。</w:t>
      </w:r>
    </w:p>
    <w:p w14:paraId="31FCB8E0" w14:textId="72A0F067" w:rsidR="00C04B5E"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7）防风通圣散主治外有表邪、内有蕴热、表里俱实之证，故集解表、攻下、清热之品于一炉，配伍养血益气之属，则汗不伤表，下不伤里。</w:t>
      </w:r>
    </w:p>
    <w:p w14:paraId="0435F4E8" w14:textId="77777777" w:rsidR="008E1FA0" w:rsidRPr="00313A87" w:rsidRDefault="008E1FA0" w:rsidP="008E1FA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25010D73" w14:textId="37A29434"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731C5326" w14:textId="55278236" w:rsidR="00C04B5E" w:rsidRDefault="00C04B5E" w:rsidP="00C04B5E">
      <w:pPr>
        <w:widowControl/>
        <w:spacing w:beforeLines="50" w:before="156" w:afterLines="50" w:after="156"/>
        <w:jc w:val="left"/>
        <w:rPr>
          <w:rFonts w:ascii="宋体" w:eastAsia="宋体" w:hAnsi="宋体" w:cs="TimesNewRomanPSMT"/>
          <w:color w:val="000000"/>
          <w:kern w:val="0"/>
          <w:szCs w:val="21"/>
        </w:rPr>
      </w:pPr>
    </w:p>
    <w:p w14:paraId="14E61D81" w14:textId="54FD2A9C" w:rsidR="00C04B5E" w:rsidRPr="008E1FA0" w:rsidRDefault="00C04B5E" w:rsidP="00C04B5E">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E1FA0">
        <w:rPr>
          <w:rFonts w:ascii="宋体" w:eastAsia="宋体" w:hAnsi="宋体" w:cs="TimesNewRomanPSMT" w:hint="eastAsia"/>
          <w:b/>
          <w:bCs/>
          <w:color w:val="000000"/>
          <w:kern w:val="0"/>
          <w:szCs w:val="21"/>
        </w:rPr>
        <w:t>第</w:t>
      </w:r>
      <w:r>
        <w:rPr>
          <w:rFonts w:ascii="宋体" w:eastAsia="宋体" w:hAnsi="宋体" w:cs="TimesNewRomanPSMT" w:hint="eastAsia"/>
          <w:b/>
          <w:bCs/>
          <w:color w:val="000000"/>
          <w:kern w:val="0"/>
          <w:szCs w:val="21"/>
        </w:rPr>
        <w:t>十</w:t>
      </w:r>
      <w:r w:rsidRPr="008E1FA0">
        <w:rPr>
          <w:rFonts w:ascii="宋体" w:eastAsia="宋体" w:hAnsi="宋体" w:cs="TimesNewRomanPSMT" w:hint="eastAsia"/>
          <w:b/>
          <w:bCs/>
          <w:color w:val="000000"/>
          <w:kern w:val="0"/>
          <w:szCs w:val="21"/>
        </w:rPr>
        <w:t>章</w:t>
      </w:r>
      <w:r>
        <w:rPr>
          <w:rFonts w:ascii="宋体" w:eastAsia="宋体" w:hAnsi="宋体" w:cs="TimesNewRomanPSMT" w:hint="eastAsia"/>
          <w:b/>
          <w:bCs/>
          <w:color w:val="000000"/>
          <w:kern w:val="0"/>
          <w:szCs w:val="21"/>
        </w:rPr>
        <w:t xml:space="preserve"> </w:t>
      </w:r>
      <w:r w:rsidR="004D0A42">
        <w:rPr>
          <w:rFonts w:ascii="宋体" w:eastAsia="宋体" w:hAnsi="宋体" w:cs="TimesNewRomanPSMT" w:hint="eastAsia"/>
          <w:b/>
          <w:bCs/>
          <w:color w:val="000000"/>
          <w:kern w:val="0"/>
          <w:szCs w:val="21"/>
        </w:rPr>
        <w:t>清热剂</w:t>
      </w:r>
    </w:p>
    <w:p w14:paraId="0912AA96" w14:textId="339A5C3E" w:rsidR="004D0A42" w:rsidRPr="004D0A42" w:rsidRDefault="00C04B5E" w:rsidP="004D0A4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4D0A42" w:rsidRPr="004D0A42">
        <w:rPr>
          <w:rFonts w:ascii="宋体" w:eastAsia="宋体" w:hAnsi="宋体" w:cs="宋体" w:hint="eastAsia"/>
          <w:color w:val="000000"/>
          <w:kern w:val="0"/>
          <w:szCs w:val="21"/>
        </w:rPr>
        <w:t>掌握白虎汤、清营汤、犀角地黄汤、黄连解毒汤、普济消毒饮、导赤散、龙胆泻肝汤、泻白散、清胃散、芍药汤、白头翁汤、青蒿鳖甲汤。</w:t>
      </w:r>
      <w:r w:rsidR="004D0A42" w:rsidRPr="004D0A42">
        <w:rPr>
          <w:rFonts w:ascii="宋体" w:eastAsia="宋体" w:hAnsi="宋体" w:cs="宋体"/>
          <w:color w:val="000000"/>
          <w:kern w:val="0"/>
          <w:szCs w:val="21"/>
        </w:rPr>
        <w:t>熟悉清热剂的概念、适应范围、分类及应用注意事项。熟悉竹叶石膏汤、凉膈散、苇茎汤、玉女煎、六一散、仙方活命饮、清暑益气汤。了解左金丸、清骨散、当归六黄汤。</w:t>
      </w:r>
    </w:p>
    <w:p w14:paraId="26028847" w14:textId="77777777" w:rsidR="00C04B5E" w:rsidRPr="00313A87"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14:paraId="5F015871" w14:textId="2B39DB4D" w:rsidR="004D0A42" w:rsidRPr="004D0A42" w:rsidRDefault="00C04B5E" w:rsidP="004D0A4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4D0A42" w:rsidRPr="004D0A42">
        <w:rPr>
          <w:rFonts w:ascii="宋体" w:eastAsia="宋体" w:hAnsi="宋体" w:cs="宋体"/>
          <w:color w:val="000000"/>
          <w:kern w:val="0"/>
          <w:szCs w:val="21"/>
        </w:rPr>
        <w:t>1.清热剂的概念、适应证、分类及应用注意事项。阐明热及火的关系、甘寒清热及苦寒清热的运用原则。</w:t>
      </w:r>
    </w:p>
    <w:p w14:paraId="51AAC3E3" w14:textId="659EE061"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color w:val="000000"/>
          <w:kern w:val="0"/>
          <w:szCs w:val="21"/>
        </w:rPr>
        <w:lastRenderedPageBreak/>
        <w:t>2.清气分热、清营凉血、气血两清、清热解毒、清脏腑热、清热祛暑、清虚热的代表方剂。</w:t>
      </w:r>
    </w:p>
    <w:p w14:paraId="1F29B754" w14:textId="1B12C70D"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1）白虎汤重用石膏、知母，配伍粳米、甘草的意义，阐明其适应证及禁忌证。白虎汤及竹叶石膏汤二方配伍的异同及其临证运用。</w:t>
      </w:r>
    </w:p>
    <w:p w14:paraId="1E6ADF85" w14:textId="3A6B0115"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2）清营汤、犀角地黄汤二方的组方原理及区别运用，阐明“透热转气”的涵义，以及凉血配伍活血的关系。</w:t>
      </w:r>
    </w:p>
    <w:p w14:paraId="66B215B3" w14:textId="72EF3494"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3）黄连解毒汤为苦寒直折法的代表方，其适应证为三焦火郁；</w:t>
      </w:r>
      <w:r w:rsidRPr="004D0A42">
        <w:rPr>
          <w:rFonts w:ascii="宋体" w:eastAsia="宋体" w:hAnsi="宋体" w:cs="宋体" w:hint="eastAsia"/>
          <w:color w:val="000000"/>
          <w:kern w:val="0"/>
          <w:szCs w:val="21"/>
        </w:rPr>
        <w:t>凉膈散为清上泻下，以泻代清之剂，主治中上二焦之郁热，阐明二方用药特点及主治之异同。</w:t>
      </w:r>
    </w:p>
    <w:p w14:paraId="58F76997" w14:textId="5DC1188F"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4）普济消毒饮及仙方活命饮皆能清热解毒，治疗肿毒，阐明二者的组方特点及其主治病证。</w:t>
      </w:r>
    </w:p>
    <w:p w14:paraId="269A9F79" w14:textId="53D81D75"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5）导赤散及泻白散是儿科常用方，导赤散清心火，又可清小肠，泻白散则专清肺经伏热，阐明二方的组方原理及用药组方要照顾稚阴之体及保护脾胃生发之气的特点。</w:t>
      </w:r>
    </w:p>
    <w:p w14:paraId="14E4A1BA" w14:textId="24EF06D8"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6）龙胆泻肝汤为苦寒泻火、利湿清热之剂，主治肝火上攻，湿热下注之证，同时在方剂配伍中要照顾肝之生理特性，故有柴胡之疏肝，生地之养阴，当归之补血，且使之苦寒而不伤阴耗血。</w:t>
      </w:r>
    </w:p>
    <w:p w14:paraId="221D1BF6" w14:textId="00E6512F"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7）苇茎汤主治热盛于肺，痰瘀交结而成肺痈。方以苇茎为君药，配合冬瓜仁、薏苡仁、桃仁组合成方。集清热、排脓、逐瘀于一方，为治内痈成脓之常法。</w:t>
      </w:r>
    </w:p>
    <w:p w14:paraId="51C67978" w14:textId="1EC51AD8"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8）清胃散及玉女煎均治胃火牙痛，一者苦寒泻火，一者清胃滋阴。阐明其配伍特点及功用、主治之各异。</w:t>
      </w:r>
    </w:p>
    <w:p w14:paraId="462EC6E9" w14:textId="0AA38EBD"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9）芍药汤是治疗湿热痢疾常用方，体现清热燥湿，调气活血，通因通用之法则。方中用官桂，既增强调血之功，又能防止苦寒伤胃。白头翁汤则以清热解毒凉血见长，为治热毒血痢之主方。</w:t>
      </w:r>
    </w:p>
    <w:p w14:paraId="0B91BC14" w14:textId="3FA7A577"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10）六一散主治暑湿及湿热壅滞之小便不利，方以滑石六倍于甘草，旨在清利，唯虑滑石之沉寒，故少佐甘草以防伤正。</w:t>
      </w:r>
    </w:p>
    <w:p w14:paraId="70E9002A" w14:textId="1D839C4A"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11）清暑益气汤具有清暑益气养阴之功，方中清热祛暑药及益气生津药配伍，主治暑热之证属于气阴两伤者。</w:t>
      </w:r>
    </w:p>
    <w:p w14:paraId="35B82E3D" w14:textId="77777777" w:rsidR="004D0A42" w:rsidRPr="004D0A42" w:rsidRDefault="004D0A42" w:rsidP="004D0A42">
      <w:pPr>
        <w:widowControl/>
        <w:spacing w:beforeLines="50" w:before="156" w:afterLines="50" w:after="156"/>
        <w:ind w:firstLineChars="200" w:firstLine="420"/>
        <w:jc w:val="left"/>
        <w:rPr>
          <w:rFonts w:ascii="宋体" w:eastAsia="宋体" w:hAnsi="宋体" w:cs="宋体"/>
          <w:color w:val="000000"/>
          <w:kern w:val="0"/>
          <w:szCs w:val="21"/>
        </w:rPr>
      </w:pPr>
      <w:r w:rsidRPr="004D0A42">
        <w:rPr>
          <w:rFonts w:ascii="宋体" w:eastAsia="宋体" w:hAnsi="宋体" w:cs="宋体" w:hint="eastAsia"/>
          <w:color w:val="000000"/>
          <w:kern w:val="0"/>
          <w:szCs w:val="21"/>
        </w:rPr>
        <w:t>（</w:t>
      </w:r>
      <w:r w:rsidRPr="004D0A42">
        <w:rPr>
          <w:rFonts w:ascii="宋体" w:eastAsia="宋体" w:hAnsi="宋体" w:cs="宋体"/>
          <w:color w:val="000000"/>
          <w:kern w:val="0"/>
          <w:szCs w:val="21"/>
        </w:rPr>
        <w:t>12）青蒿鳖甲汤治阴虚发热证，用于温病后期，阴津耗伤，邪伏阴分之夜热早凉，热退无汗。方中青蒿及鳖甲配伍，一者育阴退热，一者清透伏热，二者合用，有先入后出之妙。</w:t>
      </w:r>
    </w:p>
    <w:p w14:paraId="72D3F28A" w14:textId="77777777" w:rsidR="00C04B5E" w:rsidRPr="00313A87" w:rsidRDefault="00C04B5E" w:rsidP="00C0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：教授法，案例教学法。</w:t>
      </w:r>
    </w:p>
    <w:p w14:paraId="480C9424" w14:textId="77777777" w:rsidR="00C04B5E" w:rsidRDefault="00C04B5E" w:rsidP="00C04B5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：随堂测试。</w:t>
      </w:r>
    </w:p>
    <w:p w14:paraId="7C364910" w14:textId="5D0F7AC7" w:rsidR="008E1FA0" w:rsidRDefault="008E1FA0"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35E61177" w14:textId="5DB183A8" w:rsidR="004D0A42" w:rsidRPr="00B07476" w:rsidRDefault="004D0A42" w:rsidP="008E1FA0">
      <w:pPr>
        <w:widowControl/>
        <w:spacing w:beforeLines="50" w:before="156" w:afterLines="50" w:after="156"/>
        <w:ind w:firstLineChars="200" w:firstLine="422"/>
        <w:jc w:val="left"/>
        <w:rPr>
          <w:rFonts w:ascii="宋体" w:eastAsia="宋体" w:hAnsi="宋体" w:cs="TimesNewRomanPSMT"/>
          <w:b/>
          <w:bCs/>
          <w:color w:val="000000"/>
          <w:kern w:val="0"/>
          <w:szCs w:val="21"/>
        </w:rPr>
      </w:pPr>
      <w:bookmarkStart w:id="0" w:name="_Hlk76070545"/>
      <w:r w:rsidRPr="00B07476">
        <w:rPr>
          <w:rFonts w:ascii="宋体" w:eastAsia="宋体" w:hAnsi="宋体" w:cs="TimesNewRomanPSMT" w:hint="eastAsia"/>
          <w:b/>
          <w:bCs/>
          <w:color w:val="000000"/>
          <w:kern w:val="0"/>
          <w:szCs w:val="21"/>
        </w:rPr>
        <w:t>第十一章 温里剂</w:t>
      </w:r>
    </w:p>
    <w:p w14:paraId="2E4D8101" w14:textId="1A4D4BAE"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1.教学目标：掌握理中丸、小建中汤、四逆汤、当归四逆汤、阳和汤。熟悉温里剂的概念、适应范围、分类及应用注意事项。熟悉吴茱萸汤、黄芪桂枝五物汤。了解回阳救急汤。</w:t>
      </w:r>
    </w:p>
    <w:p w14:paraId="3CEF91B8"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lastRenderedPageBreak/>
        <w:t>2.教学重难点。</w:t>
      </w:r>
    </w:p>
    <w:p w14:paraId="28B9B016" w14:textId="27D14B91"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3.教学内容：1.温里剂的概念、适应证、分类及应用注意事项。2.温中祛寒、回阳救逆、温经散寒的代表方剂。</w:t>
      </w:r>
    </w:p>
    <w:p w14:paraId="76A4FFCD" w14:textId="234CC4D5"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理中丸及小建中汤皆为温中补虚之剂。理中丸以干姜、人参配伍，温中补虚，治脾胃虚寒，脾失健运之证。小建中汤为桂枝加芍药汤而重用饴糖为君，组成温中补虚缓急止痛之方，又是调和阴阳，柔肝理脾之剂。</w:t>
      </w:r>
    </w:p>
    <w:p w14:paraId="32F64413" w14:textId="5327D9F9"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2）吴茱萸汤以吴萸、生姜配伍，组成温中降逆之剂，是温胃止呕的代表方。由于吴萸又有温肝、暖肾之功，故又可用于肝寒犯胃，肾寒上逆之呕吐。</w:t>
      </w:r>
    </w:p>
    <w:p w14:paraId="2C9E5642" w14:textId="3AE200F2"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3）四逆汤为回阳救逆之主方，附子、干姜相伍，回阳散寒之功倍。但二者辛散燥烈之力较强，防其阳气暴散，而佐以炙甘草之甘缓补中，并制其燥烈之性。</w:t>
      </w:r>
    </w:p>
    <w:p w14:paraId="515FF525" w14:textId="0B4B1571"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4）当归四逆汤以当归、芍药配伍桂枝、细辛，组成养血温经散寒之剂，主治血虚寒凝，肢冷脉细之证。</w:t>
      </w:r>
    </w:p>
    <w:p w14:paraId="694C7E1B" w14:textId="5A823524"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5）黄芪桂枝五物汤主治血痹，方取桂枝汤加黄芪益气温经、和营通痹，但去甘草之缓，倍生姜之散，意在使微风外出。</w:t>
      </w:r>
    </w:p>
    <w:p w14:paraId="368EC0B4"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6）阳和汤温阳补血，散结通滞，方中以熟地、鹿胶温阳养血，少佐麻黄，宣通经络，引阳气、开寒结，为消散阴疽之主方。</w:t>
      </w:r>
    </w:p>
    <w:p w14:paraId="122E2027"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4.教学方法：教授法，案例教学法。</w:t>
      </w:r>
    </w:p>
    <w:p w14:paraId="0E943C48"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5.教学评价：随堂测试。</w:t>
      </w:r>
    </w:p>
    <w:bookmarkEnd w:id="0"/>
    <w:p w14:paraId="7E14A06A" w14:textId="16600AF8" w:rsidR="004D0A42" w:rsidRDefault="004D0A42" w:rsidP="008E1FA0">
      <w:pPr>
        <w:widowControl/>
        <w:spacing w:beforeLines="50" w:before="156" w:afterLines="50" w:after="156"/>
        <w:ind w:firstLineChars="200" w:firstLine="420"/>
        <w:jc w:val="left"/>
        <w:rPr>
          <w:rFonts w:ascii="宋体" w:eastAsia="宋体" w:hAnsi="宋体" w:cs="TimesNewRomanPSMT"/>
          <w:color w:val="000000"/>
          <w:kern w:val="0"/>
          <w:szCs w:val="21"/>
        </w:rPr>
      </w:pPr>
    </w:p>
    <w:p w14:paraId="5063852C" w14:textId="319B6EF3" w:rsidR="00B07476" w:rsidRPr="00B07476" w:rsidRDefault="00B07476" w:rsidP="00B07476">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B07476">
        <w:rPr>
          <w:rFonts w:ascii="宋体" w:eastAsia="宋体" w:hAnsi="宋体" w:cs="TimesNewRomanPSMT" w:hint="eastAsia"/>
          <w:b/>
          <w:bCs/>
          <w:color w:val="000000"/>
          <w:kern w:val="0"/>
          <w:szCs w:val="21"/>
        </w:rPr>
        <w:t>第十二章</w:t>
      </w:r>
      <w:r w:rsidRPr="00B07476">
        <w:rPr>
          <w:rFonts w:ascii="宋体" w:eastAsia="宋体" w:hAnsi="宋体" w:cs="TimesNewRomanPSMT"/>
          <w:b/>
          <w:bCs/>
          <w:color w:val="000000"/>
          <w:kern w:val="0"/>
          <w:szCs w:val="21"/>
        </w:rPr>
        <w:t xml:space="preserve"> </w:t>
      </w:r>
      <w:r w:rsidRPr="00B07476">
        <w:rPr>
          <w:rFonts w:ascii="宋体" w:eastAsia="宋体" w:hAnsi="宋体" w:cs="TimesNewRomanPSMT" w:hint="eastAsia"/>
          <w:b/>
          <w:bCs/>
          <w:color w:val="000000"/>
          <w:kern w:val="0"/>
          <w:szCs w:val="21"/>
        </w:rPr>
        <w:t>补益</w:t>
      </w:r>
      <w:r w:rsidRPr="00B07476">
        <w:rPr>
          <w:rFonts w:ascii="宋体" w:eastAsia="宋体" w:hAnsi="宋体" w:cs="TimesNewRomanPSMT"/>
          <w:b/>
          <w:bCs/>
          <w:color w:val="000000"/>
          <w:kern w:val="0"/>
          <w:szCs w:val="21"/>
        </w:rPr>
        <w:t>剂</w:t>
      </w:r>
    </w:p>
    <w:p w14:paraId="3D8E383B" w14:textId="1E7A6181"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1.教学目标：掌握四君子汤、参苓白术散、补中益气汤、生脉散、玉屏风散、四物汤、归脾汤、六味地黄丸、炙甘草汤、肾气丸。熟悉补益剂的概念、适应范围、分类及应用注意事项。 熟悉当归补血汤、泰山磐石散、左归丸、右归丸、大补阴丸、一贯煎、百合固金汤、地黄饮子。了解人参蛤蚧散、八珍汤、补肺阿胶汤、益胃汤、龟鹿二仙胶、七宝美髯丹。</w:t>
      </w:r>
    </w:p>
    <w:p w14:paraId="1AA10119"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2.教学重难点。</w:t>
      </w:r>
    </w:p>
    <w:p w14:paraId="3CFE3EAD" w14:textId="41C2EC9A"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3.教学内容：1.补益剂的概念、适应证、分类及应用注意事项。说明补气及补血、补阴及补阳的相互关系，结合脏腑生理特点说明补益脏腑的组方原则。</w:t>
      </w:r>
    </w:p>
    <w:p w14:paraId="00B73CBB" w14:textId="6DFBB984"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2.补气、补血、气血双补、补阴、补阳、阴阳并补、气血阴阳并补的代表方剂。</w:t>
      </w:r>
    </w:p>
    <w:p w14:paraId="10A18929" w14:textId="6D08FA88"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1）四君子汤以参、术、苓、草组成，为补气健脾的基础方，以此加味而成的异功散、六君子汤、香砂六君子汤、参苓白术散都是临床常用方，阐明其组方原理及功用、主治。</w:t>
      </w:r>
    </w:p>
    <w:p w14:paraId="2017985B" w14:textId="0C801DBC"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2）补中益气汤有补中益气，升阳举陷之功，方中参、芪、术、草配伍，补一身之气，佐以升麻、柴胡具升阳举陷之用。该方具有“虚者补之”、“陷者升之”、“甘温除热”之功。为治疗气虚发热、中气下陷的代表方。</w:t>
      </w:r>
    </w:p>
    <w:p w14:paraId="443C8B5A" w14:textId="2A015F2F"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lastRenderedPageBreak/>
        <w:t>（</w:t>
      </w:r>
      <w:r w:rsidRPr="00B07476">
        <w:rPr>
          <w:rFonts w:ascii="宋体" w:eastAsia="宋体" w:hAnsi="宋体" w:cs="TimesNewRomanPSMT"/>
          <w:color w:val="000000"/>
          <w:kern w:val="0"/>
          <w:szCs w:val="21"/>
        </w:rPr>
        <w:t>3）生脉散以人参、麦冬、五味子配伍，大有益气补阴之功，不仅为暑伤元气，久咳肺虚之主方，而且是气阴两伤的急救之剂。</w:t>
      </w:r>
    </w:p>
    <w:p w14:paraId="56E9125E" w14:textId="3F18DD83"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4）玉屏风散功专补气固表止汗，方以黄芪、白术配防风，使固</w:t>
      </w:r>
      <w:r w:rsidRPr="00B07476">
        <w:rPr>
          <w:rFonts w:ascii="宋体" w:eastAsia="宋体" w:hAnsi="宋体" w:cs="TimesNewRomanPSMT" w:hint="eastAsia"/>
          <w:color w:val="000000"/>
          <w:kern w:val="0"/>
          <w:szCs w:val="21"/>
        </w:rPr>
        <w:t>表而不恋邪，祛邪而不伤正。其及桂枝汤所治之“表虚自汗”应作区别。</w:t>
      </w:r>
    </w:p>
    <w:p w14:paraId="467281EE" w14:textId="37F6D31E"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5）四物汤是补血的基础方。将熟地易生地可用于血分虚热证，将白芍易赤芍可用于血瘀证。方中药量增损及药味加减，可化裁成治疗各种血分证的诸多方剂。</w:t>
      </w:r>
    </w:p>
    <w:p w14:paraId="31EF62E0" w14:textId="130DE84A"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6）当归补血汤及归脾汤都是补气生血之剂，当归补血汤黄芪五倍于当归，使气旺血生，是主治血虚发热的代表方，及补中益气汤之治气虚发热有别。归脾汤方中补气及补血、健脾及养心并用，故为补气生血，健脾养心之方，主治气血不足，心脾两虚以及脾不统血证。</w:t>
      </w:r>
    </w:p>
    <w:p w14:paraId="47B0F5EE" w14:textId="17950FD0"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7）泰山磐石散中补气及补血兼顾，配伍白术健脾，兼补肝肾，黄芩清热，以加强安胎之功，主治妊娠气血两虚，胎动不安之证。</w:t>
      </w:r>
    </w:p>
    <w:p w14:paraId="6AD77B08" w14:textId="4C8C697E"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8）六味地黄丸中三补三泻，而以补为主，三阴并补以补肾为主，为“壮水之主，以制阳光”的代表方。诸多滋补肾阴的方剂，如知柏地黄丸、杞菊地黄丸、都气丸、麦味地黄丸等都是此方加味而成。</w:t>
      </w:r>
    </w:p>
    <w:p w14:paraId="6797DE5C" w14:textId="41B7D2D3"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9）左归丸于大队补阴药中加入补阳之品，体现了“阳中求阴”的配伍意义，主治真阴不足，精髓内亏之证。</w:t>
      </w:r>
    </w:p>
    <w:p w14:paraId="483A6462" w14:textId="441FD081"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10）大补阴丸为滋阴降火之主方，方中以熟地、龟板填补真阴，知母、黄柏滋阴降火，具有培本清源，两者兼顾的特点。</w:t>
      </w:r>
    </w:p>
    <w:p w14:paraId="0329F233" w14:textId="138EB544"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11）炙甘草汤重用生地黄为君，配以炙甘草、桂枝、麦冬，具有阴阳气血并补之功，为主治脉结代、心动悸之主方。</w:t>
      </w:r>
    </w:p>
    <w:p w14:paraId="7B3D45E5" w14:textId="64CCA15B"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12）一贯煎以生地、枸杞滋补肝阴，少佐川楝以疏肝理气，组成滋阴疏肝之方，滋阴而不腻，理气而不燥，为主治阴虚气滞的代表方。</w:t>
      </w:r>
    </w:p>
    <w:p w14:paraId="78AF6B4F" w14:textId="19570DFB"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13）百合固金汤养阴润肺，化痰止血。方中二地及百合、麦冬、玄参配伍，滋补肺肾而清虚热，主治肺肾阴虚，虚火上炎，咳痰带血，骨蒸潮热盗汗等症。</w:t>
      </w:r>
    </w:p>
    <w:p w14:paraId="7CB4B60C" w14:textId="3BC01B91"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14）肾气丸于大量补肾药中，配伍少量附子、桂枝，是于阴中求阳，有“少火生气”之意，为后世补肾阳的代表方。</w:t>
      </w:r>
    </w:p>
    <w:p w14:paraId="48C18ECF" w14:textId="7F03545C"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15）右归丸是肾气丸减去“三泻”，加入补阳养血之品，减少用</w:t>
      </w:r>
      <w:r w:rsidRPr="00B07476">
        <w:rPr>
          <w:rFonts w:ascii="宋体" w:eastAsia="宋体" w:hAnsi="宋体" w:cs="TimesNewRomanPSMT" w:hint="eastAsia"/>
          <w:color w:val="000000"/>
          <w:kern w:val="0"/>
          <w:szCs w:val="21"/>
        </w:rPr>
        <w:t>“泻”妨补之力，功专于补，主治肾阳不足诸证。</w:t>
      </w:r>
    </w:p>
    <w:p w14:paraId="44907809"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16）地黄饮子具有阴阳并补，水火既济，化痰开窍之功，主治下元虚衰，虚阳上浮，痰浊上泛之喑痱证，阐明其用药特点及配伍意义。</w:t>
      </w:r>
    </w:p>
    <w:p w14:paraId="6930CFF6"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4.教学方法：教授法，案例教学法。</w:t>
      </w:r>
    </w:p>
    <w:p w14:paraId="2AEB007F" w14:textId="6F98F7BB"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5.教学评价：随堂测试。</w:t>
      </w:r>
    </w:p>
    <w:p w14:paraId="5A64C255"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p>
    <w:p w14:paraId="3D4692F3" w14:textId="73DD6417" w:rsidR="00B07476" w:rsidRPr="00B07476" w:rsidRDefault="00B07476" w:rsidP="00B07476">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B07476">
        <w:rPr>
          <w:rFonts w:ascii="宋体" w:eastAsia="宋体" w:hAnsi="宋体" w:cs="TimesNewRomanPSMT" w:hint="eastAsia"/>
          <w:b/>
          <w:bCs/>
          <w:color w:val="000000"/>
          <w:kern w:val="0"/>
          <w:szCs w:val="21"/>
        </w:rPr>
        <w:t>第十</w:t>
      </w:r>
      <w:r>
        <w:rPr>
          <w:rFonts w:ascii="宋体" w:eastAsia="宋体" w:hAnsi="宋体" w:cs="TimesNewRomanPSMT" w:hint="eastAsia"/>
          <w:b/>
          <w:bCs/>
          <w:color w:val="000000"/>
          <w:kern w:val="0"/>
          <w:szCs w:val="21"/>
        </w:rPr>
        <w:t>三</w:t>
      </w:r>
      <w:r w:rsidRPr="00B07476">
        <w:rPr>
          <w:rFonts w:ascii="宋体" w:eastAsia="宋体" w:hAnsi="宋体" w:cs="TimesNewRomanPSMT" w:hint="eastAsia"/>
          <w:b/>
          <w:bCs/>
          <w:color w:val="000000"/>
          <w:kern w:val="0"/>
          <w:szCs w:val="21"/>
        </w:rPr>
        <w:t>章</w:t>
      </w:r>
      <w:r w:rsidRPr="00B07476">
        <w:rPr>
          <w:rFonts w:ascii="宋体" w:eastAsia="宋体" w:hAnsi="宋体" w:cs="TimesNewRomanPSMT"/>
          <w:b/>
          <w:bCs/>
          <w:color w:val="000000"/>
          <w:kern w:val="0"/>
          <w:szCs w:val="21"/>
        </w:rPr>
        <w:t xml:space="preserve"> </w:t>
      </w:r>
      <w:r>
        <w:rPr>
          <w:rFonts w:ascii="宋体" w:eastAsia="宋体" w:hAnsi="宋体" w:cs="TimesNewRomanPSMT" w:hint="eastAsia"/>
          <w:b/>
          <w:bCs/>
          <w:color w:val="000000"/>
          <w:kern w:val="0"/>
          <w:szCs w:val="21"/>
        </w:rPr>
        <w:t>固涩剂</w:t>
      </w:r>
    </w:p>
    <w:p w14:paraId="67E4DBC2" w14:textId="293CCE14"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lastRenderedPageBreak/>
        <w:t>1.教学目标：掌握真人养脏汤、四神丸、固冲汤。熟悉固涩剂的概念、适应范围、分类及应用注意事项。熟悉金锁固精丸、桑螵蛸散、缩泉丸。了解牡蛎散、九仙散、桃花汤、易黄汤。</w:t>
      </w:r>
    </w:p>
    <w:p w14:paraId="6FF40A0F"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2.教学重难点。</w:t>
      </w:r>
    </w:p>
    <w:p w14:paraId="5F9FD5BD" w14:textId="3A8769F0"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3.教学内容：1.固涩剂的概念、适应证、分类及应用注意事项。</w:t>
      </w:r>
    </w:p>
    <w:p w14:paraId="11D7912C" w14:textId="77F7F2CD"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2.固表止汗、敛肺止咳、涩肠固脱、涩精止遗、固崩止带的代表方。</w:t>
      </w:r>
    </w:p>
    <w:p w14:paraId="15E912D6" w14:textId="7E2AA1C6"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1）真人养脏汤重用罂粟壳为主，配伍补脾温中之品，主治脾肾虚寒，久泻久痢及滑脱失禁之证。</w:t>
      </w:r>
    </w:p>
    <w:p w14:paraId="29846B05" w14:textId="448D1A25"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2）四神丸以补骨脂及肉豆蔻配伍，具有温肾涩肠之功，主治五更肾泻。</w:t>
      </w:r>
    </w:p>
    <w:p w14:paraId="5BC9ADD3" w14:textId="4EBF5AC0"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3）金锁固精丸及桑螵蛸散均为涩精止遗之方，金锁固精丸专治</w:t>
      </w:r>
      <w:r w:rsidRPr="00B07476">
        <w:rPr>
          <w:rFonts w:ascii="宋体" w:eastAsia="宋体" w:hAnsi="宋体" w:cs="TimesNewRomanPSMT" w:hint="eastAsia"/>
          <w:color w:val="000000"/>
          <w:kern w:val="0"/>
          <w:szCs w:val="21"/>
        </w:rPr>
        <w:t>肾虚精关不固之遗精，故方中以一派补肾涩精之品以固其精；桑螵蛸散主治心肾两虚，水火不交之遗精、遗尿，故方中以桑螵蛸为君，配伍远志、茯神等交通心肾之品，使心肾交养，遗精自止。缩泉丸亦止遗尿，方以益智仁温肾固涩为君，配伍乌药疗肾间之冷气，而主治下元虚冷之遗尿及小便频数，应及桑螵蛸散区别运用。</w:t>
      </w:r>
    </w:p>
    <w:p w14:paraId="0032DD63" w14:textId="1E095F9A" w:rsidR="00B07476" w:rsidRPr="00B07476" w:rsidRDefault="00B07476" w:rsidP="0083407A">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w:t>
      </w:r>
      <w:r w:rsidRPr="00B07476">
        <w:rPr>
          <w:rFonts w:ascii="宋体" w:eastAsia="宋体" w:hAnsi="宋体" w:cs="TimesNewRomanPSMT"/>
          <w:color w:val="000000"/>
          <w:kern w:val="0"/>
          <w:szCs w:val="21"/>
        </w:rPr>
        <w:t>4）固冲汤重用白术配伍黄芪、山茱萸及固涩止血之品，能补脾益气，固冲止血，主治脾气虚弱，冲任不固所致之崩漏。</w:t>
      </w:r>
    </w:p>
    <w:p w14:paraId="3A63BCDD"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4.教学方法：教授法，案例教学法。</w:t>
      </w:r>
    </w:p>
    <w:p w14:paraId="1F512FF9"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5.教学评价：随堂测试。</w:t>
      </w:r>
    </w:p>
    <w:p w14:paraId="08AA227A"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p>
    <w:p w14:paraId="01F94C96" w14:textId="323C4174" w:rsidR="00B07476" w:rsidRPr="0083407A" w:rsidRDefault="00B07476" w:rsidP="00B07476">
      <w:pPr>
        <w:widowControl/>
        <w:spacing w:beforeLines="50" w:before="156" w:afterLines="50" w:after="156"/>
        <w:ind w:firstLineChars="200" w:firstLine="422"/>
        <w:jc w:val="left"/>
        <w:rPr>
          <w:rFonts w:ascii="宋体" w:eastAsia="宋体" w:hAnsi="宋体" w:cs="TimesNewRomanPSMT"/>
          <w:b/>
          <w:bCs/>
          <w:color w:val="000000"/>
          <w:kern w:val="0"/>
          <w:szCs w:val="21"/>
        </w:rPr>
      </w:pPr>
      <w:r w:rsidRPr="0083407A">
        <w:rPr>
          <w:rFonts w:ascii="宋体" w:eastAsia="宋体" w:hAnsi="宋体" w:cs="TimesNewRomanPSMT" w:hint="eastAsia"/>
          <w:b/>
          <w:bCs/>
          <w:color w:val="000000"/>
          <w:kern w:val="0"/>
          <w:szCs w:val="21"/>
        </w:rPr>
        <w:t>第十</w:t>
      </w:r>
      <w:r w:rsidR="0083407A">
        <w:rPr>
          <w:rFonts w:ascii="宋体" w:eastAsia="宋体" w:hAnsi="宋体" w:cs="TimesNewRomanPSMT" w:hint="eastAsia"/>
          <w:b/>
          <w:bCs/>
          <w:color w:val="000000"/>
          <w:kern w:val="0"/>
          <w:szCs w:val="21"/>
        </w:rPr>
        <w:t>四</w:t>
      </w:r>
      <w:r w:rsidRPr="0083407A">
        <w:rPr>
          <w:rFonts w:ascii="宋体" w:eastAsia="宋体" w:hAnsi="宋体" w:cs="TimesNewRomanPSMT" w:hint="eastAsia"/>
          <w:b/>
          <w:bCs/>
          <w:color w:val="000000"/>
          <w:kern w:val="0"/>
          <w:szCs w:val="21"/>
        </w:rPr>
        <w:t>章</w:t>
      </w:r>
      <w:r w:rsidRPr="0083407A">
        <w:rPr>
          <w:rFonts w:ascii="宋体" w:eastAsia="宋体" w:hAnsi="宋体" w:cs="TimesNewRomanPSMT"/>
          <w:b/>
          <w:bCs/>
          <w:color w:val="000000"/>
          <w:kern w:val="0"/>
          <w:szCs w:val="21"/>
        </w:rPr>
        <w:t xml:space="preserve"> </w:t>
      </w:r>
      <w:r w:rsidR="0083407A">
        <w:rPr>
          <w:rFonts w:ascii="宋体" w:eastAsia="宋体" w:hAnsi="宋体" w:cs="TimesNewRomanPSMT" w:hint="eastAsia"/>
          <w:b/>
          <w:bCs/>
          <w:color w:val="000000"/>
          <w:kern w:val="0"/>
          <w:szCs w:val="21"/>
        </w:rPr>
        <w:t>安神</w:t>
      </w:r>
      <w:r w:rsidRPr="0083407A">
        <w:rPr>
          <w:rFonts w:ascii="宋体" w:eastAsia="宋体" w:hAnsi="宋体" w:cs="TimesNewRomanPSMT"/>
          <w:b/>
          <w:bCs/>
          <w:color w:val="000000"/>
          <w:kern w:val="0"/>
          <w:szCs w:val="21"/>
        </w:rPr>
        <w:t>剂</w:t>
      </w:r>
    </w:p>
    <w:p w14:paraId="3097A106" w14:textId="7826F139" w:rsidR="0083407A" w:rsidRPr="0083407A" w:rsidRDefault="00B07476" w:rsidP="0083407A">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1.教学目标：</w:t>
      </w:r>
      <w:r w:rsidR="0083407A" w:rsidRPr="0083407A">
        <w:rPr>
          <w:rFonts w:ascii="宋体" w:eastAsia="宋体" w:hAnsi="宋体" w:cs="TimesNewRomanPSMT"/>
          <w:color w:val="000000"/>
          <w:kern w:val="0"/>
          <w:szCs w:val="21"/>
        </w:rPr>
        <w:t>掌握朱砂安神丸、天王补心丹。熟悉安神剂的概念、适应范围、分类及应用注意事项。熟悉酸枣仁汤。了解磁朱丸、甘麦大枣汤。</w:t>
      </w:r>
    </w:p>
    <w:p w14:paraId="7A4FA57E"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2.教学重难点。</w:t>
      </w:r>
    </w:p>
    <w:p w14:paraId="551A5C40" w14:textId="77777777" w:rsidR="00B9729E" w:rsidRDefault="00B07476"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3.教学内容：</w:t>
      </w:r>
      <w:r w:rsidR="00B9729E" w:rsidRPr="00B9729E">
        <w:rPr>
          <w:rFonts w:ascii="宋体" w:eastAsia="宋体" w:hAnsi="宋体" w:cs="TimesNewRomanPSMT"/>
          <w:color w:val="000000"/>
          <w:kern w:val="0"/>
          <w:szCs w:val="21"/>
        </w:rPr>
        <w:t>1.安神剂的概念、适应证、分类及应用注意事项。</w:t>
      </w:r>
    </w:p>
    <w:p w14:paraId="34238306" w14:textId="77777777" w:rsid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color w:val="000000"/>
          <w:kern w:val="0"/>
          <w:szCs w:val="21"/>
        </w:rPr>
        <w:t>2.重镇安神、补养安神的代表方。</w:t>
      </w:r>
    </w:p>
    <w:p w14:paraId="5DA79773" w14:textId="31C6D699"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1）朱砂安神丸以重镇安神的朱砂配伍清心泻火的黄连，佐以滋阴养血的生地、当归，主治心火亢盛，阴血不足的心悸、失眠之证。</w:t>
      </w:r>
    </w:p>
    <w:p w14:paraId="016A005B" w14:textId="77777777"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2）天王补心丹重用生地为君，配伍滋阴养血，补心安神之品。主治心经阴亏血少，心悸、失眠之证。酸枣仁汤重用酸枣仁养血安神，配伍调气疏肝之川芎，酸收及辛散并用，具有养血调肝之妙，主治肝血不足，虚烦不眠之证。</w:t>
      </w:r>
    </w:p>
    <w:p w14:paraId="22136C28"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4.教学方法：教授法，案例教学法。</w:t>
      </w:r>
    </w:p>
    <w:p w14:paraId="5E2909CE"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5.教学评价：随堂测试。</w:t>
      </w:r>
    </w:p>
    <w:p w14:paraId="676A046B"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p>
    <w:p w14:paraId="69385BE1" w14:textId="46D96CFC"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第十</w:t>
      </w:r>
      <w:r w:rsidR="00B9729E">
        <w:rPr>
          <w:rFonts w:ascii="宋体" w:eastAsia="宋体" w:hAnsi="宋体" w:cs="TimesNewRomanPSMT" w:hint="eastAsia"/>
          <w:color w:val="000000"/>
          <w:kern w:val="0"/>
          <w:szCs w:val="21"/>
        </w:rPr>
        <w:t>五</w:t>
      </w:r>
      <w:r w:rsidRPr="00B07476">
        <w:rPr>
          <w:rFonts w:ascii="宋体" w:eastAsia="宋体" w:hAnsi="宋体" w:cs="TimesNewRomanPSMT" w:hint="eastAsia"/>
          <w:color w:val="000000"/>
          <w:kern w:val="0"/>
          <w:szCs w:val="21"/>
        </w:rPr>
        <w:t>章</w:t>
      </w:r>
      <w:r w:rsidRPr="00B07476">
        <w:rPr>
          <w:rFonts w:ascii="宋体" w:eastAsia="宋体" w:hAnsi="宋体" w:cs="TimesNewRomanPSMT"/>
          <w:color w:val="000000"/>
          <w:kern w:val="0"/>
          <w:szCs w:val="21"/>
        </w:rPr>
        <w:t xml:space="preserve"> </w:t>
      </w:r>
      <w:r w:rsidR="00B9729E">
        <w:rPr>
          <w:rFonts w:ascii="宋体" w:eastAsia="宋体" w:hAnsi="宋体" w:cs="TimesNewRomanPSMT" w:hint="eastAsia"/>
          <w:color w:val="000000"/>
          <w:kern w:val="0"/>
          <w:szCs w:val="21"/>
        </w:rPr>
        <w:t>开窍</w:t>
      </w:r>
      <w:r w:rsidRPr="00B07476">
        <w:rPr>
          <w:rFonts w:ascii="宋体" w:eastAsia="宋体" w:hAnsi="宋体" w:cs="TimesNewRomanPSMT"/>
          <w:color w:val="000000"/>
          <w:kern w:val="0"/>
          <w:szCs w:val="21"/>
        </w:rPr>
        <w:t>剂</w:t>
      </w:r>
    </w:p>
    <w:p w14:paraId="32BAA812" w14:textId="5B357075" w:rsidR="00B9729E" w:rsidRPr="00B9729E" w:rsidRDefault="00B07476"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lastRenderedPageBreak/>
        <w:t>1.教学目标：</w:t>
      </w:r>
      <w:r w:rsidR="00B9729E" w:rsidRPr="00B9729E">
        <w:rPr>
          <w:rFonts w:ascii="宋体" w:eastAsia="宋体" w:hAnsi="宋体" w:cs="TimesNewRomanPSMT"/>
          <w:color w:val="000000"/>
          <w:kern w:val="0"/>
          <w:szCs w:val="21"/>
        </w:rPr>
        <w:t>掌握安宫牛黄丸。熟悉开窍剂的概念、适应范围、分类及应用注意事项。熟悉苏合香丸。了解紫雪、至宝丹。</w:t>
      </w:r>
    </w:p>
    <w:p w14:paraId="03D98A3B"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2.教学重难点。</w:t>
      </w:r>
    </w:p>
    <w:p w14:paraId="63DDADE7" w14:textId="77777777" w:rsidR="00B9729E" w:rsidRDefault="00B07476"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3.教学内容：</w:t>
      </w:r>
      <w:r w:rsidR="00B9729E" w:rsidRPr="00B9729E">
        <w:rPr>
          <w:rFonts w:ascii="宋体" w:eastAsia="宋体" w:hAnsi="宋体" w:cs="TimesNewRomanPSMT"/>
          <w:color w:val="000000"/>
          <w:kern w:val="0"/>
          <w:szCs w:val="21"/>
        </w:rPr>
        <w:t>1.开窍剂的概念、适应证、分类及应用注意事项。</w:t>
      </w:r>
    </w:p>
    <w:p w14:paraId="79FCD766" w14:textId="4A657386"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color w:val="000000"/>
          <w:kern w:val="0"/>
          <w:szCs w:val="21"/>
        </w:rPr>
        <w:t>2.凉开、温开的代表方。</w:t>
      </w:r>
    </w:p>
    <w:p w14:paraId="73E05C29" w14:textId="310DB824"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1）安宫牛黄丸为清热开窍之剂，主治热闭心包之证。紫雪、至宝丹亦为清热开窍之常用方，但安宫牛黄丸最凉，紫雪次之，至宝丹又次之。且安宫牛黄丸长于解毒豁痰，紫雪长于镇痉熄风，至宝丹长于化浊辟秽。</w:t>
      </w:r>
    </w:p>
    <w:p w14:paraId="013C97B2" w14:textId="77777777"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2）苏合香丸集辛温芳香药于一方，既长于开窍辟秽，又行气温中止痛，为温开的代表方。方中配伍白术、诃子补气收敛，防止香散耗气。</w:t>
      </w:r>
    </w:p>
    <w:p w14:paraId="3D505FBF"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4.教学方法：教授法，案例教学法。</w:t>
      </w:r>
    </w:p>
    <w:p w14:paraId="4F75EC0A"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5.教学评价：随堂测试。</w:t>
      </w:r>
    </w:p>
    <w:p w14:paraId="79ED2AAC"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p>
    <w:p w14:paraId="1A8B1008" w14:textId="63BBD2DB"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第十</w:t>
      </w:r>
      <w:r w:rsidR="00B9729E">
        <w:rPr>
          <w:rFonts w:ascii="宋体" w:eastAsia="宋体" w:hAnsi="宋体" w:cs="TimesNewRomanPSMT" w:hint="eastAsia"/>
          <w:color w:val="000000"/>
          <w:kern w:val="0"/>
          <w:szCs w:val="21"/>
        </w:rPr>
        <w:t>六</w:t>
      </w:r>
      <w:r w:rsidRPr="00B07476">
        <w:rPr>
          <w:rFonts w:ascii="宋体" w:eastAsia="宋体" w:hAnsi="宋体" w:cs="TimesNewRomanPSMT" w:hint="eastAsia"/>
          <w:color w:val="000000"/>
          <w:kern w:val="0"/>
          <w:szCs w:val="21"/>
        </w:rPr>
        <w:t>章</w:t>
      </w:r>
      <w:r w:rsidRPr="00B07476">
        <w:rPr>
          <w:rFonts w:ascii="宋体" w:eastAsia="宋体" w:hAnsi="宋体" w:cs="TimesNewRomanPSMT"/>
          <w:color w:val="000000"/>
          <w:kern w:val="0"/>
          <w:szCs w:val="21"/>
        </w:rPr>
        <w:t xml:space="preserve"> </w:t>
      </w:r>
      <w:r w:rsidR="00B9729E">
        <w:rPr>
          <w:rFonts w:ascii="宋体" w:eastAsia="宋体" w:hAnsi="宋体" w:cs="TimesNewRomanPSMT" w:hint="eastAsia"/>
          <w:color w:val="000000"/>
          <w:kern w:val="0"/>
          <w:szCs w:val="21"/>
        </w:rPr>
        <w:t>理气</w:t>
      </w:r>
      <w:r w:rsidRPr="00B07476">
        <w:rPr>
          <w:rFonts w:ascii="宋体" w:eastAsia="宋体" w:hAnsi="宋体" w:cs="TimesNewRomanPSMT"/>
          <w:color w:val="000000"/>
          <w:kern w:val="0"/>
          <w:szCs w:val="21"/>
        </w:rPr>
        <w:t>剂</w:t>
      </w:r>
    </w:p>
    <w:p w14:paraId="500F0E6A" w14:textId="1AAF685F" w:rsidR="00B9729E" w:rsidRPr="00B9729E" w:rsidRDefault="00B07476"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1.教学目标：</w:t>
      </w:r>
      <w:r w:rsidR="00B9729E" w:rsidRPr="00B9729E">
        <w:rPr>
          <w:rFonts w:ascii="宋体" w:eastAsia="宋体" w:hAnsi="宋体" w:cs="TimesNewRomanPSMT"/>
          <w:color w:val="000000"/>
          <w:kern w:val="0"/>
          <w:szCs w:val="21"/>
        </w:rPr>
        <w:t>掌握越鞠丸、半夏厚朴汤、苏子降气汤、定喘汤、旋覆代赭汤。熟悉理气剂的概念、适应范围、分类及应用注意事项。</w:t>
      </w:r>
      <w:r w:rsidR="00B9729E" w:rsidRPr="00B9729E">
        <w:rPr>
          <w:rFonts w:ascii="宋体" w:eastAsia="宋体" w:hAnsi="宋体" w:cs="TimesNewRomanPSMT" w:hint="eastAsia"/>
          <w:color w:val="000000"/>
          <w:kern w:val="0"/>
          <w:szCs w:val="21"/>
        </w:rPr>
        <w:t>熟悉柴胡疏肝散、瓜蒌薤白白酒汤、枳实消痞丸、厚朴温中汤、加味乌药汤、天台乌药散、橘皮竹茹汤。</w:t>
      </w:r>
      <w:r w:rsidR="00B9729E" w:rsidRPr="00B9729E">
        <w:rPr>
          <w:rFonts w:ascii="宋体" w:eastAsia="宋体" w:hAnsi="宋体" w:cs="TimesNewRomanPSMT"/>
          <w:color w:val="000000"/>
          <w:kern w:val="0"/>
          <w:szCs w:val="21"/>
        </w:rPr>
        <w:t>了解良附丸、金铃子散、丁香柿蒂汤。</w:t>
      </w:r>
    </w:p>
    <w:p w14:paraId="74AFB837"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2.教学重难点。</w:t>
      </w:r>
    </w:p>
    <w:p w14:paraId="589ABD13" w14:textId="77777777" w:rsidR="00B9729E" w:rsidRDefault="00B07476"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3.教学内容：</w:t>
      </w:r>
      <w:r w:rsidR="00B9729E" w:rsidRPr="00B9729E">
        <w:rPr>
          <w:rFonts w:ascii="宋体" w:eastAsia="宋体" w:hAnsi="宋体" w:cs="TimesNewRomanPSMT"/>
          <w:color w:val="000000"/>
          <w:kern w:val="0"/>
          <w:szCs w:val="21"/>
        </w:rPr>
        <w:t>1.熟悉理气剂的概念、适应证、分类及应用注意事项。</w:t>
      </w:r>
    </w:p>
    <w:p w14:paraId="17A27A8D" w14:textId="410E31D6"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color w:val="000000"/>
          <w:kern w:val="0"/>
          <w:szCs w:val="21"/>
        </w:rPr>
        <w:t>2.行气及降气的代表方。</w:t>
      </w:r>
    </w:p>
    <w:p w14:paraId="4F442C18" w14:textId="4354760B"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1）越鞠丸为治气、血、痰、火、湿、食诸郁的常用方，临证须随诸郁的主次而变更其君药及加味用之。</w:t>
      </w:r>
    </w:p>
    <w:p w14:paraId="055C6964" w14:textId="1A414C4E"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2）半夏厚朴汤以半夏及厚朴、茯苓、苏叶配伍，具有理气化痰，散结解郁之功，为主治情志不畅，痰气互结所致梅核气的代表方。</w:t>
      </w:r>
    </w:p>
    <w:p w14:paraId="4543DE8B" w14:textId="56190AAD"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3）柴胡疏肝散是由四逆散化裁而成，功善疏肝解郁，为主治肝郁气滞，胁肋疼痛之常用方。</w:t>
      </w:r>
    </w:p>
    <w:p w14:paraId="57BD63B2" w14:textId="19BB6D7C"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4）瓜蒌薤白白酒汤以理气宽胸之瓜蒌配伍辛温通阳之薤白，具有通阳散结，行气祛痰作用。为主治胸阳不振，气滞痰阻所致胸痹的基础方。</w:t>
      </w:r>
    </w:p>
    <w:p w14:paraId="17A67E68" w14:textId="4663F155"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5）枳实消痞丸以行气之枳实、厚朴及补气健脾之四君子汤配伍，具有行气消痞，健脾和胃之功。方中佐以黄连及少量干姜，组成消补兼施，辛开苦降之剂。</w:t>
      </w:r>
    </w:p>
    <w:p w14:paraId="694C0DFB" w14:textId="032E2811"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6）厚朴温中汤以厚朴行气为君，配伍温中除湿之品，具有温中行气，燥湿除满作用，主治寒湿气滞、脘腹胀痛之证。</w:t>
      </w:r>
    </w:p>
    <w:p w14:paraId="25C14AD9" w14:textId="1CC3D404"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lastRenderedPageBreak/>
        <w:t>（</w:t>
      </w:r>
      <w:r w:rsidRPr="00B9729E">
        <w:rPr>
          <w:rFonts w:ascii="宋体" w:eastAsia="宋体" w:hAnsi="宋体" w:cs="TimesNewRomanPSMT"/>
          <w:color w:val="000000"/>
          <w:kern w:val="0"/>
          <w:szCs w:val="21"/>
        </w:rPr>
        <w:t>7）加味乌药汤以香附为君药，配以理气活血止痛之品，具有理气调经作用，治疗经期腹痛，胀甚于痛之证。</w:t>
      </w:r>
    </w:p>
    <w:p w14:paraId="0361398F" w14:textId="1FA96E01"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8）天台乌药散以温中及行气之品配伍，功专行气疏肝，散寒止痛。方中用巴豆炒川楝，既能增强川楝行气散结之力，又可制其苦寒之性，而主治寒客肝脉之疝痛。</w:t>
      </w:r>
    </w:p>
    <w:p w14:paraId="43E9C471" w14:textId="41EDF0F5"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9）苏子降气汤及定喘汤均为降气平喘之剂。苏子降气汤以苏子降气平喘为君药，配以下气祛痰之品，更用肉桂温肾纳气，在治疗上实的同时，又可助肾纳气，所以治“上实下虚”，但以上实为主。定喘汤以麻黄、白果及黄芩、苏子配伍，组成宣肺散寒，清热化痰，降气平喘之方，主治素有痰热，外感风寒，肺失肃降之哮喘。</w:t>
      </w:r>
    </w:p>
    <w:p w14:paraId="7B529065" w14:textId="55FA4B5B"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10）旋覆代赭汤治胃气虚弱，痰浊内阻的心下痞硬，噫气不除。其方以旋覆花为君，配伍半夏、生姜及少量代赭石，又佐以参、草，</w:t>
      </w:r>
      <w:r w:rsidRPr="00B9729E">
        <w:rPr>
          <w:rFonts w:ascii="宋体" w:eastAsia="宋体" w:hAnsi="宋体" w:cs="TimesNewRomanPSMT" w:hint="eastAsia"/>
          <w:color w:val="000000"/>
          <w:kern w:val="0"/>
          <w:szCs w:val="21"/>
        </w:rPr>
        <w:t>化痰降逆而不伤胃。</w:t>
      </w:r>
    </w:p>
    <w:p w14:paraId="297A707F" w14:textId="77777777" w:rsidR="00B9729E" w:rsidRPr="00B9729E" w:rsidRDefault="00B9729E" w:rsidP="00B9729E">
      <w:pPr>
        <w:widowControl/>
        <w:spacing w:beforeLines="50" w:before="156" w:afterLines="50" w:after="156"/>
        <w:ind w:firstLineChars="200" w:firstLine="420"/>
        <w:jc w:val="left"/>
        <w:rPr>
          <w:rFonts w:ascii="宋体" w:eastAsia="宋体" w:hAnsi="宋体" w:cs="TimesNewRomanPSMT"/>
          <w:color w:val="000000"/>
          <w:kern w:val="0"/>
          <w:szCs w:val="21"/>
        </w:rPr>
      </w:pPr>
      <w:r w:rsidRPr="00B9729E">
        <w:rPr>
          <w:rFonts w:ascii="宋体" w:eastAsia="宋体" w:hAnsi="宋体" w:cs="TimesNewRomanPSMT" w:hint="eastAsia"/>
          <w:color w:val="000000"/>
          <w:kern w:val="0"/>
          <w:szCs w:val="21"/>
        </w:rPr>
        <w:t>（</w:t>
      </w:r>
      <w:r w:rsidRPr="00B9729E">
        <w:rPr>
          <w:rFonts w:ascii="宋体" w:eastAsia="宋体" w:hAnsi="宋体" w:cs="TimesNewRomanPSMT"/>
          <w:color w:val="000000"/>
          <w:kern w:val="0"/>
          <w:szCs w:val="21"/>
        </w:rPr>
        <w:t>11）橘皮竹茹汤以橘皮及竹茹为伍，理气清热和胃，加人参、甘草益气，共成益气清热和胃之剂，主治胃虚夹热，气逆呕吐之证。</w:t>
      </w:r>
    </w:p>
    <w:p w14:paraId="3733F8D3"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4.教学方法：教授法，案例教学法。</w:t>
      </w:r>
    </w:p>
    <w:p w14:paraId="5FDD9403"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5.教学评价：随堂测试。</w:t>
      </w:r>
    </w:p>
    <w:p w14:paraId="52841D5E"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p>
    <w:p w14:paraId="316776AA" w14:textId="6A67F57B"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第十</w:t>
      </w:r>
      <w:r w:rsidR="00B9729E">
        <w:rPr>
          <w:rFonts w:ascii="宋体" w:eastAsia="宋体" w:hAnsi="宋体" w:cs="TimesNewRomanPSMT" w:hint="eastAsia"/>
          <w:color w:val="000000"/>
          <w:kern w:val="0"/>
          <w:szCs w:val="21"/>
        </w:rPr>
        <w:t>七</w:t>
      </w:r>
      <w:r w:rsidRPr="00B07476">
        <w:rPr>
          <w:rFonts w:ascii="宋体" w:eastAsia="宋体" w:hAnsi="宋体" w:cs="TimesNewRomanPSMT" w:hint="eastAsia"/>
          <w:color w:val="000000"/>
          <w:kern w:val="0"/>
          <w:szCs w:val="21"/>
        </w:rPr>
        <w:t>章</w:t>
      </w:r>
      <w:r w:rsidR="00B9729E">
        <w:rPr>
          <w:rFonts w:ascii="宋体" w:eastAsia="宋体" w:hAnsi="宋体" w:cs="TimesNewRomanPSMT" w:hint="eastAsia"/>
          <w:color w:val="000000"/>
          <w:kern w:val="0"/>
          <w:szCs w:val="21"/>
        </w:rPr>
        <w:t xml:space="preserve"> 理血</w:t>
      </w:r>
      <w:r w:rsidRPr="00B07476">
        <w:rPr>
          <w:rFonts w:ascii="宋体" w:eastAsia="宋体" w:hAnsi="宋体" w:cs="TimesNewRomanPSMT"/>
          <w:color w:val="000000"/>
          <w:kern w:val="0"/>
          <w:szCs w:val="21"/>
        </w:rPr>
        <w:t>剂</w:t>
      </w:r>
    </w:p>
    <w:p w14:paraId="0C24AD61" w14:textId="6D3CBF64" w:rsidR="0070308D" w:rsidRPr="0070308D" w:rsidRDefault="00B07476"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1.教学目标：</w:t>
      </w:r>
      <w:r w:rsidR="0070308D" w:rsidRPr="0070308D">
        <w:rPr>
          <w:rFonts w:ascii="宋体" w:eastAsia="宋体" w:hAnsi="宋体" w:cs="TimesNewRomanPSMT"/>
          <w:color w:val="000000"/>
          <w:kern w:val="0"/>
          <w:szCs w:val="21"/>
        </w:rPr>
        <w:t>掌握桃核承气汤、血府逐瘀汤、补阳还五汤、温经汤、生化汤、十灰散、小蓟饮子、黄土汤。熟悉理血剂的概念、适应范围、分类及应用注意事项。熟悉复元活血汤、桂枝茯苓丸、咳血方、槐花散。</w:t>
      </w:r>
    </w:p>
    <w:p w14:paraId="5FA181E8"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2.教学重难点。</w:t>
      </w:r>
    </w:p>
    <w:p w14:paraId="4E45BC0C" w14:textId="77777777" w:rsidR="0070308D" w:rsidRDefault="00B07476"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3.教学内容：</w:t>
      </w:r>
      <w:r w:rsidR="0070308D" w:rsidRPr="0070308D">
        <w:rPr>
          <w:rFonts w:ascii="宋体" w:eastAsia="宋体" w:hAnsi="宋体" w:cs="TimesNewRomanPSMT"/>
          <w:color w:val="000000"/>
          <w:kern w:val="0"/>
          <w:szCs w:val="21"/>
        </w:rPr>
        <w:t>1.理血剂的概念、适应证、分类及应用注意事项。</w:t>
      </w:r>
    </w:p>
    <w:p w14:paraId="4317B893" w14:textId="644BEC6D"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color w:val="000000"/>
          <w:kern w:val="0"/>
          <w:szCs w:val="21"/>
        </w:rPr>
        <w:t>2.活血化瘀、止血的代表方。</w:t>
      </w:r>
    </w:p>
    <w:p w14:paraId="0010ACE2" w14:textId="4FBA0A28"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1）桃核承气汤是破瘀泻热，治疗血热互结之蓄血证的代表方，大黄、桃仁配伍，入血分破瘀泻热。方中于寒凉破血之中少佐辛温之桂枝，以助通经活血，更可防止寒凉凝血之弊。</w:t>
      </w:r>
    </w:p>
    <w:p w14:paraId="19781B27" w14:textId="26F5AEFC"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2）血府逐瘀汤是活血化瘀，治胸中瘀血之主方，方以桃红四物汤活血化瘀，佐以桔梗、柴胡、引药上行入胸走两胁，又以牛膝引血下行，枳壳理气，柴胡疏肝。膈下逐瘀汤则配伍下行活血之品，专治腹中瘀血；少腹逐瘀汤以活血祛瘀药配伍温中散寒之品，主治少腹寒，血瘀阻诸证。身痛逐瘀汤则配伍祛风湿，通经络之品，主治痹证而以</w:t>
      </w:r>
      <w:r w:rsidRPr="0070308D">
        <w:rPr>
          <w:rFonts w:ascii="宋体" w:eastAsia="宋体" w:hAnsi="宋体" w:cs="TimesNewRomanPSMT" w:hint="eastAsia"/>
          <w:color w:val="000000"/>
          <w:kern w:val="0"/>
          <w:szCs w:val="21"/>
        </w:rPr>
        <w:t>瘀血阻络为主者。</w:t>
      </w:r>
    </w:p>
    <w:p w14:paraId="2FB6595F" w14:textId="3A46C7EC"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3）补阳还五汤重用黄芪为君药，是以补气为主兼以活血通络的方剂，主治中风属于气虚血瘀之证。</w:t>
      </w:r>
    </w:p>
    <w:p w14:paraId="018F5FD1" w14:textId="4870826C"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4）复元活血汤中重用大黄逐瘀活血，配伍柴胡疏肝并引药至胁下，故本方主治跌打损伤，瘀血留于胁下，痛不可忍之证。</w:t>
      </w:r>
    </w:p>
    <w:p w14:paraId="745B8148" w14:textId="1F485356"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5）温经汤以温经散寒药及养血活血、止血、滋阴之品配伍，组成温经活血、养血止血、调补阴阳之剂，主治冲任虚寒，瘀血阻滞的漏下不止、月经不调以及宫冷不孕等证。</w:t>
      </w:r>
    </w:p>
    <w:p w14:paraId="757B9560" w14:textId="34B1C583"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lastRenderedPageBreak/>
        <w:t>（</w:t>
      </w:r>
      <w:r w:rsidRPr="0070308D">
        <w:rPr>
          <w:rFonts w:ascii="宋体" w:eastAsia="宋体" w:hAnsi="宋体" w:cs="TimesNewRomanPSMT"/>
          <w:color w:val="000000"/>
          <w:kern w:val="0"/>
          <w:szCs w:val="21"/>
        </w:rPr>
        <w:t>6）生化汤中重用当归为君药，是养血活血温经之剂，主治产后瘀血腹痛。因产后多虚，易于受寒，故方中少佐炮姜。</w:t>
      </w:r>
    </w:p>
    <w:p w14:paraId="211E70BF" w14:textId="22F30011"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7）桂枝茯苓丸以温经通脉之桂枝，配伍活血化瘀、消痰利水之品，具有活血化瘀、缓消癥块作用，主治妊娠宿有癥块而病漏下不止之证。</w:t>
      </w:r>
    </w:p>
    <w:p w14:paraId="27D82661" w14:textId="5F565EF8"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8）十灰散及小蓟饮子皆为凉血止血之剂，十灰散以大队凉血止血药配以清降、收涩、化瘀之品，炒炭应用，其止血之力更强，可广泛用于上部各种血热出血证。小蓟饮子及利水通淋，凉血化瘀之品，主治血淋、溺血。</w:t>
      </w:r>
    </w:p>
    <w:p w14:paraId="2A452CA8" w14:textId="0F864549"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9）咳血方以清肝泻火之青黛、山栀子，配伍清热化痰之瓜蒌、海蛤，主治肝火犯肺之咳血。</w:t>
      </w:r>
    </w:p>
    <w:p w14:paraId="3ACF0591" w14:textId="2D1CB84B"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10）槐花散中以槐花清肠凉血为君，配伍荆芥穗以疏风，枳壳以宽肠，主治肠风、脏毒属血热之便血。</w:t>
      </w:r>
    </w:p>
    <w:p w14:paraId="33157207" w14:textId="77777777" w:rsidR="0070308D" w:rsidRPr="0070308D" w:rsidRDefault="0070308D" w:rsidP="0070308D">
      <w:pPr>
        <w:widowControl/>
        <w:spacing w:beforeLines="50" w:before="156" w:afterLines="50" w:after="156"/>
        <w:ind w:firstLineChars="200" w:firstLine="420"/>
        <w:jc w:val="left"/>
        <w:rPr>
          <w:rFonts w:ascii="宋体" w:eastAsia="宋体" w:hAnsi="宋体" w:cs="TimesNewRomanPSMT"/>
          <w:color w:val="000000"/>
          <w:kern w:val="0"/>
          <w:szCs w:val="21"/>
        </w:rPr>
      </w:pPr>
      <w:r w:rsidRPr="0070308D">
        <w:rPr>
          <w:rFonts w:ascii="宋体" w:eastAsia="宋体" w:hAnsi="宋体" w:cs="TimesNewRomanPSMT" w:hint="eastAsia"/>
          <w:color w:val="000000"/>
          <w:kern w:val="0"/>
          <w:szCs w:val="21"/>
        </w:rPr>
        <w:t>（</w:t>
      </w:r>
      <w:r w:rsidRPr="0070308D">
        <w:rPr>
          <w:rFonts w:ascii="宋体" w:eastAsia="宋体" w:hAnsi="宋体" w:cs="TimesNewRomanPSMT"/>
          <w:color w:val="000000"/>
          <w:kern w:val="0"/>
          <w:szCs w:val="21"/>
        </w:rPr>
        <w:t>11）黄土汤以灶心黄土配伍附子、白术、阿胶，组成温阳止血之剂，主治脾阳虚脾不统血之大便下血。方中佐黄芩、生地，既能加强止血之功，又可防止燥伤阴血和热药动血之弊。</w:t>
      </w:r>
    </w:p>
    <w:p w14:paraId="2021CBD0"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4.教学方法：教授法，案例教学法。</w:t>
      </w:r>
    </w:p>
    <w:p w14:paraId="4B94A921"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5.教学评价：随堂测试。</w:t>
      </w:r>
    </w:p>
    <w:p w14:paraId="2129242B"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p>
    <w:p w14:paraId="425D3C8B" w14:textId="26577004"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第十</w:t>
      </w:r>
      <w:r w:rsidR="0070308D">
        <w:rPr>
          <w:rFonts w:ascii="宋体" w:eastAsia="宋体" w:hAnsi="宋体" w:cs="TimesNewRomanPSMT" w:hint="eastAsia"/>
          <w:color w:val="000000"/>
          <w:kern w:val="0"/>
          <w:szCs w:val="21"/>
        </w:rPr>
        <w:t>八</w:t>
      </w:r>
      <w:r w:rsidRPr="00B07476">
        <w:rPr>
          <w:rFonts w:ascii="宋体" w:eastAsia="宋体" w:hAnsi="宋体" w:cs="TimesNewRomanPSMT" w:hint="eastAsia"/>
          <w:color w:val="000000"/>
          <w:kern w:val="0"/>
          <w:szCs w:val="21"/>
        </w:rPr>
        <w:t>章</w:t>
      </w:r>
      <w:r w:rsidRPr="00B07476">
        <w:rPr>
          <w:rFonts w:ascii="宋体" w:eastAsia="宋体" w:hAnsi="宋体" w:cs="TimesNewRomanPSMT"/>
          <w:color w:val="000000"/>
          <w:kern w:val="0"/>
          <w:szCs w:val="21"/>
        </w:rPr>
        <w:t xml:space="preserve"> </w:t>
      </w:r>
      <w:r w:rsidR="0070308D">
        <w:rPr>
          <w:rFonts w:ascii="宋体" w:eastAsia="宋体" w:hAnsi="宋体" w:cs="TimesNewRomanPSMT" w:hint="eastAsia"/>
          <w:color w:val="000000"/>
          <w:kern w:val="0"/>
          <w:szCs w:val="21"/>
        </w:rPr>
        <w:t>治风</w:t>
      </w:r>
      <w:r w:rsidRPr="00B07476">
        <w:rPr>
          <w:rFonts w:ascii="宋体" w:eastAsia="宋体" w:hAnsi="宋体" w:cs="TimesNewRomanPSMT"/>
          <w:color w:val="000000"/>
          <w:kern w:val="0"/>
          <w:szCs w:val="21"/>
        </w:rPr>
        <w:t>剂</w:t>
      </w:r>
    </w:p>
    <w:p w14:paraId="70AF3AD8" w14:textId="7701131F" w:rsidR="003D6037" w:rsidRPr="003D6037" w:rsidRDefault="00B07476"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1.教学目标：</w:t>
      </w:r>
      <w:r w:rsidR="003D6037" w:rsidRPr="003D6037">
        <w:rPr>
          <w:rFonts w:ascii="宋体" w:eastAsia="宋体" w:hAnsi="宋体" w:cs="TimesNewRomanPSMT"/>
          <w:color w:val="000000"/>
          <w:kern w:val="0"/>
          <w:szCs w:val="21"/>
        </w:rPr>
        <w:t>掌握川芎茶调散、羚角钩藤汤、镇肝熄风汤、大定风珠。熟悉治风剂的概念、分类、适应范围及应用注意事项。熟悉大秦艽汤、牵正散、消风散、天麻钩藤饮。了解小活络丹、玉真散、阿胶鸡子黄汤。</w:t>
      </w:r>
    </w:p>
    <w:p w14:paraId="2B7BDD7A"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2.教学重难点。</w:t>
      </w:r>
    </w:p>
    <w:p w14:paraId="17C72D8A" w14:textId="25461A2D" w:rsidR="003D6037" w:rsidRPr="003D6037" w:rsidRDefault="00B07476"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3.教学内容：</w:t>
      </w:r>
      <w:r w:rsidR="003D6037" w:rsidRPr="003D6037">
        <w:rPr>
          <w:rFonts w:ascii="宋体" w:eastAsia="宋体" w:hAnsi="宋体" w:cs="TimesNewRomanPSMT"/>
          <w:color w:val="000000"/>
          <w:kern w:val="0"/>
          <w:szCs w:val="21"/>
        </w:rPr>
        <w:t>1.治风剂的概念、分类、适应证及应用注意事项。阐明外风、内风的发病机理及治疗原则。</w:t>
      </w:r>
    </w:p>
    <w:p w14:paraId="4F2ABA29" w14:textId="0D6700E6"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2.疏散外风、平熄内风的代表方。</w:t>
      </w:r>
    </w:p>
    <w:p w14:paraId="3534851F" w14:textId="439A3525"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1）川芎茶调散中一派上行疏风止头痛之品，为主治风邪头痛的代表方，用清茶调用，既能清利头目，又可以其苦凉之性以防止诸药之辛散太过。</w:t>
      </w:r>
    </w:p>
    <w:p w14:paraId="3AE3C204" w14:textId="0DF5B21F"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2）大秦艽汤中以祛风药配伍养血活血清热之品，具有祛风清热，养血活血之功，并有邪正兼顾，标本同治之义，主治风中经络。</w:t>
      </w:r>
    </w:p>
    <w:p w14:paraId="4E96DF6E" w14:textId="25BF1566"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3）牵正散中为白附子及全蝎、僵蚕配伍，功能祛风化痰止痉，适用于风中经络之口眼歪斜。</w:t>
      </w:r>
    </w:p>
    <w:p w14:paraId="0D065FD9" w14:textId="2EA49E22"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4）消风散以祛风药为主，配伍祛湿、养血、清热药，既有养血疏风之意，又有制其过燥伤津之弊，主治风湿或风热，浸淫血脉之风疹、湿疹。</w:t>
      </w:r>
    </w:p>
    <w:p w14:paraId="4897B5FD" w14:textId="7C533B0A"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5）羚角钩藤汤以羚羊角配伍钩藤，重在清热熄风；配以生地、白芍养阴柔筋，为治肝热生风之代表方。</w:t>
      </w:r>
    </w:p>
    <w:p w14:paraId="7F2D808D" w14:textId="200CF3C8"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lastRenderedPageBreak/>
        <w:t>（</w:t>
      </w:r>
      <w:r w:rsidRPr="003D6037">
        <w:rPr>
          <w:rFonts w:ascii="宋体" w:eastAsia="宋体" w:hAnsi="宋体" w:cs="TimesNewRomanPSMT"/>
          <w:color w:val="000000"/>
          <w:kern w:val="0"/>
          <w:szCs w:val="21"/>
        </w:rPr>
        <w:t>6）镇肝熄风汤重用怀牛膝、代赭石重镇潜阳，引气血下行，急治其标。伍以滋阴潜阳之品，以治其本。因方中一派镇潜之品，故少佐茵陈、麦芽、川楝疏肝清热，以顺肝喜条达之性。</w:t>
      </w:r>
    </w:p>
    <w:p w14:paraId="0FA992AB" w14:textId="2BF110F4"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7）天麻钩藤饮以平肝熄风药，配伍补养肝肾、清热活血之品，主治肝阳偏亢，肝风上扰所致的头痛、眩晕等证。</w:t>
      </w:r>
    </w:p>
    <w:p w14:paraId="447C6C21" w14:textId="3B5A2D0E"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8）大定风珠以大量滋阴之品配伍三甲，组成滋阴熄风之剂，主</w:t>
      </w:r>
      <w:r w:rsidRPr="003D6037">
        <w:rPr>
          <w:rFonts w:ascii="宋体" w:eastAsia="宋体" w:hAnsi="宋体" w:cs="TimesNewRomanPSMT" w:hint="eastAsia"/>
          <w:color w:val="000000"/>
          <w:kern w:val="0"/>
          <w:szCs w:val="21"/>
        </w:rPr>
        <w:t>治热灼真阴，神倦瘛疭，有时时欲脱之势者。</w:t>
      </w:r>
    </w:p>
    <w:p w14:paraId="08EFAE16"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4.教学方法：教授法，案例教学法。</w:t>
      </w:r>
    </w:p>
    <w:p w14:paraId="6DF632D8"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5.教学评价：随堂测试。</w:t>
      </w:r>
    </w:p>
    <w:p w14:paraId="190972CB"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p>
    <w:p w14:paraId="1A85A5FF" w14:textId="26D76452"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hint="eastAsia"/>
          <w:color w:val="000000"/>
          <w:kern w:val="0"/>
          <w:szCs w:val="21"/>
        </w:rPr>
        <w:t>第十</w:t>
      </w:r>
      <w:r w:rsidR="003D6037">
        <w:rPr>
          <w:rFonts w:ascii="宋体" w:eastAsia="宋体" w:hAnsi="宋体" w:cs="TimesNewRomanPSMT" w:hint="eastAsia"/>
          <w:color w:val="000000"/>
          <w:kern w:val="0"/>
          <w:szCs w:val="21"/>
        </w:rPr>
        <w:t>九</w:t>
      </w:r>
      <w:r w:rsidRPr="00B07476">
        <w:rPr>
          <w:rFonts w:ascii="宋体" w:eastAsia="宋体" w:hAnsi="宋体" w:cs="TimesNewRomanPSMT" w:hint="eastAsia"/>
          <w:color w:val="000000"/>
          <w:kern w:val="0"/>
          <w:szCs w:val="21"/>
        </w:rPr>
        <w:t>章</w:t>
      </w:r>
      <w:r w:rsidRPr="00B07476">
        <w:rPr>
          <w:rFonts w:ascii="宋体" w:eastAsia="宋体" w:hAnsi="宋体" w:cs="TimesNewRomanPSMT"/>
          <w:color w:val="000000"/>
          <w:kern w:val="0"/>
          <w:szCs w:val="21"/>
        </w:rPr>
        <w:t xml:space="preserve"> </w:t>
      </w:r>
      <w:r w:rsidR="003D6037">
        <w:rPr>
          <w:rFonts w:ascii="宋体" w:eastAsia="宋体" w:hAnsi="宋体" w:cs="TimesNewRomanPSMT" w:hint="eastAsia"/>
          <w:color w:val="000000"/>
          <w:kern w:val="0"/>
          <w:szCs w:val="21"/>
        </w:rPr>
        <w:t>治燥</w:t>
      </w:r>
      <w:r w:rsidRPr="00B07476">
        <w:rPr>
          <w:rFonts w:ascii="宋体" w:eastAsia="宋体" w:hAnsi="宋体" w:cs="TimesNewRomanPSMT"/>
          <w:color w:val="000000"/>
          <w:kern w:val="0"/>
          <w:szCs w:val="21"/>
        </w:rPr>
        <w:t>剂</w:t>
      </w:r>
    </w:p>
    <w:p w14:paraId="6D809155" w14:textId="3546335C" w:rsidR="003D6037" w:rsidRPr="003D6037" w:rsidRDefault="00B07476"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1.教学目标：</w:t>
      </w:r>
      <w:r w:rsidR="003D6037" w:rsidRPr="003D6037">
        <w:rPr>
          <w:rFonts w:ascii="宋体" w:eastAsia="宋体" w:hAnsi="宋体" w:cs="TimesNewRomanPSMT"/>
          <w:color w:val="000000"/>
          <w:kern w:val="0"/>
          <w:szCs w:val="21"/>
        </w:rPr>
        <w:t>掌握杏苏散、清燥救肺汤、麦门冬汤、养阴清肺汤。熟悉治燥剂的概念、适应范围、分类及应用注意事项。</w:t>
      </w:r>
      <w:r w:rsidR="003D6037" w:rsidRPr="003D6037">
        <w:rPr>
          <w:rFonts w:ascii="宋体" w:eastAsia="宋体" w:hAnsi="宋体" w:cs="TimesNewRomanPSMT" w:hint="eastAsia"/>
          <w:color w:val="000000"/>
          <w:kern w:val="0"/>
          <w:szCs w:val="21"/>
        </w:rPr>
        <w:t>熟悉玉液汤。</w:t>
      </w:r>
    </w:p>
    <w:p w14:paraId="272235A5"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2.教学重难点。</w:t>
      </w:r>
    </w:p>
    <w:p w14:paraId="05E65494" w14:textId="24E2451B" w:rsidR="003D6037" w:rsidRPr="003D6037" w:rsidRDefault="00B07476"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3.教学内容：</w:t>
      </w:r>
      <w:r w:rsidR="003D6037" w:rsidRPr="003D6037">
        <w:rPr>
          <w:rFonts w:ascii="宋体" w:eastAsia="宋体" w:hAnsi="宋体" w:cs="TimesNewRomanPSMT"/>
          <w:color w:val="000000"/>
          <w:kern w:val="0"/>
          <w:szCs w:val="21"/>
        </w:rPr>
        <w:t>1.治燥剂的概念、分类、适应证及应用注意事项。阐明外燥、内燥的病因病机及其治疗大法。</w:t>
      </w:r>
    </w:p>
    <w:p w14:paraId="70477007" w14:textId="1781CFFD"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2.轻宣外燥，滋阴润燥的代表方。</w:t>
      </w:r>
    </w:p>
    <w:p w14:paraId="7FA1BA92" w14:textId="6A14D2B5"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1）杏苏散是轻宣凉燥的代表方，方以苏叶、杏仁配伍止咳化痰药，主治凉燥伤肺的咳嗽。凉燥即属小寒，故本方亦可用于风寒伤肺咳嗽。</w:t>
      </w:r>
    </w:p>
    <w:p w14:paraId="7A7F60F5" w14:textId="3BE453A1"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2）清燥救肺汤是轻宣温燥的代表方，方中以桑叶宣肺为君，伍以麦冬、石膏润肺清热，主治温燥伤肺的燥热咳嗽。</w:t>
      </w:r>
    </w:p>
    <w:p w14:paraId="03B782D4" w14:textId="41691437"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3）麦门冬汤重用麦冬配伍半夏，组成润燥降逆之剂，用于肺阴虚，虚气上逆，亦可用于胃阴虚，虚气上逆之证。麦冬得半夏滋而不腻，半夏得大量麦冬则燥性去而降逆之性存，虽燥而不碍阴虚之本。</w:t>
      </w:r>
    </w:p>
    <w:p w14:paraId="3222C12E" w14:textId="77777777"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w:t>
      </w:r>
      <w:r w:rsidRPr="003D6037">
        <w:rPr>
          <w:rFonts w:ascii="宋体" w:eastAsia="宋体" w:hAnsi="宋体" w:cs="TimesNewRomanPSMT"/>
          <w:color w:val="000000"/>
          <w:kern w:val="0"/>
          <w:szCs w:val="21"/>
        </w:rPr>
        <w:t>4）养阴清肺汤以一派养阴清肺之品，辅以凉血散结之丹皮、贝母，少佐以疏散外邪之薄荷，组成滋养肺肾，凉血散结之剂，主治肺肾阴虚，复感疫毒所致之白喉。</w:t>
      </w:r>
    </w:p>
    <w:p w14:paraId="0E7252EE" w14:textId="77777777" w:rsidR="00B07476" w:rsidRP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bookmarkStart w:id="1" w:name="_Hlk76407845"/>
      <w:r w:rsidRPr="00B07476">
        <w:rPr>
          <w:rFonts w:ascii="宋体" w:eastAsia="宋体" w:hAnsi="宋体" w:cs="TimesNewRomanPSMT"/>
          <w:color w:val="000000"/>
          <w:kern w:val="0"/>
          <w:szCs w:val="21"/>
        </w:rPr>
        <w:t>4.教学方法：教授法，案例教学法。</w:t>
      </w:r>
    </w:p>
    <w:p w14:paraId="52E436D9"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r w:rsidRPr="00B07476">
        <w:rPr>
          <w:rFonts w:ascii="宋体" w:eastAsia="宋体" w:hAnsi="宋体" w:cs="TimesNewRomanPSMT"/>
          <w:color w:val="000000"/>
          <w:kern w:val="0"/>
          <w:szCs w:val="21"/>
        </w:rPr>
        <w:t>5.教学评价：随堂测试。</w:t>
      </w:r>
    </w:p>
    <w:bookmarkEnd w:id="1"/>
    <w:p w14:paraId="1818FA20" w14:textId="77777777" w:rsidR="00B07476" w:rsidRDefault="00B07476" w:rsidP="00B07476">
      <w:pPr>
        <w:widowControl/>
        <w:spacing w:beforeLines="50" w:before="156" w:afterLines="50" w:after="156"/>
        <w:ind w:firstLineChars="200" w:firstLine="420"/>
        <w:jc w:val="left"/>
        <w:rPr>
          <w:rFonts w:ascii="宋体" w:eastAsia="宋体" w:hAnsi="宋体" w:cs="TimesNewRomanPSMT"/>
          <w:color w:val="000000"/>
          <w:kern w:val="0"/>
          <w:szCs w:val="21"/>
        </w:rPr>
      </w:pPr>
    </w:p>
    <w:p w14:paraId="5776F5D1" w14:textId="1A44586A"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第</w:t>
      </w:r>
      <w:r w:rsidR="00563C7C">
        <w:rPr>
          <w:rFonts w:ascii="宋体" w:eastAsia="宋体" w:hAnsi="宋体" w:cs="TimesNewRomanPSMT" w:hint="eastAsia"/>
          <w:color w:val="000000"/>
          <w:kern w:val="0"/>
          <w:szCs w:val="21"/>
        </w:rPr>
        <w:t>二十</w:t>
      </w:r>
      <w:r w:rsidRPr="003D6037">
        <w:rPr>
          <w:rFonts w:ascii="宋体" w:eastAsia="宋体" w:hAnsi="宋体" w:cs="TimesNewRomanPSMT" w:hint="eastAsia"/>
          <w:color w:val="000000"/>
          <w:kern w:val="0"/>
          <w:szCs w:val="21"/>
        </w:rPr>
        <w:t>章</w:t>
      </w:r>
      <w:r w:rsidRPr="003D6037">
        <w:rPr>
          <w:rFonts w:ascii="宋体" w:eastAsia="宋体" w:hAnsi="宋体" w:cs="TimesNewRomanPSMT"/>
          <w:color w:val="000000"/>
          <w:kern w:val="0"/>
          <w:szCs w:val="21"/>
        </w:rPr>
        <w:t xml:space="preserve"> </w:t>
      </w:r>
      <w:r w:rsidR="00563C7C">
        <w:rPr>
          <w:rFonts w:ascii="宋体" w:eastAsia="宋体" w:hAnsi="宋体" w:cs="TimesNewRomanPSMT" w:hint="eastAsia"/>
          <w:color w:val="000000"/>
          <w:kern w:val="0"/>
          <w:szCs w:val="21"/>
        </w:rPr>
        <w:t>祛湿</w:t>
      </w:r>
      <w:r w:rsidRPr="003D6037">
        <w:rPr>
          <w:rFonts w:ascii="宋体" w:eastAsia="宋体" w:hAnsi="宋体" w:cs="TimesNewRomanPSMT"/>
          <w:color w:val="000000"/>
          <w:kern w:val="0"/>
          <w:szCs w:val="21"/>
        </w:rPr>
        <w:t>剂</w:t>
      </w:r>
    </w:p>
    <w:p w14:paraId="0B42392A" w14:textId="1D8A4BB0" w:rsidR="00563C7C" w:rsidRPr="00563C7C" w:rsidRDefault="003D6037"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1.教学目标：</w:t>
      </w:r>
      <w:r w:rsidR="00563C7C" w:rsidRPr="00563C7C">
        <w:rPr>
          <w:rFonts w:ascii="宋体" w:eastAsia="宋体" w:hAnsi="宋体" w:cs="TimesNewRomanPSMT"/>
          <w:color w:val="000000"/>
          <w:kern w:val="0"/>
          <w:szCs w:val="21"/>
        </w:rPr>
        <w:t>掌握平胃散、霍香正气散、茵陈蒿汤、八正散、三仁汤、五苓散、苓桂术甘汤、真武汤、实脾散、完带汤、独活寄生汤。熟悉祛湿剂的概念、适应范围、分类及应用注意事项。</w:t>
      </w:r>
      <w:r w:rsidR="00563C7C" w:rsidRPr="00563C7C">
        <w:rPr>
          <w:rFonts w:ascii="宋体" w:eastAsia="宋体" w:hAnsi="宋体" w:cs="TimesNewRomanPSMT" w:hint="eastAsia"/>
          <w:color w:val="000000"/>
          <w:kern w:val="0"/>
          <w:szCs w:val="21"/>
        </w:rPr>
        <w:t>熟悉连朴饮、甘露消毒丹、当归拈痛汤、猪苓汤、防己黄芪汤、萆薢分清饮。</w:t>
      </w:r>
      <w:r w:rsidR="00563C7C" w:rsidRPr="00563C7C">
        <w:rPr>
          <w:rFonts w:ascii="宋体" w:eastAsia="宋体" w:hAnsi="宋体" w:cs="TimesNewRomanPSMT"/>
          <w:color w:val="000000"/>
          <w:kern w:val="0"/>
          <w:szCs w:val="21"/>
        </w:rPr>
        <w:t>了解二妙散、五皮散。</w:t>
      </w:r>
    </w:p>
    <w:p w14:paraId="5700FD48" w14:textId="77777777"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lastRenderedPageBreak/>
        <w:t>2.教学重难点。</w:t>
      </w:r>
    </w:p>
    <w:p w14:paraId="770307EF" w14:textId="3EBCC3FB" w:rsidR="00563C7C" w:rsidRPr="00563C7C" w:rsidRDefault="003D6037"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3.教学内容：</w:t>
      </w:r>
      <w:r w:rsidR="00563C7C" w:rsidRPr="00563C7C">
        <w:rPr>
          <w:rFonts w:ascii="宋体" w:eastAsia="宋体" w:hAnsi="宋体" w:cs="TimesNewRomanPSMT"/>
          <w:color w:val="000000"/>
          <w:kern w:val="0"/>
          <w:szCs w:val="21"/>
        </w:rPr>
        <w:t>1.祛湿剂的概念、适应证、分类及应用注意事项。</w:t>
      </w:r>
    </w:p>
    <w:p w14:paraId="4A54561B" w14:textId="6AB7440E"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color w:val="000000"/>
          <w:kern w:val="0"/>
          <w:szCs w:val="21"/>
        </w:rPr>
        <w:t>2.芳香化湿、清热祛湿、利水渗湿、温化水湿、祛湿化浊的代表方。</w:t>
      </w:r>
    </w:p>
    <w:p w14:paraId="2078346F" w14:textId="13BABF0E"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1）平胃散以苍术为君配伍厚朴，重在燥湿行气，为治疗湿邪困脾的基础方，随证加减广泛用于湿阻气机之证。</w:t>
      </w:r>
    </w:p>
    <w:p w14:paraId="3E804C02" w14:textId="7E403A20"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2）藿香正气散以藿香为君药，配以解表、化湿、和中之品，组成外散风寒，内化湿浊之方，主治内伤湿滞，外感风寒之吐泻，为夏日常用之方。对于山岚瘴气，水土不服者，亦可加减用之。</w:t>
      </w:r>
    </w:p>
    <w:p w14:paraId="5AF0BFB8" w14:textId="0102C6C1"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3）茵陈蒿汤是治湿热黄疸之主方，方中以茵陈蒿清热利湿退黄，配以山栀、大黄通利二便，使湿热从二便出。</w:t>
      </w:r>
    </w:p>
    <w:p w14:paraId="60F7CB43" w14:textId="628F8798"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4）八正散集诸清热利水通淋药于一方，主治湿热下注之淋。方中用大黄意在泄热。</w:t>
      </w:r>
    </w:p>
    <w:p w14:paraId="1D3DA5E1" w14:textId="2E604827"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5）三仁汤是治湿温初起，邪在气分，湿重于热的方剂。方中以三仁配伍，宣上焦肺气，畅中焦脾气，利三焦湿邪。佐以厚朴及半夏合用，清利之中寓以温化，有气化则湿化之用。</w:t>
      </w:r>
    </w:p>
    <w:p w14:paraId="611168BA" w14:textId="001485DE"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6）甘露消毒丹以滑石、茵陈及菖蒲、藿香、连翘等药配伍，组成清热利湿及芳香化湿解毒之剂，主治湿温时疫属湿热并重之证。</w:t>
      </w:r>
    </w:p>
    <w:p w14:paraId="521239CA" w14:textId="22D9295C"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7）连朴饮中以黄连清热燥湿，厚朴理气化湿，配伍芦根止呕，</w:t>
      </w:r>
      <w:r w:rsidRPr="00563C7C">
        <w:rPr>
          <w:rFonts w:ascii="宋体" w:eastAsia="宋体" w:hAnsi="宋体" w:cs="TimesNewRomanPSMT" w:hint="eastAsia"/>
          <w:color w:val="000000"/>
          <w:kern w:val="0"/>
          <w:szCs w:val="21"/>
        </w:rPr>
        <w:t>组成清热利湿，理气和胃之剂，主治湿热霍乱以呕吐为主者。</w:t>
      </w:r>
    </w:p>
    <w:p w14:paraId="203FDB31" w14:textId="3751B5E0"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8）当归拈痛汤以四苓配伍羌活、苦参等药，组成清热利湿及发散风湿并用之剂，主治风湿热痹湿邪偏重之证。</w:t>
      </w:r>
    </w:p>
    <w:p w14:paraId="4CC8B45A" w14:textId="54BB27A4"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9）五苓散及猪苓汤均为淡渗利水之剂，五苓散重用泽泻，少佐桂枝，组成化气利水之方。桂枝入膀胱经可温阳化气，化气以行水，若服后取汗，亦可解表，猪苓汤猪苓、泽泻、茯苓用量相等，佐以滑石则清热利水，阿胶则养阴，组成利水清热养阴之剂。</w:t>
      </w:r>
    </w:p>
    <w:p w14:paraId="4ABBBA76" w14:textId="2AECB38B"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10）防己黄芪汤中黄芪及防己配伍，既益气固表，又祛风行水，固表不留邪，祛邪不伤正，主治风湿、风水属于表虚证者。</w:t>
      </w:r>
    </w:p>
    <w:p w14:paraId="1EED0B93" w14:textId="55B0A3BA"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11）苓桂术甘汤以茯苓为君，配伍桂枝、白术，一派脾胃药，组成温中阳，化水饮之方剂，其主治重在中焦。及五苓散相比，虽均用苓、桂温阳化饮，但五苓散重用泽泻，则主治偏于下焦。</w:t>
      </w:r>
    </w:p>
    <w:p w14:paraId="06E1BD8E" w14:textId="7485F44D"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12）真武汤及实脾散，皆以附子为君药，配以温阳利水之茯苓、白术，组成温阳利水之剂，主治脾肾两虚，水气内停之证。真武汤中又佐以白芍，一方面利小便，一方面缓急、止腹痛。实脾散去白芍加干姜及行气之品，主治阳虚水肿而见有脘腹胀满之证。</w:t>
      </w:r>
    </w:p>
    <w:p w14:paraId="1D319813" w14:textId="51FA3717"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13）萆薢分清饮以萆薢为君药，配伍菖蒲、益智仁，组成利湿化浊，温暖下元之剂，主治下焦虚寒所致的淋浊，《医学心悟》之萆薢分清饮则以萆薢配伍菖蒲、黄柏、车前子等，而主治湿热淋浊。</w:t>
      </w:r>
    </w:p>
    <w:p w14:paraId="12A3E02E" w14:textId="072056C9"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t>（</w:t>
      </w:r>
      <w:r w:rsidRPr="00563C7C">
        <w:rPr>
          <w:rFonts w:ascii="宋体" w:eastAsia="宋体" w:hAnsi="宋体" w:cs="TimesNewRomanPSMT"/>
          <w:color w:val="000000"/>
          <w:kern w:val="0"/>
          <w:szCs w:val="21"/>
        </w:rPr>
        <w:t>14）完带汤重用白术、山药补脾益肾祛湿，伍以白芍、柴胡之柔肝，组成培土抑木，祛湿化浊之方，主治脾虚肝郁，湿浊下注之带下证。</w:t>
      </w:r>
    </w:p>
    <w:p w14:paraId="33DBFEEE" w14:textId="7EADFFEF" w:rsidR="00563C7C" w:rsidRP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563C7C">
        <w:rPr>
          <w:rFonts w:ascii="宋体" w:eastAsia="宋体" w:hAnsi="宋体" w:cs="TimesNewRomanPSMT" w:hint="eastAsia"/>
          <w:color w:val="000000"/>
          <w:kern w:val="0"/>
          <w:szCs w:val="21"/>
        </w:rPr>
        <w:lastRenderedPageBreak/>
        <w:t>（</w:t>
      </w:r>
      <w:r w:rsidRPr="00563C7C">
        <w:rPr>
          <w:rFonts w:ascii="宋体" w:eastAsia="宋体" w:hAnsi="宋体" w:cs="TimesNewRomanPSMT"/>
          <w:color w:val="000000"/>
          <w:kern w:val="0"/>
          <w:szCs w:val="21"/>
        </w:rPr>
        <w:t>15）独活寄生汤是于搜风祛湿之中伍以补肝肾，益气血之品，用于邪伏正虚之久痹，本方邪正兼顾，有扶正驱邪，祛邪不伤正，扶正不碍邪的特点。</w:t>
      </w:r>
    </w:p>
    <w:p w14:paraId="77A4F1CD" w14:textId="77777777" w:rsidR="003D6037" w:rsidRP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4.教学方法：教授法，案例教学法。</w:t>
      </w:r>
    </w:p>
    <w:p w14:paraId="31C24E81" w14:textId="0DDD4ED2" w:rsid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5.教学评价：随堂测试。</w:t>
      </w:r>
    </w:p>
    <w:p w14:paraId="73B7E039" w14:textId="7021E92F" w:rsid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p>
    <w:p w14:paraId="2C305A90" w14:textId="1074FF40" w:rsidR="00563C7C" w:rsidRPr="003D6037"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第</w:t>
      </w:r>
      <w:r w:rsidR="001327DC">
        <w:rPr>
          <w:rFonts w:ascii="宋体" w:eastAsia="宋体" w:hAnsi="宋体" w:cs="TimesNewRomanPSMT" w:hint="eastAsia"/>
          <w:color w:val="000000"/>
          <w:kern w:val="0"/>
          <w:szCs w:val="21"/>
        </w:rPr>
        <w:t>二十一</w:t>
      </w:r>
      <w:r w:rsidRPr="003D6037">
        <w:rPr>
          <w:rFonts w:ascii="宋体" w:eastAsia="宋体" w:hAnsi="宋体" w:cs="TimesNewRomanPSMT" w:hint="eastAsia"/>
          <w:color w:val="000000"/>
          <w:kern w:val="0"/>
          <w:szCs w:val="21"/>
        </w:rPr>
        <w:t>章</w:t>
      </w:r>
      <w:r w:rsidRPr="003D6037">
        <w:rPr>
          <w:rFonts w:ascii="宋体" w:eastAsia="宋体" w:hAnsi="宋体" w:cs="TimesNewRomanPSMT"/>
          <w:color w:val="000000"/>
          <w:kern w:val="0"/>
          <w:szCs w:val="21"/>
        </w:rPr>
        <w:t xml:space="preserve"> </w:t>
      </w:r>
      <w:r w:rsidR="001327DC">
        <w:rPr>
          <w:rFonts w:ascii="宋体" w:eastAsia="宋体" w:hAnsi="宋体" w:cs="TimesNewRomanPSMT" w:hint="eastAsia"/>
          <w:color w:val="000000"/>
          <w:kern w:val="0"/>
          <w:szCs w:val="21"/>
        </w:rPr>
        <w:t>祛痰</w:t>
      </w:r>
      <w:r w:rsidRPr="003D6037">
        <w:rPr>
          <w:rFonts w:ascii="宋体" w:eastAsia="宋体" w:hAnsi="宋体" w:cs="TimesNewRomanPSMT"/>
          <w:color w:val="000000"/>
          <w:kern w:val="0"/>
          <w:szCs w:val="21"/>
        </w:rPr>
        <w:t>剂</w:t>
      </w:r>
    </w:p>
    <w:p w14:paraId="4DB599E8" w14:textId="28D479A0" w:rsidR="001327DC" w:rsidRPr="001327DC" w:rsidRDefault="00563C7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1.教学目标：</w:t>
      </w:r>
      <w:r w:rsidR="001327DC" w:rsidRPr="001327DC">
        <w:rPr>
          <w:rFonts w:ascii="宋体" w:eastAsia="宋体" w:hAnsi="宋体" w:cs="TimesNewRomanPSMT" w:hint="eastAsia"/>
          <w:color w:val="000000"/>
          <w:kern w:val="0"/>
          <w:szCs w:val="21"/>
        </w:rPr>
        <w:t>掌握二陈汤、温胆汤、清气化痰丸、半夏白术天麻汤。</w:t>
      </w:r>
      <w:r w:rsidR="001327DC" w:rsidRPr="001327DC">
        <w:rPr>
          <w:rFonts w:ascii="宋体" w:eastAsia="宋体" w:hAnsi="宋体" w:cs="TimesNewRomanPSMT"/>
          <w:color w:val="000000"/>
          <w:kern w:val="0"/>
          <w:szCs w:val="21"/>
        </w:rPr>
        <w:t>熟悉祛痰剂的概念、适应范围、分类及应用注意事项。熟悉贝母瓜蒌散、小陷胸汤、滚痰丸。了解苓甘五味姜辛汤、三子养亲汤。</w:t>
      </w:r>
    </w:p>
    <w:p w14:paraId="1B0CA3F7" w14:textId="77777777" w:rsidR="00563C7C" w:rsidRPr="003D6037"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2.教学重难点。</w:t>
      </w:r>
    </w:p>
    <w:p w14:paraId="605EBF03" w14:textId="1531353D" w:rsidR="001327DC" w:rsidRPr="001327DC" w:rsidRDefault="00563C7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3.教学内容：</w:t>
      </w:r>
      <w:r w:rsidR="001327DC" w:rsidRPr="001327DC">
        <w:rPr>
          <w:rFonts w:ascii="宋体" w:eastAsia="宋体" w:hAnsi="宋体" w:cs="TimesNewRomanPSMT"/>
          <w:color w:val="000000"/>
          <w:kern w:val="0"/>
          <w:szCs w:val="21"/>
        </w:rPr>
        <w:t>1.祛痰剂的概念、适应证、分类及应用注意事项。</w:t>
      </w:r>
    </w:p>
    <w:p w14:paraId="2DD2D29F" w14:textId="1BD41EDC"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color w:val="000000"/>
          <w:kern w:val="0"/>
          <w:szCs w:val="21"/>
        </w:rPr>
        <w:t>2.燥湿化痰、清热化痰、润燥化痰、温化寒痰、化痰熄风的代表方。</w:t>
      </w:r>
    </w:p>
    <w:p w14:paraId="0BE6F342" w14:textId="33B08C27"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hint="eastAsia"/>
          <w:color w:val="000000"/>
          <w:kern w:val="0"/>
          <w:szCs w:val="21"/>
        </w:rPr>
        <w:t>（</w:t>
      </w:r>
      <w:r w:rsidRPr="001327DC">
        <w:rPr>
          <w:rFonts w:ascii="宋体" w:eastAsia="宋体" w:hAnsi="宋体" w:cs="TimesNewRomanPSMT"/>
          <w:color w:val="000000"/>
          <w:kern w:val="0"/>
          <w:szCs w:val="21"/>
        </w:rPr>
        <w:t>1）二陈汤以半夏及橘红配伍，化痰及理气合用，组成燥湿化痰之主方。加减化裁可用于多种痰证。</w:t>
      </w:r>
    </w:p>
    <w:p w14:paraId="360EE81E" w14:textId="16FD90C8"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hint="eastAsia"/>
          <w:color w:val="000000"/>
          <w:kern w:val="0"/>
          <w:szCs w:val="21"/>
        </w:rPr>
        <w:t>（</w:t>
      </w:r>
      <w:r w:rsidRPr="001327DC">
        <w:rPr>
          <w:rFonts w:ascii="宋体" w:eastAsia="宋体" w:hAnsi="宋体" w:cs="TimesNewRomanPSMT"/>
          <w:color w:val="000000"/>
          <w:kern w:val="0"/>
          <w:szCs w:val="21"/>
        </w:rPr>
        <w:t>2）温胆汤为二陈汤加竹茹、枳实，组成清胆和胃化痰之剂，主治胆胃不和，痰热内扰所致的虚烦不眠，呕吐恶逆以及惊悸癫痫等证。</w:t>
      </w:r>
    </w:p>
    <w:p w14:paraId="74EBA920" w14:textId="18A80F9E"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hint="eastAsia"/>
          <w:color w:val="000000"/>
          <w:kern w:val="0"/>
          <w:szCs w:val="21"/>
        </w:rPr>
        <w:t>（</w:t>
      </w:r>
      <w:r w:rsidRPr="001327DC">
        <w:rPr>
          <w:rFonts w:ascii="宋体" w:eastAsia="宋体" w:hAnsi="宋体" w:cs="TimesNewRomanPSMT"/>
          <w:color w:val="000000"/>
          <w:kern w:val="0"/>
          <w:szCs w:val="21"/>
        </w:rPr>
        <w:t>3）清气化痰丸以胆南星为君药，配伍黄芩、瓜蒌仁，组成清热化痰之剂，为治疗热痰证之常用方。</w:t>
      </w:r>
    </w:p>
    <w:p w14:paraId="0FC435DA" w14:textId="026BD467"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hint="eastAsia"/>
          <w:color w:val="000000"/>
          <w:kern w:val="0"/>
          <w:szCs w:val="21"/>
        </w:rPr>
        <w:t>（</w:t>
      </w:r>
      <w:r w:rsidRPr="001327DC">
        <w:rPr>
          <w:rFonts w:ascii="宋体" w:eastAsia="宋体" w:hAnsi="宋体" w:cs="TimesNewRomanPSMT"/>
          <w:color w:val="000000"/>
          <w:kern w:val="0"/>
          <w:szCs w:val="21"/>
        </w:rPr>
        <w:t>4）小陷胸汤以瓜蒌为君，配伍苦寒之黄连，辛温之半夏，不仅有清热化痰，理气宽胸之功，而且有辛开苦降之配伍特点，主治痰热互结的小结胸病。</w:t>
      </w:r>
    </w:p>
    <w:p w14:paraId="75529E2B" w14:textId="7DC02923"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hint="eastAsia"/>
          <w:color w:val="000000"/>
          <w:kern w:val="0"/>
          <w:szCs w:val="21"/>
        </w:rPr>
        <w:t>（</w:t>
      </w:r>
      <w:r w:rsidRPr="001327DC">
        <w:rPr>
          <w:rFonts w:ascii="宋体" w:eastAsia="宋体" w:hAnsi="宋体" w:cs="TimesNewRomanPSMT"/>
          <w:color w:val="000000"/>
          <w:kern w:val="0"/>
          <w:szCs w:val="21"/>
        </w:rPr>
        <w:t>5）滚痰丸以硝煅礞石及大黄、黄芩配伍，具有泻火逐痰之功，为攻坠实热顽痰之峻剂，主治实热老痰，久积不去所致诸证。</w:t>
      </w:r>
    </w:p>
    <w:p w14:paraId="7D8ADDBD" w14:textId="77777777"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hint="eastAsia"/>
          <w:color w:val="000000"/>
          <w:kern w:val="0"/>
          <w:szCs w:val="21"/>
        </w:rPr>
        <w:t>（</w:t>
      </w:r>
      <w:r w:rsidRPr="001327DC">
        <w:rPr>
          <w:rFonts w:ascii="宋体" w:eastAsia="宋体" w:hAnsi="宋体" w:cs="TimesNewRomanPSMT"/>
          <w:color w:val="000000"/>
          <w:kern w:val="0"/>
          <w:szCs w:val="21"/>
        </w:rPr>
        <w:t>6）半夏白术天麻汤以半夏配伍天麻、白术等，组成化痰熄风之剂，为主治风痰眩晕头痛之主方。</w:t>
      </w:r>
    </w:p>
    <w:p w14:paraId="0F850B68" w14:textId="77777777" w:rsidR="00563C7C" w:rsidRPr="003D6037"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4.教学方法：教授法，案例教学法。</w:t>
      </w:r>
    </w:p>
    <w:p w14:paraId="7E134EFF" w14:textId="77777777" w:rsid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5.教学评价：随堂测试。</w:t>
      </w:r>
    </w:p>
    <w:p w14:paraId="5FFBA14A" w14:textId="53677F67" w:rsid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p>
    <w:p w14:paraId="45CA9202" w14:textId="552E6FD2" w:rsidR="00563C7C" w:rsidRPr="003D6037" w:rsidRDefault="001327D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第二十二</w:t>
      </w:r>
      <w:r w:rsidR="00563C7C" w:rsidRPr="003D6037">
        <w:rPr>
          <w:rFonts w:ascii="宋体" w:eastAsia="宋体" w:hAnsi="宋体" w:cs="TimesNewRomanPSMT" w:hint="eastAsia"/>
          <w:color w:val="000000"/>
          <w:kern w:val="0"/>
          <w:szCs w:val="21"/>
        </w:rPr>
        <w:t>章</w:t>
      </w:r>
      <w:r w:rsidR="00563C7C" w:rsidRPr="003D6037">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消食</w:t>
      </w:r>
      <w:r w:rsidR="00563C7C" w:rsidRPr="003D6037">
        <w:rPr>
          <w:rFonts w:ascii="宋体" w:eastAsia="宋体" w:hAnsi="宋体" w:cs="TimesNewRomanPSMT"/>
          <w:color w:val="000000"/>
          <w:kern w:val="0"/>
          <w:szCs w:val="21"/>
        </w:rPr>
        <w:t>剂</w:t>
      </w:r>
    </w:p>
    <w:p w14:paraId="027550C8" w14:textId="48154B8D" w:rsidR="001327DC" w:rsidRPr="001327DC" w:rsidRDefault="00563C7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1.教学目标：</w:t>
      </w:r>
      <w:r w:rsidR="001327DC" w:rsidRPr="001327DC">
        <w:rPr>
          <w:rFonts w:ascii="宋体" w:eastAsia="宋体" w:hAnsi="宋体" w:cs="TimesNewRomanPSMT"/>
          <w:color w:val="000000"/>
          <w:kern w:val="0"/>
          <w:szCs w:val="21"/>
        </w:rPr>
        <w:t>掌握保和丸、枳实导滞丸、健脾丸。熟悉消食剂的概念、适应证、分类及应用注意事项。</w:t>
      </w:r>
      <w:r w:rsidR="001327DC" w:rsidRPr="001327DC">
        <w:rPr>
          <w:rFonts w:ascii="宋体" w:eastAsia="宋体" w:hAnsi="宋体" w:cs="TimesNewRomanPSMT" w:hint="eastAsia"/>
          <w:color w:val="000000"/>
          <w:kern w:val="0"/>
          <w:szCs w:val="21"/>
        </w:rPr>
        <w:t>熟悉木香槟榔丸。</w:t>
      </w:r>
    </w:p>
    <w:p w14:paraId="2C3B6724" w14:textId="77777777" w:rsidR="00563C7C" w:rsidRPr="003D6037"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2.教学重难点。</w:t>
      </w:r>
    </w:p>
    <w:p w14:paraId="04F17344" w14:textId="77777777" w:rsidR="001327DC" w:rsidRDefault="00563C7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3.教学内容：</w:t>
      </w:r>
      <w:r w:rsidR="001327DC" w:rsidRPr="001327DC">
        <w:rPr>
          <w:rFonts w:ascii="宋体" w:eastAsia="宋体" w:hAnsi="宋体" w:cs="TimesNewRomanPSMT"/>
          <w:color w:val="000000"/>
          <w:kern w:val="0"/>
          <w:szCs w:val="21"/>
        </w:rPr>
        <w:t>1.消食剂的概念、适应证、分类及应用注意事项。</w:t>
      </w:r>
    </w:p>
    <w:p w14:paraId="30EF6C22" w14:textId="5C4B43BB"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color w:val="000000"/>
          <w:kern w:val="0"/>
          <w:szCs w:val="21"/>
        </w:rPr>
        <w:t>2.消食化滞、健脾消食的代表方。</w:t>
      </w:r>
    </w:p>
    <w:p w14:paraId="6C142B6A" w14:textId="4E724E14"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hint="eastAsia"/>
          <w:color w:val="000000"/>
          <w:kern w:val="0"/>
          <w:szCs w:val="21"/>
        </w:rPr>
        <w:lastRenderedPageBreak/>
        <w:t>（</w:t>
      </w:r>
      <w:r w:rsidRPr="001327DC">
        <w:rPr>
          <w:rFonts w:ascii="宋体" w:eastAsia="宋体" w:hAnsi="宋体" w:cs="TimesNewRomanPSMT"/>
          <w:color w:val="000000"/>
          <w:kern w:val="0"/>
          <w:szCs w:val="21"/>
        </w:rPr>
        <w:t>1）保和丸以山楂为君药，配以神曲、半夏，组成消食散结的方剂，主治一切食积。方中佐以连翘，取其散结以消食滞，清热以除食积所生之热。</w:t>
      </w:r>
    </w:p>
    <w:p w14:paraId="5CD28442" w14:textId="122A21C5"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hint="eastAsia"/>
          <w:color w:val="000000"/>
          <w:kern w:val="0"/>
          <w:szCs w:val="21"/>
        </w:rPr>
        <w:t>（</w:t>
      </w:r>
      <w:r w:rsidRPr="001327DC">
        <w:rPr>
          <w:rFonts w:ascii="宋体" w:eastAsia="宋体" w:hAnsi="宋体" w:cs="TimesNewRomanPSMT"/>
          <w:color w:val="000000"/>
          <w:kern w:val="0"/>
          <w:szCs w:val="21"/>
        </w:rPr>
        <w:t>2）枳实导滞丸及木香槟榔丸均为消下并用，消食导滞之剂，枳实导滞丸以大黄攻积泻热为君，配伍行气利湿之品，适用于湿热食积内阻肠胃之轻证；木香槟榔丸以诸多行气药配伍攻下药，其攻破之力较强，主治湿热食积之重证。</w:t>
      </w:r>
    </w:p>
    <w:p w14:paraId="1328B078" w14:textId="77777777" w:rsidR="001327DC" w:rsidRPr="001327DC" w:rsidRDefault="001327DC" w:rsidP="001327DC">
      <w:pPr>
        <w:widowControl/>
        <w:spacing w:beforeLines="50" w:before="156" w:afterLines="50" w:after="156"/>
        <w:ind w:firstLineChars="200" w:firstLine="420"/>
        <w:jc w:val="left"/>
        <w:rPr>
          <w:rFonts w:ascii="宋体" w:eastAsia="宋体" w:hAnsi="宋体" w:cs="TimesNewRomanPSMT"/>
          <w:color w:val="000000"/>
          <w:kern w:val="0"/>
          <w:szCs w:val="21"/>
        </w:rPr>
      </w:pPr>
      <w:r w:rsidRPr="001327DC">
        <w:rPr>
          <w:rFonts w:ascii="宋体" w:eastAsia="宋体" w:hAnsi="宋体" w:cs="TimesNewRomanPSMT" w:hint="eastAsia"/>
          <w:color w:val="000000"/>
          <w:kern w:val="0"/>
          <w:szCs w:val="21"/>
        </w:rPr>
        <w:t>（</w:t>
      </w:r>
      <w:r w:rsidRPr="001327DC">
        <w:rPr>
          <w:rFonts w:ascii="宋体" w:eastAsia="宋体" w:hAnsi="宋体" w:cs="TimesNewRomanPSMT"/>
          <w:color w:val="000000"/>
          <w:kern w:val="0"/>
          <w:szCs w:val="21"/>
        </w:rPr>
        <w:t>3）健脾丸以四君子汤及山楂、神曲、麦芽配伍，组成消补兼施之剂，主治脾虚停食之证。</w:t>
      </w:r>
    </w:p>
    <w:p w14:paraId="1115D7B0" w14:textId="77777777" w:rsidR="00563C7C" w:rsidRPr="003D6037"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4.教学方法：教授法，案例教学法。</w:t>
      </w:r>
    </w:p>
    <w:p w14:paraId="0E004498" w14:textId="77777777" w:rsid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5.教学评价：随堂测试。</w:t>
      </w:r>
    </w:p>
    <w:p w14:paraId="448F855C" w14:textId="50FBE653" w:rsidR="003D6037" w:rsidRDefault="003D6037" w:rsidP="003D6037">
      <w:pPr>
        <w:widowControl/>
        <w:spacing w:beforeLines="50" w:before="156" w:afterLines="50" w:after="156"/>
        <w:ind w:firstLineChars="200" w:firstLine="420"/>
        <w:jc w:val="left"/>
        <w:rPr>
          <w:rFonts w:ascii="宋体" w:eastAsia="宋体" w:hAnsi="宋体" w:cs="TimesNewRomanPSMT"/>
          <w:color w:val="000000"/>
          <w:kern w:val="0"/>
          <w:szCs w:val="21"/>
        </w:rPr>
      </w:pPr>
    </w:p>
    <w:p w14:paraId="3B5443E6" w14:textId="4AB78207" w:rsidR="00563C7C" w:rsidRPr="003D6037"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hint="eastAsia"/>
          <w:color w:val="000000"/>
          <w:kern w:val="0"/>
          <w:szCs w:val="21"/>
        </w:rPr>
        <w:t>第</w:t>
      </w:r>
      <w:r w:rsidR="00B5761A">
        <w:rPr>
          <w:rFonts w:ascii="宋体" w:eastAsia="宋体" w:hAnsi="宋体" w:cs="TimesNewRomanPSMT" w:hint="eastAsia"/>
          <w:color w:val="000000"/>
          <w:kern w:val="0"/>
          <w:szCs w:val="21"/>
        </w:rPr>
        <w:t>二十三</w:t>
      </w:r>
      <w:r w:rsidRPr="003D6037">
        <w:rPr>
          <w:rFonts w:ascii="宋体" w:eastAsia="宋体" w:hAnsi="宋体" w:cs="TimesNewRomanPSMT" w:hint="eastAsia"/>
          <w:color w:val="000000"/>
          <w:kern w:val="0"/>
          <w:szCs w:val="21"/>
        </w:rPr>
        <w:t>章</w:t>
      </w:r>
      <w:r w:rsidRPr="003D6037">
        <w:rPr>
          <w:rFonts w:ascii="宋体" w:eastAsia="宋体" w:hAnsi="宋体" w:cs="TimesNewRomanPSMT"/>
          <w:color w:val="000000"/>
          <w:kern w:val="0"/>
          <w:szCs w:val="21"/>
        </w:rPr>
        <w:t xml:space="preserve"> </w:t>
      </w:r>
      <w:r w:rsidR="00B5761A">
        <w:rPr>
          <w:rFonts w:ascii="宋体" w:eastAsia="宋体" w:hAnsi="宋体" w:cs="TimesNewRomanPSMT" w:hint="eastAsia"/>
          <w:color w:val="000000"/>
          <w:kern w:val="0"/>
          <w:szCs w:val="21"/>
        </w:rPr>
        <w:t>驱虫剂（自学）</w:t>
      </w:r>
    </w:p>
    <w:p w14:paraId="508F1C23" w14:textId="602A64E9" w:rsidR="00B5761A" w:rsidRPr="00B5761A" w:rsidRDefault="00563C7C" w:rsidP="00B5761A">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1.教学目标：</w:t>
      </w:r>
      <w:r w:rsidR="00B5761A" w:rsidRPr="00B5761A">
        <w:rPr>
          <w:rFonts w:ascii="宋体" w:eastAsia="宋体" w:hAnsi="宋体" w:cs="TimesNewRomanPSMT" w:hint="eastAsia"/>
          <w:color w:val="000000"/>
          <w:kern w:val="0"/>
          <w:szCs w:val="21"/>
        </w:rPr>
        <w:t>掌握乌梅丸。</w:t>
      </w:r>
      <w:r w:rsidR="00B5761A" w:rsidRPr="00B5761A">
        <w:rPr>
          <w:rFonts w:ascii="宋体" w:eastAsia="宋体" w:hAnsi="宋体" w:cs="TimesNewRomanPSMT"/>
          <w:color w:val="000000"/>
          <w:kern w:val="0"/>
          <w:szCs w:val="21"/>
        </w:rPr>
        <w:t>熟悉驱虫剂的概念、适应证及应用注意事项。</w:t>
      </w:r>
    </w:p>
    <w:p w14:paraId="4A0BAFB0" w14:textId="77777777" w:rsidR="00563C7C" w:rsidRPr="003D6037"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2.教学重难点。</w:t>
      </w:r>
    </w:p>
    <w:p w14:paraId="124C043F" w14:textId="77777777" w:rsidR="00B5761A" w:rsidRDefault="00563C7C" w:rsidP="00B5761A">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3.教学内容：</w:t>
      </w:r>
      <w:r w:rsidR="00B5761A" w:rsidRPr="00B5761A">
        <w:rPr>
          <w:rFonts w:ascii="宋体" w:eastAsia="宋体" w:hAnsi="宋体" w:cs="TimesNewRomanPSMT"/>
          <w:color w:val="000000"/>
          <w:kern w:val="0"/>
          <w:szCs w:val="21"/>
        </w:rPr>
        <w:t>1.驱虫剂的概念、适应证及应用注意事项。</w:t>
      </w:r>
    </w:p>
    <w:p w14:paraId="31EB735C" w14:textId="094BA554" w:rsidR="00B5761A" w:rsidRPr="00B5761A" w:rsidRDefault="00B5761A" w:rsidP="00B5761A">
      <w:pPr>
        <w:widowControl/>
        <w:spacing w:beforeLines="50" w:before="156" w:afterLines="50" w:after="156"/>
        <w:ind w:firstLineChars="200" w:firstLine="420"/>
        <w:jc w:val="left"/>
        <w:rPr>
          <w:rFonts w:ascii="宋体" w:eastAsia="宋体" w:hAnsi="宋体" w:cs="TimesNewRomanPSMT"/>
          <w:color w:val="000000"/>
          <w:kern w:val="0"/>
          <w:szCs w:val="21"/>
        </w:rPr>
      </w:pPr>
      <w:r w:rsidRPr="00B5761A">
        <w:rPr>
          <w:rFonts w:ascii="宋体" w:eastAsia="宋体" w:hAnsi="宋体" w:cs="TimesNewRomanPSMT"/>
          <w:color w:val="000000"/>
          <w:kern w:val="0"/>
          <w:szCs w:val="21"/>
        </w:rPr>
        <w:t>2.驱虫剂的代表方。</w:t>
      </w:r>
    </w:p>
    <w:p w14:paraId="30B5676A" w14:textId="77777777" w:rsidR="00B5761A" w:rsidRPr="00B5761A" w:rsidRDefault="00B5761A" w:rsidP="00B5761A">
      <w:pPr>
        <w:widowControl/>
        <w:spacing w:beforeLines="50" w:before="156" w:afterLines="50" w:after="156"/>
        <w:ind w:firstLineChars="200" w:firstLine="420"/>
        <w:jc w:val="left"/>
        <w:rPr>
          <w:rFonts w:ascii="宋体" w:eastAsia="宋体" w:hAnsi="宋体" w:cs="TimesNewRomanPSMT"/>
          <w:color w:val="000000"/>
          <w:kern w:val="0"/>
          <w:szCs w:val="21"/>
        </w:rPr>
      </w:pPr>
      <w:r w:rsidRPr="00B5761A">
        <w:rPr>
          <w:rFonts w:ascii="宋体" w:eastAsia="宋体" w:hAnsi="宋体" w:cs="TimesNewRomanPSMT" w:hint="eastAsia"/>
          <w:color w:val="000000"/>
          <w:kern w:val="0"/>
          <w:szCs w:val="21"/>
        </w:rPr>
        <w:t>乌梅丸以乌梅为君，取其酸能安蛔，配以川椒、细辛，取其辛能伏蛔，加入附子、干姜、桂枝、黄连、黄柏寒热并用，主治寒热错杂之蛔厥。</w:t>
      </w:r>
    </w:p>
    <w:p w14:paraId="21E62172" w14:textId="75A465FA" w:rsidR="00563C7C" w:rsidRPr="003D6037"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4.教学方法：</w:t>
      </w:r>
      <w:r w:rsidR="00B5761A">
        <w:rPr>
          <w:rFonts w:ascii="宋体" w:eastAsia="宋体" w:hAnsi="宋体" w:cs="TimesNewRomanPSMT" w:hint="eastAsia"/>
          <w:color w:val="000000"/>
          <w:kern w:val="0"/>
          <w:szCs w:val="21"/>
        </w:rPr>
        <w:t>自学</w:t>
      </w:r>
      <w:r w:rsidRPr="003D6037">
        <w:rPr>
          <w:rFonts w:ascii="宋体" w:eastAsia="宋体" w:hAnsi="宋体" w:cs="TimesNewRomanPSMT"/>
          <w:color w:val="000000"/>
          <w:kern w:val="0"/>
          <w:szCs w:val="21"/>
        </w:rPr>
        <w:t>。</w:t>
      </w:r>
    </w:p>
    <w:p w14:paraId="149DDE52" w14:textId="0E2AA88A" w:rsidR="00563C7C" w:rsidRDefault="00563C7C" w:rsidP="00563C7C">
      <w:pPr>
        <w:widowControl/>
        <w:spacing w:beforeLines="50" w:before="156" w:afterLines="50" w:after="156"/>
        <w:ind w:firstLineChars="200" w:firstLine="420"/>
        <w:jc w:val="left"/>
        <w:rPr>
          <w:rFonts w:ascii="宋体" w:eastAsia="宋体" w:hAnsi="宋体" w:cs="TimesNewRomanPSMT"/>
          <w:color w:val="000000"/>
          <w:kern w:val="0"/>
          <w:szCs w:val="21"/>
        </w:rPr>
      </w:pPr>
      <w:r w:rsidRPr="003D6037">
        <w:rPr>
          <w:rFonts w:ascii="宋体" w:eastAsia="宋体" w:hAnsi="宋体" w:cs="TimesNewRomanPSMT"/>
          <w:color w:val="000000"/>
          <w:kern w:val="0"/>
          <w:szCs w:val="21"/>
        </w:rPr>
        <w:t>5.教学评价：</w:t>
      </w:r>
      <w:r w:rsidR="00B5761A">
        <w:rPr>
          <w:rFonts w:ascii="宋体" w:eastAsia="宋体" w:hAnsi="宋体" w:cs="TimesNewRomanPSMT" w:hint="eastAsia"/>
          <w:color w:val="000000"/>
          <w:kern w:val="0"/>
          <w:szCs w:val="21"/>
        </w:rPr>
        <w:t>无</w:t>
      </w:r>
      <w:r w:rsidRPr="003D6037">
        <w:rPr>
          <w:rFonts w:ascii="宋体" w:eastAsia="宋体" w:hAnsi="宋体" w:cs="TimesNewRomanPSMT"/>
          <w:color w:val="000000"/>
          <w:kern w:val="0"/>
          <w:szCs w:val="21"/>
        </w:rPr>
        <w:t>。</w:t>
      </w:r>
    </w:p>
    <w:p w14:paraId="5F9DBDF0" w14:textId="77777777" w:rsidR="00B5761A" w:rsidRPr="00313A87" w:rsidRDefault="00B5761A" w:rsidP="00B357C2">
      <w:pPr>
        <w:widowControl/>
        <w:spacing w:beforeLines="50" w:before="156" w:afterLines="50" w:after="156"/>
        <w:jc w:val="left"/>
        <w:rPr>
          <w:rFonts w:ascii="宋体" w:eastAsia="宋体" w:hAnsi="宋体" w:cs="TimesNewRomanPSMT"/>
          <w:color w:val="000000"/>
          <w:kern w:val="0"/>
          <w:szCs w:val="21"/>
        </w:rPr>
      </w:pPr>
    </w:p>
    <w:p w14:paraId="3398E63A" w14:textId="500C8AB9"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BC507AE" w14:textId="0C32A876"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E61E50C" w14:textId="77777777" w:rsidTr="00D715F7">
        <w:trPr>
          <w:trHeight w:val="340"/>
          <w:jc w:val="center"/>
        </w:trPr>
        <w:tc>
          <w:tcPr>
            <w:tcW w:w="2765" w:type="dxa"/>
            <w:vAlign w:val="center"/>
          </w:tcPr>
          <w:p w14:paraId="20C4521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268CFDF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9F7B18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1E8E919C" w14:textId="77777777" w:rsidTr="00D715F7">
        <w:trPr>
          <w:trHeight w:val="340"/>
          <w:jc w:val="center"/>
        </w:trPr>
        <w:tc>
          <w:tcPr>
            <w:tcW w:w="2765" w:type="dxa"/>
            <w:vAlign w:val="center"/>
          </w:tcPr>
          <w:p w14:paraId="0C9D043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7EB82379" w14:textId="58B927F1"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方剂与方剂的源流</w:t>
            </w:r>
          </w:p>
        </w:tc>
        <w:tc>
          <w:tcPr>
            <w:tcW w:w="2766" w:type="dxa"/>
            <w:vAlign w:val="center"/>
          </w:tcPr>
          <w:p w14:paraId="7935C334" w14:textId="37328B8D"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rPr>
              <w:t>1</w:t>
            </w:r>
          </w:p>
        </w:tc>
      </w:tr>
      <w:tr w:rsidR="00CA53B2" w14:paraId="56118750" w14:textId="77777777" w:rsidTr="00D715F7">
        <w:trPr>
          <w:trHeight w:val="340"/>
          <w:jc w:val="center"/>
        </w:trPr>
        <w:tc>
          <w:tcPr>
            <w:tcW w:w="2765" w:type="dxa"/>
            <w:vAlign w:val="center"/>
          </w:tcPr>
          <w:p w14:paraId="5E74E0E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4E569A4" w14:textId="559DB384"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治法概述</w:t>
            </w:r>
          </w:p>
        </w:tc>
        <w:tc>
          <w:tcPr>
            <w:tcW w:w="2766" w:type="dxa"/>
            <w:vAlign w:val="center"/>
          </w:tcPr>
          <w:p w14:paraId="3012A35A" w14:textId="039EC5FF"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rPr>
              <w:t>1</w:t>
            </w:r>
          </w:p>
        </w:tc>
      </w:tr>
      <w:tr w:rsidR="00CA53B2" w14:paraId="1C1AE6AA" w14:textId="77777777" w:rsidTr="00D715F7">
        <w:trPr>
          <w:trHeight w:val="340"/>
          <w:jc w:val="center"/>
        </w:trPr>
        <w:tc>
          <w:tcPr>
            <w:tcW w:w="2765" w:type="dxa"/>
            <w:vAlign w:val="center"/>
          </w:tcPr>
          <w:p w14:paraId="7980FD2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47D7D83" w14:textId="2A47AF13"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方剂的分类</w:t>
            </w:r>
          </w:p>
        </w:tc>
        <w:tc>
          <w:tcPr>
            <w:tcW w:w="2766" w:type="dxa"/>
            <w:vAlign w:val="center"/>
          </w:tcPr>
          <w:p w14:paraId="3D450699" w14:textId="736E1F92"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rPr>
              <w:t>1</w:t>
            </w:r>
          </w:p>
        </w:tc>
      </w:tr>
      <w:tr w:rsidR="00CA53B2" w14:paraId="54CF642D" w14:textId="77777777" w:rsidTr="00D715F7">
        <w:trPr>
          <w:trHeight w:val="340"/>
          <w:jc w:val="center"/>
        </w:trPr>
        <w:tc>
          <w:tcPr>
            <w:tcW w:w="2765" w:type="dxa"/>
            <w:vAlign w:val="center"/>
          </w:tcPr>
          <w:p w14:paraId="4F0FBB6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29947E36" w14:textId="69C6A099"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方剂的组成</w:t>
            </w:r>
          </w:p>
        </w:tc>
        <w:tc>
          <w:tcPr>
            <w:tcW w:w="2766" w:type="dxa"/>
            <w:vAlign w:val="center"/>
          </w:tcPr>
          <w:p w14:paraId="40BAAEC4" w14:textId="5BEA1BAB"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rPr>
              <w:t>1</w:t>
            </w:r>
          </w:p>
        </w:tc>
      </w:tr>
      <w:tr w:rsidR="00CA53B2" w14:paraId="0121672E" w14:textId="77777777" w:rsidTr="00D715F7">
        <w:trPr>
          <w:trHeight w:val="340"/>
          <w:jc w:val="center"/>
        </w:trPr>
        <w:tc>
          <w:tcPr>
            <w:tcW w:w="2765" w:type="dxa"/>
            <w:vAlign w:val="center"/>
          </w:tcPr>
          <w:p w14:paraId="3342FD6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2C00E15E" w14:textId="5369FC57"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剂型</w:t>
            </w:r>
          </w:p>
        </w:tc>
        <w:tc>
          <w:tcPr>
            <w:tcW w:w="2766" w:type="dxa"/>
            <w:vAlign w:val="center"/>
          </w:tcPr>
          <w:p w14:paraId="38D2916A" w14:textId="0EBC0018"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rPr>
              <w:t>1</w:t>
            </w:r>
          </w:p>
        </w:tc>
      </w:tr>
      <w:tr w:rsidR="00CA53B2" w14:paraId="6F2065BD" w14:textId="77777777" w:rsidTr="00D715F7">
        <w:trPr>
          <w:trHeight w:val="340"/>
          <w:jc w:val="center"/>
        </w:trPr>
        <w:tc>
          <w:tcPr>
            <w:tcW w:w="2765" w:type="dxa"/>
            <w:vAlign w:val="center"/>
          </w:tcPr>
          <w:p w14:paraId="797FF0C0" w14:textId="3B2B7195"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sidR="00AF5D2F">
              <w:rPr>
                <w:rFonts w:ascii="宋体" w:eastAsia="宋体" w:hAnsi="宋体" w:hint="eastAsia"/>
              </w:rPr>
              <w:t>六</w:t>
            </w:r>
            <w:r w:rsidRPr="0034254B">
              <w:rPr>
                <w:rFonts w:ascii="宋体" w:eastAsia="宋体" w:hAnsi="宋体" w:hint="eastAsia"/>
              </w:rPr>
              <w:t>章</w:t>
            </w:r>
          </w:p>
        </w:tc>
        <w:tc>
          <w:tcPr>
            <w:tcW w:w="2765" w:type="dxa"/>
            <w:vAlign w:val="center"/>
          </w:tcPr>
          <w:p w14:paraId="3C43F9ED" w14:textId="78D6454C"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方剂的用法</w:t>
            </w:r>
          </w:p>
        </w:tc>
        <w:tc>
          <w:tcPr>
            <w:tcW w:w="2766" w:type="dxa"/>
            <w:vAlign w:val="center"/>
          </w:tcPr>
          <w:p w14:paraId="16D7C800" w14:textId="1E73FAE6"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rPr>
              <w:t>1</w:t>
            </w:r>
          </w:p>
        </w:tc>
      </w:tr>
      <w:tr w:rsidR="00CA53B2" w14:paraId="7526BEBD" w14:textId="77777777" w:rsidTr="00D715F7">
        <w:trPr>
          <w:trHeight w:val="340"/>
          <w:jc w:val="center"/>
        </w:trPr>
        <w:tc>
          <w:tcPr>
            <w:tcW w:w="2765" w:type="dxa"/>
            <w:vAlign w:val="center"/>
          </w:tcPr>
          <w:p w14:paraId="48EBF746" w14:textId="0E5E5D9A"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第</w:t>
            </w:r>
            <w:r w:rsidR="00AF5D2F">
              <w:rPr>
                <w:rFonts w:ascii="宋体" w:eastAsia="宋体" w:hAnsi="宋体" w:hint="eastAsia"/>
              </w:rPr>
              <w:t>七</w:t>
            </w:r>
            <w:r>
              <w:rPr>
                <w:rFonts w:ascii="宋体" w:eastAsia="宋体" w:hAnsi="宋体" w:hint="eastAsia"/>
              </w:rPr>
              <w:t>章</w:t>
            </w:r>
          </w:p>
        </w:tc>
        <w:tc>
          <w:tcPr>
            <w:tcW w:w="2765" w:type="dxa"/>
            <w:vAlign w:val="center"/>
          </w:tcPr>
          <w:p w14:paraId="1F7A1CC3" w14:textId="1D2CA7FC" w:rsidR="00CA53B2"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解表剂</w:t>
            </w:r>
          </w:p>
        </w:tc>
        <w:tc>
          <w:tcPr>
            <w:tcW w:w="2766" w:type="dxa"/>
            <w:vAlign w:val="center"/>
          </w:tcPr>
          <w:p w14:paraId="2AAE20A2" w14:textId="1393A5B3" w:rsidR="00CA53B2"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F23E75" w14:paraId="6F375446" w14:textId="77777777" w:rsidTr="00D715F7">
        <w:trPr>
          <w:trHeight w:val="340"/>
          <w:jc w:val="center"/>
        </w:trPr>
        <w:tc>
          <w:tcPr>
            <w:tcW w:w="2765" w:type="dxa"/>
            <w:vAlign w:val="center"/>
          </w:tcPr>
          <w:p w14:paraId="2A7FE056" w14:textId="75B70BB3" w:rsidR="00F23E75"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第</w:t>
            </w:r>
            <w:r w:rsidR="00AF5D2F">
              <w:rPr>
                <w:rFonts w:ascii="宋体" w:eastAsia="宋体" w:hAnsi="宋体" w:hint="eastAsia"/>
              </w:rPr>
              <w:t>八</w:t>
            </w:r>
            <w:r>
              <w:rPr>
                <w:rFonts w:ascii="宋体" w:eastAsia="宋体" w:hAnsi="宋体" w:hint="eastAsia"/>
              </w:rPr>
              <w:t>章</w:t>
            </w:r>
          </w:p>
        </w:tc>
        <w:tc>
          <w:tcPr>
            <w:tcW w:w="2765" w:type="dxa"/>
            <w:vAlign w:val="center"/>
          </w:tcPr>
          <w:p w14:paraId="06CE101F" w14:textId="22AE0189" w:rsidR="00F23E75"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泻下剂</w:t>
            </w:r>
          </w:p>
        </w:tc>
        <w:tc>
          <w:tcPr>
            <w:tcW w:w="2766" w:type="dxa"/>
            <w:vAlign w:val="center"/>
          </w:tcPr>
          <w:p w14:paraId="2A4D36AD" w14:textId="5873F5F5" w:rsidR="00F23E75" w:rsidRPr="0034254B" w:rsidRDefault="00AF5D2F" w:rsidP="00DD7B5F">
            <w:pPr>
              <w:widowControl/>
              <w:spacing w:beforeLines="50" w:before="156" w:afterLines="50" w:after="156"/>
              <w:jc w:val="center"/>
              <w:rPr>
                <w:rFonts w:ascii="宋体" w:eastAsia="宋体" w:hAnsi="宋体"/>
              </w:rPr>
            </w:pPr>
            <w:r>
              <w:rPr>
                <w:rFonts w:ascii="宋体" w:eastAsia="宋体" w:hAnsi="宋体"/>
              </w:rPr>
              <w:t>2</w:t>
            </w:r>
          </w:p>
        </w:tc>
      </w:tr>
      <w:tr w:rsidR="00F23E75" w14:paraId="66BE7E77" w14:textId="77777777" w:rsidTr="00D715F7">
        <w:trPr>
          <w:trHeight w:val="340"/>
          <w:jc w:val="center"/>
        </w:trPr>
        <w:tc>
          <w:tcPr>
            <w:tcW w:w="2765" w:type="dxa"/>
            <w:vAlign w:val="center"/>
          </w:tcPr>
          <w:p w14:paraId="38A901EF" w14:textId="785101B8" w:rsidR="00F23E75"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第</w:t>
            </w:r>
            <w:r w:rsidR="00AF5D2F">
              <w:rPr>
                <w:rFonts w:ascii="宋体" w:eastAsia="宋体" w:hAnsi="宋体" w:hint="eastAsia"/>
              </w:rPr>
              <w:t>九</w:t>
            </w:r>
            <w:r>
              <w:rPr>
                <w:rFonts w:ascii="宋体" w:eastAsia="宋体" w:hAnsi="宋体" w:hint="eastAsia"/>
              </w:rPr>
              <w:t>章</w:t>
            </w:r>
          </w:p>
        </w:tc>
        <w:tc>
          <w:tcPr>
            <w:tcW w:w="2765" w:type="dxa"/>
            <w:vAlign w:val="center"/>
          </w:tcPr>
          <w:p w14:paraId="46BBF515" w14:textId="025F54D6" w:rsidR="00F23E75"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和解剂</w:t>
            </w:r>
          </w:p>
        </w:tc>
        <w:tc>
          <w:tcPr>
            <w:tcW w:w="2766" w:type="dxa"/>
            <w:vAlign w:val="center"/>
          </w:tcPr>
          <w:p w14:paraId="33B5F681" w14:textId="31DF6B86" w:rsidR="00F23E75" w:rsidRPr="0034254B" w:rsidRDefault="00155421" w:rsidP="00DD7B5F">
            <w:pPr>
              <w:widowControl/>
              <w:spacing w:beforeLines="50" w:before="156" w:afterLines="50" w:after="156"/>
              <w:jc w:val="center"/>
              <w:rPr>
                <w:rFonts w:ascii="宋体" w:eastAsia="宋体" w:hAnsi="宋体"/>
              </w:rPr>
            </w:pPr>
            <w:r>
              <w:rPr>
                <w:rFonts w:ascii="宋体" w:eastAsia="宋体" w:hAnsi="宋体"/>
              </w:rPr>
              <w:t>4</w:t>
            </w:r>
          </w:p>
        </w:tc>
      </w:tr>
      <w:tr w:rsidR="00F23E75" w14:paraId="11A1C18B" w14:textId="77777777" w:rsidTr="00D715F7">
        <w:trPr>
          <w:trHeight w:val="340"/>
          <w:jc w:val="center"/>
        </w:trPr>
        <w:tc>
          <w:tcPr>
            <w:tcW w:w="2765" w:type="dxa"/>
            <w:vAlign w:val="center"/>
          </w:tcPr>
          <w:p w14:paraId="35067FA3" w14:textId="5F78C483" w:rsidR="00F23E75" w:rsidRPr="0034254B" w:rsidRDefault="00F23E75" w:rsidP="00DD7B5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555B52FA" w14:textId="241370BA" w:rsidR="00F23E75" w:rsidRPr="0034254B" w:rsidRDefault="00AF5D2F" w:rsidP="00DD7B5F">
            <w:pPr>
              <w:widowControl/>
              <w:spacing w:beforeLines="50" w:before="156" w:afterLines="50" w:after="156"/>
              <w:jc w:val="center"/>
              <w:rPr>
                <w:rFonts w:ascii="宋体" w:eastAsia="宋体" w:hAnsi="宋体"/>
              </w:rPr>
            </w:pPr>
            <w:r>
              <w:rPr>
                <w:rFonts w:ascii="宋体" w:eastAsia="宋体" w:hAnsi="宋体" w:hint="eastAsia"/>
              </w:rPr>
              <w:t>清热剂</w:t>
            </w:r>
          </w:p>
        </w:tc>
        <w:tc>
          <w:tcPr>
            <w:tcW w:w="2766" w:type="dxa"/>
            <w:vAlign w:val="center"/>
          </w:tcPr>
          <w:p w14:paraId="2B8B1497" w14:textId="400621B0" w:rsidR="00F23E75" w:rsidRPr="0034254B" w:rsidRDefault="00AF5D2F" w:rsidP="00DD7B5F">
            <w:pPr>
              <w:widowControl/>
              <w:spacing w:beforeLines="50" w:before="156" w:afterLines="50" w:after="156"/>
              <w:jc w:val="center"/>
              <w:rPr>
                <w:rFonts w:ascii="宋体" w:eastAsia="宋体" w:hAnsi="宋体"/>
              </w:rPr>
            </w:pPr>
            <w:r>
              <w:rPr>
                <w:rFonts w:ascii="宋体" w:eastAsia="宋体" w:hAnsi="宋体"/>
              </w:rPr>
              <w:t>4</w:t>
            </w:r>
          </w:p>
        </w:tc>
      </w:tr>
      <w:tr w:rsidR="00AF5D2F" w14:paraId="11DB6CB6" w14:textId="77777777" w:rsidTr="00D715F7">
        <w:trPr>
          <w:trHeight w:val="340"/>
          <w:jc w:val="center"/>
        </w:trPr>
        <w:tc>
          <w:tcPr>
            <w:tcW w:w="2765" w:type="dxa"/>
            <w:vAlign w:val="center"/>
          </w:tcPr>
          <w:p w14:paraId="138C98F9" w14:textId="01FEE254"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3D551BD" w14:textId="2A3D65A4"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温里剂</w:t>
            </w:r>
          </w:p>
        </w:tc>
        <w:tc>
          <w:tcPr>
            <w:tcW w:w="2766" w:type="dxa"/>
            <w:vAlign w:val="center"/>
          </w:tcPr>
          <w:p w14:paraId="79AD8BDC" w14:textId="1071161B"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AF5D2F" w14:paraId="5C197F89" w14:textId="77777777" w:rsidTr="00D715F7">
        <w:trPr>
          <w:trHeight w:val="340"/>
          <w:jc w:val="center"/>
        </w:trPr>
        <w:tc>
          <w:tcPr>
            <w:tcW w:w="2765" w:type="dxa"/>
            <w:vAlign w:val="center"/>
          </w:tcPr>
          <w:p w14:paraId="29E64A46" w14:textId="3DD9FC52"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02BC3633" w14:textId="6EB1A19D"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补益剂</w:t>
            </w:r>
          </w:p>
        </w:tc>
        <w:tc>
          <w:tcPr>
            <w:tcW w:w="2766" w:type="dxa"/>
            <w:vAlign w:val="center"/>
          </w:tcPr>
          <w:p w14:paraId="0978030B" w14:textId="2F91FD58"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AF5D2F" w14:paraId="6003262A" w14:textId="77777777" w:rsidTr="00D715F7">
        <w:trPr>
          <w:trHeight w:val="340"/>
          <w:jc w:val="center"/>
        </w:trPr>
        <w:tc>
          <w:tcPr>
            <w:tcW w:w="2765" w:type="dxa"/>
            <w:vAlign w:val="center"/>
          </w:tcPr>
          <w:p w14:paraId="593E80A0" w14:textId="35D2BBB3"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4DD9712F" w14:textId="70779006"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固涩剂</w:t>
            </w:r>
          </w:p>
        </w:tc>
        <w:tc>
          <w:tcPr>
            <w:tcW w:w="2766" w:type="dxa"/>
            <w:vAlign w:val="center"/>
          </w:tcPr>
          <w:p w14:paraId="29D809F8" w14:textId="35DD39C1"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AF5D2F" w14:paraId="4F37877A" w14:textId="77777777" w:rsidTr="00D715F7">
        <w:trPr>
          <w:trHeight w:val="340"/>
          <w:jc w:val="center"/>
        </w:trPr>
        <w:tc>
          <w:tcPr>
            <w:tcW w:w="2765" w:type="dxa"/>
            <w:vAlign w:val="center"/>
          </w:tcPr>
          <w:p w14:paraId="73DC0680" w14:textId="02FD7975"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5AF25642" w14:textId="512936E6"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安神剂</w:t>
            </w:r>
          </w:p>
        </w:tc>
        <w:tc>
          <w:tcPr>
            <w:tcW w:w="2766" w:type="dxa"/>
            <w:vAlign w:val="center"/>
          </w:tcPr>
          <w:p w14:paraId="1DE40243" w14:textId="352BF4A4"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AF5D2F" w14:paraId="01C20B87" w14:textId="77777777" w:rsidTr="00D715F7">
        <w:trPr>
          <w:trHeight w:val="340"/>
          <w:jc w:val="center"/>
        </w:trPr>
        <w:tc>
          <w:tcPr>
            <w:tcW w:w="2765" w:type="dxa"/>
            <w:vAlign w:val="center"/>
          </w:tcPr>
          <w:p w14:paraId="20552392" w14:textId="72551550"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7D42601E" w14:textId="122934FA"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开窍剂</w:t>
            </w:r>
          </w:p>
        </w:tc>
        <w:tc>
          <w:tcPr>
            <w:tcW w:w="2766" w:type="dxa"/>
            <w:vAlign w:val="center"/>
          </w:tcPr>
          <w:p w14:paraId="766E550F" w14:textId="51E22706"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AF5D2F" w14:paraId="74E55681" w14:textId="77777777" w:rsidTr="00D715F7">
        <w:trPr>
          <w:trHeight w:val="340"/>
          <w:jc w:val="center"/>
        </w:trPr>
        <w:tc>
          <w:tcPr>
            <w:tcW w:w="2765" w:type="dxa"/>
            <w:vAlign w:val="center"/>
          </w:tcPr>
          <w:p w14:paraId="0C40DCE3" w14:textId="6BFFE09A"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2F66B5B4" w14:textId="52586277"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理气剂</w:t>
            </w:r>
          </w:p>
        </w:tc>
        <w:tc>
          <w:tcPr>
            <w:tcW w:w="2766" w:type="dxa"/>
            <w:vAlign w:val="center"/>
          </w:tcPr>
          <w:p w14:paraId="12557E92" w14:textId="23C64613"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AF5D2F" w14:paraId="0C4AED10" w14:textId="77777777" w:rsidTr="00D715F7">
        <w:trPr>
          <w:trHeight w:val="340"/>
          <w:jc w:val="center"/>
        </w:trPr>
        <w:tc>
          <w:tcPr>
            <w:tcW w:w="2765" w:type="dxa"/>
            <w:vAlign w:val="center"/>
          </w:tcPr>
          <w:p w14:paraId="1D34828C" w14:textId="73E3AA61"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0280F17B" w14:textId="000C30D8"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理血剂</w:t>
            </w:r>
          </w:p>
        </w:tc>
        <w:tc>
          <w:tcPr>
            <w:tcW w:w="2766" w:type="dxa"/>
            <w:vAlign w:val="center"/>
          </w:tcPr>
          <w:p w14:paraId="27BCAD23" w14:textId="6EBA8DA1"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AF5D2F" w14:paraId="004559D1" w14:textId="77777777" w:rsidTr="00D715F7">
        <w:trPr>
          <w:trHeight w:val="340"/>
          <w:jc w:val="center"/>
        </w:trPr>
        <w:tc>
          <w:tcPr>
            <w:tcW w:w="2765" w:type="dxa"/>
            <w:vAlign w:val="center"/>
          </w:tcPr>
          <w:p w14:paraId="31754506" w14:textId="05D85E6B"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7AE5B238" w14:textId="58AAD29C"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治风剂</w:t>
            </w:r>
          </w:p>
        </w:tc>
        <w:tc>
          <w:tcPr>
            <w:tcW w:w="2766" w:type="dxa"/>
            <w:vAlign w:val="center"/>
          </w:tcPr>
          <w:p w14:paraId="58F313A4" w14:textId="2C5E9D2A"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AF5D2F" w14:paraId="682CA0A9" w14:textId="77777777" w:rsidTr="00D715F7">
        <w:trPr>
          <w:trHeight w:val="340"/>
          <w:jc w:val="center"/>
        </w:trPr>
        <w:tc>
          <w:tcPr>
            <w:tcW w:w="2765" w:type="dxa"/>
            <w:vAlign w:val="center"/>
          </w:tcPr>
          <w:p w14:paraId="7F93553A" w14:textId="191A64C3"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52399C04" w14:textId="24983CDF"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治燥剂</w:t>
            </w:r>
          </w:p>
        </w:tc>
        <w:tc>
          <w:tcPr>
            <w:tcW w:w="2766" w:type="dxa"/>
            <w:vAlign w:val="center"/>
          </w:tcPr>
          <w:p w14:paraId="072316C1" w14:textId="7F63FB0B"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AF5D2F" w14:paraId="564B361A" w14:textId="77777777" w:rsidTr="00D715F7">
        <w:trPr>
          <w:trHeight w:val="340"/>
          <w:jc w:val="center"/>
        </w:trPr>
        <w:tc>
          <w:tcPr>
            <w:tcW w:w="2765" w:type="dxa"/>
            <w:vAlign w:val="center"/>
          </w:tcPr>
          <w:p w14:paraId="131C563A" w14:textId="36725BEE"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4124B8F3" w14:textId="5C3D94B9"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祛湿剂</w:t>
            </w:r>
          </w:p>
        </w:tc>
        <w:tc>
          <w:tcPr>
            <w:tcW w:w="2766" w:type="dxa"/>
            <w:vAlign w:val="center"/>
          </w:tcPr>
          <w:p w14:paraId="38D81FDD" w14:textId="7AE231AC"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AF5D2F" w14:paraId="01598B11" w14:textId="77777777" w:rsidTr="00D715F7">
        <w:trPr>
          <w:trHeight w:val="340"/>
          <w:jc w:val="center"/>
        </w:trPr>
        <w:tc>
          <w:tcPr>
            <w:tcW w:w="2765" w:type="dxa"/>
            <w:vAlign w:val="center"/>
          </w:tcPr>
          <w:p w14:paraId="0576D684" w14:textId="11A3AD9B"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第二十一章</w:t>
            </w:r>
          </w:p>
        </w:tc>
        <w:tc>
          <w:tcPr>
            <w:tcW w:w="2765" w:type="dxa"/>
            <w:vAlign w:val="center"/>
          </w:tcPr>
          <w:p w14:paraId="3B104950" w14:textId="4F47C55C"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祛痰剂</w:t>
            </w:r>
          </w:p>
        </w:tc>
        <w:tc>
          <w:tcPr>
            <w:tcW w:w="2766" w:type="dxa"/>
            <w:vAlign w:val="center"/>
          </w:tcPr>
          <w:p w14:paraId="7AD96736" w14:textId="0F6B4127"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AF5D2F" w14:paraId="504D033C" w14:textId="77777777" w:rsidTr="00D715F7">
        <w:trPr>
          <w:trHeight w:val="340"/>
          <w:jc w:val="center"/>
        </w:trPr>
        <w:tc>
          <w:tcPr>
            <w:tcW w:w="2765" w:type="dxa"/>
            <w:vAlign w:val="center"/>
          </w:tcPr>
          <w:p w14:paraId="0481AD5C" w14:textId="5750367E"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第二十二章</w:t>
            </w:r>
          </w:p>
        </w:tc>
        <w:tc>
          <w:tcPr>
            <w:tcW w:w="2765" w:type="dxa"/>
            <w:vAlign w:val="center"/>
          </w:tcPr>
          <w:p w14:paraId="7DE452AC" w14:textId="3B477629"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消食剂</w:t>
            </w:r>
          </w:p>
        </w:tc>
        <w:tc>
          <w:tcPr>
            <w:tcW w:w="2766" w:type="dxa"/>
            <w:vAlign w:val="center"/>
          </w:tcPr>
          <w:p w14:paraId="3B448FCA" w14:textId="3F8CDC6F" w:rsidR="00AF5D2F" w:rsidRDefault="00AF5D2F" w:rsidP="00DD7B5F">
            <w:pPr>
              <w:widowControl/>
              <w:spacing w:beforeLines="50" w:before="156" w:afterLines="50" w:after="156"/>
              <w:jc w:val="center"/>
              <w:rPr>
                <w:rFonts w:ascii="宋体" w:eastAsia="宋体" w:hAnsi="宋体"/>
              </w:rPr>
            </w:pPr>
            <w:r>
              <w:rPr>
                <w:rFonts w:ascii="宋体" w:eastAsia="宋体" w:hAnsi="宋体" w:hint="eastAsia"/>
              </w:rPr>
              <w:t>2</w:t>
            </w:r>
          </w:p>
        </w:tc>
      </w:tr>
    </w:tbl>
    <w:p w14:paraId="3E36A169" w14:textId="77777777" w:rsidR="00DA63B5" w:rsidRDefault="00DA63B5" w:rsidP="00022CBB">
      <w:pPr>
        <w:widowControl/>
        <w:spacing w:beforeLines="50" w:before="156" w:afterLines="50" w:after="156"/>
        <w:ind w:firstLineChars="200" w:firstLine="562"/>
        <w:jc w:val="left"/>
        <w:rPr>
          <w:rFonts w:ascii="黑体" w:eastAsia="黑体" w:hAnsi="黑体"/>
          <w:b/>
          <w:sz w:val="28"/>
          <w:szCs w:val="28"/>
        </w:rPr>
      </w:pPr>
    </w:p>
    <w:p w14:paraId="66AE738B" w14:textId="77777777" w:rsidR="00B90002" w:rsidRPr="002F4D99" w:rsidRDefault="00B90002" w:rsidP="00B90002">
      <w:pPr>
        <w:spacing w:beforeLines="50" w:before="156" w:afterLines="50" w:after="156" w:line="360" w:lineRule="auto"/>
        <w:rPr>
          <w:rFonts w:ascii="黑体" w:eastAsia="黑体" w:hAnsi="黑体" w:cs="黑体"/>
          <w:b/>
          <w:sz w:val="28"/>
          <w:szCs w:val="28"/>
        </w:rPr>
      </w:pPr>
      <w:r w:rsidRPr="002F4D99">
        <w:rPr>
          <w:rFonts w:ascii="黑体" w:eastAsia="黑体" w:hAnsi="黑体" w:cs="黑体"/>
          <w:b/>
          <w:sz w:val="28"/>
          <w:szCs w:val="28"/>
        </w:rPr>
        <w:t>五、教学进度</w:t>
      </w:r>
    </w:p>
    <w:p w14:paraId="4D937F4D" w14:textId="77777777" w:rsidR="00B90002" w:rsidRPr="002F4D99" w:rsidRDefault="00B90002" w:rsidP="00B90002">
      <w:pPr>
        <w:spacing w:line="360" w:lineRule="auto"/>
        <w:jc w:val="center"/>
        <w:rPr>
          <w:rFonts w:ascii="黑体" w:eastAsia="黑体" w:hAnsi="黑体" w:cs="黑体"/>
          <w:b/>
          <w:sz w:val="24"/>
        </w:rPr>
      </w:pPr>
      <w:r w:rsidRPr="002F4D99">
        <w:rPr>
          <w:rFonts w:ascii="Times New Roman" w:eastAsia="黑体" w:hAnsi="Times New Roman"/>
          <w:b/>
          <w:bCs/>
          <w:sz w:val="24"/>
        </w:rPr>
        <w:t>表</w:t>
      </w:r>
      <w:r w:rsidRPr="002F4D99">
        <w:rPr>
          <w:rFonts w:ascii="Times New Roman" w:eastAsia="黑体" w:hAnsi="Times New Roman" w:hint="eastAsia"/>
          <w:b/>
          <w:bCs/>
          <w:sz w:val="24"/>
        </w:rPr>
        <w:t>3</w:t>
      </w:r>
      <w:r w:rsidRPr="002F4D99">
        <w:rPr>
          <w:rFonts w:ascii="Times New Roman" w:eastAsia="黑体" w:hAnsi="Times New Roman"/>
          <w:b/>
          <w:bCs/>
          <w:sz w:val="24"/>
        </w:rPr>
        <w:t>：</w:t>
      </w:r>
      <w:r w:rsidRPr="002F4D99">
        <w:rPr>
          <w:rFonts w:ascii="Times New Roman" w:eastAsia="黑体" w:hAnsi="Times New Roman" w:hint="eastAsia"/>
          <w:b/>
          <w:bCs/>
          <w:sz w:val="24"/>
        </w:rPr>
        <w:t>教学进度表</w:t>
      </w:r>
    </w:p>
    <w:tbl>
      <w:tblPr>
        <w:tblW w:w="10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754"/>
        <w:gridCol w:w="448"/>
        <w:gridCol w:w="1454"/>
        <w:gridCol w:w="4110"/>
        <w:gridCol w:w="1276"/>
        <w:gridCol w:w="1409"/>
        <w:gridCol w:w="394"/>
      </w:tblGrid>
      <w:tr w:rsidR="00B90002" w:rsidRPr="007D0EF2" w14:paraId="5BB58641" w14:textId="77777777" w:rsidTr="00B22CA3">
        <w:trPr>
          <w:cantSplit/>
          <w:trHeight w:val="798"/>
          <w:tblHeader/>
          <w:jc w:val="center"/>
        </w:trPr>
        <w:tc>
          <w:tcPr>
            <w:tcW w:w="600" w:type="dxa"/>
            <w:tcBorders>
              <w:top w:val="single" w:sz="4" w:space="0" w:color="auto"/>
              <w:left w:val="single" w:sz="4" w:space="0" w:color="auto"/>
              <w:bottom w:val="single" w:sz="4" w:space="0" w:color="auto"/>
              <w:right w:val="single" w:sz="4" w:space="0" w:color="auto"/>
            </w:tcBorders>
            <w:vAlign w:val="center"/>
          </w:tcPr>
          <w:p w14:paraId="2E8784B7" w14:textId="77777777" w:rsidR="00B90002" w:rsidRPr="007D0EF2" w:rsidRDefault="00B90002" w:rsidP="004672C4">
            <w:pPr>
              <w:widowControl/>
              <w:spacing w:line="360" w:lineRule="auto"/>
              <w:jc w:val="center"/>
              <w:rPr>
                <w:rFonts w:ascii="宋体" w:eastAsia="宋体" w:hAnsi="宋体"/>
                <w:b/>
                <w:bCs/>
                <w:szCs w:val="21"/>
              </w:rPr>
            </w:pPr>
            <w:r w:rsidRPr="007D0EF2">
              <w:rPr>
                <w:rFonts w:ascii="宋体" w:eastAsia="宋体" w:hAnsi="宋体"/>
                <w:b/>
                <w:bCs/>
                <w:szCs w:val="21"/>
              </w:rPr>
              <w:lastRenderedPageBreak/>
              <w:t>授课顺序</w:t>
            </w:r>
          </w:p>
        </w:tc>
        <w:tc>
          <w:tcPr>
            <w:tcW w:w="754" w:type="dxa"/>
            <w:tcBorders>
              <w:top w:val="single" w:sz="4" w:space="0" w:color="auto"/>
              <w:left w:val="single" w:sz="4" w:space="0" w:color="auto"/>
              <w:bottom w:val="single" w:sz="4" w:space="0" w:color="auto"/>
              <w:right w:val="single" w:sz="4" w:space="0" w:color="auto"/>
            </w:tcBorders>
            <w:vAlign w:val="center"/>
          </w:tcPr>
          <w:p w14:paraId="1FFB2EDC" w14:textId="77777777" w:rsidR="00B90002" w:rsidRPr="007D0EF2" w:rsidRDefault="00B90002" w:rsidP="004672C4">
            <w:pPr>
              <w:widowControl/>
              <w:spacing w:line="360" w:lineRule="auto"/>
              <w:jc w:val="center"/>
              <w:rPr>
                <w:rFonts w:ascii="宋体" w:eastAsia="宋体" w:hAnsi="宋体"/>
                <w:b/>
                <w:bCs/>
                <w:szCs w:val="21"/>
              </w:rPr>
            </w:pPr>
            <w:r w:rsidRPr="007D0EF2">
              <w:rPr>
                <w:rFonts w:ascii="宋体" w:eastAsia="宋体" w:hAnsi="宋体"/>
                <w:b/>
                <w:bCs/>
                <w:szCs w:val="21"/>
              </w:rPr>
              <w:t>周</w:t>
            </w:r>
          </w:p>
          <w:p w14:paraId="02416140" w14:textId="77777777" w:rsidR="00B90002" w:rsidRPr="007D0EF2" w:rsidRDefault="00B90002" w:rsidP="004672C4">
            <w:pPr>
              <w:widowControl/>
              <w:spacing w:line="360" w:lineRule="auto"/>
              <w:jc w:val="center"/>
              <w:rPr>
                <w:rFonts w:ascii="宋体" w:eastAsia="宋体" w:hAnsi="宋体"/>
                <w:b/>
                <w:bCs/>
                <w:szCs w:val="21"/>
              </w:rPr>
            </w:pPr>
            <w:r w:rsidRPr="007D0EF2">
              <w:rPr>
                <w:rFonts w:ascii="宋体" w:eastAsia="宋体" w:hAnsi="宋体"/>
                <w:b/>
                <w:bCs/>
                <w:szCs w:val="21"/>
              </w:rPr>
              <w:t>次</w:t>
            </w:r>
          </w:p>
        </w:tc>
        <w:tc>
          <w:tcPr>
            <w:tcW w:w="448" w:type="dxa"/>
            <w:tcBorders>
              <w:top w:val="single" w:sz="4" w:space="0" w:color="auto"/>
              <w:left w:val="single" w:sz="4" w:space="0" w:color="auto"/>
              <w:bottom w:val="single" w:sz="4" w:space="0" w:color="auto"/>
              <w:right w:val="single" w:sz="4" w:space="0" w:color="auto"/>
            </w:tcBorders>
            <w:vAlign w:val="center"/>
          </w:tcPr>
          <w:p w14:paraId="213C97FD" w14:textId="77777777" w:rsidR="00B90002" w:rsidRPr="007D0EF2" w:rsidRDefault="00B90002" w:rsidP="004672C4">
            <w:pPr>
              <w:widowControl/>
              <w:spacing w:line="360" w:lineRule="auto"/>
              <w:jc w:val="center"/>
              <w:rPr>
                <w:rFonts w:ascii="宋体" w:eastAsia="宋体" w:hAnsi="宋体"/>
                <w:b/>
                <w:bCs/>
                <w:szCs w:val="21"/>
              </w:rPr>
            </w:pPr>
            <w:r w:rsidRPr="007D0EF2">
              <w:rPr>
                <w:rFonts w:ascii="宋体" w:eastAsia="宋体" w:hAnsi="宋体"/>
                <w:b/>
                <w:bCs/>
                <w:szCs w:val="21"/>
              </w:rPr>
              <w:t>日</w:t>
            </w:r>
          </w:p>
          <w:p w14:paraId="2C9F802F" w14:textId="77777777" w:rsidR="00B90002" w:rsidRPr="007D0EF2" w:rsidRDefault="00B90002" w:rsidP="004672C4">
            <w:pPr>
              <w:widowControl/>
              <w:spacing w:line="360" w:lineRule="auto"/>
              <w:jc w:val="center"/>
              <w:rPr>
                <w:rFonts w:ascii="宋体" w:eastAsia="宋体" w:hAnsi="宋体"/>
                <w:b/>
                <w:bCs/>
                <w:szCs w:val="21"/>
              </w:rPr>
            </w:pPr>
            <w:r w:rsidRPr="007D0EF2">
              <w:rPr>
                <w:rFonts w:ascii="宋体" w:eastAsia="宋体" w:hAnsi="宋体"/>
                <w:b/>
                <w:bCs/>
                <w:szCs w:val="21"/>
              </w:rPr>
              <w:t>期</w:t>
            </w:r>
          </w:p>
        </w:tc>
        <w:tc>
          <w:tcPr>
            <w:tcW w:w="1454" w:type="dxa"/>
            <w:tcBorders>
              <w:top w:val="single" w:sz="4" w:space="0" w:color="auto"/>
              <w:left w:val="single" w:sz="4" w:space="0" w:color="auto"/>
              <w:bottom w:val="single" w:sz="4" w:space="0" w:color="auto"/>
              <w:right w:val="single" w:sz="4" w:space="0" w:color="auto"/>
            </w:tcBorders>
            <w:vAlign w:val="center"/>
          </w:tcPr>
          <w:p w14:paraId="7E054930" w14:textId="77777777" w:rsidR="00B90002" w:rsidRPr="007D0EF2" w:rsidRDefault="00B90002" w:rsidP="004672C4">
            <w:pPr>
              <w:widowControl/>
              <w:spacing w:line="360" w:lineRule="auto"/>
              <w:jc w:val="center"/>
              <w:rPr>
                <w:rFonts w:ascii="宋体" w:eastAsia="宋体" w:hAnsi="宋体"/>
                <w:b/>
                <w:bCs/>
                <w:szCs w:val="21"/>
              </w:rPr>
            </w:pPr>
            <w:r w:rsidRPr="007D0EF2">
              <w:rPr>
                <w:rFonts w:ascii="宋体" w:eastAsia="宋体" w:hAnsi="宋体" w:hint="eastAsia"/>
                <w:b/>
                <w:bCs/>
                <w:szCs w:val="21"/>
              </w:rPr>
              <w:t>章节</w:t>
            </w:r>
            <w:r w:rsidRPr="007D0EF2">
              <w:rPr>
                <w:rFonts w:ascii="宋体" w:eastAsia="宋体" w:hAnsi="宋体"/>
                <w:b/>
                <w:bCs/>
                <w:szCs w:val="21"/>
              </w:rPr>
              <w:t>名称</w:t>
            </w:r>
          </w:p>
        </w:tc>
        <w:tc>
          <w:tcPr>
            <w:tcW w:w="4110" w:type="dxa"/>
            <w:tcBorders>
              <w:top w:val="single" w:sz="4" w:space="0" w:color="auto"/>
              <w:left w:val="single" w:sz="4" w:space="0" w:color="auto"/>
              <w:bottom w:val="single" w:sz="4" w:space="0" w:color="auto"/>
              <w:right w:val="single" w:sz="4" w:space="0" w:color="auto"/>
            </w:tcBorders>
            <w:vAlign w:val="center"/>
          </w:tcPr>
          <w:p w14:paraId="2BD5A688" w14:textId="77777777" w:rsidR="00B90002" w:rsidRPr="007D0EF2" w:rsidRDefault="00B90002" w:rsidP="004672C4">
            <w:pPr>
              <w:widowControl/>
              <w:spacing w:line="360" w:lineRule="auto"/>
              <w:jc w:val="center"/>
              <w:rPr>
                <w:rFonts w:ascii="宋体" w:eastAsia="宋体" w:hAnsi="宋体"/>
                <w:b/>
                <w:bCs/>
                <w:szCs w:val="21"/>
              </w:rPr>
            </w:pPr>
            <w:r w:rsidRPr="007D0EF2">
              <w:rPr>
                <w:rFonts w:ascii="宋体" w:eastAsia="宋体" w:hAnsi="宋体" w:hint="eastAsia"/>
                <w:b/>
                <w:bCs/>
                <w:szCs w:val="21"/>
              </w:rPr>
              <w:t>内容</w:t>
            </w:r>
            <w:r w:rsidRPr="007D0EF2">
              <w:rPr>
                <w:rFonts w:ascii="宋体" w:eastAsia="宋体" w:hAnsi="宋体"/>
                <w:b/>
                <w:bCs/>
                <w:szCs w:val="21"/>
              </w:rPr>
              <w:t>提要</w:t>
            </w:r>
          </w:p>
        </w:tc>
        <w:tc>
          <w:tcPr>
            <w:tcW w:w="1276" w:type="dxa"/>
            <w:tcBorders>
              <w:top w:val="single" w:sz="4" w:space="0" w:color="auto"/>
              <w:left w:val="single" w:sz="4" w:space="0" w:color="auto"/>
              <w:bottom w:val="single" w:sz="4" w:space="0" w:color="auto"/>
              <w:right w:val="single" w:sz="4" w:space="0" w:color="auto"/>
            </w:tcBorders>
            <w:vAlign w:val="center"/>
          </w:tcPr>
          <w:p w14:paraId="3E627F0E" w14:textId="77777777" w:rsidR="00B90002" w:rsidRPr="007D0EF2" w:rsidRDefault="00B90002" w:rsidP="004672C4">
            <w:pPr>
              <w:widowControl/>
              <w:spacing w:line="360" w:lineRule="auto"/>
              <w:jc w:val="center"/>
              <w:rPr>
                <w:rFonts w:ascii="宋体" w:eastAsia="宋体" w:hAnsi="宋体"/>
                <w:b/>
                <w:bCs/>
                <w:szCs w:val="21"/>
              </w:rPr>
            </w:pPr>
            <w:r w:rsidRPr="007D0EF2">
              <w:rPr>
                <w:rFonts w:ascii="宋体" w:eastAsia="宋体" w:hAnsi="宋体"/>
                <w:b/>
                <w:bCs/>
                <w:szCs w:val="21"/>
              </w:rPr>
              <w:t>讲授</w:t>
            </w:r>
            <w:r w:rsidRPr="007D0EF2">
              <w:rPr>
                <w:rFonts w:ascii="宋体" w:eastAsia="宋体" w:hAnsi="宋体" w:hint="eastAsia"/>
                <w:b/>
                <w:bCs/>
                <w:szCs w:val="21"/>
              </w:rPr>
              <w:t>课</w:t>
            </w:r>
            <w:r w:rsidRPr="007D0EF2">
              <w:rPr>
                <w:rFonts w:ascii="宋体" w:eastAsia="宋体" w:hAnsi="宋体"/>
                <w:b/>
                <w:bCs/>
                <w:szCs w:val="21"/>
              </w:rPr>
              <w:t>时数</w:t>
            </w:r>
          </w:p>
        </w:tc>
        <w:tc>
          <w:tcPr>
            <w:tcW w:w="1409" w:type="dxa"/>
            <w:tcBorders>
              <w:top w:val="single" w:sz="4" w:space="0" w:color="auto"/>
              <w:left w:val="single" w:sz="4" w:space="0" w:color="auto"/>
              <w:bottom w:val="single" w:sz="4" w:space="0" w:color="auto"/>
              <w:right w:val="single" w:sz="4" w:space="0" w:color="auto"/>
            </w:tcBorders>
            <w:vAlign w:val="center"/>
          </w:tcPr>
          <w:p w14:paraId="63B11925" w14:textId="77777777" w:rsidR="00B90002" w:rsidRPr="007D0EF2" w:rsidRDefault="00B90002" w:rsidP="004672C4">
            <w:pPr>
              <w:widowControl/>
              <w:spacing w:line="360" w:lineRule="auto"/>
              <w:jc w:val="center"/>
              <w:rPr>
                <w:rFonts w:ascii="宋体" w:eastAsia="宋体" w:hAnsi="宋体"/>
                <w:b/>
                <w:bCs/>
                <w:szCs w:val="21"/>
              </w:rPr>
            </w:pPr>
            <w:r w:rsidRPr="007D0EF2">
              <w:rPr>
                <w:rFonts w:ascii="宋体" w:eastAsia="宋体" w:hAnsi="宋体"/>
                <w:b/>
                <w:bCs/>
                <w:szCs w:val="21"/>
              </w:rPr>
              <w:t>作业及要求</w:t>
            </w:r>
          </w:p>
        </w:tc>
        <w:tc>
          <w:tcPr>
            <w:tcW w:w="394" w:type="dxa"/>
            <w:tcBorders>
              <w:top w:val="single" w:sz="4" w:space="0" w:color="auto"/>
              <w:left w:val="single" w:sz="4" w:space="0" w:color="auto"/>
              <w:bottom w:val="single" w:sz="4" w:space="0" w:color="auto"/>
              <w:right w:val="single" w:sz="4" w:space="0" w:color="auto"/>
            </w:tcBorders>
            <w:vAlign w:val="center"/>
          </w:tcPr>
          <w:p w14:paraId="1C1E9136" w14:textId="77777777" w:rsidR="00B90002" w:rsidRPr="007D0EF2" w:rsidRDefault="00B90002" w:rsidP="004672C4">
            <w:pPr>
              <w:widowControl/>
              <w:spacing w:line="360" w:lineRule="auto"/>
              <w:rPr>
                <w:rFonts w:ascii="宋体" w:eastAsia="宋体" w:hAnsi="宋体"/>
                <w:b/>
                <w:bCs/>
                <w:szCs w:val="21"/>
              </w:rPr>
            </w:pPr>
            <w:r w:rsidRPr="007D0EF2">
              <w:rPr>
                <w:rFonts w:ascii="宋体" w:eastAsia="宋体" w:hAnsi="宋体"/>
                <w:b/>
                <w:bCs/>
                <w:szCs w:val="21"/>
              </w:rPr>
              <w:t>备注</w:t>
            </w:r>
          </w:p>
        </w:tc>
      </w:tr>
      <w:tr w:rsidR="00B90002" w:rsidRPr="007D0EF2" w14:paraId="6CEB750F" w14:textId="77777777" w:rsidTr="00B22CA3">
        <w:trPr>
          <w:cantSplit/>
          <w:trHeight w:val="2056"/>
          <w:jc w:val="center"/>
        </w:trPr>
        <w:tc>
          <w:tcPr>
            <w:tcW w:w="600" w:type="dxa"/>
            <w:tcBorders>
              <w:top w:val="nil"/>
              <w:left w:val="single" w:sz="4" w:space="0" w:color="auto"/>
              <w:bottom w:val="single" w:sz="4" w:space="0" w:color="auto"/>
              <w:right w:val="single" w:sz="4" w:space="0" w:color="auto"/>
            </w:tcBorders>
            <w:vAlign w:val="center"/>
          </w:tcPr>
          <w:p w14:paraId="5DEC49F2" w14:textId="77777777" w:rsidR="00B90002" w:rsidRPr="007D0EF2" w:rsidRDefault="00B90002" w:rsidP="004672C4">
            <w:pPr>
              <w:widowControl/>
              <w:spacing w:line="360" w:lineRule="auto"/>
              <w:jc w:val="center"/>
              <w:rPr>
                <w:rFonts w:ascii="宋体" w:eastAsia="宋体" w:hAnsi="宋体"/>
                <w:szCs w:val="21"/>
              </w:rPr>
            </w:pPr>
            <w:r w:rsidRPr="007D0EF2">
              <w:rPr>
                <w:rFonts w:ascii="宋体" w:eastAsia="宋体" w:hAnsi="宋体"/>
                <w:szCs w:val="21"/>
              </w:rPr>
              <w:t>一</w:t>
            </w:r>
          </w:p>
        </w:tc>
        <w:tc>
          <w:tcPr>
            <w:tcW w:w="754" w:type="dxa"/>
            <w:tcBorders>
              <w:top w:val="nil"/>
              <w:left w:val="single" w:sz="4" w:space="0" w:color="auto"/>
              <w:bottom w:val="single" w:sz="4" w:space="0" w:color="auto"/>
              <w:right w:val="single" w:sz="4" w:space="0" w:color="auto"/>
            </w:tcBorders>
            <w:vAlign w:val="center"/>
          </w:tcPr>
          <w:p w14:paraId="4CDDBD0D" w14:textId="19F16A7D" w:rsidR="00B90002" w:rsidRPr="007D0EF2" w:rsidRDefault="00B90002" w:rsidP="004672C4">
            <w:pPr>
              <w:widowControl/>
              <w:spacing w:line="360" w:lineRule="auto"/>
              <w:jc w:val="center"/>
              <w:rPr>
                <w:rFonts w:ascii="宋体" w:eastAsia="宋体" w:hAnsi="宋体"/>
                <w:szCs w:val="21"/>
              </w:rPr>
            </w:pPr>
            <w:r w:rsidRPr="007D0EF2">
              <w:rPr>
                <w:rFonts w:ascii="宋体" w:eastAsia="宋体" w:hAnsi="宋体"/>
                <w:szCs w:val="21"/>
              </w:rPr>
              <w:t>1</w:t>
            </w:r>
          </w:p>
        </w:tc>
        <w:tc>
          <w:tcPr>
            <w:tcW w:w="448" w:type="dxa"/>
            <w:tcBorders>
              <w:top w:val="nil"/>
              <w:left w:val="single" w:sz="4" w:space="0" w:color="auto"/>
              <w:bottom w:val="single" w:sz="4" w:space="0" w:color="auto"/>
              <w:right w:val="single" w:sz="4" w:space="0" w:color="auto"/>
            </w:tcBorders>
            <w:vAlign w:val="center"/>
          </w:tcPr>
          <w:p w14:paraId="71AA8A64" w14:textId="77777777" w:rsidR="00B90002" w:rsidRPr="007D0EF2" w:rsidRDefault="00B90002" w:rsidP="004672C4">
            <w:pPr>
              <w:widowControl/>
              <w:spacing w:line="360" w:lineRule="auto"/>
              <w:rPr>
                <w:rFonts w:ascii="宋体" w:eastAsia="宋体" w:hAnsi="宋体"/>
                <w:szCs w:val="21"/>
              </w:rPr>
            </w:pPr>
          </w:p>
        </w:tc>
        <w:tc>
          <w:tcPr>
            <w:tcW w:w="1454" w:type="dxa"/>
            <w:tcBorders>
              <w:top w:val="nil"/>
              <w:left w:val="single" w:sz="4" w:space="0" w:color="auto"/>
              <w:bottom w:val="single" w:sz="4" w:space="0" w:color="auto"/>
              <w:right w:val="single" w:sz="4" w:space="0" w:color="auto"/>
            </w:tcBorders>
            <w:vAlign w:val="center"/>
          </w:tcPr>
          <w:p w14:paraId="368C0308" w14:textId="77777777" w:rsidR="00B90002" w:rsidRPr="007D0EF2" w:rsidRDefault="00B90002" w:rsidP="004672C4">
            <w:pPr>
              <w:widowControl/>
              <w:shd w:val="clear" w:color="auto" w:fill="FFFFFF"/>
              <w:spacing w:line="360" w:lineRule="auto"/>
              <w:rPr>
                <w:rFonts w:ascii="宋体" w:eastAsia="宋体" w:hAnsi="宋体"/>
                <w:szCs w:val="21"/>
              </w:rPr>
            </w:pPr>
            <w:r w:rsidRPr="007D0EF2">
              <w:rPr>
                <w:rFonts w:ascii="宋体" w:eastAsia="宋体" w:hAnsi="宋体"/>
                <w:szCs w:val="21"/>
              </w:rPr>
              <w:t>第一章</w:t>
            </w:r>
            <w:r w:rsidRPr="007D0EF2">
              <w:rPr>
                <w:rFonts w:ascii="宋体" w:eastAsia="宋体" w:hAnsi="宋体" w:hint="eastAsia"/>
                <w:szCs w:val="21"/>
              </w:rPr>
              <w:t xml:space="preserve"> </w:t>
            </w:r>
          </w:p>
          <w:p w14:paraId="345D288B" w14:textId="2E9A8A93" w:rsidR="00B90002" w:rsidRPr="007D0EF2" w:rsidRDefault="0045565C" w:rsidP="004672C4">
            <w:pPr>
              <w:widowControl/>
              <w:shd w:val="clear" w:color="auto" w:fill="FFFFFF"/>
              <w:spacing w:line="360" w:lineRule="auto"/>
              <w:rPr>
                <w:rFonts w:ascii="宋体" w:eastAsia="宋体" w:hAnsi="宋体"/>
                <w:szCs w:val="21"/>
              </w:rPr>
            </w:pPr>
            <w:r w:rsidRPr="007D0EF2">
              <w:rPr>
                <w:rFonts w:ascii="宋体" w:eastAsia="宋体" w:hAnsi="宋体" w:hint="eastAsia"/>
                <w:szCs w:val="21"/>
              </w:rPr>
              <w:t>第二章</w:t>
            </w:r>
          </w:p>
        </w:tc>
        <w:tc>
          <w:tcPr>
            <w:tcW w:w="4110" w:type="dxa"/>
            <w:tcBorders>
              <w:top w:val="nil"/>
              <w:left w:val="single" w:sz="4" w:space="0" w:color="auto"/>
              <w:bottom w:val="single" w:sz="4" w:space="0" w:color="auto"/>
              <w:right w:val="single" w:sz="4" w:space="0" w:color="auto"/>
            </w:tcBorders>
            <w:vAlign w:val="center"/>
          </w:tcPr>
          <w:p w14:paraId="01005C29" w14:textId="77777777" w:rsidR="00646AC0" w:rsidRPr="007D0EF2" w:rsidRDefault="0045565C" w:rsidP="00760E27">
            <w:pPr>
              <w:rPr>
                <w:rFonts w:ascii="宋体" w:eastAsia="宋体" w:hAnsi="宋体"/>
                <w:szCs w:val="21"/>
              </w:rPr>
            </w:pPr>
            <w:r w:rsidRPr="007D0EF2">
              <w:rPr>
                <w:rFonts w:ascii="宋体" w:eastAsia="宋体" w:hAnsi="宋体" w:hint="eastAsia"/>
                <w:szCs w:val="21"/>
              </w:rPr>
              <w:t>第一章 方剂与方剂学的源流</w:t>
            </w:r>
          </w:p>
          <w:p w14:paraId="04AE0FFD" w14:textId="46891F77" w:rsidR="0045565C" w:rsidRPr="007D0EF2" w:rsidRDefault="0045565C" w:rsidP="00760E27">
            <w:pPr>
              <w:rPr>
                <w:rFonts w:ascii="宋体" w:eastAsia="宋体" w:hAnsi="宋体"/>
                <w:szCs w:val="21"/>
              </w:rPr>
            </w:pPr>
            <w:r w:rsidRPr="007D0EF2">
              <w:rPr>
                <w:rFonts w:ascii="宋体" w:eastAsia="宋体" w:hAnsi="宋体" w:hint="eastAsia"/>
                <w:szCs w:val="21"/>
              </w:rPr>
              <w:t>第二章 治法概述</w:t>
            </w:r>
          </w:p>
        </w:tc>
        <w:tc>
          <w:tcPr>
            <w:tcW w:w="1276" w:type="dxa"/>
            <w:tcBorders>
              <w:top w:val="nil"/>
              <w:left w:val="single" w:sz="4" w:space="0" w:color="auto"/>
              <w:bottom w:val="single" w:sz="4" w:space="0" w:color="auto"/>
              <w:right w:val="single" w:sz="4" w:space="0" w:color="auto"/>
            </w:tcBorders>
            <w:vAlign w:val="center"/>
          </w:tcPr>
          <w:p w14:paraId="24A81F86" w14:textId="40B2FA1C" w:rsidR="00B90002" w:rsidRPr="007D0EF2" w:rsidRDefault="0045565C" w:rsidP="004672C4">
            <w:pPr>
              <w:widowControl/>
              <w:spacing w:line="360" w:lineRule="auto"/>
              <w:jc w:val="center"/>
              <w:rPr>
                <w:rFonts w:ascii="宋体" w:eastAsia="宋体" w:hAnsi="宋体"/>
                <w:szCs w:val="21"/>
              </w:rPr>
            </w:pPr>
            <w:r w:rsidRPr="007D0EF2">
              <w:rPr>
                <w:rFonts w:ascii="宋体" w:eastAsia="宋体" w:hAnsi="宋体"/>
                <w:szCs w:val="21"/>
              </w:rPr>
              <w:t>2</w:t>
            </w:r>
          </w:p>
        </w:tc>
        <w:tc>
          <w:tcPr>
            <w:tcW w:w="1409" w:type="dxa"/>
            <w:tcBorders>
              <w:top w:val="nil"/>
              <w:left w:val="single" w:sz="4" w:space="0" w:color="auto"/>
              <w:right w:val="single" w:sz="4" w:space="0" w:color="auto"/>
            </w:tcBorders>
            <w:vAlign w:val="center"/>
          </w:tcPr>
          <w:p w14:paraId="60CE1D83" w14:textId="2A5A3E6C" w:rsidR="00B90002" w:rsidRPr="007D0EF2" w:rsidRDefault="00B90002" w:rsidP="00B90002">
            <w:pPr>
              <w:widowControl/>
              <w:spacing w:line="360" w:lineRule="auto"/>
              <w:rPr>
                <w:rFonts w:ascii="宋体" w:eastAsia="宋体" w:hAnsi="宋体"/>
                <w:szCs w:val="21"/>
              </w:rPr>
            </w:pPr>
          </w:p>
          <w:p w14:paraId="5E4F0F84" w14:textId="192F8A6B" w:rsidR="00B90002" w:rsidRPr="007D0EF2" w:rsidRDefault="00B90002" w:rsidP="004672C4">
            <w:pPr>
              <w:widowControl/>
              <w:spacing w:line="360" w:lineRule="auto"/>
              <w:rPr>
                <w:rFonts w:ascii="宋体" w:eastAsia="宋体" w:hAnsi="宋体"/>
                <w:szCs w:val="21"/>
              </w:rPr>
            </w:pPr>
          </w:p>
        </w:tc>
        <w:tc>
          <w:tcPr>
            <w:tcW w:w="394" w:type="dxa"/>
            <w:vMerge w:val="restart"/>
            <w:tcBorders>
              <w:top w:val="nil"/>
              <w:left w:val="single" w:sz="4" w:space="0" w:color="auto"/>
              <w:right w:val="single" w:sz="4" w:space="0" w:color="auto"/>
            </w:tcBorders>
            <w:vAlign w:val="center"/>
          </w:tcPr>
          <w:p w14:paraId="1A132E7F" w14:textId="77777777" w:rsidR="00B90002" w:rsidRPr="007D0EF2" w:rsidRDefault="00B90002" w:rsidP="004672C4">
            <w:pPr>
              <w:widowControl/>
              <w:spacing w:line="360" w:lineRule="auto"/>
              <w:rPr>
                <w:rFonts w:ascii="宋体" w:eastAsia="宋体" w:hAnsi="宋体"/>
                <w:szCs w:val="21"/>
              </w:rPr>
            </w:pPr>
          </w:p>
        </w:tc>
      </w:tr>
      <w:tr w:rsidR="00B90002" w:rsidRPr="007D0EF2" w14:paraId="3A27D4D3" w14:textId="77777777" w:rsidTr="00B22CA3">
        <w:trPr>
          <w:cantSplit/>
          <w:trHeight w:val="1688"/>
          <w:jc w:val="center"/>
        </w:trPr>
        <w:tc>
          <w:tcPr>
            <w:tcW w:w="600" w:type="dxa"/>
            <w:tcBorders>
              <w:top w:val="single" w:sz="4" w:space="0" w:color="auto"/>
              <w:left w:val="single" w:sz="4" w:space="0" w:color="auto"/>
              <w:bottom w:val="single" w:sz="4" w:space="0" w:color="auto"/>
              <w:right w:val="single" w:sz="4" w:space="0" w:color="auto"/>
            </w:tcBorders>
            <w:vAlign w:val="center"/>
          </w:tcPr>
          <w:p w14:paraId="1FF69FC3" w14:textId="77777777" w:rsidR="00B90002" w:rsidRPr="007D0EF2" w:rsidRDefault="00B90002" w:rsidP="004672C4">
            <w:pPr>
              <w:widowControl/>
              <w:spacing w:line="360" w:lineRule="auto"/>
              <w:jc w:val="center"/>
              <w:rPr>
                <w:rFonts w:ascii="宋体" w:eastAsia="宋体" w:hAnsi="宋体"/>
                <w:szCs w:val="21"/>
              </w:rPr>
            </w:pPr>
            <w:r w:rsidRPr="007D0EF2">
              <w:rPr>
                <w:rFonts w:ascii="宋体" w:eastAsia="宋体" w:hAnsi="宋体"/>
                <w:szCs w:val="21"/>
              </w:rPr>
              <w:t>二</w:t>
            </w:r>
          </w:p>
        </w:tc>
        <w:tc>
          <w:tcPr>
            <w:tcW w:w="754" w:type="dxa"/>
            <w:tcBorders>
              <w:top w:val="single" w:sz="4" w:space="0" w:color="auto"/>
              <w:left w:val="single" w:sz="4" w:space="0" w:color="auto"/>
              <w:bottom w:val="single" w:sz="4" w:space="0" w:color="auto"/>
              <w:right w:val="single" w:sz="4" w:space="0" w:color="auto"/>
            </w:tcBorders>
            <w:vAlign w:val="center"/>
          </w:tcPr>
          <w:p w14:paraId="535BB11D" w14:textId="6C61334B" w:rsidR="00B90002" w:rsidRPr="007D0EF2" w:rsidRDefault="0045565C" w:rsidP="004672C4">
            <w:pPr>
              <w:widowControl/>
              <w:spacing w:line="360" w:lineRule="auto"/>
              <w:jc w:val="center"/>
              <w:rPr>
                <w:rFonts w:ascii="宋体" w:eastAsia="宋体" w:hAnsi="宋体"/>
                <w:szCs w:val="21"/>
              </w:rPr>
            </w:pPr>
            <w:r w:rsidRPr="007D0EF2">
              <w:rPr>
                <w:rFonts w:ascii="宋体" w:eastAsia="宋体" w:hAnsi="宋体"/>
                <w:szCs w:val="21"/>
              </w:rPr>
              <w:t>1</w:t>
            </w:r>
          </w:p>
        </w:tc>
        <w:tc>
          <w:tcPr>
            <w:tcW w:w="448" w:type="dxa"/>
            <w:tcBorders>
              <w:top w:val="single" w:sz="4" w:space="0" w:color="auto"/>
              <w:left w:val="single" w:sz="4" w:space="0" w:color="auto"/>
              <w:bottom w:val="single" w:sz="4" w:space="0" w:color="auto"/>
              <w:right w:val="single" w:sz="4" w:space="0" w:color="auto"/>
            </w:tcBorders>
            <w:vAlign w:val="center"/>
          </w:tcPr>
          <w:p w14:paraId="7FA684FE" w14:textId="77777777" w:rsidR="00B90002" w:rsidRPr="007D0EF2" w:rsidRDefault="00B90002"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783046BF" w14:textId="77777777" w:rsidR="00B90002" w:rsidRPr="007D0EF2" w:rsidRDefault="0045565C" w:rsidP="004672C4">
            <w:pPr>
              <w:widowControl/>
              <w:spacing w:line="360" w:lineRule="auto"/>
              <w:rPr>
                <w:rFonts w:ascii="宋体" w:eastAsia="宋体" w:hAnsi="宋体"/>
                <w:szCs w:val="21"/>
              </w:rPr>
            </w:pPr>
            <w:r w:rsidRPr="007D0EF2">
              <w:rPr>
                <w:rFonts w:ascii="宋体" w:eastAsia="宋体" w:hAnsi="宋体" w:hint="eastAsia"/>
                <w:szCs w:val="21"/>
              </w:rPr>
              <w:t>第三章</w:t>
            </w:r>
          </w:p>
          <w:p w14:paraId="32D97520" w14:textId="6F16FADB" w:rsidR="0045565C" w:rsidRPr="007D0EF2" w:rsidRDefault="0045565C" w:rsidP="004672C4">
            <w:pPr>
              <w:widowControl/>
              <w:spacing w:line="360" w:lineRule="auto"/>
              <w:rPr>
                <w:rFonts w:ascii="宋体" w:eastAsia="宋体" w:hAnsi="宋体"/>
                <w:szCs w:val="21"/>
              </w:rPr>
            </w:pPr>
            <w:r w:rsidRPr="007D0EF2">
              <w:rPr>
                <w:rFonts w:ascii="宋体" w:eastAsia="宋体" w:hAnsi="宋体" w:hint="eastAsia"/>
                <w:szCs w:val="21"/>
              </w:rPr>
              <w:t>第四章</w:t>
            </w:r>
          </w:p>
        </w:tc>
        <w:tc>
          <w:tcPr>
            <w:tcW w:w="4110" w:type="dxa"/>
            <w:tcBorders>
              <w:top w:val="single" w:sz="4" w:space="0" w:color="auto"/>
              <w:left w:val="single" w:sz="4" w:space="0" w:color="auto"/>
              <w:bottom w:val="single" w:sz="4" w:space="0" w:color="auto"/>
              <w:right w:val="single" w:sz="4" w:space="0" w:color="auto"/>
            </w:tcBorders>
            <w:vAlign w:val="center"/>
          </w:tcPr>
          <w:p w14:paraId="25020548" w14:textId="77777777" w:rsidR="00B90002" w:rsidRPr="007D0EF2" w:rsidRDefault="0045565C" w:rsidP="001027A1">
            <w:pPr>
              <w:spacing w:line="360" w:lineRule="auto"/>
              <w:rPr>
                <w:rFonts w:ascii="宋体" w:eastAsia="宋体" w:hAnsi="宋体"/>
                <w:szCs w:val="21"/>
              </w:rPr>
            </w:pPr>
            <w:r w:rsidRPr="007D0EF2">
              <w:rPr>
                <w:rFonts w:ascii="宋体" w:eastAsia="宋体" w:hAnsi="宋体" w:hint="eastAsia"/>
                <w:szCs w:val="21"/>
              </w:rPr>
              <w:t>第三章 方剂的分类</w:t>
            </w:r>
          </w:p>
          <w:p w14:paraId="09E52C80" w14:textId="5EE92299" w:rsidR="0045565C" w:rsidRPr="007D0EF2" w:rsidRDefault="0045565C" w:rsidP="001027A1">
            <w:pPr>
              <w:spacing w:line="360" w:lineRule="auto"/>
              <w:rPr>
                <w:rFonts w:ascii="宋体" w:eastAsia="宋体" w:hAnsi="宋体"/>
                <w:szCs w:val="21"/>
              </w:rPr>
            </w:pPr>
            <w:r w:rsidRPr="007D0EF2">
              <w:rPr>
                <w:rFonts w:ascii="宋体" w:eastAsia="宋体" w:hAnsi="宋体" w:hint="eastAsia"/>
                <w:szCs w:val="21"/>
              </w:rPr>
              <w:t>第四章 方剂的组成</w:t>
            </w:r>
          </w:p>
        </w:tc>
        <w:tc>
          <w:tcPr>
            <w:tcW w:w="1276" w:type="dxa"/>
            <w:tcBorders>
              <w:top w:val="single" w:sz="4" w:space="0" w:color="auto"/>
              <w:left w:val="single" w:sz="4" w:space="0" w:color="auto"/>
              <w:bottom w:val="single" w:sz="4" w:space="0" w:color="auto"/>
              <w:right w:val="single" w:sz="4" w:space="0" w:color="auto"/>
            </w:tcBorders>
            <w:vAlign w:val="center"/>
          </w:tcPr>
          <w:p w14:paraId="37E8D2AA" w14:textId="47A69F96" w:rsidR="00B90002" w:rsidRPr="007D0EF2" w:rsidRDefault="0045565C" w:rsidP="004672C4">
            <w:pPr>
              <w:widowControl/>
              <w:spacing w:line="360" w:lineRule="auto"/>
              <w:jc w:val="center"/>
              <w:rPr>
                <w:rFonts w:ascii="宋体" w:eastAsia="宋体" w:hAnsi="宋体"/>
                <w:szCs w:val="21"/>
              </w:rPr>
            </w:pPr>
            <w:r w:rsidRPr="007D0EF2">
              <w:rPr>
                <w:rFonts w:ascii="宋体" w:eastAsia="宋体" w:hAnsi="宋体"/>
                <w:szCs w:val="21"/>
              </w:rPr>
              <w:t>2</w:t>
            </w:r>
          </w:p>
        </w:tc>
        <w:tc>
          <w:tcPr>
            <w:tcW w:w="1409" w:type="dxa"/>
            <w:tcBorders>
              <w:left w:val="single" w:sz="4" w:space="0" w:color="auto"/>
              <w:right w:val="single" w:sz="4" w:space="0" w:color="auto"/>
            </w:tcBorders>
            <w:vAlign w:val="center"/>
          </w:tcPr>
          <w:p w14:paraId="1B89F2AD" w14:textId="63196E07" w:rsidR="00B90002" w:rsidRPr="007D0EF2" w:rsidRDefault="00B90002" w:rsidP="004672C4">
            <w:pPr>
              <w:widowControl/>
              <w:spacing w:line="360" w:lineRule="auto"/>
              <w:rPr>
                <w:rFonts w:ascii="宋体" w:eastAsia="宋体" w:hAnsi="宋体"/>
                <w:szCs w:val="21"/>
              </w:rPr>
            </w:pPr>
          </w:p>
        </w:tc>
        <w:tc>
          <w:tcPr>
            <w:tcW w:w="394" w:type="dxa"/>
            <w:vMerge/>
            <w:tcBorders>
              <w:left w:val="single" w:sz="4" w:space="0" w:color="auto"/>
              <w:right w:val="single" w:sz="4" w:space="0" w:color="auto"/>
            </w:tcBorders>
            <w:vAlign w:val="center"/>
          </w:tcPr>
          <w:p w14:paraId="162F9305" w14:textId="77777777" w:rsidR="00B90002" w:rsidRPr="007D0EF2" w:rsidRDefault="00B90002" w:rsidP="004672C4">
            <w:pPr>
              <w:widowControl/>
              <w:spacing w:line="360" w:lineRule="auto"/>
              <w:rPr>
                <w:rFonts w:ascii="宋体" w:eastAsia="宋体" w:hAnsi="宋体"/>
                <w:szCs w:val="21"/>
              </w:rPr>
            </w:pPr>
          </w:p>
        </w:tc>
      </w:tr>
      <w:tr w:rsidR="00B90002" w:rsidRPr="007D0EF2" w14:paraId="38382141" w14:textId="77777777" w:rsidTr="00B22CA3">
        <w:trPr>
          <w:cantSplit/>
          <w:trHeight w:val="604"/>
          <w:jc w:val="center"/>
        </w:trPr>
        <w:tc>
          <w:tcPr>
            <w:tcW w:w="600" w:type="dxa"/>
            <w:tcBorders>
              <w:top w:val="single" w:sz="4" w:space="0" w:color="auto"/>
              <w:left w:val="single" w:sz="4" w:space="0" w:color="auto"/>
              <w:bottom w:val="single" w:sz="4" w:space="0" w:color="auto"/>
              <w:right w:val="single" w:sz="4" w:space="0" w:color="auto"/>
            </w:tcBorders>
            <w:vAlign w:val="center"/>
          </w:tcPr>
          <w:p w14:paraId="251C6A5C" w14:textId="77777777" w:rsidR="00B90002" w:rsidRPr="007D0EF2" w:rsidRDefault="00B90002" w:rsidP="004672C4">
            <w:pPr>
              <w:widowControl/>
              <w:spacing w:line="360" w:lineRule="auto"/>
              <w:jc w:val="center"/>
              <w:rPr>
                <w:rFonts w:ascii="宋体" w:eastAsia="宋体" w:hAnsi="宋体"/>
                <w:szCs w:val="21"/>
              </w:rPr>
            </w:pPr>
            <w:r w:rsidRPr="007D0EF2">
              <w:rPr>
                <w:rFonts w:ascii="宋体" w:eastAsia="宋体" w:hAnsi="宋体"/>
                <w:szCs w:val="21"/>
              </w:rPr>
              <w:t>三</w:t>
            </w:r>
          </w:p>
        </w:tc>
        <w:tc>
          <w:tcPr>
            <w:tcW w:w="754" w:type="dxa"/>
            <w:tcBorders>
              <w:top w:val="single" w:sz="4" w:space="0" w:color="auto"/>
              <w:left w:val="single" w:sz="4" w:space="0" w:color="auto"/>
              <w:bottom w:val="single" w:sz="4" w:space="0" w:color="auto"/>
              <w:right w:val="single" w:sz="4" w:space="0" w:color="auto"/>
            </w:tcBorders>
            <w:vAlign w:val="center"/>
          </w:tcPr>
          <w:p w14:paraId="4E291EBE" w14:textId="1DD33013" w:rsidR="00B90002" w:rsidRPr="007D0EF2" w:rsidRDefault="0045565C" w:rsidP="004672C4">
            <w:pPr>
              <w:widowControl/>
              <w:spacing w:line="360" w:lineRule="auto"/>
              <w:jc w:val="center"/>
              <w:rPr>
                <w:rFonts w:ascii="宋体" w:eastAsia="宋体" w:hAnsi="宋体"/>
                <w:szCs w:val="21"/>
              </w:rPr>
            </w:pPr>
            <w:r w:rsidRPr="007D0EF2">
              <w:rPr>
                <w:rFonts w:ascii="宋体" w:eastAsia="宋体" w:hAnsi="宋体"/>
                <w:szCs w:val="21"/>
              </w:rPr>
              <w:t>1</w:t>
            </w:r>
          </w:p>
        </w:tc>
        <w:tc>
          <w:tcPr>
            <w:tcW w:w="448" w:type="dxa"/>
            <w:tcBorders>
              <w:top w:val="single" w:sz="4" w:space="0" w:color="auto"/>
              <w:left w:val="single" w:sz="4" w:space="0" w:color="auto"/>
              <w:bottom w:val="single" w:sz="4" w:space="0" w:color="auto"/>
              <w:right w:val="single" w:sz="4" w:space="0" w:color="auto"/>
            </w:tcBorders>
            <w:vAlign w:val="center"/>
          </w:tcPr>
          <w:p w14:paraId="1A8D3844" w14:textId="77777777" w:rsidR="00B90002" w:rsidRPr="007D0EF2" w:rsidRDefault="00B90002"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07EC7745" w14:textId="77777777" w:rsidR="00B90002" w:rsidRPr="007D0EF2" w:rsidRDefault="0045565C" w:rsidP="004672C4">
            <w:pPr>
              <w:widowControl/>
              <w:spacing w:line="360" w:lineRule="auto"/>
              <w:rPr>
                <w:rFonts w:ascii="宋体" w:eastAsia="宋体" w:hAnsi="宋体"/>
                <w:szCs w:val="21"/>
              </w:rPr>
            </w:pPr>
            <w:r w:rsidRPr="007D0EF2">
              <w:rPr>
                <w:rFonts w:ascii="宋体" w:eastAsia="宋体" w:hAnsi="宋体" w:hint="eastAsia"/>
                <w:szCs w:val="21"/>
              </w:rPr>
              <w:t>第五章</w:t>
            </w:r>
          </w:p>
          <w:p w14:paraId="3D610C45" w14:textId="15A83DFA" w:rsidR="0045565C" w:rsidRPr="007D0EF2" w:rsidRDefault="0045565C" w:rsidP="004672C4">
            <w:pPr>
              <w:widowControl/>
              <w:spacing w:line="360" w:lineRule="auto"/>
              <w:rPr>
                <w:rFonts w:ascii="宋体" w:eastAsia="宋体" w:hAnsi="宋体"/>
                <w:szCs w:val="21"/>
              </w:rPr>
            </w:pPr>
            <w:r w:rsidRPr="007D0EF2">
              <w:rPr>
                <w:rFonts w:ascii="宋体" w:eastAsia="宋体" w:hAnsi="宋体" w:hint="eastAsia"/>
                <w:szCs w:val="21"/>
              </w:rPr>
              <w:t>第六章</w:t>
            </w:r>
          </w:p>
        </w:tc>
        <w:tc>
          <w:tcPr>
            <w:tcW w:w="4110" w:type="dxa"/>
            <w:tcBorders>
              <w:top w:val="single" w:sz="4" w:space="0" w:color="auto"/>
              <w:left w:val="single" w:sz="4" w:space="0" w:color="auto"/>
              <w:bottom w:val="single" w:sz="4" w:space="0" w:color="auto"/>
              <w:right w:val="single" w:sz="4" w:space="0" w:color="auto"/>
            </w:tcBorders>
            <w:vAlign w:val="center"/>
          </w:tcPr>
          <w:p w14:paraId="57C9F338" w14:textId="77777777" w:rsidR="001027A1" w:rsidRPr="007D0EF2" w:rsidRDefault="0045565C" w:rsidP="001027A1">
            <w:pPr>
              <w:spacing w:line="360" w:lineRule="auto"/>
              <w:rPr>
                <w:rFonts w:ascii="宋体" w:eastAsia="宋体" w:hAnsi="宋体"/>
                <w:szCs w:val="21"/>
              </w:rPr>
            </w:pPr>
            <w:r w:rsidRPr="007D0EF2">
              <w:rPr>
                <w:rFonts w:ascii="宋体" w:eastAsia="宋体" w:hAnsi="宋体" w:hint="eastAsia"/>
                <w:szCs w:val="21"/>
              </w:rPr>
              <w:t>第五章 剂型</w:t>
            </w:r>
          </w:p>
          <w:p w14:paraId="1714A327" w14:textId="0F68E00D" w:rsidR="0045565C" w:rsidRPr="007D0EF2" w:rsidRDefault="0045565C" w:rsidP="001027A1">
            <w:pPr>
              <w:spacing w:line="360" w:lineRule="auto"/>
              <w:rPr>
                <w:rFonts w:ascii="宋体" w:eastAsia="宋体" w:hAnsi="宋体"/>
                <w:szCs w:val="21"/>
              </w:rPr>
            </w:pPr>
            <w:r w:rsidRPr="007D0EF2">
              <w:rPr>
                <w:rFonts w:ascii="宋体" w:eastAsia="宋体" w:hAnsi="宋体" w:hint="eastAsia"/>
                <w:szCs w:val="21"/>
              </w:rPr>
              <w:t>第六章 方剂的用法</w:t>
            </w:r>
          </w:p>
        </w:tc>
        <w:tc>
          <w:tcPr>
            <w:tcW w:w="1276" w:type="dxa"/>
            <w:tcBorders>
              <w:top w:val="single" w:sz="4" w:space="0" w:color="auto"/>
              <w:left w:val="single" w:sz="4" w:space="0" w:color="auto"/>
              <w:bottom w:val="single" w:sz="4" w:space="0" w:color="auto"/>
              <w:right w:val="single" w:sz="4" w:space="0" w:color="auto"/>
            </w:tcBorders>
            <w:vAlign w:val="center"/>
          </w:tcPr>
          <w:p w14:paraId="0DC3D109" w14:textId="45074A13" w:rsidR="00B90002" w:rsidRPr="007D0EF2" w:rsidRDefault="0045565C" w:rsidP="004672C4">
            <w:pPr>
              <w:widowControl/>
              <w:spacing w:line="360" w:lineRule="auto"/>
              <w:jc w:val="center"/>
              <w:rPr>
                <w:rFonts w:ascii="宋体" w:eastAsia="宋体" w:hAnsi="宋体"/>
                <w:szCs w:val="21"/>
              </w:rPr>
            </w:pPr>
            <w:r w:rsidRPr="007D0EF2">
              <w:rPr>
                <w:rFonts w:ascii="宋体" w:eastAsia="宋体" w:hAnsi="宋体"/>
                <w:szCs w:val="21"/>
              </w:rPr>
              <w:t>2</w:t>
            </w:r>
          </w:p>
        </w:tc>
        <w:tc>
          <w:tcPr>
            <w:tcW w:w="1409" w:type="dxa"/>
            <w:tcBorders>
              <w:left w:val="single" w:sz="4" w:space="0" w:color="auto"/>
              <w:bottom w:val="single" w:sz="4" w:space="0" w:color="auto"/>
              <w:right w:val="single" w:sz="4" w:space="0" w:color="auto"/>
            </w:tcBorders>
            <w:vAlign w:val="center"/>
          </w:tcPr>
          <w:p w14:paraId="52269C6E" w14:textId="619EF69B" w:rsidR="00B90002" w:rsidRPr="007D0EF2" w:rsidRDefault="00B90002" w:rsidP="004672C4">
            <w:pPr>
              <w:widowControl/>
              <w:spacing w:line="360" w:lineRule="auto"/>
              <w:rPr>
                <w:rFonts w:ascii="宋体" w:eastAsia="宋体" w:hAnsi="宋体"/>
                <w:szCs w:val="21"/>
              </w:rPr>
            </w:pPr>
          </w:p>
        </w:tc>
        <w:tc>
          <w:tcPr>
            <w:tcW w:w="394" w:type="dxa"/>
            <w:vMerge/>
            <w:tcBorders>
              <w:left w:val="single" w:sz="4" w:space="0" w:color="auto"/>
              <w:bottom w:val="single" w:sz="4" w:space="0" w:color="auto"/>
              <w:right w:val="single" w:sz="4" w:space="0" w:color="auto"/>
            </w:tcBorders>
            <w:vAlign w:val="center"/>
          </w:tcPr>
          <w:p w14:paraId="2E4C17C1" w14:textId="77777777" w:rsidR="00B90002" w:rsidRPr="007D0EF2" w:rsidRDefault="00B90002" w:rsidP="004672C4">
            <w:pPr>
              <w:widowControl/>
              <w:spacing w:line="360" w:lineRule="auto"/>
              <w:rPr>
                <w:rFonts w:ascii="宋体" w:eastAsia="宋体" w:hAnsi="宋体"/>
                <w:szCs w:val="21"/>
              </w:rPr>
            </w:pPr>
          </w:p>
        </w:tc>
      </w:tr>
      <w:tr w:rsidR="00B90002" w:rsidRPr="007D0EF2" w14:paraId="68B20FAD" w14:textId="77777777" w:rsidTr="00B22CA3">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14:paraId="5C6081CB" w14:textId="77777777" w:rsidR="00B90002" w:rsidRPr="007D0EF2" w:rsidRDefault="00B90002" w:rsidP="004672C4">
            <w:pPr>
              <w:widowControl/>
              <w:spacing w:line="360" w:lineRule="auto"/>
              <w:jc w:val="center"/>
              <w:rPr>
                <w:rFonts w:ascii="宋体" w:eastAsia="宋体" w:hAnsi="宋体"/>
                <w:szCs w:val="21"/>
              </w:rPr>
            </w:pPr>
            <w:r w:rsidRPr="007D0EF2">
              <w:rPr>
                <w:rFonts w:ascii="宋体" w:eastAsia="宋体" w:hAnsi="宋体"/>
                <w:szCs w:val="21"/>
              </w:rPr>
              <w:t>四</w:t>
            </w:r>
          </w:p>
        </w:tc>
        <w:tc>
          <w:tcPr>
            <w:tcW w:w="754" w:type="dxa"/>
            <w:tcBorders>
              <w:top w:val="single" w:sz="4" w:space="0" w:color="auto"/>
              <w:left w:val="single" w:sz="4" w:space="0" w:color="auto"/>
              <w:bottom w:val="single" w:sz="4" w:space="0" w:color="auto"/>
              <w:right w:val="single" w:sz="4" w:space="0" w:color="auto"/>
            </w:tcBorders>
            <w:vAlign w:val="center"/>
          </w:tcPr>
          <w:p w14:paraId="7D603803" w14:textId="003E45C7" w:rsidR="00B90002" w:rsidRPr="007D0EF2" w:rsidRDefault="009553A3" w:rsidP="004672C4">
            <w:pPr>
              <w:widowControl/>
              <w:spacing w:line="360" w:lineRule="auto"/>
              <w:jc w:val="center"/>
              <w:rPr>
                <w:rFonts w:ascii="宋体" w:eastAsia="宋体" w:hAnsi="宋体"/>
                <w:szCs w:val="21"/>
              </w:rPr>
            </w:pPr>
            <w:r w:rsidRPr="007D0EF2">
              <w:rPr>
                <w:rFonts w:ascii="宋体" w:eastAsia="宋体" w:hAnsi="宋体"/>
                <w:szCs w:val="21"/>
              </w:rPr>
              <w:t>1</w:t>
            </w:r>
          </w:p>
        </w:tc>
        <w:tc>
          <w:tcPr>
            <w:tcW w:w="448" w:type="dxa"/>
            <w:tcBorders>
              <w:top w:val="single" w:sz="4" w:space="0" w:color="auto"/>
              <w:left w:val="single" w:sz="4" w:space="0" w:color="auto"/>
              <w:bottom w:val="single" w:sz="4" w:space="0" w:color="auto"/>
              <w:right w:val="single" w:sz="4" w:space="0" w:color="auto"/>
            </w:tcBorders>
            <w:vAlign w:val="center"/>
          </w:tcPr>
          <w:p w14:paraId="6F51C12D" w14:textId="77777777" w:rsidR="00B90002" w:rsidRPr="007D0EF2" w:rsidRDefault="00B90002"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667DBB5A" w14:textId="77777777" w:rsidR="0045565C" w:rsidRPr="007D0EF2" w:rsidRDefault="0045565C" w:rsidP="001027A1">
            <w:pPr>
              <w:widowControl/>
              <w:spacing w:line="360" w:lineRule="auto"/>
              <w:rPr>
                <w:rFonts w:ascii="宋体" w:eastAsia="宋体" w:hAnsi="宋体"/>
                <w:szCs w:val="21"/>
              </w:rPr>
            </w:pPr>
            <w:r w:rsidRPr="007D0EF2">
              <w:rPr>
                <w:rFonts w:ascii="宋体" w:eastAsia="宋体" w:hAnsi="宋体" w:hint="eastAsia"/>
                <w:szCs w:val="21"/>
              </w:rPr>
              <w:t xml:space="preserve">第七章 </w:t>
            </w:r>
          </w:p>
          <w:p w14:paraId="1CF6B299" w14:textId="67BA05CF" w:rsidR="001027A1" w:rsidRPr="007D0EF2" w:rsidRDefault="0045565C" w:rsidP="001027A1">
            <w:pPr>
              <w:widowControl/>
              <w:spacing w:line="360" w:lineRule="auto"/>
              <w:rPr>
                <w:rFonts w:ascii="宋体" w:eastAsia="宋体" w:hAnsi="宋体"/>
                <w:szCs w:val="21"/>
              </w:rPr>
            </w:pPr>
            <w:r w:rsidRPr="007D0EF2">
              <w:rPr>
                <w:rFonts w:ascii="宋体" w:eastAsia="宋体" w:hAnsi="宋体" w:hint="eastAsia"/>
                <w:szCs w:val="21"/>
              </w:rPr>
              <w:t>解表剂</w:t>
            </w:r>
          </w:p>
        </w:tc>
        <w:tc>
          <w:tcPr>
            <w:tcW w:w="4110" w:type="dxa"/>
            <w:tcBorders>
              <w:top w:val="single" w:sz="4" w:space="0" w:color="auto"/>
              <w:left w:val="single" w:sz="4" w:space="0" w:color="auto"/>
              <w:bottom w:val="single" w:sz="4" w:space="0" w:color="auto"/>
              <w:right w:val="single" w:sz="4" w:space="0" w:color="auto"/>
            </w:tcBorders>
            <w:vAlign w:val="center"/>
          </w:tcPr>
          <w:p w14:paraId="3F2E6090" w14:textId="690169CB" w:rsidR="00B90002" w:rsidRPr="007D0EF2" w:rsidRDefault="00B90002" w:rsidP="004672C4">
            <w:pPr>
              <w:spacing w:line="360" w:lineRule="auto"/>
              <w:rPr>
                <w:rFonts w:ascii="宋体" w:eastAsia="宋体" w:hAnsi="宋体"/>
                <w:szCs w:val="21"/>
              </w:rPr>
            </w:pPr>
            <w:r w:rsidRPr="007D0EF2">
              <w:rPr>
                <w:rFonts w:ascii="宋体" w:eastAsia="宋体" w:hAnsi="宋体"/>
                <w:szCs w:val="21"/>
              </w:rPr>
              <w:t xml:space="preserve">第一节 </w:t>
            </w:r>
            <w:r w:rsidR="0045565C" w:rsidRPr="007D0EF2">
              <w:rPr>
                <w:rFonts w:ascii="宋体" w:eastAsia="宋体" w:hAnsi="宋体" w:hint="eastAsia"/>
                <w:szCs w:val="21"/>
              </w:rPr>
              <w:t>辛温解表</w:t>
            </w:r>
          </w:p>
          <w:p w14:paraId="75DBBB7F" w14:textId="77777777" w:rsidR="00B90002" w:rsidRPr="007D0EF2" w:rsidRDefault="00B90002" w:rsidP="0045565C">
            <w:pPr>
              <w:spacing w:line="360" w:lineRule="auto"/>
              <w:rPr>
                <w:rFonts w:ascii="宋体" w:eastAsia="宋体" w:hAnsi="宋体"/>
                <w:szCs w:val="21"/>
              </w:rPr>
            </w:pPr>
            <w:r w:rsidRPr="007D0EF2">
              <w:rPr>
                <w:rFonts w:ascii="宋体" w:eastAsia="宋体" w:hAnsi="宋体"/>
                <w:szCs w:val="21"/>
              </w:rPr>
              <w:t xml:space="preserve">第二节 </w:t>
            </w:r>
            <w:r w:rsidR="0045565C" w:rsidRPr="007D0EF2">
              <w:rPr>
                <w:rFonts w:ascii="宋体" w:eastAsia="宋体" w:hAnsi="宋体" w:hint="eastAsia"/>
                <w:szCs w:val="21"/>
              </w:rPr>
              <w:t>辛凉解表</w:t>
            </w:r>
          </w:p>
          <w:p w14:paraId="0AB94546" w14:textId="541A486E" w:rsidR="0045565C" w:rsidRPr="007D0EF2" w:rsidRDefault="0045565C" w:rsidP="0045565C">
            <w:pPr>
              <w:spacing w:line="360" w:lineRule="auto"/>
              <w:rPr>
                <w:rFonts w:ascii="宋体" w:eastAsia="宋体" w:hAnsi="宋体"/>
                <w:szCs w:val="21"/>
              </w:rPr>
            </w:pPr>
            <w:r w:rsidRPr="007D0EF2">
              <w:rPr>
                <w:rFonts w:ascii="宋体" w:eastAsia="宋体" w:hAnsi="宋体" w:hint="eastAsia"/>
                <w:szCs w:val="21"/>
              </w:rPr>
              <w:t>第三章 扶正解表</w:t>
            </w:r>
          </w:p>
        </w:tc>
        <w:tc>
          <w:tcPr>
            <w:tcW w:w="1276" w:type="dxa"/>
            <w:tcBorders>
              <w:top w:val="single" w:sz="4" w:space="0" w:color="auto"/>
              <w:left w:val="single" w:sz="4" w:space="0" w:color="auto"/>
              <w:bottom w:val="single" w:sz="4" w:space="0" w:color="auto"/>
              <w:right w:val="single" w:sz="4" w:space="0" w:color="auto"/>
            </w:tcBorders>
            <w:vAlign w:val="center"/>
          </w:tcPr>
          <w:p w14:paraId="00A35517" w14:textId="78A902B8" w:rsidR="00B90002" w:rsidRPr="007D0EF2" w:rsidRDefault="0045565C" w:rsidP="004672C4">
            <w:pPr>
              <w:widowControl/>
              <w:spacing w:line="360" w:lineRule="auto"/>
              <w:jc w:val="center"/>
              <w:rPr>
                <w:rFonts w:ascii="宋体" w:eastAsia="宋体" w:hAnsi="宋体"/>
                <w:szCs w:val="21"/>
              </w:rPr>
            </w:pPr>
            <w:r w:rsidRPr="007D0EF2">
              <w:rPr>
                <w:rFonts w:ascii="宋体" w:eastAsia="宋体" w:hAnsi="宋体"/>
                <w:szCs w:val="21"/>
              </w:rPr>
              <w:t>4</w:t>
            </w:r>
          </w:p>
        </w:tc>
        <w:tc>
          <w:tcPr>
            <w:tcW w:w="1409" w:type="dxa"/>
            <w:tcBorders>
              <w:top w:val="single" w:sz="4" w:space="0" w:color="auto"/>
              <w:left w:val="single" w:sz="4" w:space="0" w:color="auto"/>
              <w:right w:val="single" w:sz="4" w:space="0" w:color="auto"/>
            </w:tcBorders>
            <w:vAlign w:val="center"/>
          </w:tcPr>
          <w:p w14:paraId="582D780A" w14:textId="2A678003" w:rsidR="00B90002" w:rsidRPr="007D0EF2" w:rsidRDefault="00B90002" w:rsidP="004672C4">
            <w:pPr>
              <w:spacing w:line="360" w:lineRule="auto"/>
              <w:rPr>
                <w:rFonts w:ascii="宋体" w:eastAsia="宋体" w:hAnsi="宋体"/>
                <w:szCs w:val="21"/>
              </w:rPr>
            </w:pPr>
          </w:p>
        </w:tc>
        <w:tc>
          <w:tcPr>
            <w:tcW w:w="394" w:type="dxa"/>
            <w:vMerge w:val="restart"/>
            <w:tcBorders>
              <w:top w:val="single" w:sz="4" w:space="0" w:color="auto"/>
              <w:left w:val="single" w:sz="4" w:space="0" w:color="auto"/>
              <w:right w:val="single" w:sz="4" w:space="0" w:color="auto"/>
            </w:tcBorders>
            <w:vAlign w:val="center"/>
          </w:tcPr>
          <w:p w14:paraId="6363048A" w14:textId="77777777" w:rsidR="00B90002" w:rsidRPr="007D0EF2" w:rsidRDefault="00B90002" w:rsidP="004672C4">
            <w:pPr>
              <w:widowControl/>
              <w:spacing w:line="360" w:lineRule="auto"/>
              <w:rPr>
                <w:rFonts w:ascii="宋体" w:eastAsia="宋体" w:hAnsi="宋体"/>
                <w:szCs w:val="21"/>
              </w:rPr>
            </w:pPr>
          </w:p>
        </w:tc>
      </w:tr>
      <w:tr w:rsidR="00B90002" w:rsidRPr="007D0EF2" w14:paraId="5A745CC1" w14:textId="77777777" w:rsidTr="00B22CA3">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14:paraId="12104F1F" w14:textId="77777777" w:rsidR="00B90002" w:rsidRPr="007D0EF2" w:rsidRDefault="00B90002" w:rsidP="004672C4">
            <w:pPr>
              <w:widowControl/>
              <w:spacing w:line="360" w:lineRule="auto"/>
              <w:jc w:val="center"/>
              <w:rPr>
                <w:rFonts w:ascii="宋体" w:eastAsia="宋体" w:hAnsi="宋体"/>
                <w:szCs w:val="21"/>
              </w:rPr>
            </w:pPr>
            <w:r w:rsidRPr="007D0EF2">
              <w:rPr>
                <w:rFonts w:ascii="宋体" w:eastAsia="宋体" w:hAnsi="宋体"/>
                <w:szCs w:val="21"/>
              </w:rPr>
              <w:t>五</w:t>
            </w:r>
          </w:p>
        </w:tc>
        <w:tc>
          <w:tcPr>
            <w:tcW w:w="754" w:type="dxa"/>
            <w:tcBorders>
              <w:top w:val="single" w:sz="4" w:space="0" w:color="auto"/>
              <w:left w:val="single" w:sz="4" w:space="0" w:color="auto"/>
              <w:bottom w:val="single" w:sz="4" w:space="0" w:color="auto"/>
              <w:right w:val="single" w:sz="4" w:space="0" w:color="auto"/>
            </w:tcBorders>
            <w:vAlign w:val="center"/>
          </w:tcPr>
          <w:p w14:paraId="16B801A0" w14:textId="0EB98A70" w:rsidR="00B90002" w:rsidRPr="007D0EF2" w:rsidRDefault="00A524FA" w:rsidP="004672C4">
            <w:pPr>
              <w:widowControl/>
              <w:spacing w:line="360" w:lineRule="auto"/>
              <w:jc w:val="center"/>
              <w:rPr>
                <w:rFonts w:ascii="宋体" w:eastAsia="宋体" w:hAnsi="宋体"/>
                <w:szCs w:val="21"/>
              </w:rPr>
            </w:pPr>
            <w:r w:rsidRPr="007D0EF2">
              <w:rPr>
                <w:rFonts w:ascii="宋体" w:eastAsia="宋体" w:hAnsi="宋体"/>
                <w:szCs w:val="21"/>
              </w:rPr>
              <w:t>2</w:t>
            </w:r>
          </w:p>
        </w:tc>
        <w:tc>
          <w:tcPr>
            <w:tcW w:w="448" w:type="dxa"/>
            <w:tcBorders>
              <w:top w:val="single" w:sz="4" w:space="0" w:color="auto"/>
              <w:left w:val="single" w:sz="4" w:space="0" w:color="auto"/>
              <w:bottom w:val="single" w:sz="4" w:space="0" w:color="auto"/>
              <w:right w:val="single" w:sz="4" w:space="0" w:color="auto"/>
            </w:tcBorders>
            <w:vAlign w:val="center"/>
          </w:tcPr>
          <w:p w14:paraId="2C2314CB" w14:textId="77777777" w:rsidR="00B90002" w:rsidRPr="007D0EF2" w:rsidRDefault="00B90002"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58E17607" w14:textId="7C07A25A" w:rsidR="00B90002" w:rsidRPr="007D0EF2" w:rsidRDefault="00B90002" w:rsidP="004672C4">
            <w:pPr>
              <w:widowControl/>
              <w:spacing w:line="360" w:lineRule="auto"/>
              <w:rPr>
                <w:rFonts w:ascii="宋体" w:eastAsia="宋体" w:hAnsi="宋体"/>
                <w:szCs w:val="21"/>
              </w:rPr>
            </w:pPr>
            <w:r w:rsidRPr="007D0EF2">
              <w:rPr>
                <w:rFonts w:ascii="宋体" w:eastAsia="宋体" w:hAnsi="宋体"/>
                <w:szCs w:val="21"/>
              </w:rPr>
              <w:t>第</w:t>
            </w:r>
            <w:r w:rsidR="0045565C" w:rsidRPr="007D0EF2">
              <w:rPr>
                <w:rFonts w:ascii="宋体" w:eastAsia="宋体" w:hAnsi="宋体" w:hint="eastAsia"/>
                <w:szCs w:val="21"/>
              </w:rPr>
              <w:t>八</w:t>
            </w:r>
            <w:r w:rsidRPr="007D0EF2">
              <w:rPr>
                <w:rFonts w:ascii="宋体" w:eastAsia="宋体" w:hAnsi="宋体"/>
                <w:szCs w:val="21"/>
              </w:rPr>
              <w:t>章</w:t>
            </w:r>
            <w:r w:rsidRPr="007D0EF2">
              <w:rPr>
                <w:rFonts w:ascii="宋体" w:eastAsia="宋体" w:hAnsi="宋体" w:hint="eastAsia"/>
                <w:szCs w:val="21"/>
              </w:rPr>
              <w:t xml:space="preserve"> </w:t>
            </w:r>
          </w:p>
          <w:p w14:paraId="5C79D2EB" w14:textId="2898F4A0" w:rsidR="00B90002" w:rsidRPr="007D0EF2" w:rsidRDefault="0045565C" w:rsidP="004672C4">
            <w:pPr>
              <w:widowControl/>
              <w:spacing w:line="360" w:lineRule="auto"/>
              <w:rPr>
                <w:rFonts w:ascii="宋体" w:eastAsia="宋体" w:hAnsi="宋体"/>
                <w:szCs w:val="21"/>
              </w:rPr>
            </w:pPr>
            <w:r w:rsidRPr="007D0EF2">
              <w:rPr>
                <w:rFonts w:ascii="宋体" w:eastAsia="宋体" w:hAnsi="宋体" w:hint="eastAsia"/>
                <w:szCs w:val="21"/>
              </w:rPr>
              <w:t>泻下剂</w:t>
            </w:r>
          </w:p>
        </w:tc>
        <w:tc>
          <w:tcPr>
            <w:tcW w:w="4110" w:type="dxa"/>
            <w:tcBorders>
              <w:top w:val="single" w:sz="4" w:space="0" w:color="auto"/>
              <w:left w:val="single" w:sz="4" w:space="0" w:color="auto"/>
              <w:bottom w:val="single" w:sz="4" w:space="0" w:color="auto"/>
              <w:right w:val="single" w:sz="4" w:space="0" w:color="auto"/>
            </w:tcBorders>
            <w:vAlign w:val="center"/>
          </w:tcPr>
          <w:p w14:paraId="489D5C2F" w14:textId="72820094" w:rsidR="00B90002" w:rsidRPr="007D0EF2" w:rsidRDefault="00B90002" w:rsidP="004672C4">
            <w:pPr>
              <w:spacing w:line="360" w:lineRule="auto"/>
              <w:rPr>
                <w:rFonts w:ascii="宋体" w:eastAsia="宋体" w:hAnsi="宋体"/>
                <w:szCs w:val="21"/>
              </w:rPr>
            </w:pPr>
            <w:r w:rsidRPr="007D0EF2">
              <w:rPr>
                <w:rFonts w:ascii="宋体" w:eastAsia="宋体" w:hAnsi="宋体"/>
                <w:szCs w:val="21"/>
              </w:rPr>
              <w:t xml:space="preserve">第一节 </w:t>
            </w:r>
            <w:r w:rsidR="0045565C" w:rsidRPr="007D0EF2">
              <w:rPr>
                <w:rFonts w:ascii="宋体" w:eastAsia="宋体" w:hAnsi="宋体" w:hint="eastAsia"/>
                <w:szCs w:val="21"/>
              </w:rPr>
              <w:t>寒下</w:t>
            </w:r>
          </w:p>
          <w:p w14:paraId="025069B5" w14:textId="77777777" w:rsidR="001027A1" w:rsidRPr="007D0EF2" w:rsidRDefault="00B90002" w:rsidP="0045565C">
            <w:pPr>
              <w:spacing w:line="360" w:lineRule="auto"/>
              <w:rPr>
                <w:rFonts w:ascii="宋体" w:eastAsia="宋体" w:hAnsi="宋体"/>
                <w:szCs w:val="21"/>
              </w:rPr>
            </w:pPr>
            <w:r w:rsidRPr="007D0EF2">
              <w:rPr>
                <w:rFonts w:ascii="宋体" w:eastAsia="宋体" w:hAnsi="宋体"/>
                <w:szCs w:val="21"/>
              </w:rPr>
              <w:t xml:space="preserve">第二节 </w:t>
            </w:r>
            <w:r w:rsidR="0045565C" w:rsidRPr="007D0EF2">
              <w:rPr>
                <w:rFonts w:ascii="宋体" w:eastAsia="宋体" w:hAnsi="宋体" w:hint="eastAsia"/>
                <w:szCs w:val="21"/>
              </w:rPr>
              <w:t>温下</w:t>
            </w:r>
          </w:p>
          <w:p w14:paraId="4823DFAE" w14:textId="77777777" w:rsidR="0045565C" w:rsidRPr="007D0EF2" w:rsidRDefault="00A55C09" w:rsidP="0045565C">
            <w:pPr>
              <w:spacing w:line="360" w:lineRule="auto"/>
              <w:rPr>
                <w:rFonts w:ascii="宋体" w:eastAsia="宋体" w:hAnsi="宋体"/>
                <w:szCs w:val="21"/>
              </w:rPr>
            </w:pPr>
            <w:r w:rsidRPr="007D0EF2">
              <w:rPr>
                <w:rFonts w:ascii="宋体" w:eastAsia="宋体" w:hAnsi="宋体" w:hint="eastAsia"/>
                <w:szCs w:val="21"/>
              </w:rPr>
              <w:t>第三节 润下</w:t>
            </w:r>
          </w:p>
          <w:p w14:paraId="03757C56" w14:textId="77777777" w:rsidR="00A55C09" w:rsidRPr="007D0EF2" w:rsidRDefault="00A55C09" w:rsidP="0045565C">
            <w:pPr>
              <w:spacing w:line="360" w:lineRule="auto"/>
              <w:rPr>
                <w:rFonts w:ascii="宋体" w:eastAsia="宋体" w:hAnsi="宋体"/>
                <w:szCs w:val="21"/>
              </w:rPr>
            </w:pPr>
            <w:r w:rsidRPr="007D0EF2">
              <w:rPr>
                <w:rFonts w:ascii="宋体" w:eastAsia="宋体" w:hAnsi="宋体" w:hint="eastAsia"/>
                <w:szCs w:val="21"/>
              </w:rPr>
              <w:t>第四节 逐水</w:t>
            </w:r>
          </w:p>
          <w:p w14:paraId="10E4464B" w14:textId="6F19F670" w:rsidR="00A55C09" w:rsidRPr="007D0EF2" w:rsidRDefault="00A55C09" w:rsidP="0045565C">
            <w:pPr>
              <w:spacing w:line="360" w:lineRule="auto"/>
              <w:rPr>
                <w:rFonts w:ascii="宋体" w:eastAsia="宋体" w:hAnsi="宋体"/>
                <w:szCs w:val="21"/>
              </w:rPr>
            </w:pPr>
            <w:r w:rsidRPr="007D0EF2">
              <w:rPr>
                <w:rFonts w:ascii="宋体" w:eastAsia="宋体" w:hAnsi="宋体" w:hint="eastAsia"/>
                <w:szCs w:val="21"/>
              </w:rPr>
              <w:t>第五节 攻补兼施</w:t>
            </w:r>
          </w:p>
        </w:tc>
        <w:tc>
          <w:tcPr>
            <w:tcW w:w="1276" w:type="dxa"/>
            <w:tcBorders>
              <w:top w:val="single" w:sz="4" w:space="0" w:color="auto"/>
              <w:left w:val="single" w:sz="4" w:space="0" w:color="auto"/>
              <w:bottom w:val="single" w:sz="4" w:space="0" w:color="auto"/>
              <w:right w:val="single" w:sz="4" w:space="0" w:color="auto"/>
            </w:tcBorders>
            <w:vAlign w:val="center"/>
          </w:tcPr>
          <w:p w14:paraId="20696F95" w14:textId="3EF5E445" w:rsidR="00B90002" w:rsidRPr="007D0EF2" w:rsidRDefault="00A524FA" w:rsidP="004672C4">
            <w:pPr>
              <w:widowControl/>
              <w:spacing w:line="360" w:lineRule="auto"/>
              <w:jc w:val="center"/>
              <w:rPr>
                <w:rFonts w:ascii="宋体" w:eastAsia="宋体" w:hAnsi="宋体"/>
                <w:szCs w:val="21"/>
              </w:rPr>
            </w:pPr>
            <w:r w:rsidRPr="007D0EF2">
              <w:rPr>
                <w:rFonts w:ascii="宋体" w:eastAsia="宋体" w:hAnsi="宋体"/>
                <w:szCs w:val="21"/>
              </w:rPr>
              <w:t>2</w:t>
            </w:r>
          </w:p>
        </w:tc>
        <w:tc>
          <w:tcPr>
            <w:tcW w:w="1409" w:type="dxa"/>
            <w:tcBorders>
              <w:left w:val="single" w:sz="4" w:space="0" w:color="auto"/>
              <w:right w:val="single" w:sz="4" w:space="0" w:color="auto"/>
            </w:tcBorders>
            <w:vAlign w:val="center"/>
          </w:tcPr>
          <w:p w14:paraId="48689287" w14:textId="5FA6B58D" w:rsidR="00B90002" w:rsidRPr="007D0EF2" w:rsidRDefault="00B90002" w:rsidP="004672C4">
            <w:pPr>
              <w:widowControl/>
              <w:spacing w:line="360" w:lineRule="auto"/>
              <w:rPr>
                <w:rFonts w:ascii="宋体" w:eastAsia="宋体" w:hAnsi="宋体"/>
                <w:szCs w:val="21"/>
              </w:rPr>
            </w:pPr>
          </w:p>
        </w:tc>
        <w:tc>
          <w:tcPr>
            <w:tcW w:w="394" w:type="dxa"/>
            <w:vMerge/>
            <w:tcBorders>
              <w:left w:val="single" w:sz="4" w:space="0" w:color="auto"/>
              <w:right w:val="single" w:sz="4" w:space="0" w:color="auto"/>
            </w:tcBorders>
            <w:vAlign w:val="center"/>
          </w:tcPr>
          <w:p w14:paraId="6ECA1AD5" w14:textId="77777777" w:rsidR="00B90002" w:rsidRPr="007D0EF2" w:rsidRDefault="00B90002" w:rsidP="004672C4">
            <w:pPr>
              <w:widowControl/>
              <w:spacing w:line="360" w:lineRule="auto"/>
              <w:rPr>
                <w:rFonts w:ascii="宋体" w:eastAsia="宋体" w:hAnsi="宋体"/>
                <w:szCs w:val="21"/>
              </w:rPr>
            </w:pPr>
          </w:p>
        </w:tc>
      </w:tr>
      <w:tr w:rsidR="00B90002" w:rsidRPr="007D0EF2" w14:paraId="05EBA4A0" w14:textId="77777777" w:rsidTr="00B22CA3">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14:paraId="3D175039" w14:textId="77777777" w:rsidR="00B90002" w:rsidRPr="007D0EF2" w:rsidRDefault="00B90002" w:rsidP="004672C4">
            <w:pPr>
              <w:widowControl/>
              <w:spacing w:line="360" w:lineRule="auto"/>
              <w:jc w:val="center"/>
              <w:rPr>
                <w:rFonts w:ascii="宋体" w:eastAsia="宋体" w:hAnsi="宋体"/>
                <w:szCs w:val="21"/>
              </w:rPr>
            </w:pPr>
            <w:r w:rsidRPr="007D0EF2">
              <w:rPr>
                <w:rFonts w:ascii="宋体" w:eastAsia="宋体" w:hAnsi="宋体"/>
                <w:szCs w:val="21"/>
              </w:rPr>
              <w:t>六</w:t>
            </w:r>
          </w:p>
        </w:tc>
        <w:tc>
          <w:tcPr>
            <w:tcW w:w="754" w:type="dxa"/>
            <w:tcBorders>
              <w:top w:val="single" w:sz="4" w:space="0" w:color="auto"/>
              <w:left w:val="single" w:sz="4" w:space="0" w:color="auto"/>
              <w:bottom w:val="single" w:sz="4" w:space="0" w:color="auto"/>
              <w:right w:val="single" w:sz="4" w:space="0" w:color="auto"/>
            </w:tcBorders>
            <w:vAlign w:val="center"/>
          </w:tcPr>
          <w:p w14:paraId="426D7B11" w14:textId="6CE2643D" w:rsidR="00B90002" w:rsidRPr="007D0EF2" w:rsidRDefault="009553A3" w:rsidP="004672C4">
            <w:pPr>
              <w:widowControl/>
              <w:spacing w:line="360" w:lineRule="auto"/>
              <w:jc w:val="center"/>
              <w:rPr>
                <w:rFonts w:ascii="宋体" w:eastAsia="宋体" w:hAnsi="宋体"/>
                <w:szCs w:val="21"/>
              </w:rPr>
            </w:pPr>
            <w:r w:rsidRPr="007D0EF2">
              <w:rPr>
                <w:rFonts w:ascii="宋体" w:eastAsia="宋体" w:hAnsi="宋体"/>
                <w:szCs w:val="21"/>
              </w:rPr>
              <w:t>2</w:t>
            </w:r>
          </w:p>
        </w:tc>
        <w:tc>
          <w:tcPr>
            <w:tcW w:w="448" w:type="dxa"/>
            <w:tcBorders>
              <w:top w:val="single" w:sz="4" w:space="0" w:color="auto"/>
              <w:left w:val="single" w:sz="4" w:space="0" w:color="auto"/>
              <w:bottom w:val="single" w:sz="4" w:space="0" w:color="auto"/>
              <w:right w:val="single" w:sz="4" w:space="0" w:color="auto"/>
            </w:tcBorders>
            <w:vAlign w:val="center"/>
          </w:tcPr>
          <w:p w14:paraId="7D170547" w14:textId="77777777" w:rsidR="00B90002" w:rsidRPr="007D0EF2" w:rsidRDefault="00B90002"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77326748" w14:textId="6D02878A" w:rsidR="00B90002" w:rsidRPr="007D0EF2" w:rsidRDefault="00B90002" w:rsidP="004672C4">
            <w:pPr>
              <w:widowControl/>
              <w:spacing w:line="360" w:lineRule="auto"/>
              <w:rPr>
                <w:rFonts w:ascii="宋体" w:eastAsia="宋体" w:hAnsi="宋体"/>
                <w:szCs w:val="21"/>
              </w:rPr>
            </w:pPr>
            <w:r w:rsidRPr="007D0EF2">
              <w:rPr>
                <w:rFonts w:ascii="宋体" w:eastAsia="宋体" w:hAnsi="宋体"/>
                <w:szCs w:val="21"/>
              </w:rPr>
              <w:t>第</w:t>
            </w:r>
            <w:r w:rsidR="00A55C09" w:rsidRPr="007D0EF2">
              <w:rPr>
                <w:rFonts w:ascii="宋体" w:eastAsia="宋体" w:hAnsi="宋体" w:hint="eastAsia"/>
                <w:szCs w:val="21"/>
              </w:rPr>
              <w:t>九</w:t>
            </w:r>
            <w:r w:rsidRPr="007D0EF2">
              <w:rPr>
                <w:rFonts w:ascii="宋体" w:eastAsia="宋体" w:hAnsi="宋体"/>
                <w:szCs w:val="21"/>
              </w:rPr>
              <w:t>章</w:t>
            </w:r>
            <w:r w:rsidRPr="007D0EF2">
              <w:rPr>
                <w:rFonts w:ascii="宋体" w:eastAsia="宋体" w:hAnsi="宋体" w:hint="eastAsia"/>
                <w:szCs w:val="21"/>
              </w:rPr>
              <w:t xml:space="preserve"> </w:t>
            </w:r>
          </w:p>
          <w:p w14:paraId="1DBDFA2D" w14:textId="4C59D4E5" w:rsidR="00B90002" w:rsidRPr="007D0EF2" w:rsidRDefault="00A55C09" w:rsidP="0045565C">
            <w:pPr>
              <w:widowControl/>
              <w:spacing w:line="360" w:lineRule="auto"/>
              <w:rPr>
                <w:rFonts w:ascii="宋体" w:eastAsia="宋体" w:hAnsi="宋体"/>
                <w:szCs w:val="21"/>
              </w:rPr>
            </w:pPr>
            <w:r w:rsidRPr="007D0EF2">
              <w:rPr>
                <w:rFonts w:ascii="宋体" w:eastAsia="宋体" w:hAnsi="宋体" w:hint="eastAsia"/>
                <w:szCs w:val="21"/>
              </w:rPr>
              <w:t>和解剂</w:t>
            </w:r>
          </w:p>
        </w:tc>
        <w:tc>
          <w:tcPr>
            <w:tcW w:w="4110" w:type="dxa"/>
            <w:tcBorders>
              <w:top w:val="single" w:sz="4" w:space="0" w:color="auto"/>
              <w:left w:val="single" w:sz="4" w:space="0" w:color="auto"/>
              <w:bottom w:val="single" w:sz="4" w:space="0" w:color="auto"/>
              <w:right w:val="single" w:sz="4" w:space="0" w:color="auto"/>
            </w:tcBorders>
            <w:vAlign w:val="center"/>
          </w:tcPr>
          <w:p w14:paraId="1C334759" w14:textId="21E83FFA" w:rsidR="00B90002" w:rsidRPr="007D0EF2" w:rsidRDefault="00B90002" w:rsidP="004672C4">
            <w:pPr>
              <w:spacing w:line="360" w:lineRule="auto"/>
              <w:rPr>
                <w:rFonts w:ascii="宋体" w:eastAsia="宋体" w:hAnsi="宋体"/>
                <w:szCs w:val="21"/>
              </w:rPr>
            </w:pPr>
            <w:r w:rsidRPr="007D0EF2">
              <w:rPr>
                <w:rFonts w:ascii="宋体" w:eastAsia="宋体" w:hAnsi="宋体"/>
                <w:szCs w:val="21"/>
              </w:rPr>
              <w:t xml:space="preserve">第一节 </w:t>
            </w:r>
            <w:r w:rsidR="00A55C09" w:rsidRPr="007D0EF2">
              <w:rPr>
                <w:rFonts w:ascii="宋体" w:eastAsia="宋体" w:hAnsi="宋体" w:hint="eastAsia"/>
                <w:szCs w:val="21"/>
              </w:rPr>
              <w:t>和解少阳</w:t>
            </w:r>
          </w:p>
          <w:p w14:paraId="7644E13E" w14:textId="07E531B4" w:rsidR="00B90002" w:rsidRPr="007D0EF2" w:rsidRDefault="00B90002" w:rsidP="004672C4">
            <w:pPr>
              <w:spacing w:line="360" w:lineRule="auto"/>
              <w:rPr>
                <w:rFonts w:ascii="宋体" w:eastAsia="宋体" w:hAnsi="宋体"/>
                <w:szCs w:val="21"/>
              </w:rPr>
            </w:pPr>
            <w:r w:rsidRPr="007D0EF2">
              <w:rPr>
                <w:rFonts w:ascii="宋体" w:eastAsia="宋体" w:hAnsi="宋体"/>
                <w:szCs w:val="21"/>
              </w:rPr>
              <w:t>第二节</w:t>
            </w:r>
            <w:r w:rsidRPr="007D0EF2">
              <w:rPr>
                <w:rFonts w:ascii="宋体" w:eastAsia="宋体" w:hAnsi="宋体" w:hint="eastAsia"/>
                <w:szCs w:val="21"/>
              </w:rPr>
              <w:t xml:space="preserve"> </w:t>
            </w:r>
            <w:r w:rsidR="00A55C09" w:rsidRPr="007D0EF2">
              <w:rPr>
                <w:rFonts w:ascii="宋体" w:eastAsia="宋体" w:hAnsi="宋体" w:hint="eastAsia"/>
                <w:szCs w:val="21"/>
              </w:rPr>
              <w:t>调和肝脾</w:t>
            </w:r>
          </w:p>
          <w:p w14:paraId="2BADB68F" w14:textId="77777777" w:rsidR="00B90002" w:rsidRPr="007D0EF2" w:rsidRDefault="00B90002" w:rsidP="009D3F83">
            <w:pPr>
              <w:spacing w:line="360" w:lineRule="auto"/>
              <w:rPr>
                <w:rFonts w:ascii="宋体" w:eastAsia="宋体" w:hAnsi="宋体"/>
                <w:szCs w:val="21"/>
              </w:rPr>
            </w:pPr>
            <w:r w:rsidRPr="007D0EF2">
              <w:rPr>
                <w:rFonts w:ascii="宋体" w:eastAsia="宋体" w:hAnsi="宋体"/>
                <w:szCs w:val="21"/>
              </w:rPr>
              <w:t>第</w:t>
            </w:r>
            <w:r w:rsidRPr="007D0EF2">
              <w:rPr>
                <w:rFonts w:ascii="宋体" w:eastAsia="宋体" w:hAnsi="宋体" w:hint="eastAsia"/>
                <w:szCs w:val="21"/>
              </w:rPr>
              <w:t>三</w:t>
            </w:r>
            <w:r w:rsidRPr="007D0EF2">
              <w:rPr>
                <w:rFonts w:ascii="宋体" w:eastAsia="宋体" w:hAnsi="宋体"/>
                <w:szCs w:val="21"/>
              </w:rPr>
              <w:t xml:space="preserve">节 </w:t>
            </w:r>
            <w:r w:rsidR="00A55C09" w:rsidRPr="007D0EF2">
              <w:rPr>
                <w:rFonts w:ascii="宋体" w:eastAsia="宋体" w:hAnsi="宋体" w:hint="eastAsia"/>
                <w:szCs w:val="21"/>
              </w:rPr>
              <w:t>调和寒热</w:t>
            </w:r>
          </w:p>
          <w:p w14:paraId="56162040" w14:textId="3C5579E9" w:rsidR="00A55C09" w:rsidRPr="007D0EF2" w:rsidRDefault="00A55C09" w:rsidP="009D3F83">
            <w:pPr>
              <w:spacing w:line="360" w:lineRule="auto"/>
              <w:rPr>
                <w:rFonts w:ascii="宋体" w:eastAsia="宋体" w:hAnsi="宋体"/>
                <w:szCs w:val="21"/>
              </w:rPr>
            </w:pPr>
            <w:r w:rsidRPr="007D0EF2">
              <w:rPr>
                <w:rFonts w:ascii="宋体" w:eastAsia="宋体" w:hAnsi="宋体" w:hint="eastAsia"/>
                <w:szCs w:val="21"/>
              </w:rPr>
              <w:t>第四节 表里双解</w:t>
            </w:r>
          </w:p>
        </w:tc>
        <w:tc>
          <w:tcPr>
            <w:tcW w:w="1276" w:type="dxa"/>
            <w:tcBorders>
              <w:top w:val="single" w:sz="4" w:space="0" w:color="auto"/>
              <w:left w:val="single" w:sz="4" w:space="0" w:color="auto"/>
              <w:bottom w:val="single" w:sz="4" w:space="0" w:color="auto"/>
              <w:right w:val="single" w:sz="4" w:space="0" w:color="auto"/>
            </w:tcBorders>
            <w:vAlign w:val="center"/>
          </w:tcPr>
          <w:p w14:paraId="29E01D4E" w14:textId="74E9EEF0" w:rsidR="00B90002" w:rsidRPr="007D0EF2" w:rsidRDefault="00A524FA" w:rsidP="004672C4">
            <w:pPr>
              <w:widowControl/>
              <w:spacing w:line="360" w:lineRule="auto"/>
              <w:jc w:val="center"/>
              <w:rPr>
                <w:rFonts w:ascii="宋体" w:eastAsia="宋体" w:hAnsi="宋体"/>
                <w:szCs w:val="21"/>
              </w:rPr>
            </w:pPr>
            <w:r w:rsidRPr="007D0EF2">
              <w:rPr>
                <w:rFonts w:ascii="宋体" w:eastAsia="宋体" w:hAnsi="宋体"/>
                <w:szCs w:val="21"/>
              </w:rPr>
              <w:t>4</w:t>
            </w:r>
          </w:p>
        </w:tc>
        <w:tc>
          <w:tcPr>
            <w:tcW w:w="1409" w:type="dxa"/>
            <w:tcBorders>
              <w:left w:val="single" w:sz="4" w:space="0" w:color="auto"/>
              <w:right w:val="single" w:sz="4" w:space="0" w:color="auto"/>
            </w:tcBorders>
            <w:vAlign w:val="center"/>
          </w:tcPr>
          <w:p w14:paraId="0D5E5F1D" w14:textId="198FC07C" w:rsidR="00B90002" w:rsidRPr="007D0EF2" w:rsidRDefault="00B90002" w:rsidP="004672C4">
            <w:pPr>
              <w:widowControl/>
              <w:spacing w:line="360" w:lineRule="auto"/>
              <w:rPr>
                <w:rFonts w:ascii="宋体" w:eastAsia="宋体" w:hAnsi="宋体"/>
                <w:szCs w:val="21"/>
              </w:rPr>
            </w:pPr>
          </w:p>
        </w:tc>
        <w:tc>
          <w:tcPr>
            <w:tcW w:w="394" w:type="dxa"/>
            <w:vMerge/>
            <w:tcBorders>
              <w:left w:val="single" w:sz="4" w:space="0" w:color="auto"/>
              <w:right w:val="single" w:sz="4" w:space="0" w:color="auto"/>
            </w:tcBorders>
            <w:vAlign w:val="center"/>
          </w:tcPr>
          <w:p w14:paraId="78739A19" w14:textId="77777777" w:rsidR="00B90002" w:rsidRPr="007D0EF2" w:rsidRDefault="00B90002" w:rsidP="004672C4">
            <w:pPr>
              <w:widowControl/>
              <w:spacing w:line="360" w:lineRule="auto"/>
              <w:rPr>
                <w:rFonts w:ascii="宋体" w:eastAsia="宋体" w:hAnsi="宋体"/>
                <w:szCs w:val="21"/>
              </w:rPr>
            </w:pPr>
          </w:p>
        </w:tc>
      </w:tr>
      <w:tr w:rsidR="00B90002" w:rsidRPr="007D0EF2" w14:paraId="49D4BD1B" w14:textId="77777777" w:rsidTr="00B22CA3">
        <w:trPr>
          <w:cantSplit/>
          <w:trHeight w:val="832"/>
          <w:jc w:val="center"/>
        </w:trPr>
        <w:tc>
          <w:tcPr>
            <w:tcW w:w="600" w:type="dxa"/>
            <w:tcBorders>
              <w:top w:val="single" w:sz="4" w:space="0" w:color="auto"/>
              <w:left w:val="single" w:sz="4" w:space="0" w:color="auto"/>
              <w:bottom w:val="single" w:sz="4" w:space="0" w:color="auto"/>
              <w:right w:val="single" w:sz="4" w:space="0" w:color="auto"/>
            </w:tcBorders>
            <w:vAlign w:val="center"/>
          </w:tcPr>
          <w:p w14:paraId="3C174533" w14:textId="77777777" w:rsidR="00B90002" w:rsidRPr="007D0EF2" w:rsidRDefault="00B90002" w:rsidP="004672C4">
            <w:pPr>
              <w:widowControl/>
              <w:spacing w:line="360" w:lineRule="auto"/>
              <w:jc w:val="center"/>
              <w:rPr>
                <w:rFonts w:ascii="宋体" w:eastAsia="宋体" w:hAnsi="宋体"/>
                <w:szCs w:val="21"/>
              </w:rPr>
            </w:pPr>
            <w:r w:rsidRPr="007D0EF2">
              <w:rPr>
                <w:rFonts w:ascii="宋体" w:eastAsia="宋体" w:hAnsi="宋体"/>
                <w:szCs w:val="21"/>
              </w:rPr>
              <w:lastRenderedPageBreak/>
              <w:t>七</w:t>
            </w:r>
          </w:p>
        </w:tc>
        <w:tc>
          <w:tcPr>
            <w:tcW w:w="754" w:type="dxa"/>
            <w:tcBorders>
              <w:top w:val="single" w:sz="4" w:space="0" w:color="auto"/>
              <w:left w:val="single" w:sz="4" w:space="0" w:color="auto"/>
              <w:bottom w:val="single" w:sz="4" w:space="0" w:color="auto"/>
              <w:right w:val="single" w:sz="4" w:space="0" w:color="auto"/>
            </w:tcBorders>
            <w:vAlign w:val="center"/>
          </w:tcPr>
          <w:p w14:paraId="509F9B8A" w14:textId="3F2D750F" w:rsidR="00B90002" w:rsidRPr="007D0EF2" w:rsidRDefault="009553A3" w:rsidP="004672C4">
            <w:pPr>
              <w:widowControl/>
              <w:spacing w:line="360" w:lineRule="auto"/>
              <w:jc w:val="center"/>
              <w:rPr>
                <w:rFonts w:ascii="宋体" w:eastAsia="宋体" w:hAnsi="宋体"/>
                <w:szCs w:val="21"/>
              </w:rPr>
            </w:pPr>
            <w:r w:rsidRPr="007D0EF2">
              <w:rPr>
                <w:rFonts w:ascii="宋体" w:eastAsia="宋体" w:hAnsi="宋体"/>
                <w:szCs w:val="21"/>
              </w:rPr>
              <w:t>2-3</w:t>
            </w:r>
          </w:p>
        </w:tc>
        <w:tc>
          <w:tcPr>
            <w:tcW w:w="448" w:type="dxa"/>
            <w:tcBorders>
              <w:top w:val="single" w:sz="4" w:space="0" w:color="auto"/>
              <w:left w:val="single" w:sz="4" w:space="0" w:color="auto"/>
              <w:bottom w:val="single" w:sz="4" w:space="0" w:color="auto"/>
              <w:right w:val="single" w:sz="4" w:space="0" w:color="auto"/>
            </w:tcBorders>
            <w:vAlign w:val="center"/>
          </w:tcPr>
          <w:p w14:paraId="161EDD58" w14:textId="77777777" w:rsidR="00B90002" w:rsidRPr="007D0EF2" w:rsidRDefault="00B90002"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391E3523" w14:textId="53337985" w:rsidR="00B90002" w:rsidRPr="007D0EF2" w:rsidRDefault="00B90002" w:rsidP="004672C4">
            <w:pPr>
              <w:widowControl/>
              <w:spacing w:line="360" w:lineRule="auto"/>
              <w:rPr>
                <w:rFonts w:ascii="宋体" w:eastAsia="宋体" w:hAnsi="宋体"/>
                <w:szCs w:val="21"/>
              </w:rPr>
            </w:pPr>
            <w:r w:rsidRPr="007D0EF2">
              <w:rPr>
                <w:rFonts w:ascii="宋体" w:eastAsia="宋体" w:hAnsi="宋体"/>
                <w:szCs w:val="21"/>
              </w:rPr>
              <w:t>第</w:t>
            </w:r>
            <w:r w:rsidR="00A55C09" w:rsidRPr="007D0EF2">
              <w:rPr>
                <w:rFonts w:ascii="宋体" w:eastAsia="宋体" w:hAnsi="宋体" w:hint="eastAsia"/>
                <w:szCs w:val="21"/>
              </w:rPr>
              <w:t>十</w:t>
            </w:r>
            <w:r w:rsidRPr="007D0EF2">
              <w:rPr>
                <w:rFonts w:ascii="宋体" w:eastAsia="宋体" w:hAnsi="宋体"/>
                <w:szCs w:val="21"/>
              </w:rPr>
              <w:t>章</w:t>
            </w:r>
            <w:r w:rsidRPr="007D0EF2">
              <w:rPr>
                <w:rFonts w:ascii="宋体" w:eastAsia="宋体" w:hAnsi="宋体" w:hint="eastAsia"/>
                <w:szCs w:val="21"/>
              </w:rPr>
              <w:t xml:space="preserve"> </w:t>
            </w:r>
          </w:p>
          <w:p w14:paraId="56E95415" w14:textId="6F590E77" w:rsidR="00B90002" w:rsidRPr="007D0EF2" w:rsidRDefault="00A55C09" w:rsidP="004672C4">
            <w:pPr>
              <w:widowControl/>
              <w:spacing w:line="360" w:lineRule="auto"/>
              <w:rPr>
                <w:rFonts w:ascii="宋体" w:eastAsia="宋体" w:hAnsi="宋体"/>
                <w:szCs w:val="21"/>
              </w:rPr>
            </w:pPr>
            <w:r w:rsidRPr="007D0EF2">
              <w:rPr>
                <w:rFonts w:ascii="宋体" w:eastAsia="宋体" w:hAnsi="宋体" w:hint="eastAsia"/>
                <w:szCs w:val="21"/>
              </w:rPr>
              <w:t>清热剂</w:t>
            </w:r>
          </w:p>
        </w:tc>
        <w:tc>
          <w:tcPr>
            <w:tcW w:w="4110" w:type="dxa"/>
            <w:tcBorders>
              <w:top w:val="single" w:sz="4" w:space="0" w:color="auto"/>
              <w:left w:val="single" w:sz="4" w:space="0" w:color="auto"/>
              <w:bottom w:val="single" w:sz="4" w:space="0" w:color="auto"/>
              <w:right w:val="single" w:sz="4" w:space="0" w:color="auto"/>
            </w:tcBorders>
            <w:vAlign w:val="center"/>
          </w:tcPr>
          <w:p w14:paraId="504B97B3" w14:textId="5EF4D7EF" w:rsidR="00B90002" w:rsidRPr="007D0EF2" w:rsidRDefault="00B90002" w:rsidP="004672C4">
            <w:pPr>
              <w:spacing w:line="360" w:lineRule="auto"/>
              <w:rPr>
                <w:rFonts w:ascii="宋体" w:eastAsia="宋体" w:hAnsi="宋体"/>
                <w:szCs w:val="21"/>
              </w:rPr>
            </w:pPr>
            <w:r w:rsidRPr="007D0EF2">
              <w:rPr>
                <w:rFonts w:ascii="宋体" w:eastAsia="宋体" w:hAnsi="宋体"/>
                <w:szCs w:val="21"/>
              </w:rPr>
              <w:t xml:space="preserve">第一节 </w:t>
            </w:r>
            <w:r w:rsidR="00A524FA" w:rsidRPr="007D0EF2">
              <w:rPr>
                <w:rFonts w:ascii="宋体" w:eastAsia="宋体" w:hAnsi="宋体" w:hint="eastAsia"/>
                <w:szCs w:val="21"/>
              </w:rPr>
              <w:t>清气分热</w:t>
            </w:r>
          </w:p>
          <w:p w14:paraId="13EF9852" w14:textId="77777777" w:rsidR="00B90002" w:rsidRPr="007D0EF2" w:rsidRDefault="00B90002" w:rsidP="001027A1">
            <w:pPr>
              <w:spacing w:line="360" w:lineRule="auto"/>
              <w:rPr>
                <w:rFonts w:ascii="宋体" w:eastAsia="宋体" w:hAnsi="宋体"/>
                <w:szCs w:val="21"/>
              </w:rPr>
            </w:pPr>
            <w:r w:rsidRPr="007D0EF2">
              <w:rPr>
                <w:rFonts w:ascii="宋体" w:eastAsia="宋体" w:hAnsi="宋体"/>
                <w:szCs w:val="21"/>
              </w:rPr>
              <w:t xml:space="preserve">第二节 </w:t>
            </w:r>
            <w:r w:rsidR="00A524FA" w:rsidRPr="007D0EF2">
              <w:rPr>
                <w:rFonts w:ascii="宋体" w:eastAsia="宋体" w:hAnsi="宋体" w:hint="eastAsia"/>
                <w:szCs w:val="21"/>
              </w:rPr>
              <w:t>清营凉血</w:t>
            </w:r>
          </w:p>
          <w:p w14:paraId="7B19A0DB" w14:textId="77777777" w:rsidR="00A524FA" w:rsidRPr="007D0EF2" w:rsidRDefault="00A524FA" w:rsidP="001027A1">
            <w:pPr>
              <w:spacing w:line="360" w:lineRule="auto"/>
              <w:rPr>
                <w:rFonts w:ascii="宋体" w:eastAsia="宋体" w:hAnsi="宋体"/>
                <w:szCs w:val="21"/>
              </w:rPr>
            </w:pPr>
            <w:r w:rsidRPr="007D0EF2">
              <w:rPr>
                <w:rFonts w:ascii="宋体" w:eastAsia="宋体" w:hAnsi="宋体" w:hint="eastAsia"/>
                <w:szCs w:val="21"/>
              </w:rPr>
              <w:t>第三节 清热解毒</w:t>
            </w:r>
          </w:p>
          <w:p w14:paraId="5CC123C4" w14:textId="15616589" w:rsidR="00A524FA" w:rsidRPr="007D0EF2" w:rsidRDefault="00A524FA" w:rsidP="001027A1">
            <w:pPr>
              <w:spacing w:line="360" w:lineRule="auto"/>
              <w:rPr>
                <w:rFonts w:ascii="宋体" w:eastAsia="宋体" w:hAnsi="宋体"/>
                <w:szCs w:val="21"/>
              </w:rPr>
            </w:pPr>
            <w:r w:rsidRPr="007D0EF2">
              <w:rPr>
                <w:rFonts w:ascii="宋体" w:eastAsia="宋体" w:hAnsi="宋体" w:hint="eastAsia"/>
                <w:szCs w:val="21"/>
              </w:rPr>
              <w:t>第四节 清脏腑热</w:t>
            </w:r>
          </w:p>
        </w:tc>
        <w:tc>
          <w:tcPr>
            <w:tcW w:w="1276" w:type="dxa"/>
            <w:tcBorders>
              <w:top w:val="single" w:sz="4" w:space="0" w:color="auto"/>
              <w:left w:val="single" w:sz="4" w:space="0" w:color="auto"/>
              <w:bottom w:val="single" w:sz="4" w:space="0" w:color="auto"/>
              <w:right w:val="single" w:sz="4" w:space="0" w:color="auto"/>
            </w:tcBorders>
            <w:vAlign w:val="center"/>
          </w:tcPr>
          <w:p w14:paraId="7885F12A" w14:textId="51B3F8FA" w:rsidR="00B90002" w:rsidRPr="007D0EF2" w:rsidRDefault="001027A1" w:rsidP="004672C4">
            <w:pPr>
              <w:widowControl/>
              <w:spacing w:line="360" w:lineRule="auto"/>
              <w:jc w:val="center"/>
              <w:rPr>
                <w:rFonts w:ascii="宋体" w:eastAsia="宋体" w:hAnsi="宋体"/>
                <w:szCs w:val="21"/>
              </w:rPr>
            </w:pPr>
            <w:r w:rsidRPr="007D0EF2">
              <w:rPr>
                <w:rFonts w:ascii="宋体" w:eastAsia="宋体" w:hAnsi="宋体"/>
                <w:szCs w:val="21"/>
              </w:rPr>
              <w:t>4</w:t>
            </w:r>
          </w:p>
        </w:tc>
        <w:tc>
          <w:tcPr>
            <w:tcW w:w="1409" w:type="dxa"/>
            <w:tcBorders>
              <w:left w:val="single" w:sz="4" w:space="0" w:color="auto"/>
              <w:right w:val="single" w:sz="4" w:space="0" w:color="auto"/>
            </w:tcBorders>
            <w:vAlign w:val="center"/>
          </w:tcPr>
          <w:p w14:paraId="1E8B58F3" w14:textId="3AD81BDB" w:rsidR="00B90002" w:rsidRPr="007D0EF2" w:rsidRDefault="00B90002" w:rsidP="004672C4">
            <w:pPr>
              <w:widowControl/>
              <w:spacing w:line="360" w:lineRule="auto"/>
              <w:rPr>
                <w:rFonts w:ascii="宋体" w:eastAsia="宋体" w:hAnsi="宋体"/>
                <w:b/>
                <w:szCs w:val="21"/>
              </w:rPr>
            </w:pPr>
          </w:p>
        </w:tc>
        <w:tc>
          <w:tcPr>
            <w:tcW w:w="394" w:type="dxa"/>
            <w:vMerge/>
            <w:tcBorders>
              <w:left w:val="single" w:sz="4" w:space="0" w:color="auto"/>
              <w:right w:val="single" w:sz="4" w:space="0" w:color="auto"/>
            </w:tcBorders>
            <w:vAlign w:val="center"/>
          </w:tcPr>
          <w:p w14:paraId="62E016BA" w14:textId="77777777" w:rsidR="00B90002" w:rsidRPr="007D0EF2" w:rsidRDefault="00B90002" w:rsidP="004672C4">
            <w:pPr>
              <w:widowControl/>
              <w:spacing w:line="360" w:lineRule="auto"/>
              <w:rPr>
                <w:rFonts w:ascii="宋体" w:eastAsia="宋体" w:hAnsi="宋体"/>
                <w:szCs w:val="21"/>
              </w:rPr>
            </w:pPr>
          </w:p>
        </w:tc>
      </w:tr>
      <w:tr w:rsidR="00B90002" w:rsidRPr="007D0EF2" w14:paraId="256C9FEC"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01677EFE" w14:textId="77777777" w:rsidR="00B90002" w:rsidRPr="007D0EF2" w:rsidRDefault="00B90002" w:rsidP="004672C4">
            <w:pPr>
              <w:widowControl/>
              <w:spacing w:line="360" w:lineRule="auto"/>
              <w:jc w:val="center"/>
              <w:rPr>
                <w:rFonts w:ascii="宋体" w:eastAsia="宋体" w:hAnsi="宋体"/>
                <w:szCs w:val="21"/>
              </w:rPr>
            </w:pPr>
            <w:r w:rsidRPr="007D0EF2">
              <w:rPr>
                <w:rFonts w:ascii="宋体" w:eastAsia="宋体" w:hAnsi="宋体"/>
                <w:szCs w:val="21"/>
              </w:rPr>
              <w:t>八</w:t>
            </w:r>
          </w:p>
        </w:tc>
        <w:tc>
          <w:tcPr>
            <w:tcW w:w="754" w:type="dxa"/>
            <w:tcBorders>
              <w:top w:val="single" w:sz="4" w:space="0" w:color="auto"/>
              <w:left w:val="single" w:sz="4" w:space="0" w:color="auto"/>
              <w:bottom w:val="single" w:sz="4" w:space="0" w:color="auto"/>
              <w:right w:val="single" w:sz="4" w:space="0" w:color="auto"/>
            </w:tcBorders>
            <w:vAlign w:val="center"/>
          </w:tcPr>
          <w:p w14:paraId="08D1A811" w14:textId="29AA1E25" w:rsidR="00B90002" w:rsidRPr="007D0EF2" w:rsidRDefault="00A524FA" w:rsidP="004672C4">
            <w:pPr>
              <w:widowControl/>
              <w:spacing w:line="360" w:lineRule="auto"/>
              <w:jc w:val="center"/>
              <w:rPr>
                <w:rFonts w:ascii="宋体" w:eastAsia="宋体" w:hAnsi="宋体"/>
                <w:szCs w:val="21"/>
              </w:rPr>
            </w:pPr>
            <w:r w:rsidRPr="007D0EF2">
              <w:rPr>
                <w:rFonts w:ascii="宋体" w:eastAsia="宋体" w:hAnsi="宋体"/>
                <w:szCs w:val="21"/>
              </w:rPr>
              <w:t>4</w:t>
            </w:r>
          </w:p>
        </w:tc>
        <w:tc>
          <w:tcPr>
            <w:tcW w:w="448" w:type="dxa"/>
            <w:tcBorders>
              <w:top w:val="single" w:sz="4" w:space="0" w:color="auto"/>
              <w:left w:val="single" w:sz="4" w:space="0" w:color="auto"/>
              <w:bottom w:val="single" w:sz="4" w:space="0" w:color="auto"/>
              <w:right w:val="single" w:sz="4" w:space="0" w:color="auto"/>
            </w:tcBorders>
            <w:vAlign w:val="center"/>
          </w:tcPr>
          <w:p w14:paraId="6E294600" w14:textId="77777777" w:rsidR="00B90002" w:rsidRPr="007D0EF2" w:rsidRDefault="00B90002"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406F662F" w14:textId="73D99D31" w:rsidR="00B90002" w:rsidRPr="007D0EF2" w:rsidRDefault="00B90002" w:rsidP="004672C4">
            <w:pPr>
              <w:widowControl/>
              <w:spacing w:line="360" w:lineRule="auto"/>
              <w:rPr>
                <w:rFonts w:ascii="宋体" w:eastAsia="宋体" w:hAnsi="宋体"/>
                <w:szCs w:val="21"/>
              </w:rPr>
            </w:pPr>
            <w:r w:rsidRPr="007D0EF2">
              <w:rPr>
                <w:rFonts w:ascii="宋体" w:eastAsia="宋体" w:hAnsi="宋体"/>
                <w:szCs w:val="21"/>
              </w:rPr>
              <w:t>第</w:t>
            </w:r>
            <w:r w:rsidR="00A524FA" w:rsidRPr="007D0EF2">
              <w:rPr>
                <w:rFonts w:ascii="宋体" w:eastAsia="宋体" w:hAnsi="宋体" w:hint="eastAsia"/>
                <w:szCs w:val="21"/>
              </w:rPr>
              <w:t>十一</w:t>
            </w:r>
            <w:r w:rsidRPr="007D0EF2">
              <w:rPr>
                <w:rFonts w:ascii="宋体" w:eastAsia="宋体" w:hAnsi="宋体"/>
                <w:szCs w:val="21"/>
              </w:rPr>
              <w:t>章</w:t>
            </w:r>
            <w:r w:rsidRPr="007D0EF2">
              <w:rPr>
                <w:rFonts w:ascii="宋体" w:eastAsia="宋体" w:hAnsi="宋体" w:hint="eastAsia"/>
                <w:szCs w:val="21"/>
              </w:rPr>
              <w:t xml:space="preserve"> </w:t>
            </w:r>
          </w:p>
          <w:p w14:paraId="0CB00067" w14:textId="3A1E7447" w:rsidR="00B90002" w:rsidRPr="007D0EF2" w:rsidRDefault="00A524FA" w:rsidP="004672C4">
            <w:pPr>
              <w:widowControl/>
              <w:spacing w:line="360" w:lineRule="auto"/>
              <w:rPr>
                <w:rFonts w:ascii="宋体" w:eastAsia="宋体" w:hAnsi="宋体"/>
                <w:szCs w:val="21"/>
              </w:rPr>
            </w:pPr>
            <w:r w:rsidRPr="007D0EF2">
              <w:rPr>
                <w:rFonts w:ascii="宋体" w:eastAsia="宋体" w:hAnsi="宋体" w:hint="eastAsia"/>
                <w:szCs w:val="21"/>
              </w:rPr>
              <w:t>温里剂</w:t>
            </w:r>
          </w:p>
        </w:tc>
        <w:tc>
          <w:tcPr>
            <w:tcW w:w="4110" w:type="dxa"/>
            <w:tcBorders>
              <w:top w:val="single" w:sz="4" w:space="0" w:color="auto"/>
              <w:left w:val="single" w:sz="4" w:space="0" w:color="auto"/>
              <w:bottom w:val="single" w:sz="4" w:space="0" w:color="auto"/>
              <w:right w:val="single" w:sz="4" w:space="0" w:color="auto"/>
            </w:tcBorders>
            <w:vAlign w:val="center"/>
          </w:tcPr>
          <w:p w14:paraId="570C3566" w14:textId="77A46D4E" w:rsidR="00B90002" w:rsidRPr="007D0EF2" w:rsidRDefault="00B90002" w:rsidP="004672C4">
            <w:pPr>
              <w:spacing w:line="360" w:lineRule="auto"/>
              <w:rPr>
                <w:rFonts w:ascii="宋体" w:eastAsia="宋体" w:hAnsi="宋体"/>
                <w:szCs w:val="21"/>
              </w:rPr>
            </w:pPr>
            <w:r w:rsidRPr="007D0EF2">
              <w:rPr>
                <w:rFonts w:ascii="宋体" w:eastAsia="宋体" w:hAnsi="宋体"/>
                <w:szCs w:val="21"/>
              </w:rPr>
              <w:t xml:space="preserve">第一节 </w:t>
            </w:r>
            <w:r w:rsidR="00A524FA" w:rsidRPr="007D0EF2">
              <w:rPr>
                <w:rFonts w:ascii="宋体" w:eastAsia="宋体" w:hAnsi="宋体" w:hint="eastAsia"/>
                <w:szCs w:val="21"/>
              </w:rPr>
              <w:t>温中祛寒</w:t>
            </w:r>
          </w:p>
          <w:p w14:paraId="0A697CEC" w14:textId="414B2D3B" w:rsidR="00B90002" w:rsidRPr="007D0EF2" w:rsidRDefault="00B90002" w:rsidP="004672C4">
            <w:pPr>
              <w:spacing w:line="360" w:lineRule="auto"/>
              <w:rPr>
                <w:rFonts w:ascii="宋体" w:eastAsia="宋体" w:hAnsi="宋体"/>
                <w:szCs w:val="21"/>
              </w:rPr>
            </w:pPr>
            <w:r w:rsidRPr="007D0EF2">
              <w:rPr>
                <w:rFonts w:ascii="宋体" w:eastAsia="宋体" w:hAnsi="宋体"/>
                <w:szCs w:val="21"/>
              </w:rPr>
              <w:t xml:space="preserve">第二节 </w:t>
            </w:r>
            <w:r w:rsidR="00A524FA" w:rsidRPr="007D0EF2">
              <w:rPr>
                <w:rFonts w:ascii="宋体" w:eastAsia="宋体" w:hAnsi="宋体" w:hint="eastAsia"/>
                <w:szCs w:val="21"/>
              </w:rPr>
              <w:t>回阳救逆</w:t>
            </w:r>
          </w:p>
          <w:p w14:paraId="3F96BACC" w14:textId="3D4079C6" w:rsidR="00B90002" w:rsidRPr="007D0EF2" w:rsidRDefault="00B90002" w:rsidP="00A524FA">
            <w:pPr>
              <w:spacing w:line="360" w:lineRule="auto"/>
              <w:rPr>
                <w:rFonts w:ascii="宋体" w:eastAsia="宋体" w:hAnsi="宋体"/>
                <w:szCs w:val="21"/>
              </w:rPr>
            </w:pPr>
            <w:r w:rsidRPr="007D0EF2">
              <w:rPr>
                <w:rFonts w:ascii="宋体" w:eastAsia="宋体" w:hAnsi="宋体"/>
                <w:szCs w:val="21"/>
              </w:rPr>
              <w:t xml:space="preserve">第三节 </w:t>
            </w:r>
            <w:r w:rsidR="00A524FA" w:rsidRPr="007D0EF2">
              <w:rPr>
                <w:rFonts w:ascii="宋体" w:eastAsia="宋体" w:hAnsi="宋体" w:hint="eastAsia"/>
                <w:szCs w:val="21"/>
              </w:rPr>
              <w:t>温经散寒</w:t>
            </w:r>
          </w:p>
        </w:tc>
        <w:tc>
          <w:tcPr>
            <w:tcW w:w="1276" w:type="dxa"/>
            <w:tcBorders>
              <w:top w:val="single" w:sz="4" w:space="0" w:color="auto"/>
              <w:left w:val="single" w:sz="4" w:space="0" w:color="auto"/>
              <w:bottom w:val="single" w:sz="4" w:space="0" w:color="auto"/>
              <w:right w:val="single" w:sz="4" w:space="0" w:color="auto"/>
            </w:tcBorders>
            <w:vAlign w:val="center"/>
          </w:tcPr>
          <w:p w14:paraId="1488FCE7" w14:textId="5147FA37" w:rsidR="00B90002" w:rsidRPr="007D0EF2" w:rsidRDefault="00A524FA" w:rsidP="004672C4">
            <w:pPr>
              <w:widowControl/>
              <w:spacing w:line="360" w:lineRule="auto"/>
              <w:jc w:val="center"/>
              <w:rPr>
                <w:rFonts w:ascii="宋体" w:eastAsia="宋体" w:hAnsi="宋体"/>
                <w:szCs w:val="21"/>
              </w:rPr>
            </w:pPr>
            <w:r w:rsidRPr="007D0EF2">
              <w:rPr>
                <w:rFonts w:ascii="宋体" w:eastAsia="宋体" w:hAnsi="宋体"/>
                <w:szCs w:val="21"/>
              </w:rPr>
              <w:t>2</w:t>
            </w:r>
          </w:p>
        </w:tc>
        <w:tc>
          <w:tcPr>
            <w:tcW w:w="1409" w:type="dxa"/>
            <w:tcBorders>
              <w:left w:val="single" w:sz="4" w:space="0" w:color="auto"/>
              <w:right w:val="single" w:sz="4" w:space="0" w:color="auto"/>
            </w:tcBorders>
            <w:vAlign w:val="center"/>
          </w:tcPr>
          <w:p w14:paraId="48538D33" w14:textId="0FB16CFD" w:rsidR="00B90002" w:rsidRPr="007D0EF2" w:rsidRDefault="00B90002" w:rsidP="004672C4">
            <w:pPr>
              <w:widowControl/>
              <w:spacing w:line="360" w:lineRule="auto"/>
              <w:rPr>
                <w:rFonts w:ascii="宋体" w:eastAsia="宋体" w:hAnsi="宋体"/>
                <w:szCs w:val="21"/>
              </w:rPr>
            </w:pPr>
          </w:p>
        </w:tc>
        <w:tc>
          <w:tcPr>
            <w:tcW w:w="394" w:type="dxa"/>
            <w:vMerge/>
            <w:tcBorders>
              <w:left w:val="single" w:sz="4" w:space="0" w:color="auto"/>
              <w:right w:val="single" w:sz="4" w:space="0" w:color="auto"/>
            </w:tcBorders>
            <w:vAlign w:val="center"/>
          </w:tcPr>
          <w:p w14:paraId="485CA682" w14:textId="77777777" w:rsidR="00B90002" w:rsidRPr="007D0EF2" w:rsidRDefault="00B90002" w:rsidP="004672C4">
            <w:pPr>
              <w:widowControl/>
              <w:spacing w:line="360" w:lineRule="auto"/>
              <w:rPr>
                <w:rFonts w:ascii="宋体" w:eastAsia="宋体" w:hAnsi="宋体"/>
                <w:szCs w:val="21"/>
              </w:rPr>
            </w:pPr>
          </w:p>
        </w:tc>
      </w:tr>
      <w:tr w:rsidR="009D3F83" w:rsidRPr="007D0EF2" w14:paraId="19FDDFFA"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2EA47EFE" w14:textId="3B8649EB" w:rsidR="009D3F83" w:rsidRPr="007D0EF2" w:rsidRDefault="009D3F83" w:rsidP="004672C4">
            <w:pPr>
              <w:widowControl/>
              <w:spacing w:line="360" w:lineRule="auto"/>
              <w:jc w:val="center"/>
              <w:rPr>
                <w:rFonts w:ascii="宋体" w:eastAsia="宋体" w:hAnsi="宋体"/>
                <w:szCs w:val="21"/>
              </w:rPr>
            </w:pPr>
            <w:r w:rsidRPr="007D0EF2">
              <w:rPr>
                <w:rFonts w:ascii="宋体" w:eastAsia="宋体" w:hAnsi="宋体" w:hint="eastAsia"/>
                <w:szCs w:val="21"/>
              </w:rPr>
              <w:t>九</w:t>
            </w:r>
          </w:p>
        </w:tc>
        <w:tc>
          <w:tcPr>
            <w:tcW w:w="754" w:type="dxa"/>
            <w:tcBorders>
              <w:top w:val="single" w:sz="4" w:space="0" w:color="auto"/>
              <w:left w:val="single" w:sz="4" w:space="0" w:color="auto"/>
              <w:bottom w:val="single" w:sz="4" w:space="0" w:color="auto"/>
              <w:right w:val="single" w:sz="4" w:space="0" w:color="auto"/>
            </w:tcBorders>
            <w:vAlign w:val="center"/>
          </w:tcPr>
          <w:p w14:paraId="77A89D3A" w14:textId="55CCB51C" w:rsidR="009D3F83" w:rsidRPr="007D0EF2" w:rsidRDefault="009553A3" w:rsidP="004672C4">
            <w:pPr>
              <w:widowControl/>
              <w:spacing w:line="360" w:lineRule="auto"/>
              <w:jc w:val="center"/>
              <w:rPr>
                <w:rFonts w:ascii="宋体" w:eastAsia="宋体" w:hAnsi="宋体"/>
                <w:szCs w:val="21"/>
              </w:rPr>
            </w:pPr>
            <w:r w:rsidRPr="007D0EF2">
              <w:rPr>
                <w:rFonts w:ascii="宋体" w:eastAsia="宋体" w:hAnsi="宋体"/>
                <w:szCs w:val="21"/>
              </w:rPr>
              <w:t>4-5</w:t>
            </w:r>
          </w:p>
        </w:tc>
        <w:tc>
          <w:tcPr>
            <w:tcW w:w="448" w:type="dxa"/>
            <w:tcBorders>
              <w:top w:val="single" w:sz="4" w:space="0" w:color="auto"/>
              <w:left w:val="single" w:sz="4" w:space="0" w:color="auto"/>
              <w:bottom w:val="single" w:sz="4" w:space="0" w:color="auto"/>
              <w:right w:val="single" w:sz="4" w:space="0" w:color="auto"/>
            </w:tcBorders>
            <w:vAlign w:val="center"/>
          </w:tcPr>
          <w:p w14:paraId="1AA4BACD" w14:textId="77777777" w:rsidR="009D3F83" w:rsidRPr="007D0EF2" w:rsidRDefault="009D3F83"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7DE901AB" w14:textId="58576F5D" w:rsidR="009D3F83" w:rsidRPr="007D0EF2" w:rsidRDefault="009D3F83" w:rsidP="004672C4">
            <w:pPr>
              <w:widowControl/>
              <w:spacing w:line="360" w:lineRule="auto"/>
              <w:rPr>
                <w:rFonts w:ascii="宋体" w:eastAsia="宋体" w:hAnsi="宋体"/>
                <w:szCs w:val="21"/>
              </w:rPr>
            </w:pPr>
            <w:r w:rsidRPr="007D0EF2">
              <w:rPr>
                <w:rFonts w:ascii="宋体" w:eastAsia="宋体" w:hAnsi="宋体" w:hint="eastAsia"/>
                <w:szCs w:val="21"/>
              </w:rPr>
              <w:t>第十</w:t>
            </w:r>
            <w:r w:rsidR="00A524FA" w:rsidRPr="007D0EF2">
              <w:rPr>
                <w:rFonts w:ascii="宋体" w:eastAsia="宋体" w:hAnsi="宋体" w:hint="eastAsia"/>
                <w:szCs w:val="21"/>
              </w:rPr>
              <w:t>二</w:t>
            </w:r>
            <w:r w:rsidRPr="007D0EF2">
              <w:rPr>
                <w:rFonts w:ascii="宋体" w:eastAsia="宋体" w:hAnsi="宋体" w:hint="eastAsia"/>
                <w:szCs w:val="21"/>
              </w:rPr>
              <w:t xml:space="preserve">章 </w:t>
            </w:r>
          </w:p>
          <w:p w14:paraId="3C9F0059" w14:textId="0D3997A8" w:rsidR="009D3F83" w:rsidRPr="007D0EF2" w:rsidRDefault="00A524FA" w:rsidP="004672C4">
            <w:pPr>
              <w:widowControl/>
              <w:spacing w:line="360" w:lineRule="auto"/>
              <w:rPr>
                <w:rFonts w:ascii="宋体" w:eastAsia="宋体" w:hAnsi="宋体"/>
                <w:szCs w:val="21"/>
              </w:rPr>
            </w:pPr>
            <w:r w:rsidRPr="007D0EF2">
              <w:rPr>
                <w:rFonts w:ascii="宋体" w:eastAsia="宋体" w:hAnsi="宋体" w:hint="eastAsia"/>
                <w:szCs w:val="21"/>
              </w:rPr>
              <w:t>补益剂</w:t>
            </w:r>
          </w:p>
        </w:tc>
        <w:tc>
          <w:tcPr>
            <w:tcW w:w="4110" w:type="dxa"/>
            <w:tcBorders>
              <w:top w:val="single" w:sz="4" w:space="0" w:color="auto"/>
              <w:left w:val="single" w:sz="4" w:space="0" w:color="auto"/>
              <w:bottom w:val="single" w:sz="4" w:space="0" w:color="auto"/>
              <w:right w:val="single" w:sz="4" w:space="0" w:color="auto"/>
            </w:tcBorders>
            <w:vAlign w:val="center"/>
          </w:tcPr>
          <w:p w14:paraId="56F93615" w14:textId="3C86A2D1" w:rsidR="009D3F83" w:rsidRPr="007D0EF2" w:rsidRDefault="009D3F83" w:rsidP="004672C4">
            <w:pPr>
              <w:spacing w:line="360" w:lineRule="auto"/>
              <w:rPr>
                <w:rFonts w:ascii="宋体" w:eastAsia="宋体" w:hAnsi="宋体"/>
                <w:szCs w:val="21"/>
              </w:rPr>
            </w:pPr>
            <w:r w:rsidRPr="007D0EF2">
              <w:rPr>
                <w:rFonts w:ascii="宋体" w:eastAsia="宋体" w:hAnsi="宋体" w:hint="eastAsia"/>
                <w:szCs w:val="21"/>
              </w:rPr>
              <w:t xml:space="preserve">第一节 </w:t>
            </w:r>
            <w:r w:rsidR="00A524FA" w:rsidRPr="007D0EF2">
              <w:rPr>
                <w:rFonts w:ascii="宋体" w:eastAsia="宋体" w:hAnsi="宋体" w:hint="eastAsia"/>
                <w:szCs w:val="21"/>
              </w:rPr>
              <w:t>补气</w:t>
            </w:r>
          </w:p>
          <w:p w14:paraId="67098C7D" w14:textId="4BF72F5E" w:rsidR="009D3F83" w:rsidRPr="007D0EF2" w:rsidRDefault="009D3F83" w:rsidP="004672C4">
            <w:pPr>
              <w:spacing w:line="360" w:lineRule="auto"/>
              <w:rPr>
                <w:rFonts w:ascii="宋体" w:eastAsia="宋体" w:hAnsi="宋体"/>
                <w:szCs w:val="21"/>
              </w:rPr>
            </w:pPr>
            <w:r w:rsidRPr="007D0EF2">
              <w:rPr>
                <w:rFonts w:ascii="宋体" w:eastAsia="宋体" w:hAnsi="宋体" w:hint="eastAsia"/>
                <w:szCs w:val="21"/>
              </w:rPr>
              <w:t>第二节</w:t>
            </w:r>
            <w:r w:rsidR="00A524FA" w:rsidRPr="007D0EF2">
              <w:rPr>
                <w:rFonts w:ascii="宋体" w:eastAsia="宋体" w:hAnsi="宋体" w:hint="eastAsia"/>
                <w:szCs w:val="21"/>
              </w:rPr>
              <w:t xml:space="preserve"> 补血</w:t>
            </w:r>
          </w:p>
          <w:p w14:paraId="3E82FF85" w14:textId="77777777" w:rsidR="009D3F83" w:rsidRPr="007D0EF2" w:rsidRDefault="009D3F83" w:rsidP="004672C4">
            <w:pPr>
              <w:spacing w:line="360" w:lineRule="auto"/>
              <w:rPr>
                <w:rFonts w:ascii="宋体" w:eastAsia="宋体" w:hAnsi="宋体"/>
                <w:szCs w:val="21"/>
              </w:rPr>
            </w:pPr>
            <w:r w:rsidRPr="007D0EF2">
              <w:rPr>
                <w:rFonts w:ascii="宋体" w:eastAsia="宋体" w:hAnsi="宋体" w:hint="eastAsia"/>
                <w:szCs w:val="21"/>
              </w:rPr>
              <w:t>第三节 气血</w:t>
            </w:r>
            <w:r w:rsidR="00A524FA" w:rsidRPr="007D0EF2">
              <w:rPr>
                <w:rFonts w:ascii="宋体" w:eastAsia="宋体" w:hAnsi="宋体" w:hint="eastAsia"/>
                <w:szCs w:val="21"/>
              </w:rPr>
              <w:t>双补</w:t>
            </w:r>
          </w:p>
          <w:p w14:paraId="3ADD20D0" w14:textId="46DAECD6" w:rsidR="00A524FA" w:rsidRPr="007D0EF2" w:rsidRDefault="00A524FA" w:rsidP="004672C4">
            <w:pPr>
              <w:spacing w:line="360" w:lineRule="auto"/>
              <w:rPr>
                <w:rFonts w:ascii="宋体" w:eastAsia="宋体" w:hAnsi="宋体"/>
                <w:szCs w:val="21"/>
              </w:rPr>
            </w:pPr>
            <w:r w:rsidRPr="007D0EF2">
              <w:rPr>
                <w:rFonts w:ascii="宋体" w:eastAsia="宋体" w:hAnsi="宋体" w:hint="eastAsia"/>
                <w:szCs w:val="21"/>
              </w:rPr>
              <w:t>第四节 补阴</w:t>
            </w:r>
          </w:p>
        </w:tc>
        <w:tc>
          <w:tcPr>
            <w:tcW w:w="1276" w:type="dxa"/>
            <w:tcBorders>
              <w:top w:val="single" w:sz="4" w:space="0" w:color="auto"/>
              <w:left w:val="single" w:sz="4" w:space="0" w:color="auto"/>
              <w:bottom w:val="single" w:sz="4" w:space="0" w:color="auto"/>
              <w:right w:val="single" w:sz="4" w:space="0" w:color="auto"/>
            </w:tcBorders>
            <w:vAlign w:val="center"/>
          </w:tcPr>
          <w:p w14:paraId="5040942B" w14:textId="7E419098" w:rsidR="009D3F83" w:rsidRPr="007D0EF2" w:rsidRDefault="00A524FA" w:rsidP="004672C4">
            <w:pPr>
              <w:widowControl/>
              <w:spacing w:line="360" w:lineRule="auto"/>
              <w:jc w:val="center"/>
              <w:rPr>
                <w:rFonts w:ascii="宋体" w:eastAsia="宋体" w:hAnsi="宋体"/>
                <w:szCs w:val="21"/>
              </w:rPr>
            </w:pPr>
            <w:r w:rsidRPr="007D0EF2">
              <w:rPr>
                <w:rFonts w:ascii="宋体" w:eastAsia="宋体" w:hAnsi="宋体"/>
                <w:szCs w:val="21"/>
              </w:rPr>
              <w:t>4</w:t>
            </w:r>
          </w:p>
        </w:tc>
        <w:tc>
          <w:tcPr>
            <w:tcW w:w="1409" w:type="dxa"/>
            <w:tcBorders>
              <w:left w:val="single" w:sz="4" w:space="0" w:color="auto"/>
              <w:right w:val="single" w:sz="4" w:space="0" w:color="auto"/>
            </w:tcBorders>
            <w:vAlign w:val="center"/>
          </w:tcPr>
          <w:p w14:paraId="58810FD5" w14:textId="77777777" w:rsidR="009D3F83" w:rsidRPr="007D0EF2" w:rsidRDefault="009D3F83"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6A4952E4" w14:textId="77777777" w:rsidR="009D3F83" w:rsidRPr="007D0EF2" w:rsidRDefault="009D3F83" w:rsidP="004672C4">
            <w:pPr>
              <w:widowControl/>
              <w:spacing w:line="360" w:lineRule="auto"/>
              <w:rPr>
                <w:rFonts w:ascii="宋体" w:eastAsia="宋体" w:hAnsi="宋体"/>
                <w:szCs w:val="21"/>
              </w:rPr>
            </w:pPr>
          </w:p>
        </w:tc>
      </w:tr>
      <w:tr w:rsidR="009D3F83" w:rsidRPr="007D0EF2" w14:paraId="7363B408"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7A4B5081" w14:textId="52FE9D7A" w:rsidR="009D3F83" w:rsidRPr="007D0EF2" w:rsidRDefault="009D3F83" w:rsidP="004672C4">
            <w:pPr>
              <w:widowControl/>
              <w:spacing w:line="360" w:lineRule="auto"/>
              <w:jc w:val="center"/>
              <w:rPr>
                <w:rFonts w:ascii="宋体" w:eastAsia="宋体" w:hAnsi="宋体"/>
                <w:szCs w:val="21"/>
              </w:rPr>
            </w:pPr>
            <w:r w:rsidRPr="007D0EF2">
              <w:rPr>
                <w:rFonts w:ascii="宋体" w:eastAsia="宋体" w:hAnsi="宋体" w:hint="eastAsia"/>
                <w:szCs w:val="21"/>
              </w:rPr>
              <w:t>十</w:t>
            </w:r>
          </w:p>
        </w:tc>
        <w:tc>
          <w:tcPr>
            <w:tcW w:w="754" w:type="dxa"/>
            <w:tcBorders>
              <w:top w:val="single" w:sz="4" w:space="0" w:color="auto"/>
              <w:left w:val="single" w:sz="4" w:space="0" w:color="auto"/>
              <w:bottom w:val="single" w:sz="4" w:space="0" w:color="auto"/>
              <w:right w:val="single" w:sz="4" w:space="0" w:color="auto"/>
            </w:tcBorders>
            <w:vAlign w:val="center"/>
          </w:tcPr>
          <w:p w14:paraId="365C6EE2" w14:textId="4F2EC746" w:rsidR="009D3F83" w:rsidRPr="007D0EF2" w:rsidRDefault="00653CC8" w:rsidP="004672C4">
            <w:pPr>
              <w:widowControl/>
              <w:spacing w:line="360" w:lineRule="auto"/>
              <w:jc w:val="center"/>
              <w:rPr>
                <w:rFonts w:ascii="宋体" w:eastAsia="宋体" w:hAnsi="宋体"/>
                <w:szCs w:val="21"/>
              </w:rPr>
            </w:pPr>
            <w:r w:rsidRPr="007D0EF2">
              <w:rPr>
                <w:rFonts w:ascii="宋体" w:eastAsia="宋体" w:hAnsi="宋体"/>
                <w:szCs w:val="21"/>
              </w:rPr>
              <w:t>6</w:t>
            </w:r>
          </w:p>
        </w:tc>
        <w:tc>
          <w:tcPr>
            <w:tcW w:w="448" w:type="dxa"/>
            <w:tcBorders>
              <w:top w:val="single" w:sz="4" w:space="0" w:color="auto"/>
              <w:left w:val="single" w:sz="4" w:space="0" w:color="auto"/>
              <w:bottom w:val="single" w:sz="4" w:space="0" w:color="auto"/>
              <w:right w:val="single" w:sz="4" w:space="0" w:color="auto"/>
            </w:tcBorders>
            <w:vAlign w:val="center"/>
          </w:tcPr>
          <w:p w14:paraId="13169E0F" w14:textId="77777777" w:rsidR="009D3F83" w:rsidRPr="007D0EF2" w:rsidRDefault="009D3F83"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50E6571C" w14:textId="16DC05D8" w:rsidR="009D3F83" w:rsidRPr="007D0EF2" w:rsidRDefault="009D3F83" w:rsidP="004672C4">
            <w:pPr>
              <w:widowControl/>
              <w:spacing w:line="360" w:lineRule="auto"/>
              <w:rPr>
                <w:rFonts w:ascii="宋体" w:eastAsia="宋体" w:hAnsi="宋体"/>
                <w:szCs w:val="21"/>
              </w:rPr>
            </w:pPr>
            <w:r w:rsidRPr="007D0EF2">
              <w:rPr>
                <w:rFonts w:ascii="宋体" w:eastAsia="宋体" w:hAnsi="宋体" w:hint="eastAsia"/>
                <w:szCs w:val="21"/>
              </w:rPr>
              <w:t>第十</w:t>
            </w:r>
            <w:r w:rsidR="00653CC8" w:rsidRPr="007D0EF2">
              <w:rPr>
                <w:rFonts w:ascii="宋体" w:eastAsia="宋体" w:hAnsi="宋体" w:hint="eastAsia"/>
                <w:szCs w:val="21"/>
              </w:rPr>
              <w:t>三</w:t>
            </w:r>
            <w:r w:rsidRPr="007D0EF2">
              <w:rPr>
                <w:rFonts w:ascii="宋体" w:eastAsia="宋体" w:hAnsi="宋体" w:hint="eastAsia"/>
                <w:szCs w:val="21"/>
              </w:rPr>
              <w:t>章</w:t>
            </w:r>
          </w:p>
          <w:p w14:paraId="65BA63A3" w14:textId="4BC8CA15" w:rsidR="009D3F83" w:rsidRPr="007D0EF2" w:rsidRDefault="00653CC8" w:rsidP="004672C4">
            <w:pPr>
              <w:widowControl/>
              <w:spacing w:line="360" w:lineRule="auto"/>
              <w:rPr>
                <w:rFonts w:ascii="宋体" w:eastAsia="宋体" w:hAnsi="宋体"/>
                <w:szCs w:val="21"/>
              </w:rPr>
            </w:pPr>
            <w:r w:rsidRPr="007D0EF2">
              <w:rPr>
                <w:rFonts w:ascii="宋体" w:eastAsia="宋体" w:hAnsi="宋体" w:hint="eastAsia"/>
                <w:szCs w:val="21"/>
              </w:rPr>
              <w:t>固涩剂</w:t>
            </w:r>
          </w:p>
        </w:tc>
        <w:tc>
          <w:tcPr>
            <w:tcW w:w="4110" w:type="dxa"/>
            <w:tcBorders>
              <w:top w:val="single" w:sz="4" w:space="0" w:color="auto"/>
              <w:left w:val="single" w:sz="4" w:space="0" w:color="auto"/>
              <w:bottom w:val="single" w:sz="4" w:space="0" w:color="auto"/>
              <w:right w:val="single" w:sz="4" w:space="0" w:color="auto"/>
            </w:tcBorders>
            <w:vAlign w:val="center"/>
          </w:tcPr>
          <w:p w14:paraId="72A9F504" w14:textId="429F9521" w:rsidR="009D3F83" w:rsidRPr="007D0EF2" w:rsidRDefault="009D3F83" w:rsidP="004672C4">
            <w:pPr>
              <w:spacing w:line="360" w:lineRule="auto"/>
              <w:rPr>
                <w:rFonts w:ascii="宋体" w:eastAsia="宋体" w:hAnsi="宋体"/>
                <w:szCs w:val="21"/>
              </w:rPr>
            </w:pPr>
            <w:r w:rsidRPr="007D0EF2">
              <w:rPr>
                <w:rFonts w:ascii="宋体" w:eastAsia="宋体" w:hAnsi="宋体" w:hint="eastAsia"/>
                <w:szCs w:val="21"/>
              </w:rPr>
              <w:t xml:space="preserve">第一节 </w:t>
            </w:r>
            <w:r w:rsidR="00653CC8" w:rsidRPr="007D0EF2">
              <w:rPr>
                <w:rFonts w:ascii="宋体" w:eastAsia="宋体" w:hAnsi="宋体" w:hint="eastAsia"/>
                <w:szCs w:val="21"/>
              </w:rPr>
              <w:t>固表止汗</w:t>
            </w:r>
          </w:p>
          <w:p w14:paraId="4548E1DB" w14:textId="77777777" w:rsidR="009D3F83" w:rsidRPr="007D0EF2" w:rsidRDefault="009D3F83" w:rsidP="004672C4">
            <w:pPr>
              <w:spacing w:line="360" w:lineRule="auto"/>
              <w:rPr>
                <w:rFonts w:ascii="宋体" w:eastAsia="宋体" w:hAnsi="宋体"/>
                <w:szCs w:val="21"/>
              </w:rPr>
            </w:pPr>
            <w:r w:rsidRPr="007D0EF2">
              <w:rPr>
                <w:rFonts w:ascii="宋体" w:eastAsia="宋体" w:hAnsi="宋体" w:hint="eastAsia"/>
                <w:szCs w:val="21"/>
              </w:rPr>
              <w:t xml:space="preserve">第二节 </w:t>
            </w:r>
            <w:r w:rsidR="00653CC8" w:rsidRPr="007D0EF2">
              <w:rPr>
                <w:rFonts w:ascii="宋体" w:eastAsia="宋体" w:hAnsi="宋体" w:hint="eastAsia"/>
                <w:szCs w:val="21"/>
              </w:rPr>
              <w:t>敛肺止咳</w:t>
            </w:r>
          </w:p>
          <w:p w14:paraId="16AAF96E"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第三节 涩肠固脱</w:t>
            </w:r>
          </w:p>
          <w:p w14:paraId="47AEF772"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第四节涩精止遗</w:t>
            </w:r>
          </w:p>
          <w:p w14:paraId="3A8D5B47" w14:textId="170A631F"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第五节 固崩止带</w:t>
            </w:r>
          </w:p>
        </w:tc>
        <w:tc>
          <w:tcPr>
            <w:tcW w:w="1276" w:type="dxa"/>
            <w:tcBorders>
              <w:top w:val="single" w:sz="4" w:space="0" w:color="auto"/>
              <w:left w:val="single" w:sz="4" w:space="0" w:color="auto"/>
              <w:bottom w:val="single" w:sz="4" w:space="0" w:color="auto"/>
              <w:right w:val="single" w:sz="4" w:space="0" w:color="auto"/>
            </w:tcBorders>
            <w:vAlign w:val="center"/>
          </w:tcPr>
          <w:p w14:paraId="5BF37E52" w14:textId="5850527C" w:rsidR="009D3F83" w:rsidRPr="007D0EF2" w:rsidRDefault="009D3F83" w:rsidP="004672C4">
            <w:pPr>
              <w:widowControl/>
              <w:spacing w:line="360" w:lineRule="auto"/>
              <w:jc w:val="center"/>
              <w:rPr>
                <w:rFonts w:ascii="宋体" w:eastAsia="宋体" w:hAnsi="宋体"/>
                <w:szCs w:val="21"/>
              </w:rPr>
            </w:pPr>
            <w:r w:rsidRPr="007D0EF2">
              <w:rPr>
                <w:rFonts w:ascii="宋体" w:eastAsia="宋体" w:hAnsi="宋体" w:hint="eastAsia"/>
                <w:szCs w:val="21"/>
              </w:rPr>
              <w:t>2</w:t>
            </w:r>
          </w:p>
        </w:tc>
        <w:tc>
          <w:tcPr>
            <w:tcW w:w="1409" w:type="dxa"/>
            <w:tcBorders>
              <w:left w:val="single" w:sz="4" w:space="0" w:color="auto"/>
              <w:right w:val="single" w:sz="4" w:space="0" w:color="auto"/>
            </w:tcBorders>
            <w:vAlign w:val="center"/>
          </w:tcPr>
          <w:p w14:paraId="2741ED3A" w14:textId="77777777" w:rsidR="009D3F83" w:rsidRPr="007D0EF2" w:rsidRDefault="009D3F83"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273690F4" w14:textId="77777777" w:rsidR="009D3F83" w:rsidRPr="007D0EF2" w:rsidRDefault="009D3F83" w:rsidP="004672C4">
            <w:pPr>
              <w:widowControl/>
              <w:spacing w:line="360" w:lineRule="auto"/>
              <w:rPr>
                <w:rFonts w:ascii="宋体" w:eastAsia="宋体" w:hAnsi="宋体"/>
                <w:szCs w:val="21"/>
              </w:rPr>
            </w:pPr>
          </w:p>
        </w:tc>
      </w:tr>
      <w:tr w:rsidR="00155421" w:rsidRPr="007D0EF2" w14:paraId="4E47CC63"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6FBB07A3" w14:textId="592D2318"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十一</w:t>
            </w:r>
          </w:p>
        </w:tc>
        <w:tc>
          <w:tcPr>
            <w:tcW w:w="754" w:type="dxa"/>
            <w:tcBorders>
              <w:top w:val="single" w:sz="4" w:space="0" w:color="auto"/>
              <w:left w:val="single" w:sz="4" w:space="0" w:color="auto"/>
              <w:bottom w:val="single" w:sz="4" w:space="0" w:color="auto"/>
              <w:right w:val="single" w:sz="4" w:space="0" w:color="auto"/>
            </w:tcBorders>
            <w:vAlign w:val="center"/>
          </w:tcPr>
          <w:p w14:paraId="7520DB0B" w14:textId="294CD208" w:rsidR="00155421" w:rsidRPr="007D0EF2" w:rsidRDefault="009553A3" w:rsidP="004672C4">
            <w:pPr>
              <w:widowControl/>
              <w:spacing w:line="360" w:lineRule="auto"/>
              <w:jc w:val="center"/>
              <w:rPr>
                <w:rFonts w:ascii="宋体" w:eastAsia="宋体" w:hAnsi="宋体"/>
                <w:szCs w:val="21"/>
              </w:rPr>
            </w:pPr>
            <w:r w:rsidRPr="007D0EF2">
              <w:rPr>
                <w:rFonts w:ascii="宋体" w:eastAsia="宋体" w:hAnsi="宋体" w:hint="eastAsia"/>
                <w:szCs w:val="21"/>
              </w:rPr>
              <w:t>6</w:t>
            </w:r>
          </w:p>
        </w:tc>
        <w:tc>
          <w:tcPr>
            <w:tcW w:w="448" w:type="dxa"/>
            <w:tcBorders>
              <w:top w:val="single" w:sz="4" w:space="0" w:color="auto"/>
              <w:left w:val="single" w:sz="4" w:space="0" w:color="auto"/>
              <w:bottom w:val="single" w:sz="4" w:space="0" w:color="auto"/>
              <w:right w:val="single" w:sz="4" w:space="0" w:color="auto"/>
            </w:tcBorders>
            <w:vAlign w:val="center"/>
          </w:tcPr>
          <w:p w14:paraId="08802551" w14:textId="77777777" w:rsidR="00155421" w:rsidRPr="007D0EF2" w:rsidRDefault="00155421"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1090F0D1" w14:textId="77777777"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第十四章</w:t>
            </w:r>
          </w:p>
          <w:p w14:paraId="372452B1" w14:textId="2373381A"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安神剂</w:t>
            </w:r>
          </w:p>
        </w:tc>
        <w:tc>
          <w:tcPr>
            <w:tcW w:w="4110" w:type="dxa"/>
            <w:tcBorders>
              <w:top w:val="single" w:sz="4" w:space="0" w:color="auto"/>
              <w:left w:val="single" w:sz="4" w:space="0" w:color="auto"/>
              <w:bottom w:val="single" w:sz="4" w:space="0" w:color="auto"/>
              <w:right w:val="single" w:sz="4" w:space="0" w:color="auto"/>
            </w:tcBorders>
            <w:vAlign w:val="center"/>
          </w:tcPr>
          <w:p w14:paraId="6B9F71FD"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第一节 重镇安神</w:t>
            </w:r>
          </w:p>
          <w:p w14:paraId="078527F8" w14:textId="657072CB"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第二节 补养安神</w:t>
            </w:r>
          </w:p>
        </w:tc>
        <w:tc>
          <w:tcPr>
            <w:tcW w:w="1276" w:type="dxa"/>
            <w:tcBorders>
              <w:top w:val="single" w:sz="4" w:space="0" w:color="auto"/>
              <w:left w:val="single" w:sz="4" w:space="0" w:color="auto"/>
              <w:bottom w:val="single" w:sz="4" w:space="0" w:color="auto"/>
              <w:right w:val="single" w:sz="4" w:space="0" w:color="auto"/>
            </w:tcBorders>
            <w:vAlign w:val="center"/>
          </w:tcPr>
          <w:p w14:paraId="1A5B1C81" w14:textId="25F0BAFA"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1</w:t>
            </w:r>
          </w:p>
        </w:tc>
        <w:tc>
          <w:tcPr>
            <w:tcW w:w="1409" w:type="dxa"/>
            <w:tcBorders>
              <w:left w:val="single" w:sz="4" w:space="0" w:color="auto"/>
              <w:right w:val="single" w:sz="4" w:space="0" w:color="auto"/>
            </w:tcBorders>
            <w:vAlign w:val="center"/>
          </w:tcPr>
          <w:p w14:paraId="34613850" w14:textId="77777777" w:rsidR="00155421" w:rsidRPr="007D0EF2" w:rsidRDefault="00155421"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10BA186D" w14:textId="77777777" w:rsidR="00155421" w:rsidRPr="007D0EF2" w:rsidRDefault="00155421" w:rsidP="004672C4">
            <w:pPr>
              <w:widowControl/>
              <w:spacing w:line="360" w:lineRule="auto"/>
              <w:rPr>
                <w:rFonts w:ascii="宋体" w:eastAsia="宋体" w:hAnsi="宋体"/>
                <w:szCs w:val="21"/>
              </w:rPr>
            </w:pPr>
          </w:p>
        </w:tc>
      </w:tr>
      <w:tr w:rsidR="00155421" w:rsidRPr="007D0EF2" w14:paraId="40190C5C"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7D817EBD" w14:textId="1F41CB82"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十二</w:t>
            </w:r>
          </w:p>
        </w:tc>
        <w:tc>
          <w:tcPr>
            <w:tcW w:w="754" w:type="dxa"/>
            <w:tcBorders>
              <w:top w:val="single" w:sz="4" w:space="0" w:color="auto"/>
              <w:left w:val="single" w:sz="4" w:space="0" w:color="auto"/>
              <w:bottom w:val="single" w:sz="4" w:space="0" w:color="auto"/>
              <w:right w:val="single" w:sz="4" w:space="0" w:color="auto"/>
            </w:tcBorders>
            <w:vAlign w:val="center"/>
          </w:tcPr>
          <w:p w14:paraId="6BE804A1" w14:textId="0322551A" w:rsidR="00155421" w:rsidRPr="007D0EF2" w:rsidRDefault="009553A3" w:rsidP="004672C4">
            <w:pPr>
              <w:widowControl/>
              <w:spacing w:line="360" w:lineRule="auto"/>
              <w:jc w:val="center"/>
              <w:rPr>
                <w:rFonts w:ascii="宋体" w:eastAsia="宋体" w:hAnsi="宋体"/>
                <w:szCs w:val="21"/>
              </w:rPr>
            </w:pPr>
            <w:r w:rsidRPr="007D0EF2">
              <w:rPr>
                <w:rFonts w:ascii="宋体" w:eastAsia="宋体" w:hAnsi="宋体" w:hint="eastAsia"/>
                <w:szCs w:val="21"/>
              </w:rPr>
              <w:t>7</w:t>
            </w:r>
          </w:p>
        </w:tc>
        <w:tc>
          <w:tcPr>
            <w:tcW w:w="448" w:type="dxa"/>
            <w:tcBorders>
              <w:top w:val="single" w:sz="4" w:space="0" w:color="auto"/>
              <w:left w:val="single" w:sz="4" w:space="0" w:color="auto"/>
              <w:bottom w:val="single" w:sz="4" w:space="0" w:color="auto"/>
              <w:right w:val="single" w:sz="4" w:space="0" w:color="auto"/>
            </w:tcBorders>
            <w:vAlign w:val="center"/>
          </w:tcPr>
          <w:p w14:paraId="3F068AF3" w14:textId="77777777" w:rsidR="00155421" w:rsidRPr="007D0EF2" w:rsidRDefault="00155421"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2DB8E23F" w14:textId="77777777"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第十五章</w:t>
            </w:r>
          </w:p>
          <w:p w14:paraId="790D6CDB" w14:textId="28CC64A7"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开窍剂</w:t>
            </w:r>
          </w:p>
        </w:tc>
        <w:tc>
          <w:tcPr>
            <w:tcW w:w="4110" w:type="dxa"/>
            <w:tcBorders>
              <w:top w:val="single" w:sz="4" w:space="0" w:color="auto"/>
              <w:left w:val="single" w:sz="4" w:space="0" w:color="auto"/>
              <w:bottom w:val="single" w:sz="4" w:space="0" w:color="auto"/>
              <w:right w:val="single" w:sz="4" w:space="0" w:color="auto"/>
            </w:tcBorders>
            <w:vAlign w:val="center"/>
          </w:tcPr>
          <w:p w14:paraId="131612EF" w14:textId="443E255F"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开窍剂</w:t>
            </w:r>
          </w:p>
        </w:tc>
        <w:tc>
          <w:tcPr>
            <w:tcW w:w="1276" w:type="dxa"/>
            <w:tcBorders>
              <w:top w:val="single" w:sz="4" w:space="0" w:color="auto"/>
              <w:left w:val="single" w:sz="4" w:space="0" w:color="auto"/>
              <w:bottom w:val="single" w:sz="4" w:space="0" w:color="auto"/>
              <w:right w:val="single" w:sz="4" w:space="0" w:color="auto"/>
            </w:tcBorders>
            <w:vAlign w:val="center"/>
          </w:tcPr>
          <w:p w14:paraId="50E11A96" w14:textId="1F2C8B06"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1</w:t>
            </w:r>
          </w:p>
        </w:tc>
        <w:tc>
          <w:tcPr>
            <w:tcW w:w="1409" w:type="dxa"/>
            <w:tcBorders>
              <w:left w:val="single" w:sz="4" w:space="0" w:color="auto"/>
              <w:right w:val="single" w:sz="4" w:space="0" w:color="auto"/>
            </w:tcBorders>
            <w:vAlign w:val="center"/>
          </w:tcPr>
          <w:p w14:paraId="66C5DC6F" w14:textId="77777777" w:rsidR="00155421" w:rsidRPr="007D0EF2" w:rsidRDefault="00155421"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4FA67666" w14:textId="77777777" w:rsidR="00155421" w:rsidRPr="007D0EF2" w:rsidRDefault="00155421" w:rsidP="004672C4">
            <w:pPr>
              <w:widowControl/>
              <w:spacing w:line="360" w:lineRule="auto"/>
              <w:rPr>
                <w:rFonts w:ascii="宋体" w:eastAsia="宋体" w:hAnsi="宋体"/>
                <w:szCs w:val="21"/>
              </w:rPr>
            </w:pPr>
          </w:p>
        </w:tc>
      </w:tr>
      <w:tr w:rsidR="00155421" w:rsidRPr="007D0EF2" w14:paraId="7BE2A640"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1309DF63" w14:textId="0ADE3309"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十三</w:t>
            </w:r>
          </w:p>
        </w:tc>
        <w:tc>
          <w:tcPr>
            <w:tcW w:w="754" w:type="dxa"/>
            <w:tcBorders>
              <w:top w:val="single" w:sz="4" w:space="0" w:color="auto"/>
              <w:left w:val="single" w:sz="4" w:space="0" w:color="auto"/>
              <w:bottom w:val="single" w:sz="4" w:space="0" w:color="auto"/>
              <w:right w:val="single" w:sz="4" w:space="0" w:color="auto"/>
            </w:tcBorders>
            <w:vAlign w:val="center"/>
          </w:tcPr>
          <w:p w14:paraId="7CCB85D8" w14:textId="7653C451" w:rsidR="00155421" w:rsidRPr="007D0EF2" w:rsidRDefault="009553A3" w:rsidP="004672C4">
            <w:pPr>
              <w:widowControl/>
              <w:spacing w:line="360" w:lineRule="auto"/>
              <w:jc w:val="center"/>
              <w:rPr>
                <w:rFonts w:ascii="宋体" w:eastAsia="宋体" w:hAnsi="宋体"/>
                <w:szCs w:val="21"/>
              </w:rPr>
            </w:pPr>
            <w:r w:rsidRPr="007D0EF2">
              <w:rPr>
                <w:rFonts w:ascii="宋体" w:eastAsia="宋体" w:hAnsi="宋体"/>
                <w:szCs w:val="21"/>
              </w:rPr>
              <w:t>7-8</w:t>
            </w:r>
          </w:p>
        </w:tc>
        <w:tc>
          <w:tcPr>
            <w:tcW w:w="448" w:type="dxa"/>
            <w:tcBorders>
              <w:top w:val="single" w:sz="4" w:space="0" w:color="auto"/>
              <w:left w:val="single" w:sz="4" w:space="0" w:color="auto"/>
              <w:bottom w:val="single" w:sz="4" w:space="0" w:color="auto"/>
              <w:right w:val="single" w:sz="4" w:space="0" w:color="auto"/>
            </w:tcBorders>
            <w:vAlign w:val="center"/>
          </w:tcPr>
          <w:p w14:paraId="26DAA81B" w14:textId="77777777" w:rsidR="00155421" w:rsidRPr="007D0EF2" w:rsidRDefault="00155421"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21BA29BE" w14:textId="77777777"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第十六章</w:t>
            </w:r>
          </w:p>
          <w:p w14:paraId="2D6FD85F" w14:textId="7DE02799"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理气剂</w:t>
            </w:r>
          </w:p>
        </w:tc>
        <w:tc>
          <w:tcPr>
            <w:tcW w:w="4110" w:type="dxa"/>
            <w:tcBorders>
              <w:top w:val="single" w:sz="4" w:space="0" w:color="auto"/>
              <w:left w:val="single" w:sz="4" w:space="0" w:color="auto"/>
              <w:bottom w:val="single" w:sz="4" w:space="0" w:color="auto"/>
              <w:right w:val="single" w:sz="4" w:space="0" w:color="auto"/>
            </w:tcBorders>
            <w:vAlign w:val="center"/>
          </w:tcPr>
          <w:p w14:paraId="48C9921B"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第一节 行气</w:t>
            </w:r>
          </w:p>
          <w:p w14:paraId="36CC6FB5" w14:textId="4A5B5470"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第二节 降气</w:t>
            </w:r>
          </w:p>
        </w:tc>
        <w:tc>
          <w:tcPr>
            <w:tcW w:w="1276" w:type="dxa"/>
            <w:tcBorders>
              <w:top w:val="single" w:sz="4" w:space="0" w:color="auto"/>
              <w:left w:val="single" w:sz="4" w:space="0" w:color="auto"/>
              <w:bottom w:val="single" w:sz="4" w:space="0" w:color="auto"/>
              <w:right w:val="single" w:sz="4" w:space="0" w:color="auto"/>
            </w:tcBorders>
            <w:vAlign w:val="center"/>
          </w:tcPr>
          <w:p w14:paraId="5BE63943" w14:textId="2CC32D59"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4</w:t>
            </w:r>
          </w:p>
        </w:tc>
        <w:tc>
          <w:tcPr>
            <w:tcW w:w="1409" w:type="dxa"/>
            <w:tcBorders>
              <w:left w:val="single" w:sz="4" w:space="0" w:color="auto"/>
              <w:right w:val="single" w:sz="4" w:space="0" w:color="auto"/>
            </w:tcBorders>
            <w:vAlign w:val="center"/>
          </w:tcPr>
          <w:p w14:paraId="2A2F9642" w14:textId="77777777" w:rsidR="00155421" w:rsidRPr="007D0EF2" w:rsidRDefault="00155421"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7EA4306C" w14:textId="77777777" w:rsidR="00155421" w:rsidRPr="007D0EF2" w:rsidRDefault="00155421" w:rsidP="004672C4">
            <w:pPr>
              <w:widowControl/>
              <w:spacing w:line="360" w:lineRule="auto"/>
              <w:rPr>
                <w:rFonts w:ascii="宋体" w:eastAsia="宋体" w:hAnsi="宋体"/>
                <w:szCs w:val="21"/>
              </w:rPr>
            </w:pPr>
          </w:p>
        </w:tc>
      </w:tr>
      <w:tr w:rsidR="00155421" w:rsidRPr="007D0EF2" w14:paraId="4C67FD13"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4110F1BE" w14:textId="4D9B9C13"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十四</w:t>
            </w:r>
          </w:p>
        </w:tc>
        <w:tc>
          <w:tcPr>
            <w:tcW w:w="754" w:type="dxa"/>
            <w:tcBorders>
              <w:top w:val="single" w:sz="4" w:space="0" w:color="auto"/>
              <w:left w:val="single" w:sz="4" w:space="0" w:color="auto"/>
              <w:bottom w:val="single" w:sz="4" w:space="0" w:color="auto"/>
              <w:right w:val="single" w:sz="4" w:space="0" w:color="auto"/>
            </w:tcBorders>
            <w:vAlign w:val="center"/>
          </w:tcPr>
          <w:p w14:paraId="4216CFAE" w14:textId="4B64C8AE" w:rsidR="00155421" w:rsidRPr="007D0EF2" w:rsidRDefault="009553A3" w:rsidP="004672C4">
            <w:pPr>
              <w:widowControl/>
              <w:spacing w:line="360" w:lineRule="auto"/>
              <w:jc w:val="center"/>
              <w:rPr>
                <w:rFonts w:ascii="宋体" w:eastAsia="宋体" w:hAnsi="宋体"/>
                <w:szCs w:val="21"/>
              </w:rPr>
            </w:pPr>
            <w:r w:rsidRPr="007D0EF2">
              <w:rPr>
                <w:rFonts w:ascii="宋体" w:eastAsia="宋体" w:hAnsi="宋体" w:hint="eastAsia"/>
                <w:szCs w:val="21"/>
              </w:rPr>
              <w:t>9</w:t>
            </w:r>
            <w:r w:rsidRPr="007D0EF2">
              <w:rPr>
                <w:rFonts w:ascii="宋体" w:eastAsia="宋体" w:hAnsi="宋体"/>
                <w:szCs w:val="21"/>
              </w:rPr>
              <w:t>-10</w:t>
            </w:r>
          </w:p>
        </w:tc>
        <w:tc>
          <w:tcPr>
            <w:tcW w:w="448" w:type="dxa"/>
            <w:tcBorders>
              <w:top w:val="single" w:sz="4" w:space="0" w:color="auto"/>
              <w:left w:val="single" w:sz="4" w:space="0" w:color="auto"/>
              <w:bottom w:val="single" w:sz="4" w:space="0" w:color="auto"/>
              <w:right w:val="single" w:sz="4" w:space="0" w:color="auto"/>
            </w:tcBorders>
            <w:vAlign w:val="center"/>
          </w:tcPr>
          <w:p w14:paraId="002A0EE5" w14:textId="77777777" w:rsidR="00155421" w:rsidRPr="007D0EF2" w:rsidRDefault="00155421"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2AD53769" w14:textId="77777777"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第十七章</w:t>
            </w:r>
          </w:p>
          <w:p w14:paraId="688A2202" w14:textId="50BB8A77"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理血剂</w:t>
            </w:r>
          </w:p>
        </w:tc>
        <w:tc>
          <w:tcPr>
            <w:tcW w:w="4110" w:type="dxa"/>
            <w:tcBorders>
              <w:top w:val="single" w:sz="4" w:space="0" w:color="auto"/>
              <w:left w:val="single" w:sz="4" w:space="0" w:color="auto"/>
              <w:bottom w:val="single" w:sz="4" w:space="0" w:color="auto"/>
              <w:right w:val="single" w:sz="4" w:space="0" w:color="auto"/>
            </w:tcBorders>
            <w:vAlign w:val="center"/>
          </w:tcPr>
          <w:p w14:paraId="46018171"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第一节 活血祛瘀</w:t>
            </w:r>
          </w:p>
          <w:p w14:paraId="16479720" w14:textId="08A5E464"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第二节 止血</w:t>
            </w:r>
          </w:p>
        </w:tc>
        <w:tc>
          <w:tcPr>
            <w:tcW w:w="1276" w:type="dxa"/>
            <w:tcBorders>
              <w:top w:val="single" w:sz="4" w:space="0" w:color="auto"/>
              <w:left w:val="single" w:sz="4" w:space="0" w:color="auto"/>
              <w:bottom w:val="single" w:sz="4" w:space="0" w:color="auto"/>
              <w:right w:val="single" w:sz="4" w:space="0" w:color="auto"/>
            </w:tcBorders>
            <w:vAlign w:val="center"/>
          </w:tcPr>
          <w:p w14:paraId="537D53CE" w14:textId="5F379290"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4</w:t>
            </w:r>
          </w:p>
        </w:tc>
        <w:tc>
          <w:tcPr>
            <w:tcW w:w="1409" w:type="dxa"/>
            <w:tcBorders>
              <w:left w:val="single" w:sz="4" w:space="0" w:color="auto"/>
              <w:right w:val="single" w:sz="4" w:space="0" w:color="auto"/>
            </w:tcBorders>
            <w:vAlign w:val="center"/>
          </w:tcPr>
          <w:p w14:paraId="0A04F3FC" w14:textId="77777777" w:rsidR="00155421" w:rsidRPr="007D0EF2" w:rsidRDefault="00155421"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7B10BE78" w14:textId="77777777" w:rsidR="00155421" w:rsidRPr="007D0EF2" w:rsidRDefault="00155421" w:rsidP="004672C4">
            <w:pPr>
              <w:widowControl/>
              <w:spacing w:line="360" w:lineRule="auto"/>
              <w:rPr>
                <w:rFonts w:ascii="宋体" w:eastAsia="宋体" w:hAnsi="宋体"/>
                <w:szCs w:val="21"/>
              </w:rPr>
            </w:pPr>
          </w:p>
        </w:tc>
      </w:tr>
      <w:tr w:rsidR="00155421" w:rsidRPr="007D0EF2" w14:paraId="46F15389"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4C64A8EE" w14:textId="72ECC645"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lastRenderedPageBreak/>
              <w:t>十五</w:t>
            </w:r>
          </w:p>
        </w:tc>
        <w:tc>
          <w:tcPr>
            <w:tcW w:w="754" w:type="dxa"/>
            <w:tcBorders>
              <w:top w:val="single" w:sz="4" w:space="0" w:color="auto"/>
              <w:left w:val="single" w:sz="4" w:space="0" w:color="auto"/>
              <w:bottom w:val="single" w:sz="4" w:space="0" w:color="auto"/>
              <w:right w:val="single" w:sz="4" w:space="0" w:color="auto"/>
            </w:tcBorders>
            <w:vAlign w:val="center"/>
          </w:tcPr>
          <w:p w14:paraId="4CB182EF" w14:textId="0EE25FA7" w:rsidR="00155421" w:rsidRPr="007D0EF2" w:rsidRDefault="009553A3" w:rsidP="004672C4">
            <w:pPr>
              <w:widowControl/>
              <w:spacing w:line="360" w:lineRule="auto"/>
              <w:jc w:val="center"/>
              <w:rPr>
                <w:rFonts w:ascii="宋体" w:eastAsia="宋体" w:hAnsi="宋体"/>
                <w:szCs w:val="21"/>
              </w:rPr>
            </w:pPr>
            <w:r w:rsidRPr="007D0EF2">
              <w:rPr>
                <w:rFonts w:ascii="宋体" w:eastAsia="宋体" w:hAnsi="宋体" w:hint="eastAsia"/>
                <w:szCs w:val="21"/>
              </w:rPr>
              <w:t>1</w:t>
            </w:r>
            <w:r w:rsidRPr="007D0EF2">
              <w:rPr>
                <w:rFonts w:ascii="宋体" w:eastAsia="宋体" w:hAnsi="宋体"/>
                <w:szCs w:val="21"/>
              </w:rPr>
              <w:t>1</w:t>
            </w:r>
          </w:p>
        </w:tc>
        <w:tc>
          <w:tcPr>
            <w:tcW w:w="448" w:type="dxa"/>
            <w:tcBorders>
              <w:top w:val="single" w:sz="4" w:space="0" w:color="auto"/>
              <w:left w:val="single" w:sz="4" w:space="0" w:color="auto"/>
              <w:bottom w:val="single" w:sz="4" w:space="0" w:color="auto"/>
              <w:right w:val="single" w:sz="4" w:space="0" w:color="auto"/>
            </w:tcBorders>
            <w:vAlign w:val="center"/>
          </w:tcPr>
          <w:p w14:paraId="50F8E7CF" w14:textId="77777777" w:rsidR="00155421" w:rsidRPr="007D0EF2" w:rsidRDefault="00155421"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2A583EDB" w14:textId="77777777"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第十八章</w:t>
            </w:r>
          </w:p>
          <w:p w14:paraId="77E1D9FF" w14:textId="16702A6F"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治风剂</w:t>
            </w:r>
          </w:p>
        </w:tc>
        <w:tc>
          <w:tcPr>
            <w:tcW w:w="4110" w:type="dxa"/>
            <w:tcBorders>
              <w:top w:val="single" w:sz="4" w:space="0" w:color="auto"/>
              <w:left w:val="single" w:sz="4" w:space="0" w:color="auto"/>
              <w:bottom w:val="single" w:sz="4" w:space="0" w:color="auto"/>
              <w:right w:val="single" w:sz="4" w:space="0" w:color="auto"/>
            </w:tcBorders>
            <w:vAlign w:val="center"/>
          </w:tcPr>
          <w:p w14:paraId="75FC3854"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第一节 疏散外风</w:t>
            </w:r>
          </w:p>
          <w:p w14:paraId="2E74F7C2" w14:textId="4A73815F"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第二节 平息内风</w:t>
            </w:r>
          </w:p>
        </w:tc>
        <w:tc>
          <w:tcPr>
            <w:tcW w:w="1276" w:type="dxa"/>
            <w:tcBorders>
              <w:top w:val="single" w:sz="4" w:space="0" w:color="auto"/>
              <w:left w:val="single" w:sz="4" w:space="0" w:color="auto"/>
              <w:bottom w:val="single" w:sz="4" w:space="0" w:color="auto"/>
              <w:right w:val="single" w:sz="4" w:space="0" w:color="auto"/>
            </w:tcBorders>
            <w:vAlign w:val="center"/>
          </w:tcPr>
          <w:p w14:paraId="5851AB83" w14:textId="4C36ECC2"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4</w:t>
            </w:r>
          </w:p>
        </w:tc>
        <w:tc>
          <w:tcPr>
            <w:tcW w:w="1409" w:type="dxa"/>
            <w:tcBorders>
              <w:left w:val="single" w:sz="4" w:space="0" w:color="auto"/>
              <w:right w:val="single" w:sz="4" w:space="0" w:color="auto"/>
            </w:tcBorders>
            <w:vAlign w:val="center"/>
          </w:tcPr>
          <w:p w14:paraId="502D98DB" w14:textId="77777777" w:rsidR="00155421" w:rsidRPr="007D0EF2" w:rsidRDefault="00155421"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004DE25A" w14:textId="77777777" w:rsidR="00155421" w:rsidRPr="007D0EF2" w:rsidRDefault="00155421" w:rsidP="004672C4">
            <w:pPr>
              <w:widowControl/>
              <w:spacing w:line="360" w:lineRule="auto"/>
              <w:rPr>
                <w:rFonts w:ascii="宋体" w:eastAsia="宋体" w:hAnsi="宋体"/>
                <w:szCs w:val="21"/>
              </w:rPr>
            </w:pPr>
          </w:p>
        </w:tc>
      </w:tr>
      <w:tr w:rsidR="00155421" w:rsidRPr="007D0EF2" w14:paraId="00F234D4"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331E9B7E" w14:textId="7225A0BF"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十六</w:t>
            </w:r>
          </w:p>
        </w:tc>
        <w:tc>
          <w:tcPr>
            <w:tcW w:w="754" w:type="dxa"/>
            <w:tcBorders>
              <w:top w:val="single" w:sz="4" w:space="0" w:color="auto"/>
              <w:left w:val="single" w:sz="4" w:space="0" w:color="auto"/>
              <w:bottom w:val="single" w:sz="4" w:space="0" w:color="auto"/>
              <w:right w:val="single" w:sz="4" w:space="0" w:color="auto"/>
            </w:tcBorders>
            <w:vAlign w:val="center"/>
          </w:tcPr>
          <w:p w14:paraId="38400824" w14:textId="41179390" w:rsidR="00155421" w:rsidRPr="007D0EF2" w:rsidRDefault="009553A3" w:rsidP="004672C4">
            <w:pPr>
              <w:widowControl/>
              <w:spacing w:line="360" w:lineRule="auto"/>
              <w:jc w:val="center"/>
              <w:rPr>
                <w:rFonts w:ascii="宋体" w:eastAsia="宋体" w:hAnsi="宋体"/>
                <w:szCs w:val="21"/>
              </w:rPr>
            </w:pPr>
            <w:r w:rsidRPr="007D0EF2">
              <w:rPr>
                <w:rFonts w:ascii="宋体" w:eastAsia="宋体" w:hAnsi="宋体" w:hint="eastAsia"/>
                <w:szCs w:val="21"/>
              </w:rPr>
              <w:t>1</w:t>
            </w:r>
            <w:r w:rsidRPr="007D0EF2">
              <w:rPr>
                <w:rFonts w:ascii="宋体" w:eastAsia="宋体" w:hAnsi="宋体"/>
                <w:szCs w:val="21"/>
              </w:rPr>
              <w:t>2</w:t>
            </w:r>
          </w:p>
        </w:tc>
        <w:tc>
          <w:tcPr>
            <w:tcW w:w="448" w:type="dxa"/>
            <w:tcBorders>
              <w:top w:val="single" w:sz="4" w:space="0" w:color="auto"/>
              <w:left w:val="single" w:sz="4" w:space="0" w:color="auto"/>
              <w:bottom w:val="single" w:sz="4" w:space="0" w:color="auto"/>
              <w:right w:val="single" w:sz="4" w:space="0" w:color="auto"/>
            </w:tcBorders>
            <w:vAlign w:val="center"/>
          </w:tcPr>
          <w:p w14:paraId="0B851EFA" w14:textId="77777777" w:rsidR="00155421" w:rsidRPr="007D0EF2" w:rsidRDefault="00155421"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133CC174" w14:textId="77777777"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第十九章</w:t>
            </w:r>
          </w:p>
          <w:p w14:paraId="0D0224C1" w14:textId="1CD62EA6"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治燥剂</w:t>
            </w:r>
          </w:p>
        </w:tc>
        <w:tc>
          <w:tcPr>
            <w:tcW w:w="4110" w:type="dxa"/>
            <w:tcBorders>
              <w:top w:val="single" w:sz="4" w:space="0" w:color="auto"/>
              <w:left w:val="single" w:sz="4" w:space="0" w:color="auto"/>
              <w:bottom w:val="single" w:sz="4" w:space="0" w:color="auto"/>
              <w:right w:val="single" w:sz="4" w:space="0" w:color="auto"/>
            </w:tcBorders>
            <w:vAlign w:val="center"/>
          </w:tcPr>
          <w:p w14:paraId="650CFF3C"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第一节 清宣外燥</w:t>
            </w:r>
          </w:p>
          <w:p w14:paraId="2648C1FA" w14:textId="696EC065"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第二节 滋阴润燥</w:t>
            </w:r>
          </w:p>
        </w:tc>
        <w:tc>
          <w:tcPr>
            <w:tcW w:w="1276" w:type="dxa"/>
            <w:tcBorders>
              <w:top w:val="single" w:sz="4" w:space="0" w:color="auto"/>
              <w:left w:val="single" w:sz="4" w:space="0" w:color="auto"/>
              <w:bottom w:val="single" w:sz="4" w:space="0" w:color="auto"/>
              <w:right w:val="single" w:sz="4" w:space="0" w:color="auto"/>
            </w:tcBorders>
            <w:vAlign w:val="center"/>
          </w:tcPr>
          <w:p w14:paraId="504660B2" w14:textId="0F69CA19"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2</w:t>
            </w:r>
          </w:p>
        </w:tc>
        <w:tc>
          <w:tcPr>
            <w:tcW w:w="1409" w:type="dxa"/>
            <w:tcBorders>
              <w:left w:val="single" w:sz="4" w:space="0" w:color="auto"/>
              <w:right w:val="single" w:sz="4" w:space="0" w:color="auto"/>
            </w:tcBorders>
            <w:vAlign w:val="center"/>
          </w:tcPr>
          <w:p w14:paraId="36F87471" w14:textId="77777777" w:rsidR="00155421" w:rsidRPr="007D0EF2" w:rsidRDefault="00155421"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7497DC7A" w14:textId="77777777" w:rsidR="00155421" w:rsidRPr="007D0EF2" w:rsidRDefault="00155421" w:rsidP="004672C4">
            <w:pPr>
              <w:widowControl/>
              <w:spacing w:line="360" w:lineRule="auto"/>
              <w:rPr>
                <w:rFonts w:ascii="宋体" w:eastAsia="宋体" w:hAnsi="宋体"/>
                <w:szCs w:val="21"/>
              </w:rPr>
            </w:pPr>
          </w:p>
        </w:tc>
      </w:tr>
      <w:tr w:rsidR="00155421" w:rsidRPr="007D0EF2" w14:paraId="3831A89A"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37D2FF40" w14:textId="616B2B47"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十七</w:t>
            </w:r>
          </w:p>
        </w:tc>
        <w:tc>
          <w:tcPr>
            <w:tcW w:w="754" w:type="dxa"/>
            <w:tcBorders>
              <w:top w:val="single" w:sz="4" w:space="0" w:color="auto"/>
              <w:left w:val="single" w:sz="4" w:space="0" w:color="auto"/>
              <w:bottom w:val="single" w:sz="4" w:space="0" w:color="auto"/>
              <w:right w:val="single" w:sz="4" w:space="0" w:color="auto"/>
            </w:tcBorders>
            <w:vAlign w:val="center"/>
          </w:tcPr>
          <w:p w14:paraId="349711D8" w14:textId="6E688030" w:rsidR="009553A3" w:rsidRPr="007D0EF2" w:rsidRDefault="009553A3" w:rsidP="009553A3">
            <w:pPr>
              <w:widowControl/>
              <w:spacing w:line="360" w:lineRule="auto"/>
              <w:jc w:val="center"/>
              <w:rPr>
                <w:rFonts w:ascii="宋体" w:eastAsia="宋体" w:hAnsi="宋体"/>
                <w:szCs w:val="21"/>
              </w:rPr>
            </w:pPr>
            <w:r w:rsidRPr="007D0EF2">
              <w:rPr>
                <w:rFonts w:ascii="宋体" w:eastAsia="宋体" w:hAnsi="宋体" w:hint="eastAsia"/>
                <w:szCs w:val="21"/>
              </w:rPr>
              <w:t>13</w:t>
            </w:r>
            <w:r w:rsidRPr="007D0EF2">
              <w:rPr>
                <w:rFonts w:ascii="宋体" w:eastAsia="宋体" w:hAnsi="宋体"/>
                <w:szCs w:val="21"/>
              </w:rPr>
              <w:t>-14</w:t>
            </w:r>
          </w:p>
        </w:tc>
        <w:tc>
          <w:tcPr>
            <w:tcW w:w="448" w:type="dxa"/>
            <w:tcBorders>
              <w:top w:val="single" w:sz="4" w:space="0" w:color="auto"/>
              <w:left w:val="single" w:sz="4" w:space="0" w:color="auto"/>
              <w:bottom w:val="single" w:sz="4" w:space="0" w:color="auto"/>
              <w:right w:val="single" w:sz="4" w:space="0" w:color="auto"/>
            </w:tcBorders>
            <w:vAlign w:val="center"/>
          </w:tcPr>
          <w:p w14:paraId="22944BE9" w14:textId="77777777" w:rsidR="00155421" w:rsidRPr="007D0EF2" w:rsidRDefault="00155421"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20D73C40" w14:textId="77777777"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第二十章</w:t>
            </w:r>
          </w:p>
          <w:p w14:paraId="2E30E537" w14:textId="7C2F1B11" w:rsidR="00155421" w:rsidRPr="007D0EF2" w:rsidRDefault="00155421" w:rsidP="004672C4">
            <w:pPr>
              <w:widowControl/>
              <w:spacing w:line="360" w:lineRule="auto"/>
              <w:rPr>
                <w:rFonts w:ascii="宋体" w:eastAsia="宋体" w:hAnsi="宋体"/>
                <w:szCs w:val="21"/>
              </w:rPr>
            </w:pPr>
            <w:r w:rsidRPr="007D0EF2">
              <w:rPr>
                <w:rFonts w:ascii="宋体" w:eastAsia="宋体" w:hAnsi="宋体" w:hint="eastAsia"/>
                <w:szCs w:val="21"/>
              </w:rPr>
              <w:t>祛湿剂</w:t>
            </w:r>
          </w:p>
        </w:tc>
        <w:tc>
          <w:tcPr>
            <w:tcW w:w="4110" w:type="dxa"/>
            <w:tcBorders>
              <w:top w:val="single" w:sz="4" w:space="0" w:color="auto"/>
              <w:left w:val="single" w:sz="4" w:space="0" w:color="auto"/>
              <w:bottom w:val="single" w:sz="4" w:space="0" w:color="auto"/>
              <w:right w:val="single" w:sz="4" w:space="0" w:color="auto"/>
            </w:tcBorders>
            <w:vAlign w:val="center"/>
          </w:tcPr>
          <w:p w14:paraId="7D3BBFC5"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第一节 燥湿和胃</w:t>
            </w:r>
          </w:p>
          <w:p w14:paraId="462B0F93"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第二节 清热祛湿</w:t>
            </w:r>
          </w:p>
          <w:p w14:paraId="32058D2A"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第三节 利水渗湿</w:t>
            </w:r>
          </w:p>
          <w:p w14:paraId="31FFD5E2" w14:textId="77777777"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第四节 温化水湿</w:t>
            </w:r>
          </w:p>
          <w:p w14:paraId="24D631F8" w14:textId="6392BD01" w:rsidR="00155421" w:rsidRPr="007D0EF2" w:rsidRDefault="00155421" w:rsidP="004672C4">
            <w:pPr>
              <w:spacing w:line="360" w:lineRule="auto"/>
              <w:rPr>
                <w:rFonts w:ascii="宋体" w:eastAsia="宋体" w:hAnsi="宋体"/>
                <w:szCs w:val="21"/>
              </w:rPr>
            </w:pPr>
            <w:r w:rsidRPr="007D0EF2">
              <w:rPr>
                <w:rFonts w:ascii="宋体" w:eastAsia="宋体" w:hAnsi="宋体" w:hint="eastAsia"/>
                <w:szCs w:val="21"/>
              </w:rPr>
              <w:t>第五节 祛湿化浊</w:t>
            </w:r>
          </w:p>
        </w:tc>
        <w:tc>
          <w:tcPr>
            <w:tcW w:w="1276" w:type="dxa"/>
            <w:tcBorders>
              <w:top w:val="single" w:sz="4" w:space="0" w:color="auto"/>
              <w:left w:val="single" w:sz="4" w:space="0" w:color="auto"/>
              <w:bottom w:val="single" w:sz="4" w:space="0" w:color="auto"/>
              <w:right w:val="single" w:sz="4" w:space="0" w:color="auto"/>
            </w:tcBorders>
            <w:vAlign w:val="center"/>
          </w:tcPr>
          <w:p w14:paraId="4847B968" w14:textId="687AE8C9"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4</w:t>
            </w:r>
          </w:p>
        </w:tc>
        <w:tc>
          <w:tcPr>
            <w:tcW w:w="1409" w:type="dxa"/>
            <w:tcBorders>
              <w:left w:val="single" w:sz="4" w:space="0" w:color="auto"/>
              <w:right w:val="single" w:sz="4" w:space="0" w:color="auto"/>
            </w:tcBorders>
            <w:vAlign w:val="center"/>
          </w:tcPr>
          <w:p w14:paraId="02A09B1C" w14:textId="77777777" w:rsidR="00155421" w:rsidRPr="007D0EF2" w:rsidRDefault="00155421"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666B29DB" w14:textId="77777777" w:rsidR="00155421" w:rsidRPr="007D0EF2" w:rsidRDefault="00155421" w:rsidP="004672C4">
            <w:pPr>
              <w:widowControl/>
              <w:spacing w:line="360" w:lineRule="auto"/>
              <w:rPr>
                <w:rFonts w:ascii="宋体" w:eastAsia="宋体" w:hAnsi="宋体"/>
                <w:szCs w:val="21"/>
              </w:rPr>
            </w:pPr>
          </w:p>
        </w:tc>
      </w:tr>
      <w:tr w:rsidR="00155421" w:rsidRPr="007D0EF2" w14:paraId="49777DC9"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641DF7F5" w14:textId="4E4160B4" w:rsidR="00155421" w:rsidRPr="007D0EF2" w:rsidRDefault="00155421" w:rsidP="004672C4">
            <w:pPr>
              <w:widowControl/>
              <w:spacing w:line="360" w:lineRule="auto"/>
              <w:jc w:val="center"/>
              <w:rPr>
                <w:rFonts w:ascii="宋体" w:eastAsia="宋体" w:hAnsi="宋体"/>
                <w:szCs w:val="21"/>
              </w:rPr>
            </w:pPr>
            <w:r w:rsidRPr="007D0EF2">
              <w:rPr>
                <w:rFonts w:ascii="宋体" w:eastAsia="宋体" w:hAnsi="宋体" w:hint="eastAsia"/>
                <w:szCs w:val="21"/>
              </w:rPr>
              <w:t>十八</w:t>
            </w:r>
          </w:p>
        </w:tc>
        <w:tc>
          <w:tcPr>
            <w:tcW w:w="754" w:type="dxa"/>
            <w:tcBorders>
              <w:top w:val="single" w:sz="4" w:space="0" w:color="auto"/>
              <w:left w:val="single" w:sz="4" w:space="0" w:color="auto"/>
              <w:bottom w:val="single" w:sz="4" w:space="0" w:color="auto"/>
              <w:right w:val="single" w:sz="4" w:space="0" w:color="auto"/>
            </w:tcBorders>
            <w:vAlign w:val="center"/>
          </w:tcPr>
          <w:p w14:paraId="6CBE4DF0" w14:textId="457EE739" w:rsidR="00155421" w:rsidRPr="007D0EF2" w:rsidRDefault="009553A3" w:rsidP="004672C4">
            <w:pPr>
              <w:widowControl/>
              <w:spacing w:line="360" w:lineRule="auto"/>
              <w:jc w:val="center"/>
              <w:rPr>
                <w:rFonts w:ascii="宋体" w:eastAsia="宋体" w:hAnsi="宋体"/>
                <w:szCs w:val="21"/>
              </w:rPr>
            </w:pPr>
            <w:r w:rsidRPr="007D0EF2">
              <w:rPr>
                <w:rFonts w:ascii="宋体" w:eastAsia="宋体" w:hAnsi="宋体" w:hint="eastAsia"/>
                <w:szCs w:val="21"/>
              </w:rPr>
              <w:t>1</w:t>
            </w:r>
            <w:r w:rsidRPr="007D0EF2">
              <w:rPr>
                <w:rFonts w:ascii="宋体" w:eastAsia="宋体" w:hAnsi="宋体"/>
                <w:szCs w:val="21"/>
              </w:rPr>
              <w:t>5</w:t>
            </w:r>
          </w:p>
        </w:tc>
        <w:tc>
          <w:tcPr>
            <w:tcW w:w="448" w:type="dxa"/>
            <w:tcBorders>
              <w:top w:val="single" w:sz="4" w:space="0" w:color="auto"/>
              <w:left w:val="single" w:sz="4" w:space="0" w:color="auto"/>
              <w:bottom w:val="single" w:sz="4" w:space="0" w:color="auto"/>
              <w:right w:val="single" w:sz="4" w:space="0" w:color="auto"/>
            </w:tcBorders>
            <w:vAlign w:val="center"/>
          </w:tcPr>
          <w:p w14:paraId="5BC0EB85" w14:textId="77777777" w:rsidR="00155421" w:rsidRPr="007D0EF2" w:rsidRDefault="00155421"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5609A177" w14:textId="77777777" w:rsidR="00155421" w:rsidRPr="007D0EF2" w:rsidRDefault="00B22CA3" w:rsidP="004672C4">
            <w:pPr>
              <w:widowControl/>
              <w:spacing w:line="360" w:lineRule="auto"/>
              <w:rPr>
                <w:rFonts w:ascii="宋体" w:eastAsia="宋体" w:hAnsi="宋体"/>
                <w:szCs w:val="21"/>
              </w:rPr>
            </w:pPr>
            <w:r w:rsidRPr="007D0EF2">
              <w:rPr>
                <w:rFonts w:ascii="宋体" w:eastAsia="宋体" w:hAnsi="宋体" w:hint="eastAsia"/>
                <w:szCs w:val="21"/>
              </w:rPr>
              <w:t>第二十一章</w:t>
            </w:r>
          </w:p>
          <w:p w14:paraId="1318268F" w14:textId="4A8433D3" w:rsidR="00B22CA3" w:rsidRPr="007D0EF2" w:rsidRDefault="00B22CA3" w:rsidP="004672C4">
            <w:pPr>
              <w:widowControl/>
              <w:spacing w:line="360" w:lineRule="auto"/>
              <w:rPr>
                <w:rFonts w:ascii="宋体" w:eastAsia="宋体" w:hAnsi="宋体"/>
                <w:szCs w:val="21"/>
              </w:rPr>
            </w:pPr>
            <w:r w:rsidRPr="007D0EF2">
              <w:rPr>
                <w:rFonts w:ascii="宋体" w:eastAsia="宋体" w:hAnsi="宋体" w:hint="eastAsia"/>
                <w:szCs w:val="21"/>
              </w:rPr>
              <w:t>祛痰剂</w:t>
            </w:r>
          </w:p>
        </w:tc>
        <w:tc>
          <w:tcPr>
            <w:tcW w:w="4110" w:type="dxa"/>
            <w:tcBorders>
              <w:top w:val="single" w:sz="4" w:space="0" w:color="auto"/>
              <w:left w:val="single" w:sz="4" w:space="0" w:color="auto"/>
              <w:bottom w:val="single" w:sz="4" w:space="0" w:color="auto"/>
              <w:right w:val="single" w:sz="4" w:space="0" w:color="auto"/>
            </w:tcBorders>
            <w:vAlign w:val="center"/>
          </w:tcPr>
          <w:p w14:paraId="38FA722C" w14:textId="77777777" w:rsidR="00155421" w:rsidRPr="007D0EF2" w:rsidRDefault="00B22CA3" w:rsidP="004672C4">
            <w:pPr>
              <w:spacing w:line="360" w:lineRule="auto"/>
              <w:rPr>
                <w:rFonts w:ascii="宋体" w:eastAsia="宋体" w:hAnsi="宋体"/>
                <w:szCs w:val="21"/>
              </w:rPr>
            </w:pPr>
            <w:r w:rsidRPr="007D0EF2">
              <w:rPr>
                <w:rFonts w:ascii="宋体" w:eastAsia="宋体" w:hAnsi="宋体" w:hint="eastAsia"/>
                <w:szCs w:val="21"/>
              </w:rPr>
              <w:t>第一节 燥湿化痰</w:t>
            </w:r>
          </w:p>
          <w:p w14:paraId="731BC160" w14:textId="77777777" w:rsidR="00B22CA3" w:rsidRPr="007D0EF2" w:rsidRDefault="00B22CA3" w:rsidP="004672C4">
            <w:pPr>
              <w:spacing w:line="360" w:lineRule="auto"/>
              <w:rPr>
                <w:rFonts w:ascii="宋体" w:eastAsia="宋体" w:hAnsi="宋体"/>
                <w:szCs w:val="21"/>
              </w:rPr>
            </w:pPr>
            <w:r w:rsidRPr="007D0EF2">
              <w:rPr>
                <w:rFonts w:ascii="宋体" w:eastAsia="宋体" w:hAnsi="宋体" w:hint="eastAsia"/>
                <w:szCs w:val="21"/>
              </w:rPr>
              <w:t>第二节 清热化痰</w:t>
            </w:r>
          </w:p>
          <w:p w14:paraId="4AF697B8" w14:textId="77777777" w:rsidR="00B22CA3" w:rsidRPr="007D0EF2" w:rsidRDefault="00B22CA3" w:rsidP="004672C4">
            <w:pPr>
              <w:spacing w:line="360" w:lineRule="auto"/>
              <w:rPr>
                <w:rFonts w:ascii="宋体" w:eastAsia="宋体" w:hAnsi="宋体"/>
                <w:szCs w:val="21"/>
              </w:rPr>
            </w:pPr>
            <w:r w:rsidRPr="007D0EF2">
              <w:rPr>
                <w:rFonts w:ascii="宋体" w:eastAsia="宋体" w:hAnsi="宋体" w:hint="eastAsia"/>
                <w:szCs w:val="21"/>
              </w:rPr>
              <w:t>第三节 润燥化痰</w:t>
            </w:r>
          </w:p>
          <w:p w14:paraId="10BE6246" w14:textId="77777777" w:rsidR="00B22CA3" w:rsidRPr="007D0EF2" w:rsidRDefault="00B22CA3" w:rsidP="004672C4">
            <w:pPr>
              <w:spacing w:line="360" w:lineRule="auto"/>
              <w:rPr>
                <w:rFonts w:ascii="宋体" w:eastAsia="宋体" w:hAnsi="宋体"/>
                <w:szCs w:val="21"/>
              </w:rPr>
            </w:pPr>
            <w:r w:rsidRPr="007D0EF2">
              <w:rPr>
                <w:rFonts w:ascii="宋体" w:eastAsia="宋体" w:hAnsi="宋体" w:hint="eastAsia"/>
                <w:szCs w:val="21"/>
              </w:rPr>
              <w:t>第四节 温化寒痰</w:t>
            </w:r>
          </w:p>
          <w:p w14:paraId="208BFC3D" w14:textId="2E0CAA48" w:rsidR="00B22CA3" w:rsidRPr="007D0EF2" w:rsidRDefault="00B22CA3" w:rsidP="004672C4">
            <w:pPr>
              <w:spacing w:line="360" w:lineRule="auto"/>
              <w:rPr>
                <w:rFonts w:ascii="宋体" w:eastAsia="宋体" w:hAnsi="宋体"/>
                <w:szCs w:val="21"/>
              </w:rPr>
            </w:pPr>
            <w:r w:rsidRPr="007D0EF2">
              <w:rPr>
                <w:rFonts w:ascii="宋体" w:eastAsia="宋体" w:hAnsi="宋体" w:hint="eastAsia"/>
                <w:szCs w:val="21"/>
              </w:rPr>
              <w:t>第五节 化痰息风</w:t>
            </w:r>
          </w:p>
        </w:tc>
        <w:tc>
          <w:tcPr>
            <w:tcW w:w="1276" w:type="dxa"/>
            <w:tcBorders>
              <w:top w:val="single" w:sz="4" w:space="0" w:color="auto"/>
              <w:left w:val="single" w:sz="4" w:space="0" w:color="auto"/>
              <w:bottom w:val="single" w:sz="4" w:space="0" w:color="auto"/>
              <w:right w:val="single" w:sz="4" w:space="0" w:color="auto"/>
            </w:tcBorders>
            <w:vAlign w:val="center"/>
          </w:tcPr>
          <w:p w14:paraId="35588428" w14:textId="36ED49D3" w:rsidR="00155421" w:rsidRPr="007D0EF2" w:rsidRDefault="00B22CA3" w:rsidP="004672C4">
            <w:pPr>
              <w:widowControl/>
              <w:spacing w:line="360" w:lineRule="auto"/>
              <w:jc w:val="center"/>
              <w:rPr>
                <w:rFonts w:ascii="宋体" w:eastAsia="宋体" w:hAnsi="宋体"/>
                <w:szCs w:val="21"/>
              </w:rPr>
            </w:pPr>
            <w:r w:rsidRPr="007D0EF2">
              <w:rPr>
                <w:rFonts w:ascii="宋体" w:eastAsia="宋体" w:hAnsi="宋体" w:hint="eastAsia"/>
                <w:szCs w:val="21"/>
              </w:rPr>
              <w:t>4</w:t>
            </w:r>
          </w:p>
        </w:tc>
        <w:tc>
          <w:tcPr>
            <w:tcW w:w="1409" w:type="dxa"/>
            <w:tcBorders>
              <w:left w:val="single" w:sz="4" w:space="0" w:color="auto"/>
              <w:right w:val="single" w:sz="4" w:space="0" w:color="auto"/>
            </w:tcBorders>
            <w:vAlign w:val="center"/>
          </w:tcPr>
          <w:p w14:paraId="1FD2BDC3" w14:textId="77777777" w:rsidR="00155421" w:rsidRPr="007D0EF2" w:rsidRDefault="00155421"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72C6A366" w14:textId="77777777" w:rsidR="00155421" w:rsidRPr="007D0EF2" w:rsidRDefault="00155421" w:rsidP="004672C4">
            <w:pPr>
              <w:widowControl/>
              <w:spacing w:line="360" w:lineRule="auto"/>
              <w:rPr>
                <w:rFonts w:ascii="宋体" w:eastAsia="宋体" w:hAnsi="宋体"/>
                <w:szCs w:val="21"/>
              </w:rPr>
            </w:pPr>
          </w:p>
        </w:tc>
      </w:tr>
      <w:tr w:rsidR="00155421" w:rsidRPr="007D0EF2" w14:paraId="6C3BDB2A" w14:textId="77777777" w:rsidTr="00B22CA3">
        <w:trPr>
          <w:cantSplit/>
          <w:trHeight w:val="617"/>
          <w:jc w:val="center"/>
        </w:trPr>
        <w:tc>
          <w:tcPr>
            <w:tcW w:w="600" w:type="dxa"/>
            <w:tcBorders>
              <w:top w:val="single" w:sz="4" w:space="0" w:color="auto"/>
              <w:left w:val="single" w:sz="4" w:space="0" w:color="auto"/>
              <w:bottom w:val="single" w:sz="4" w:space="0" w:color="auto"/>
              <w:right w:val="single" w:sz="4" w:space="0" w:color="auto"/>
            </w:tcBorders>
            <w:vAlign w:val="center"/>
          </w:tcPr>
          <w:p w14:paraId="08215A12" w14:textId="4835E9EF" w:rsidR="00155421" w:rsidRPr="007D0EF2" w:rsidRDefault="00B22CA3" w:rsidP="004672C4">
            <w:pPr>
              <w:widowControl/>
              <w:spacing w:line="360" w:lineRule="auto"/>
              <w:jc w:val="center"/>
              <w:rPr>
                <w:rFonts w:ascii="宋体" w:eastAsia="宋体" w:hAnsi="宋体"/>
                <w:szCs w:val="21"/>
              </w:rPr>
            </w:pPr>
            <w:r w:rsidRPr="007D0EF2">
              <w:rPr>
                <w:rFonts w:ascii="宋体" w:eastAsia="宋体" w:hAnsi="宋体" w:hint="eastAsia"/>
                <w:szCs w:val="21"/>
              </w:rPr>
              <w:t>十九</w:t>
            </w:r>
          </w:p>
        </w:tc>
        <w:tc>
          <w:tcPr>
            <w:tcW w:w="754" w:type="dxa"/>
            <w:tcBorders>
              <w:top w:val="single" w:sz="4" w:space="0" w:color="auto"/>
              <w:left w:val="single" w:sz="4" w:space="0" w:color="auto"/>
              <w:bottom w:val="single" w:sz="4" w:space="0" w:color="auto"/>
              <w:right w:val="single" w:sz="4" w:space="0" w:color="auto"/>
            </w:tcBorders>
            <w:vAlign w:val="center"/>
          </w:tcPr>
          <w:p w14:paraId="0289140C" w14:textId="36E536F1" w:rsidR="00155421" w:rsidRPr="007D0EF2" w:rsidRDefault="009553A3" w:rsidP="004672C4">
            <w:pPr>
              <w:widowControl/>
              <w:spacing w:line="360" w:lineRule="auto"/>
              <w:jc w:val="center"/>
              <w:rPr>
                <w:rFonts w:ascii="宋体" w:eastAsia="宋体" w:hAnsi="宋体"/>
                <w:szCs w:val="21"/>
              </w:rPr>
            </w:pPr>
            <w:r w:rsidRPr="007D0EF2">
              <w:rPr>
                <w:rFonts w:ascii="宋体" w:eastAsia="宋体" w:hAnsi="宋体" w:hint="eastAsia"/>
                <w:szCs w:val="21"/>
              </w:rPr>
              <w:t>1</w:t>
            </w:r>
            <w:r w:rsidRPr="007D0EF2">
              <w:rPr>
                <w:rFonts w:ascii="宋体" w:eastAsia="宋体" w:hAnsi="宋体"/>
                <w:szCs w:val="21"/>
              </w:rPr>
              <w:t>6</w:t>
            </w:r>
          </w:p>
        </w:tc>
        <w:tc>
          <w:tcPr>
            <w:tcW w:w="448" w:type="dxa"/>
            <w:tcBorders>
              <w:top w:val="single" w:sz="4" w:space="0" w:color="auto"/>
              <w:left w:val="single" w:sz="4" w:space="0" w:color="auto"/>
              <w:bottom w:val="single" w:sz="4" w:space="0" w:color="auto"/>
              <w:right w:val="single" w:sz="4" w:space="0" w:color="auto"/>
            </w:tcBorders>
            <w:vAlign w:val="center"/>
          </w:tcPr>
          <w:p w14:paraId="5FD2C9FA" w14:textId="77777777" w:rsidR="00155421" w:rsidRPr="007D0EF2" w:rsidRDefault="00155421" w:rsidP="004672C4">
            <w:pPr>
              <w:widowControl/>
              <w:spacing w:line="360" w:lineRule="auto"/>
              <w:rPr>
                <w:rFonts w:ascii="宋体" w:eastAsia="宋体" w:hAnsi="宋体"/>
                <w:szCs w:val="21"/>
              </w:rPr>
            </w:pPr>
          </w:p>
        </w:tc>
        <w:tc>
          <w:tcPr>
            <w:tcW w:w="1454" w:type="dxa"/>
            <w:tcBorders>
              <w:top w:val="single" w:sz="4" w:space="0" w:color="auto"/>
              <w:left w:val="single" w:sz="4" w:space="0" w:color="auto"/>
              <w:bottom w:val="single" w:sz="4" w:space="0" w:color="auto"/>
              <w:right w:val="single" w:sz="4" w:space="0" w:color="auto"/>
            </w:tcBorders>
            <w:vAlign w:val="center"/>
          </w:tcPr>
          <w:p w14:paraId="4A2A6142" w14:textId="77777777" w:rsidR="00155421" w:rsidRPr="007D0EF2" w:rsidRDefault="00B22CA3" w:rsidP="004672C4">
            <w:pPr>
              <w:widowControl/>
              <w:spacing w:line="360" w:lineRule="auto"/>
              <w:rPr>
                <w:rFonts w:ascii="宋体" w:eastAsia="宋体" w:hAnsi="宋体"/>
                <w:szCs w:val="21"/>
              </w:rPr>
            </w:pPr>
            <w:r w:rsidRPr="007D0EF2">
              <w:rPr>
                <w:rFonts w:ascii="宋体" w:eastAsia="宋体" w:hAnsi="宋体" w:hint="eastAsia"/>
                <w:szCs w:val="21"/>
              </w:rPr>
              <w:t>第二十二章</w:t>
            </w:r>
          </w:p>
          <w:p w14:paraId="349B6FD0" w14:textId="56E1F412" w:rsidR="00B22CA3" w:rsidRPr="007D0EF2" w:rsidRDefault="00B22CA3" w:rsidP="004672C4">
            <w:pPr>
              <w:widowControl/>
              <w:spacing w:line="360" w:lineRule="auto"/>
              <w:rPr>
                <w:rFonts w:ascii="宋体" w:eastAsia="宋体" w:hAnsi="宋体"/>
                <w:szCs w:val="21"/>
              </w:rPr>
            </w:pPr>
            <w:r w:rsidRPr="007D0EF2">
              <w:rPr>
                <w:rFonts w:ascii="宋体" w:eastAsia="宋体" w:hAnsi="宋体" w:hint="eastAsia"/>
                <w:szCs w:val="21"/>
              </w:rPr>
              <w:t>消食剂</w:t>
            </w:r>
          </w:p>
        </w:tc>
        <w:tc>
          <w:tcPr>
            <w:tcW w:w="4110" w:type="dxa"/>
            <w:tcBorders>
              <w:top w:val="single" w:sz="4" w:space="0" w:color="auto"/>
              <w:left w:val="single" w:sz="4" w:space="0" w:color="auto"/>
              <w:bottom w:val="single" w:sz="4" w:space="0" w:color="auto"/>
              <w:right w:val="single" w:sz="4" w:space="0" w:color="auto"/>
            </w:tcBorders>
            <w:vAlign w:val="center"/>
          </w:tcPr>
          <w:p w14:paraId="57DD1EFD" w14:textId="77777777" w:rsidR="00155421" w:rsidRPr="007D0EF2" w:rsidRDefault="00B22CA3" w:rsidP="004672C4">
            <w:pPr>
              <w:spacing w:line="360" w:lineRule="auto"/>
              <w:rPr>
                <w:rFonts w:ascii="宋体" w:eastAsia="宋体" w:hAnsi="宋体"/>
                <w:szCs w:val="21"/>
              </w:rPr>
            </w:pPr>
            <w:r w:rsidRPr="007D0EF2">
              <w:rPr>
                <w:rFonts w:ascii="宋体" w:eastAsia="宋体" w:hAnsi="宋体" w:hint="eastAsia"/>
                <w:szCs w:val="21"/>
              </w:rPr>
              <w:t>第一节 消食化滞</w:t>
            </w:r>
          </w:p>
          <w:p w14:paraId="4A1D4FEF" w14:textId="078D2295" w:rsidR="00B22CA3" w:rsidRPr="007D0EF2" w:rsidRDefault="00B22CA3" w:rsidP="004672C4">
            <w:pPr>
              <w:spacing w:line="360" w:lineRule="auto"/>
              <w:rPr>
                <w:rFonts w:ascii="宋体" w:eastAsia="宋体" w:hAnsi="宋体"/>
                <w:szCs w:val="21"/>
              </w:rPr>
            </w:pPr>
            <w:r w:rsidRPr="007D0EF2">
              <w:rPr>
                <w:rFonts w:ascii="宋体" w:eastAsia="宋体" w:hAnsi="宋体" w:hint="eastAsia"/>
                <w:szCs w:val="21"/>
              </w:rPr>
              <w:t>第二节 健脾消食</w:t>
            </w:r>
          </w:p>
        </w:tc>
        <w:tc>
          <w:tcPr>
            <w:tcW w:w="1276" w:type="dxa"/>
            <w:tcBorders>
              <w:top w:val="single" w:sz="4" w:space="0" w:color="auto"/>
              <w:left w:val="single" w:sz="4" w:space="0" w:color="auto"/>
              <w:bottom w:val="single" w:sz="4" w:space="0" w:color="auto"/>
              <w:right w:val="single" w:sz="4" w:space="0" w:color="auto"/>
            </w:tcBorders>
            <w:vAlign w:val="center"/>
          </w:tcPr>
          <w:p w14:paraId="619067B4" w14:textId="4C7474F0" w:rsidR="00155421" w:rsidRPr="007D0EF2" w:rsidRDefault="00B22CA3" w:rsidP="004672C4">
            <w:pPr>
              <w:widowControl/>
              <w:spacing w:line="360" w:lineRule="auto"/>
              <w:jc w:val="center"/>
              <w:rPr>
                <w:rFonts w:ascii="宋体" w:eastAsia="宋体" w:hAnsi="宋体"/>
                <w:szCs w:val="21"/>
              </w:rPr>
            </w:pPr>
            <w:r w:rsidRPr="007D0EF2">
              <w:rPr>
                <w:rFonts w:ascii="宋体" w:eastAsia="宋体" w:hAnsi="宋体" w:hint="eastAsia"/>
                <w:szCs w:val="21"/>
              </w:rPr>
              <w:t>2</w:t>
            </w:r>
          </w:p>
        </w:tc>
        <w:tc>
          <w:tcPr>
            <w:tcW w:w="1409" w:type="dxa"/>
            <w:tcBorders>
              <w:left w:val="single" w:sz="4" w:space="0" w:color="auto"/>
              <w:right w:val="single" w:sz="4" w:space="0" w:color="auto"/>
            </w:tcBorders>
            <w:vAlign w:val="center"/>
          </w:tcPr>
          <w:p w14:paraId="7BE74319" w14:textId="77777777" w:rsidR="00155421" w:rsidRPr="007D0EF2" w:rsidRDefault="00155421" w:rsidP="004672C4">
            <w:pPr>
              <w:widowControl/>
              <w:spacing w:line="360" w:lineRule="auto"/>
              <w:rPr>
                <w:rFonts w:ascii="宋体" w:eastAsia="宋体" w:hAnsi="宋体"/>
                <w:szCs w:val="21"/>
              </w:rPr>
            </w:pPr>
          </w:p>
        </w:tc>
        <w:tc>
          <w:tcPr>
            <w:tcW w:w="394" w:type="dxa"/>
            <w:tcBorders>
              <w:left w:val="single" w:sz="4" w:space="0" w:color="auto"/>
              <w:right w:val="single" w:sz="4" w:space="0" w:color="auto"/>
            </w:tcBorders>
            <w:vAlign w:val="center"/>
          </w:tcPr>
          <w:p w14:paraId="720606B2" w14:textId="77777777" w:rsidR="00155421" w:rsidRPr="007D0EF2" w:rsidRDefault="00155421" w:rsidP="004672C4">
            <w:pPr>
              <w:widowControl/>
              <w:spacing w:line="360" w:lineRule="auto"/>
              <w:rPr>
                <w:rFonts w:ascii="宋体" w:eastAsia="宋体" w:hAnsi="宋体"/>
                <w:szCs w:val="21"/>
              </w:rPr>
            </w:pPr>
          </w:p>
        </w:tc>
      </w:tr>
    </w:tbl>
    <w:p w14:paraId="0659BF78" w14:textId="0E7574C3" w:rsidR="00BA23F0" w:rsidRDefault="00B90002" w:rsidP="00022CBB">
      <w:pPr>
        <w:widowControl/>
        <w:spacing w:beforeLines="50" w:before="156" w:afterLines="50" w:after="156"/>
        <w:ind w:firstLineChars="200" w:firstLine="562"/>
        <w:jc w:val="left"/>
      </w:pPr>
      <w:r>
        <w:rPr>
          <w:rFonts w:ascii="黑体" w:eastAsia="黑体" w:hAnsi="黑体" w:hint="eastAsia"/>
          <w:b/>
          <w:sz w:val="28"/>
          <w:szCs w:val="28"/>
        </w:rPr>
        <w:t>六</w:t>
      </w:r>
      <w:r w:rsidR="00BA23F0" w:rsidRPr="00BA23F0">
        <w:rPr>
          <w:rFonts w:ascii="黑体" w:eastAsia="黑体" w:hAnsi="黑体" w:hint="eastAsia"/>
          <w:b/>
          <w:sz w:val="28"/>
          <w:szCs w:val="28"/>
        </w:rPr>
        <w:t>、教材及参考书目</w:t>
      </w:r>
    </w:p>
    <w:p w14:paraId="428F3FDE" w14:textId="5C3795CC" w:rsidR="00D417A1" w:rsidRPr="00E76E34" w:rsidRDefault="00DA63B5" w:rsidP="00DD7B5F">
      <w:pPr>
        <w:widowControl/>
        <w:spacing w:beforeLines="50" w:before="156" w:afterLines="50" w:after="156"/>
        <w:jc w:val="left"/>
        <w:rPr>
          <w:rFonts w:ascii="宋体" w:eastAsia="宋体" w:hAnsi="宋体"/>
        </w:rPr>
      </w:pPr>
      <w:r>
        <w:rPr>
          <w:rFonts w:ascii="宋体" w:eastAsia="宋体" w:hAnsi="宋体"/>
        </w:rPr>
        <w:t xml:space="preserve">     </w:t>
      </w:r>
      <w:r>
        <w:rPr>
          <w:rFonts w:ascii="宋体" w:eastAsia="宋体" w:hAnsi="宋体" w:hint="eastAsia"/>
        </w:rPr>
        <w:t>无</w:t>
      </w:r>
      <w:r w:rsidR="00022CBB">
        <w:rPr>
          <w:rFonts w:ascii="宋体" w:eastAsia="宋体" w:hAnsi="宋体"/>
        </w:rPr>
        <w:t xml:space="preserve"> </w:t>
      </w:r>
    </w:p>
    <w:p w14:paraId="5A8ED037" w14:textId="4B0D11AA" w:rsidR="00E76E34" w:rsidRDefault="00B90002" w:rsidP="00B357C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w:t>
      </w:r>
      <w:r w:rsidR="00E76E34" w:rsidRPr="00E76E34">
        <w:rPr>
          <w:rFonts w:ascii="黑体" w:eastAsia="黑体" w:hAnsi="黑体" w:hint="eastAsia"/>
          <w:b/>
          <w:sz w:val="28"/>
          <w:szCs w:val="28"/>
        </w:rPr>
        <w:t>、教学方法</w:t>
      </w:r>
      <w:r w:rsidR="00E76E34">
        <w:rPr>
          <w:rFonts w:ascii="黑体" w:eastAsia="黑体" w:hAnsi="黑体" w:hint="eastAsia"/>
          <w:b/>
          <w:sz w:val="28"/>
          <w:szCs w:val="28"/>
        </w:rPr>
        <w:t xml:space="preserve"> </w:t>
      </w:r>
    </w:p>
    <w:p w14:paraId="33D6BB27" w14:textId="07477A69"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DA63B5">
        <w:rPr>
          <w:rFonts w:ascii="宋体" w:eastAsia="宋体" w:hAnsi="宋体" w:hint="eastAsia"/>
        </w:rPr>
        <w:t>讲授法</w:t>
      </w:r>
    </w:p>
    <w:p w14:paraId="4FD69398" w14:textId="2F4EE07F"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DA63B5">
        <w:rPr>
          <w:rFonts w:ascii="宋体" w:eastAsia="宋体" w:hAnsi="宋体" w:hint="eastAsia"/>
        </w:rPr>
        <w:t>案例教学法</w:t>
      </w:r>
    </w:p>
    <w:p w14:paraId="75E9128B" w14:textId="4F6B82C5"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B90002">
        <w:rPr>
          <w:rFonts w:ascii="黑体" w:eastAsia="黑体" w:hAnsi="黑体" w:hint="eastAsia"/>
          <w:b/>
          <w:sz w:val="28"/>
          <w:szCs w:val="28"/>
        </w:rPr>
        <w:t>八</w:t>
      </w:r>
      <w:r w:rsidR="00D417A1" w:rsidRPr="00F56396">
        <w:rPr>
          <w:rFonts w:ascii="黑体" w:eastAsia="黑体" w:hAnsi="黑体" w:hint="eastAsia"/>
          <w:b/>
          <w:sz w:val="28"/>
          <w:szCs w:val="28"/>
        </w:rPr>
        <w:t>、考核方式及评定方法</w:t>
      </w:r>
    </w:p>
    <w:p w14:paraId="09796705" w14:textId="6A849B80"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1171DC7F" w14:textId="7C4E78D4"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686C614" w14:textId="77777777" w:rsidTr="00B22CA3">
        <w:trPr>
          <w:trHeight w:val="567"/>
          <w:jc w:val="center"/>
        </w:trPr>
        <w:tc>
          <w:tcPr>
            <w:tcW w:w="2847" w:type="dxa"/>
            <w:vAlign w:val="center"/>
          </w:tcPr>
          <w:p w14:paraId="5824B805"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3B48763"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FBAA634"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E972E52" w14:textId="77777777" w:rsidTr="00B22CA3">
        <w:trPr>
          <w:trHeight w:val="567"/>
          <w:jc w:val="center"/>
        </w:trPr>
        <w:tc>
          <w:tcPr>
            <w:tcW w:w="2847" w:type="dxa"/>
            <w:vAlign w:val="center"/>
          </w:tcPr>
          <w:p w14:paraId="7B698EA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1B93A9DE" w14:textId="748B3916" w:rsidR="00D417A1" w:rsidRPr="00DA63B5" w:rsidRDefault="00B22CA3" w:rsidP="00B22CA3">
            <w:pPr>
              <w:pStyle w:val="a3"/>
              <w:spacing w:beforeLines="50" w:before="156" w:afterLines="50" w:after="156"/>
              <w:jc w:val="left"/>
              <w:rPr>
                <w:rFonts w:hAnsi="宋体"/>
                <w:bCs/>
              </w:rPr>
            </w:pPr>
            <w:r w:rsidRPr="00B22CA3">
              <w:rPr>
                <w:rFonts w:hAnsi="宋体" w:hint="eastAsia"/>
                <w:bCs/>
              </w:rPr>
              <w:t>明确方剂学在中医学中的地位及其重要性；掌握组方原则和方剂的运用变化及其对方剂功能主治的影响。了解方剂及治法的关系，以及剂型、用法等基本知识。</w:t>
            </w:r>
          </w:p>
        </w:tc>
        <w:tc>
          <w:tcPr>
            <w:tcW w:w="2849" w:type="dxa"/>
            <w:vAlign w:val="center"/>
          </w:tcPr>
          <w:p w14:paraId="0AE8587B" w14:textId="5853F9C0" w:rsidR="00D417A1" w:rsidRPr="00DA63B5" w:rsidRDefault="00DA63B5" w:rsidP="00DD7B5F">
            <w:pPr>
              <w:pStyle w:val="a3"/>
              <w:spacing w:beforeLines="50" w:before="156" w:afterLines="50" w:after="156"/>
              <w:jc w:val="center"/>
              <w:rPr>
                <w:rFonts w:hAnsi="宋体"/>
                <w:bCs/>
              </w:rPr>
            </w:pPr>
            <w:r w:rsidRPr="00DA63B5">
              <w:rPr>
                <w:rFonts w:hAnsi="宋体" w:hint="eastAsia"/>
                <w:bCs/>
              </w:rPr>
              <w:t>随堂测试</w:t>
            </w:r>
          </w:p>
        </w:tc>
      </w:tr>
      <w:tr w:rsidR="00D417A1" w14:paraId="7DD9776D" w14:textId="77777777" w:rsidTr="00B357C2">
        <w:trPr>
          <w:trHeight w:val="2393"/>
          <w:jc w:val="center"/>
        </w:trPr>
        <w:tc>
          <w:tcPr>
            <w:tcW w:w="2847" w:type="dxa"/>
            <w:vAlign w:val="center"/>
          </w:tcPr>
          <w:p w14:paraId="58D8A5C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A5CA0A8" w14:textId="1BFBAA03" w:rsidR="00D417A1" w:rsidRPr="00DA63B5" w:rsidRDefault="00B22CA3" w:rsidP="00B22CA3">
            <w:pPr>
              <w:pStyle w:val="a3"/>
              <w:spacing w:beforeLines="50" w:before="156" w:afterLines="50" w:after="156"/>
              <w:jc w:val="left"/>
              <w:rPr>
                <w:rFonts w:hAnsi="宋体"/>
                <w:bCs/>
              </w:rPr>
            </w:pPr>
            <w:r w:rsidRPr="00B22CA3">
              <w:rPr>
                <w:rFonts w:hAnsi="宋体" w:hint="eastAsia"/>
                <w:bCs/>
              </w:rPr>
              <w:t>教材中的方剂分为三级，一级方剂</w:t>
            </w:r>
            <w:r w:rsidRPr="00B22CA3">
              <w:rPr>
                <w:rFonts w:hAnsi="宋体"/>
                <w:bCs/>
              </w:rPr>
              <w:t>30首，全面掌握其组成、用法、功用、主治、方解及其主要加减变化，特别注重药物的配伍意义。二级方剂40首，熟悉其组成、功用、主治及其主要配伍意义。三级方剂50首，了解其主要组成、功用及主治病证。</w:t>
            </w:r>
          </w:p>
        </w:tc>
        <w:tc>
          <w:tcPr>
            <w:tcW w:w="2849" w:type="dxa"/>
            <w:vAlign w:val="center"/>
          </w:tcPr>
          <w:p w14:paraId="1E8C0CF3" w14:textId="2EABB222" w:rsidR="00D417A1" w:rsidRPr="00DA63B5" w:rsidRDefault="00DA63B5" w:rsidP="00DD7B5F">
            <w:pPr>
              <w:pStyle w:val="a3"/>
              <w:spacing w:beforeLines="50" w:before="156" w:afterLines="50" w:after="156"/>
              <w:jc w:val="center"/>
              <w:rPr>
                <w:rFonts w:hAnsi="宋体"/>
                <w:bCs/>
              </w:rPr>
            </w:pPr>
            <w:r>
              <w:rPr>
                <w:rFonts w:hAnsi="宋体" w:hint="eastAsia"/>
                <w:bCs/>
              </w:rPr>
              <w:t>随堂测试</w:t>
            </w:r>
          </w:p>
        </w:tc>
      </w:tr>
      <w:tr w:rsidR="00D417A1" w14:paraId="3049B1DE" w14:textId="77777777" w:rsidTr="00B22CA3">
        <w:trPr>
          <w:trHeight w:val="567"/>
          <w:jc w:val="center"/>
        </w:trPr>
        <w:tc>
          <w:tcPr>
            <w:tcW w:w="2847" w:type="dxa"/>
            <w:vAlign w:val="center"/>
          </w:tcPr>
          <w:p w14:paraId="1AC796C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5F0CFDF" w14:textId="1DE79E41" w:rsidR="00D417A1" w:rsidRPr="00DA63B5" w:rsidRDefault="00B22CA3" w:rsidP="00B22CA3">
            <w:pPr>
              <w:pStyle w:val="a3"/>
              <w:spacing w:beforeLines="50" w:before="156" w:afterLines="50" w:after="156"/>
              <w:jc w:val="left"/>
              <w:rPr>
                <w:rFonts w:hAnsi="宋体"/>
                <w:bCs/>
              </w:rPr>
            </w:pPr>
            <w:r w:rsidRPr="00B22CA3">
              <w:rPr>
                <w:rFonts w:hAnsi="宋体"/>
                <w:bCs/>
              </w:rPr>
              <w:t>能正确分析和应用成方，具有初步的使用处方治疗疾病的能力；会背诵一、二级方剂的方歌；会使用三级方剂。能熟练运用以方测证法、以证析方法等分析、应用成方的能力。</w:t>
            </w:r>
          </w:p>
        </w:tc>
        <w:tc>
          <w:tcPr>
            <w:tcW w:w="2849" w:type="dxa"/>
            <w:vAlign w:val="center"/>
          </w:tcPr>
          <w:p w14:paraId="32638DF5" w14:textId="19A3498E" w:rsidR="00D417A1" w:rsidRPr="00DA63B5" w:rsidRDefault="00DA63B5" w:rsidP="00DD7B5F">
            <w:pPr>
              <w:pStyle w:val="a3"/>
              <w:spacing w:beforeLines="50" w:before="156" w:afterLines="50" w:after="156"/>
              <w:jc w:val="center"/>
              <w:rPr>
                <w:rFonts w:hAnsi="宋体"/>
                <w:bCs/>
              </w:rPr>
            </w:pPr>
            <w:r>
              <w:rPr>
                <w:rFonts w:hAnsi="宋体" w:hint="eastAsia"/>
                <w:bCs/>
              </w:rPr>
              <w:t>随堂测试</w:t>
            </w:r>
          </w:p>
        </w:tc>
      </w:tr>
    </w:tbl>
    <w:p w14:paraId="4AE2CFE9" w14:textId="697E5C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7A4F0CE9" w14:textId="2FAE4063"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45AF3CBB" w14:textId="61548026"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w:t>
      </w:r>
      <w:r w:rsidR="00B357C2">
        <w:rPr>
          <w:rFonts w:ascii="宋体" w:eastAsia="宋体" w:hAnsi="宋体"/>
        </w:rPr>
        <w:t>2</w:t>
      </w:r>
      <w:r>
        <w:rPr>
          <w:rFonts w:ascii="宋体" w:eastAsia="宋体" w:hAnsi="宋体"/>
        </w:rPr>
        <w:t>0%</w:t>
      </w:r>
      <w:r>
        <w:rPr>
          <w:rFonts w:ascii="宋体" w:eastAsia="宋体" w:hAnsi="宋体" w:hint="eastAsia"/>
        </w:rPr>
        <w:t>，期中考试：</w:t>
      </w:r>
      <w:r w:rsidR="00B357C2">
        <w:rPr>
          <w:rFonts w:ascii="宋体" w:eastAsia="宋体" w:hAnsi="宋体"/>
        </w:rPr>
        <w:t>20</w:t>
      </w:r>
      <w:r>
        <w:rPr>
          <w:rFonts w:ascii="宋体" w:eastAsia="宋体" w:hAnsi="宋体"/>
        </w:rPr>
        <w:t>%</w:t>
      </w:r>
      <w:r>
        <w:rPr>
          <w:rFonts w:ascii="宋体" w:eastAsia="宋体" w:hAnsi="宋体" w:hint="eastAsia"/>
        </w:rPr>
        <w:t>，期末考试6</w:t>
      </w:r>
      <w:r>
        <w:rPr>
          <w:rFonts w:ascii="宋体" w:eastAsia="宋体" w:hAnsi="宋体"/>
        </w:rPr>
        <w:t>0%</w:t>
      </w:r>
      <w:r w:rsidR="00B357C2">
        <w:rPr>
          <w:rFonts w:ascii="宋体" w:eastAsia="宋体" w:hAnsi="宋体" w:hint="eastAsia"/>
        </w:rPr>
        <w:t>。</w:t>
      </w:r>
    </w:p>
    <w:p w14:paraId="6EB9B5F6" w14:textId="01C50CD9"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65868B03" w14:textId="7F8A888A"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05A1F7F" w14:textId="77777777" w:rsidTr="00285327">
        <w:trPr>
          <w:jc w:val="center"/>
        </w:trPr>
        <w:tc>
          <w:tcPr>
            <w:tcW w:w="2122" w:type="dxa"/>
            <w:tcBorders>
              <w:tl2br w:val="single" w:sz="4" w:space="0" w:color="auto"/>
            </w:tcBorders>
            <w:shd w:val="clear" w:color="auto" w:fill="auto"/>
            <w:vAlign w:val="center"/>
          </w:tcPr>
          <w:p w14:paraId="758FDA9D" w14:textId="2533D743" w:rsidR="00285327" w:rsidRPr="00322986" w:rsidRDefault="00285327" w:rsidP="00B357C2">
            <w:pPr>
              <w:spacing w:beforeLines="50" w:before="156" w:afterLines="50" w:after="156"/>
              <w:ind w:firstLineChars="400" w:firstLine="843"/>
              <w:rPr>
                <w:rFonts w:ascii="宋体" w:eastAsia="宋体" w:hAnsi="宋体"/>
                <w:b/>
                <w:bCs/>
                <w:kern w:val="0"/>
                <w:szCs w:val="21"/>
              </w:rPr>
            </w:pPr>
            <w:r w:rsidRPr="00322986">
              <w:rPr>
                <w:rFonts w:ascii="宋体" w:eastAsia="宋体" w:hAnsi="宋体" w:hint="eastAsia"/>
                <w:b/>
                <w:bCs/>
                <w:kern w:val="0"/>
                <w:szCs w:val="21"/>
              </w:rPr>
              <w:t>考核占比</w:t>
            </w:r>
          </w:p>
          <w:p w14:paraId="2AC2A1C9" w14:textId="77777777" w:rsidR="00285327" w:rsidRPr="00322986" w:rsidRDefault="00285327" w:rsidP="00B357C2">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7C5737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CEB4EB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A38461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BE6626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5701A627" w14:textId="77777777" w:rsidTr="00285327">
        <w:trPr>
          <w:trHeight w:val="620"/>
          <w:jc w:val="center"/>
        </w:trPr>
        <w:tc>
          <w:tcPr>
            <w:tcW w:w="2122" w:type="dxa"/>
            <w:shd w:val="clear" w:color="auto" w:fill="auto"/>
            <w:vAlign w:val="center"/>
          </w:tcPr>
          <w:p w14:paraId="7C7744AB"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69245CB" w14:textId="2E274243"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7D0EF2">
              <w:rPr>
                <w:rFonts w:ascii="宋体" w:eastAsia="宋体" w:hAnsi="宋体"/>
              </w:rPr>
              <w:t>%</w:t>
            </w:r>
          </w:p>
        </w:tc>
        <w:tc>
          <w:tcPr>
            <w:tcW w:w="1134" w:type="dxa"/>
            <w:shd w:val="clear" w:color="auto" w:fill="auto"/>
            <w:vAlign w:val="center"/>
          </w:tcPr>
          <w:p w14:paraId="348C1EFD" w14:textId="3325BF89"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7D0EF2">
              <w:rPr>
                <w:rFonts w:ascii="宋体" w:eastAsia="宋体" w:hAnsi="宋体"/>
              </w:rPr>
              <w:t>%</w:t>
            </w:r>
          </w:p>
        </w:tc>
        <w:tc>
          <w:tcPr>
            <w:tcW w:w="1134" w:type="dxa"/>
            <w:vAlign w:val="center"/>
          </w:tcPr>
          <w:p w14:paraId="7E8DAA1F" w14:textId="4A31B147"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7D0EF2">
              <w:rPr>
                <w:rFonts w:ascii="宋体" w:eastAsia="宋体" w:hAnsi="宋体"/>
              </w:rPr>
              <w:t>%</w:t>
            </w:r>
          </w:p>
        </w:tc>
        <w:tc>
          <w:tcPr>
            <w:tcW w:w="2627" w:type="dxa"/>
            <w:vMerge w:val="restart"/>
            <w:shd w:val="clear" w:color="auto" w:fill="auto"/>
            <w:vAlign w:val="center"/>
          </w:tcPr>
          <w:p w14:paraId="1BC45BC7" w14:textId="77777777"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w:t>
            </w:r>
            <w:r w:rsidRPr="00322986">
              <w:rPr>
                <w:rFonts w:ascii="宋体" w:eastAsia="宋体" w:hAnsi="宋体"/>
                <w:kern w:val="0"/>
                <w:szCs w:val="21"/>
              </w:rPr>
              <w:lastRenderedPageBreak/>
              <w:t>={0.</w:t>
            </w:r>
            <w:r w:rsidRPr="00322986">
              <w:rPr>
                <w:rFonts w:ascii="宋体" w:eastAsia="宋体" w:hAnsi="宋体" w:hint="eastAsia"/>
                <w:kern w:val="0"/>
                <w:szCs w:val="21"/>
              </w:rPr>
              <w:t>3</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484E1385" w14:textId="77777777" w:rsidTr="00285327">
        <w:trPr>
          <w:trHeight w:val="679"/>
          <w:jc w:val="center"/>
        </w:trPr>
        <w:tc>
          <w:tcPr>
            <w:tcW w:w="2122" w:type="dxa"/>
            <w:shd w:val="clear" w:color="auto" w:fill="auto"/>
            <w:vAlign w:val="center"/>
          </w:tcPr>
          <w:p w14:paraId="754FFD3B"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课程目标2</w:t>
            </w:r>
          </w:p>
        </w:tc>
        <w:tc>
          <w:tcPr>
            <w:tcW w:w="858" w:type="dxa"/>
            <w:shd w:val="clear" w:color="auto" w:fill="auto"/>
            <w:vAlign w:val="center"/>
          </w:tcPr>
          <w:p w14:paraId="18B2C330" w14:textId="6F6AC7B5"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7D0EF2">
              <w:rPr>
                <w:rFonts w:ascii="宋体" w:eastAsia="宋体" w:hAnsi="宋体"/>
              </w:rPr>
              <w:t>%</w:t>
            </w:r>
          </w:p>
        </w:tc>
        <w:tc>
          <w:tcPr>
            <w:tcW w:w="1134" w:type="dxa"/>
            <w:shd w:val="clear" w:color="auto" w:fill="auto"/>
            <w:vAlign w:val="center"/>
          </w:tcPr>
          <w:p w14:paraId="1CF6BA91" w14:textId="6E7C5F91"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7D0EF2">
              <w:rPr>
                <w:rFonts w:ascii="宋体" w:eastAsia="宋体" w:hAnsi="宋体"/>
              </w:rPr>
              <w:t>%</w:t>
            </w:r>
          </w:p>
        </w:tc>
        <w:tc>
          <w:tcPr>
            <w:tcW w:w="1134" w:type="dxa"/>
            <w:vAlign w:val="center"/>
          </w:tcPr>
          <w:p w14:paraId="40601402" w14:textId="346B1E69"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7D0EF2">
              <w:rPr>
                <w:rFonts w:ascii="宋体" w:eastAsia="宋体" w:hAnsi="宋体"/>
              </w:rPr>
              <w:t>%</w:t>
            </w:r>
          </w:p>
        </w:tc>
        <w:tc>
          <w:tcPr>
            <w:tcW w:w="2627" w:type="dxa"/>
            <w:vMerge/>
            <w:shd w:val="clear" w:color="auto" w:fill="auto"/>
            <w:vAlign w:val="center"/>
          </w:tcPr>
          <w:p w14:paraId="40EC6792"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578B0F44" w14:textId="77777777" w:rsidTr="00285327">
        <w:trPr>
          <w:trHeight w:val="755"/>
          <w:jc w:val="center"/>
        </w:trPr>
        <w:tc>
          <w:tcPr>
            <w:tcW w:w="2122" w:type="dxa"/>
            <w:shd w:val="clear" w:color="auto" w:fill="auto"/>
            <w:vAlign w:val="center"/>
          </w:tcPr>
          <w:p w14:paraId="764FBA18"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BA31052" w14:textId="0C7A68CE"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7D0EF2">
              <w:rPr>
                <w:rFonts w:ascii="宋体" w:eastAsia="宋体" w:hAnsi="宋体"/>
              </w:rPr>
              <w:t>%</w:t>
            </w:r>
          </w:p>
        </w:tc>
        <w:tc>
          <w:tcPr>
            <w:tcW w:w="1134" w:type="dxa"/>
            <w:shd w:val="clear" w:color="auto" w:fill="auto"/>
            <w:vAlign w:val="center"/>
          </w:tcPr>
          <w:p w14:paraId="69B5FF51" w14:textId="4F136553"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sidR="007D0EF2">
              <w:rPr>
                <w:rFonts w:ascii="宋体" w:eastAsia="宋体" w:hAnsi="宋体"/>
              </w:rPr>
              <w:t>%</w:t>
            </w:r>
          </w:p>
        </w:tc>
        <w:tc>
          <w:tcPr>
            <w:tcW w:w="1134" w:type="dxa"/>
            <w:vAlign w:val="center"/>
          </w:tcPr>
          <w:p w14:paraId="0610A510" w14:textId="36230DB9" w:rsidR="00322986" w:rsidRPr="00322986" w:rsidRDefault="005F389C" w:rsidP="00DD7B5F">
            <w:pPr>
              <w:spacing w:beforeLines="50" w:before="156" w:afterLines="50" w:after="156"/>
              <w:jc w:val="center"/>
              <w:rPr>
                <w:rFonts w:ascii="宋体" w:eastAsia="宋体" w:hAnsi="宋体"/>
                <w:kern w:val="0"/>
                <w:szCs w:val="21"/>
              </w:rPr>
            </w:pPr>
            <w:r>
              <w:rPr>
                <w:rFonts w:ascii="宋体" w:eastAsia="宋体" w:hAnsi="宋体"/>
                <w:kern w:val="0"/>
                <w:szCs w:val="21"/>
              </w:rPr>
              <w:t>60</w:t>
            </w:r>
            <w:r w:rsidR="007D0EF2">
              <w:rPr>
                <w:rFonts w:ascii="宋体" w:eastAsia="宋体" w:hAnsi="宋体"/>
              </w:rPr>
              <w:t>%</w:t>
            </w:r>
          </w:p>
        </w:tc>
        <w:tc>
          <w:tcPr>
            <w:tcW w:w="2627" w:type="dxa"/>
            <w:vMerge/>
            <w:shd w:val="clear" w:color="auto" w:fill="auto"/>
            <w:vAlign w:val="center"/>
          </w:tcPr>
          <w:p w14:paraId="47991A19" w14:textId="77777777" w:rsidR="00322986" w:rsidRPr="00322986" w:rsidRDefault="00322986" w:rsidP="00DD7B5F">
            <w:pPr>
              <w:spacing w:beforeLines="50" w:before="156" w:afterLines="50" w:after="156"/>
              <w:rPr>
                <w:rFonts w:ascii="宋体" w:eastAsia="宋体" w:hAnsi="宋体"/>
                <w:kern w:val="0"/>
                <w:szCs w:val="21"/>
              </w:rPr>
            </w:pPr>
          </w:p>
        </w:tc>
      </w:tr>
    </w:tbl>
    <w:p w14:paraId="27FD53AF" w14:textId="0AB6D617" w:rsidR="00B22CA3"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tblGrid>
      <w:tr w:rsidR="00694E67" w:rsidRPr="002F4D99" w14:paraId="02A3E3D9" w14:textId="77777777" w:rsidTr="00694E67">
        <w:trPr>
          <w:trHeight w:val="454"/>
          <w:tblHeader/>
          <w:jc w:val="center"/>
        </w:trPr>
        <w:tc>
          <w:tcPr>
            <w:tcW w:w="993" w:type="dxa"/>
            <w:vMerge w:val="restart"/>
            <w:tcBorders>
              <w:left w:val="single" w:sz="4" w:space="0" w:color="auto"/>
              <w:right w:val="single" w:sz="4" w:space="0" w:color="auto"/>
            </w:tcBorders>
            <w:vAlign w:val="center"/>
          </w:tcPr>
          <w:p w14:paraId="10F21B0F" w14:textId="77777777" w:rsidR="008538CC" w:rsidRDefault="008538CC" w:rsidP="00DE78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课程</w:t>
            </w:r>
          </w:p>
          <w:p w14:paraId="59245B55" w14:textId="63AD786F" w:rsidR="00694E67" w:rsidRPr="00F56396" w:rsidRDefault="008538CC" w:rsidP="00DE78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62D0B60D" w14:textId="3E526164" w:rsidR="00694E67" w:rsidRPr="00FB77A1" w:rsidRDefault="00694E67" w:rsidP="00DE784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BE4F952" w14:textId="7807E593" w:rsidR="00694E67" w:rsidRPr="00FB77A1" w:rsidRDefault="00694E67" w:rsidP="00DE7849">
            <w:pPr>
              <w:widowControl/>
              <w:spacing w:beforeLines="50" w:before="156" w:afterLines="50" w:after="156"/>
              <w:jc w:val="center"/>
              <w:rPr>
                <w:rFonts w:ascii="宋体" w:eastAsia="宋体" w:hAnsi="宋体"/>
                <w:b/>
                <w:bCs/>
                <w:szCs w:val="21"/>
              </w:rPr>
            </w:pPr>
            <w:r>
              <w:rPr>
                <w:rFonts w:ascii="宋体" w:eastAsia="宋体" w:hAnsi="宋体"/>
                <w:b/>
                <w:bCs/>
                <w:szCs w:val="21"/>
              </w:rPr>
              <w:t>75-89</w:t>
            </w:r>
          </w:p>
        </w:tc>
        <w:tc>
          <w:tcPr>
            <w:tcW w:w="1843" w:type="dxa"/>
            <w:tcBorders>
              <w:top w:val="single" w:sz="4" w:space="0" w:color="auto"/>
              <w:left w:val="single" w:sz="4" w:space="0" w:color="auto"/>
              <w:bottom w:val="single" w:sz="4" w:space="0" w:color="auto"/>
              <w:right w:val="single" w:sz="4" w:space="0" w:color="auto"/>
            </w:tcBorders>
            <w:vAlign w:val="center"/>
          </w:tcPr>
          <w:p w14:paraId="1A3DAE83" w14:textId="3272C259" w:rsidR="00694E67" w:rsidRPr="00FB77A1" w:rsidRDefault="00694E67" w:rsidP="00DE7849">
            <w:pPr>
              <w:widowControl/>
              <w:spacing w:beforeLines="50" w:before="156" w:afterLines="50" w:after="156"/>
              <w:jc w:val="center"/>
              <w:rPr>
                <w:rFonts w:ascii="宋体" w:eastAsia="宋体" w:hAnsi="宋体"/>
                <w:b/>
                <w:bCs/>
                <w:szCs w:val="21"/>
              </w:rPr>
            </w:pPr>
            <w:r>
              <w:rPr>
                <w:rFonts w:ascii="宋体" w:eastAsia="宋体" w:hAnsi="宋体"/>
                <w:b/>
                <w:bCs/>
                <w:szCs w:val="21"/>
              </w:rPr>
              <w:t>60-74</w:t>
            </w:r>
          </w:p>
        </w:tc>
        <w:tc>
          <w:tcPr>
            <w:tcW w:w="1779" w:type="dxa"/>
            <w:tcBorders>
              <w:top w:val="single" w:sz="4" w:space="0" w:color="auto"/>
              <w:left w:val="single" w:sz="4" w:space="0" w:color="auto"/>
              <w:bottom w:val="single" w:sz="4" w:space="0" w:color="auto"/>
              <w:right w:val="single" w:sz="4" w:space="0" w:color="auto"/>
            </w:tcBorders>
            <w:vAlign w:val="center"/>
          </w:tcPr>
          <w:p w14:paraId="3752E83B"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694E67" w:rsidRPr="002F4D99" w14:paraId="1BAF506D" w14:textId="77777777" w:rsidTr="00694E67">
        <w:trPr>
          <w:trHeight w:val="449"/>
          <w:tblHeader/>
          <w:jc w:val="center"/>
        </w:trPr>
        <w:tc>
          <w:tcPr>
            <w:tcW w:w="993" w:type="dxa"/>
            <w:vMerge/>
            <w:tcBorders>
              <w:left w:val="single" w:sz="4" w:space="0" w:color="auto"/>
              <w:right w:val="single" w:sz="4" w:space="0" w:color="auto"/>
            </w:tcBorders>
            <w:vAlign w:val="center"/>
          </w:tcPr>
          <w:p w14:paraId="6468A916" w14:textId="77777777" w:rsidR="00694E67" w:rsidRPr="00F56396" w:rsidRDefault="00694E67"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E2BA61C"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B9046FC"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8FFD79C"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512C227" w14:textId="77777777" w:rsidR="00694E67" w:rsidRPr="00FB77A1" w:rsidRDefault="00694E67"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694E67" w:rsidRPr="002F4D99" w14:paraId="00A5B034" w14:textId="77777777" w:rsidTr="00B22CA3">
        <w:trPr>
          <w:trHeight w:val="412"/>
          <w:tblHeader/>
          <w:jc w:val="center"/>
        </w:trPr>
        <w:tc>
          <w:tcPr>
            <w:tcW w:w="993" w:type="dxa"/>
            <w:vMerge/>
            <w:tcBorders>
              <w:left w:val="single" w:sz="4" w:space="0" w:color="auto"/>
              <w:bottom w:val="single" w:sz="4" w:space="0" w:color="auto"/>
              <w:right w:val="single" w:sz="4" w:space="0" w:color="auto"/>
            </w:tcBorders>
            <w:vAlign w:val="center"/>
          </w:tcPr>
          <w:p w14:paraId="2FAD1B8C" w14:textId="77777777" w:rsidR="00694E67" w:rsidRPr="00F56396" w:rsidRDefault="00694E67"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069B4F" w14:textId="77777777" w:rsidR="00694E67" w:rsidRPr="00FB77A1" w:rsidRDefault="00694E6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B80EA2F" w14:textId="77777777" w:rsidR="00694E67" w:rsidRPr="00FB77A1" w:rsidRDefault="00694E6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BA4E7A9" w14:textId="77777777" w:rsidR="00694E67" w:rsidRPr="00FB77A1" w:rsidRDefault="00694E6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21EBF82" w14:textId="2B89885D" w:rsidR="00694E67" w:rsidRPr="00FB77A1" w:rsidRDefault="00694E67" w:rsidP="00DE784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94E67" w:rsidRPr="002F4D99" w14:paraId="11A68F2D" w14:textId="77777777" w:rsidTr="00694E6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6571CF" w14:textId="77777777" w:rsidR="00694E67"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1CC17E0" w14:textId="77777777" w:rsidR="00694E67" w:rsidRPr="00F56396"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DBCAD30" w14:textId="769B906B" w:rsidR="00694E67" w:rsidRPr="00F56396" w:rsidRDefault="00B22CA3" w:rsidP="00DE7849">
            <w:pPr>
              <w:spacing w:beforeLines="50" w:before="156" w:afterLines="50" w:after="156"/>
              <w:rPr>
                <w:rFonts w:ascii="宋体" w:eastAsia="宋体" w:hAnsi="宋体"/>
                <w:szCs w:val="21"/>
              </w:rPr>
            </w:pPr>
            <w:r>
              <w:rPr>
                <w:rFonts w:ascii="宋体" w:eastAsia="宋体" w:hAnsi="宋体" w:hint="eastAsia"/>
                <w:szCs w:val="21"/>
              </w:rPr>
              <w:t>全面理解</w:t>
            </w:r>
            <w:r w:rsidRPr="00B22CA3">
              <w:rPr>
                <w:rFonts w:ascii="宋体" w:eastAsia="宋体" w:hAnsi="宋体" w:hint="eastAsia"/>
                <w:szCs w:val="21"/>
              </w:rPr>
              <w:t>方剂学在中医学中的地位及其重要性；</w:t>
            </w:r>
            <w:r>
              <w:rPr>
                <w:rFonts w:ascii="宋体" w:eastAsia="宋体" w:hAnsi="宋体" w:hint="eastAsia"/>
                <w:szCs w:val="21"/>
              </w:rPr>
              <w:t>全面</w:t>
            </w:r>
            <w:r w:rsidRPr="00B22CA3">
              <w:rPr>
                <w:rFonts w:ascii="宋体" w:eastAsia="宋体" w:hAnsi="宋体" w:hint="eastAsia"/>
                <w:szCs w:val="21"/>
              </w:rPr>
              <w:t>掌握组方原则和方剂的运用变化及其对方剂功能主治的影响。了解方剂及治法的关系，以及剂型、用法等基本知识。</w:t>
            </w:r>
          </w:p>
        </w:tc>
        <w:tc>
          <w:tcPr>
            <w:tcW w:w="1984" w:type="dxa"/>
            <w:tcBorders>
              <w:top w:val="single" w:sz="4" w:space="0" w:color="auto"/>
              <w:left w:val="single" w:sz="4" w:space="0" w:color="auto"/>
              <w:bottom w:val="single" w:sz="4" w:space="0" w:color="auto"/>
              <w:right w:val="single" w:sz="4" w:space="0" w:color="auto"/>
            </w:tcBorders>
          </w:tcPr>
          <w:p w14:paraId="3A4CE8D9" w14:textId="16D14D9F" w:rsidR="00694E67" w:rsidRPr="00F56396" w:rsidRDefault="00694E67" w:rsidP="00DE7849">
            <w:pPr>
              <w:spacing w:beforeLines="50" w:before="156" w:afterLines="50" w:after="156"/>
              <w:rPr>
                <w:rFonts w:ascii="宋体" w:eastAsia="宋体" w:hAnsi="宋体"/>
                <w:szCs w:val="21"/>
              </w:rPr>
            </w:pPr>
            <w:r w:rsidRPr="00694E67">
              <w:rPr>
                <w:rFonts w:ascii="宋体" w:eastAsia="宋体" w:hAnsi="宋体" w:hint="eastAsia"/>
                <w:szCs w:val="21"/>
              </w:rPr>
              <w:t>能够</w:t>
            </w:r>
            <w:r>
              <w:rPr>
                <w:rFonts w:ascii="宋体" w:eastAsia="宋体" w:hAnsi="宋体" w:hint="eastAsia"/>
                <w:szCs w:val="21"/>
              </w:rPr>
              <w:t>较好地</w:t>
            </w:r>
            <w:r w:rsidRPr="00694E67">
              <w:rPr>
                <w:rFonts w:ascii="宋体" w:eastAsia="宋体" w:hAnsi="宋体" w:hint="eastAsia"/>
                <w:szCs w:val="21"/>
              </w:rPr>
              <w:t>理解</w:t>
            </w:r>
            <w:r w:rsidR="00B22CA3" w:rsidRPr="00B22CA3">
              <w:rPr>
                <w:rFonts w:ascii="宋体" w:eastAsia="宋体" w:hAnsi="宋体" w:hint="eastAsia"/>
                <w:szCs w:val="21"/>
              </w:rPr>
              <w:t>方剂学在中医学中的地位及其重要性；</w:t>
            </w:r>
            <w:r w:rsidR="00B22CA3">
              <w:rPr>
                <w:rFonts w:ascii="宋体" w:eastAsia="宋体" w:hAnsi="宋体" w:hint="eastAsia"/>
                <w:szCs w:val="21"/>
              </w:rPr>
              <w:t>较好的</w:t>
            </w:r>
            <w:r w:rsidR="00B22CA3" w:rsidRPr="00B22CA3">
              <w:rPr>
                <w:rFonts w:ascii="宋体" w:eastAsia="宋体" w:hAnsi="宋体" w:hint="eastAsia"/>
                <w:szCs w:val="21"/>
              </w:rPr>
              <w:t>掌握组方原则和方剂的运用变化及其对方剂功能主治的影响。了解方剂及治法的关系，以及剂型、用法等基本知识。</w:t>
            </w:r>
          </w:p>
        </w:tc>
        <w:tc>
          <w:tcPr>
            <w:tcW w:w="1843" w:type="dxa"/>
            <w:tcBorders>
              <w:top w:val="single" w:sz="4" w:space="0" w:color="auto"/>
              <w:left w:val="single" w:sz="4" w:space="0" w:color="auto"/>
              <w:bottom w:val="single" w:sz="4" w:space="0" w:color="auto"/>
              <w:right w:val="single" w:sz="4" w:space="0" w:color="auto"/>
            </w:tcBorders>
          </w:tcPr>
          <w:p w14:paraId="338DA194" w14:textId="68CFF2AF" w:rsidR="00694E67" w:rsidRPr="00694E67" w:rsidRDefault="00694E67" w:rsidP="00DE7849">
            <w:pPr>
              <w:spacing w:beforeLines="50" w:before="156" w:afterLines="50" w:after="156"/>
              <w:rPr>
                <w:rFonts w:ascii="宋体" w:eastAsia="宋体" w:hAnsi="宋体"/>
                <w:szCs w:val="21"/>
              </w:rPr>
            </w:pPr>
            <w:r>
              <w:rPr>
                <w:rFonts w:ascii="宋体" w:eastAsia="宋体" w:hAnsi="宋体" w:hint="eastAsia"/>
                <w:szCs w:val="21"/>
              </w:rPr>
              <w:t>基本能够</w:t>
            </w:r>
            <w:r w:rsidRPr="00694E67">
              <w:rPr>
                <w:rFonts w:ascii="宋体" w:eastAsia="宋体" w:hAnsi="宋体" w:hint="eastAsia"/>
                <w:szCs w:val="21"/>
              </w:rPr>
              <w:t>理解</w:t>
            </w:r>
            <w:r w:rsidR="00B22CA3" w:rsidRPr="00B22CA3">
              <w:rPr>
                <w:rFonts w:ascii="宋体" w:eastAsia="宋体" w:hAnsi="宋体" w:hint="eastAsia"/>
                <w:szCs w:val="21"/>
              </w:rPr>
              <w:t>方剂学在中医学中的地位及其重要性；</w:t>
            </w:r>
            <w:r w:rsidR="00B22CA3">
              <w:rPr>
                <w:rFonts w:ascii="宋体" w:eastAsia="宋体" w:hAnsi="宋体" w:hint="eastAsia"/>
                <w:szCs w:val="21"/>
              </w:rPr>
              <w:t>基本</w:t>
            </w:r>
            <w:r w:rsidR="00B22CA3" w:rsidRPr="00B22CA3">
              <w:rPr>
                <w:rFonts w:ascii="宋体" w:eastAsia="宋体" w:hAnsi="宋体" w:hint="eastAsia"/>
                <w:szCs w:val="21"/>
              </w:rPr>
              <w:t>掌握组方原则和方剂的运用变化及其对方剂功能主治的影响。了解方剂及治法的关系，以及剂型、用法等基本知识。</w:t>
            </w:r>
          </w:p>
        </w:tc>
        <w:tc>
          <w:tcPr>
            <w:tcW w:w="1779" w:type="dxa"/>
            <w:tcBorders>
              <w:top w:val="single" w:sz="4" w:space="0" w:color="auto"/>
              <w:left w:val="single" w:sz="4" w:space="0" w:color="auto"/>
              <w:bottom w:val="single" w:sz="4" w:space="0" w:color="auto"/>
              <w:right w:val="single" w:sz="4" w:space="0" w:color="auto"/>
            </w:tcBorders>
          </w:tcPr>
          <w:p w14:paraId="4FB9455B" w14:textId="0468B240" w:rsidR="00694E67" w:rsidRPr="00F56396" w:rsidRDefault="00694E67" w:rsidP="00DE7849">
            <w:pPr>
              <w:spacing w:beforeLines="50" w:before="156" w:afterLines="50" w:after="156"/>
              <w:rPr>
                <w:rFonts w:ascii="宋体" w:eastAsia="宋体" w:hAnsi="宋体"/>
                <w:szCs w:val="21"/>
              </w:rPr>
            </w:pPr>
            <w:r>
              <w:rPr>
                <w:rFonts w:ascii="宋体" w:eastAsia="宋体" w:hAnsi="宋体" w:hint="eastAsia"/>
                <w:szCs w:val="21"/>
              </w:rPr>
              <w:t>未</w:t>
            </w:r>
            <w:r w:rsidRPr="00694E67">
              <w:rPr>
                <w:rFonts w:ascii="宋体" w:eastAsia="宋体" w:hAnsi="宋体" w:hint="eastAsia"/>
                <w:szCs w:val="21"/>
              </w:rPr>
              <w:t>能够理解</w:t>
            </w:r>
            <w:r w:rsidR="00B22CA3" w:rsidRPr="00B22CA3">
              <w:rPr>
                <w:rFonts w:ascii="宋体" w:eastAsia="宋体" w:hAnsi="宋体" w:hint="eastAsia"/>
                <w:szCs w:val="21"/>
              </w:rPr>
              <w:t>方剂学在中医学中的地位及其重要性；</w:t>
            </w:r>
            <w:r w:rsidR="00B22CA3">
              <w:rPr>
                <w:rFonts w:ascii="宋体" w:eastAsia="宋体" w:hAnsi="宋体" w:hint="eastAsia"/>
                <w:szCs w:val="21"/>
              </w:rPr>
              <w:t>未</w:t>
            </w:r>
            <w:r w:rsidR="00B22CA3" w:rsidRPr="00B22CA3">
              <w:rPr>
                <w:rFonts w:ascii="宋体" w:eastAsia="宋体" w:hAnsi="宋体" w:hint="eastAsia"/>
                <w:szCs w:val="21"/>
              </w:rPr>
              <w:t>掌握组方原则和方剂的运用变化及其对方剂功能主治的影响。</w:t>
            </w:r>
            <w:r w:rsidR="00B22CA3">
              <w:rPr>
                <w:rFonts w:ascii="宋体" w:eastAsia="宋体" w:hAnsi="宋体" w:hint="eastAsia"/>
                <w:szCs w:val="21"/>
              </w:rPr>
              <w:t>未</w:t>
            </w:r>
            <w:r w:rsidR="00B22CA3" w:rsidRPr="00B22CA3">
              <w:rPr>
                <w:rFonts w:ascii="宋体" w:eastAsia="宋体" w:hAnsi="宋体" w:hint="eastAsia"/>
                <w:szCs w:val="21"/>
              </w:rPr>
              <w:t>了解方剂及治法的关系，以及剂型、用法等基本知识。</w:t>
            </w:r>
          </w:p>
        </w:tc>
      </w:tr>
      <w:tr w:rsidR="008538CC" w:rsidRPr="002F4D99" w14:paraId="5CA554A2" w14:textId="77777777" w:rsidTr="00694E6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DCF6007" w14:textId="77777777" w:rsidR="008538CC" w:rsidRDefault="008538CC" w:rsidP="008538CC">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7A3CC9A" w14:textId="77777777" w:rsidR="008538CC" w:rsidRPr="00F56396" w:rsidRDefault="008538CC" w:rsidP="008538CC">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1ED048A" w14:textId="1ED9538D" w:rsidR="008538CC" w:rsidRPr="00F56396" w:rsidRDefault="008538CC" w:rsidP="008538CC">
            <w:pPr>
              <w:spacing w:beforeLines="50" w:before="156" w:afterLines="50" w:after="156"/>
              <w:rPr>
                <w:rFonts w:ascii="宋体" w:eastAsia="宋体" w:hAnsi="宋体"/>
                <w:szCs w:val="21"/>
              </w:rPr>
            </w:pPr>
            <w:r w:rsidRPr="008538CC">
              <w:rPr>
                <w:rFonts w:ascii="宋体" w:eastAsia="宋体" w:hAnsi="宋体" w:hint="eastAsia"/>
                <w:szCs w:val="21"/>
              </w:rPr>
              <w:t>全面掌握</w:t>
            </w:r>
            <w:r>
              <w:rPr>
                <w:rFonts w:ascii="宋体" w:eastAsia="宋体" w:hAnsi="宋体" w:hint="eastAsia"/>
                <w:szCs w:val="21"/>
              </w:rPr>
              <w:t>一级方剂的</w:t>
            </w:r>
            <w:r w:rsidRPr="008538CC">
              <w:rPr>
                <w:rFonts w:ascii="宋体" w:eastAsia="宋体" w:hAnsi="宋体" w:hint="eastAsia"/>
                <w:szCs w:val="21"/>
              </w:rPr>
              <w:t>组成、用法、功用、主治、方解及其主要加减变化，特别注重药物的配伍意义。</w:t>
            </w:r>
            <w:r w:rsidRPr="008538CC">
              <w:rPr>
                <w:rFonts w:ascii="宋体" w:eastAsia="宋体" w:hAnsi="宋体"/>
                <w:szCs w:val="21"/>
              </w:rPr>
              <w:t>熟悉</w:t>
            </w:r>
            <w:r w:rsidRPr="008538CC">
              <w:rPr>
                <w:rFonts w:ascii="宋体" w:eastAsia="宋体" w:hAnsi="宋体" w:hint="eastAsia"/>
                <w:szCs w:val="21"/>
              </w:rPr>
              <w:t>二级方剂</w:t>
            </w:r>
            <w:r>
              <w:rPr>
                <w:rFonts w:ascii="宋体" w:eastAsia="宋体" w:hAnsi="宋体" w:hint="eastAsia"/>
                <w:szCs w:val="21"/>
              </w:rPr>
              <w:t>的</w:t>
            </w:r>
            <w:r w:rsidRPr="008538CC">
              <w:rPr>
                <w:rFonts w:ascii="宋体" w:eastAsia="宋体" w:hAnsi="宋体"/>
                <w:szCs w:val="21"/>
              </w:rPr>
              <w:t>组成、功用、主治及其主要配伍意义。了解三级方剂</w:t>
            </w:r>
            <w:r>
              <w:rPr>
                <w:rFonts w:ascii="宋体" w:eastAsia="宋体" w:hAnsi="宋体" w:hint="eastAsia"/>
                <w:szCs w:val="21"/>
              </w:rPr>
              <w:t>的</w:t>
            </w:r>
            <w:r w:rsidRPr="008538CC">
              <w:rPr>
                <w:rFonts w:ascii="宋体" w:eastAsia="宋体" w:hAnsi="宋体"/>
                <w:szCs w:val="21"/>
              </w:rPr>
              <w:t>主要组成、功用及主治病证。</w:t>
            </w:r>
          </w:p>
        </w:tc>
        <w:tc>
          <w:tcPr>
            <w:tcW w:w="1984" w:type="dxa"/>
            <w:tcBorders>
              <w:top w:val="single" w:sz="4" w:space="0" w:color="auto"/>
              <w:left w:val="single" w:sz="4" w:space="0" w:color="auto"/>
              <w:bottom w:val="single" w:sz="4" w:space="0" w:color="auto"/>
              <w:right w:val="single" w:sz="4" w:space="0" w:color="auto"/>
            </w:tcBorders>
          </w:tcPr>
          <w:p w14:paraId="3CD3FEBF" w14:textId="036EBC18" w:rsidR="008538CC" w:rsidRPr="00F56396" w:rsidRDefault="008538CC" w:rsidP="008538CC">
            <w:pPr>
              <w:spacing w:beforeLines="50" w:before="156" w:afterLines="50" w:after="156"/>
              <w:rPr>
                <w:rFonts w:ascii="宋体" w:eastAsia="宋体" w:hAnsi="宋体"/>
                <w:szCs w:val="21"/>
              </w:rPr>
            </w:pPr>
            <w:r>
              <w:rPr>
                <w:rFonts w:ascii="宋体" w:eastAsia="宋体" w:hAnsi="宋体" w:hint="eastAsia"/>
                <w:szCs w:val="21"/>
              </w:rPr>
              <w:t>较好地掌握一级方剂的</w:t>
            </w:r>
            <w:r w:rsidRPr="008538CC">
              <w:rPr>
                <w:rFonts w:ascii="宋体" w:eastAsia="宋体" w:hAnsi="宋体" w:hint="eastAsia"/>
                <w:szCs w:val="21"/>
              </w:rPr>
              <w:t>组成、用法、功用、主治、方解及其主要加减变化，特别注重药物的配伍意义。</w:t>
            </w:r>
            <w:r>
              <w:rPr>
                <w:rFonts w:ascii="宋体" w:eastAsia="宋体" w:hAnsi="宋体" w:hint="eastAsia"/>
                <w:szCs w:val="21"/>
              </w:rPr>
              <w:t>较</w:t>
            </w:r>
            <w:r w:rsidRPr="008538CC">
              <w:rPr>
                <w:rFonts w:ascii="宋体" w:eastAsia="宋体" w:hAnsi="宋体"/>
                <w:szCs w:val="21"/>
              </w:rPr>
              <w:t>熟悉</w:t>
            </w:r>
            <w:r w:rsidRPr="008538CC">
              <w:rPr>
                <w:rFonts w:ascii="宋体" w:eastAsia="宋体" w:hAnsi="宋体" w:hint="eastAsia"/>
                <w:szCs w:val="21"/>
              </w:rPr>
              <w:t>二级方剂</w:t>
            </w:r>
            <w:r>
              <w:rPr>
                <w:rFonts w:ascii="宋体" w:eastAsia="宋体" w:hAnsi="宋体" w:hint="eastAsia"/>
                <w:szCs w:val="21"/>
              </w:rPr>
              <w:t>的</w:t>
            </w:r>
            <w:r w:rsidRPr="008538CC">
              <w:rPr>
                <w:rFonts w:ascii="宋体" w:eastAsia="宋体" w:hAnsi="宋体"/>
                <w:szCs w:val="21"/>
              </w:rPr>
              <w:t>组成、功用、主治及其主要配伍意义。</w:t>
            </w:r>
            <w:r>
              <w:rPr>
                <w:rFonts w:ascii="宋体" w:eastAsia="宋体" w:hAnsi="宋体" w:hint="eastAsia"/>
                <w:szCs w:val="21"/>
              </w:rPr>
              <w:t>较</w:t>
            </w:r>
            <w:r w:rsidRPr="008538CC">
              <w:rPr>
                <w:rFonts w:ascii="宋体" w:eastAsia="宋体" w:hAnsi="宋体"/>
                <w:szCs w:val="21"/>
              </w:rPr>
              <w:t>了解三级方剂</w:t>
            </w:r>
            <w:r>
              <w:rPr>
                <w:rFonts w:ascii="宋体" w:eastAsia="宋体" w:hAnsi="宋体" w:hint="eastAsia"/>
                <w:szCs w:val="21"/>
              </w:rPr>
              <w:t>的</w:t>
            </w:r>
            <w:r w:rsidRPr="008538CC">
              <w:rPr>
                <w:rFonts w:ascii="宋体" w:eastAsia="宋体" w:hAnsi="宋体"/>
                <w:szCs w:val="21"/>
              </w:rPr>
              <w:t>主要组成、功用及主治病证。</w:t>
            </w:r>
          </w:p>
        </w:tc>
        <w:tc>
          <w:tcPr>
            <w:tcW w:w="1843" w:type="dxa"/>
            <w:tcBorders>
              <w:top w:val="single" w:sz="4" w:space="0" w:color="auto"/>
              <w:left w:val="single" w:sz="4" w:space="0" w:color="auto"/>
              <w:bottom w:val="single" w:sz="4" w:space="0" w:color="auto"/>
              <w:right w:val="single" w:sz="4" w:space="0" w:color="auto"/>
            </w:tcBorders>
          </w:tcPr>
          <w:p w14:paraId="2BE0AC58" w14:textId="60021C06" w:rsidR="008538CC" w:rsidRPr="00F56396" w:rsidRDefault="008538CC" w:rsidP="008538CC">
            <w:pPr>
              <w:spacing w:beforeLines="50" w:before="156" w:afterLines="50" w:after="156"/>
              <w:rPr>
                <w:rFonts w:ascii="宋体" w:eastAsia="宋体" w:hAnsi="宋体"/>
                <w:szCs w:val="21"/>
              </w:rPr>
            </w:pPr>
            <w:r>
              <w:rPr>
                <w:rFonts w:ascii="宋体" w:eastAsia="宋体" w:hAnsi="宋体" w:hint="eastAsia"/>
                <w:szCs w:val="21"/>
              </w:rPr>
              <w:t>基本</w:t>
            </w:r>
            <w:r w:rsidRPr="008538CC">
              <w:rPr>
                <w:rFonts w:ascii="宋体" w:eastAsia="宋体" w:hAnsi="宋体" w:hint="eastAsia"/>
                <w:szCs w:val="21"/>
              </w:rPr>
              <w:t>掌握一级方剂的组成、用法、功用、主治、方解及其主要加减变化，特别注重药物的配伍意义。</w:t>
            </w:r>
            <w:r>
              <w:rPr>
                <w:rFonts w:ascii="宋体" w:eastAsia="宋体" w:hAnsi="宋体" w:hint="eastAsia"/>
                <w:szCs w:val="21"/>
              </w:rPr>
              <w:t>基本</w:t>
            </w:r>
            <w:r w:rsidRPr="008538CC">
              <w:rPr>
                <w:rFonts w:ascii="宋体" w:eastAsia="宋体" w:hAnsi="宋体" w:hint="eastAsia"/>
                <w:szCs w:val="21"/>
              </w:rPr>
              <w:t>熟悉二级方剂的组成、功用、主治及其主要配伍意义。</w:t>
            </w:r>
            <w:r>
              <w:rPr>
                <w:rFonts w:ascii="宋体" w:eastAsia="宋体" w:hAnsi="宋体" w:hint="eastAsia"/>
                <w:szCs w:val="21"/>
              </w:rPr>
              <w:t>基本</w:t>
            </w:r>
            <w:r w:rsidRPr="008538CC">
              <w:rPr>
                <w:rFonts w:ascii="宋体" w:eastAsia="宋体" w:hAnsi="宋体" w:hint="eastAsia"/>
                <w:szCs w:val="21"/>
              </w:rPr>
              <w:t>了解三级方剂的主要组成、功用及主治病证。</w:t>
            </w:r>
          </w:p>
        </w:tc>
        <w:tc>
          <w:tcPr>
            <w:tcW w:w="1779" w:type="dxa"/>
            <w:tcBorders>
              <w:top w:val="single" w:sz="4" w:space="0" w:color="auto"/>
              <w:left w:val="single" w:sz="4" w:space="0" w:color="auto"/>
              <w:bottom w:val="single" w:sz="4" w:space="0" w:color="auto"/>
              <w:right w:val="single" w:sz="4" w:space="0" w:color="auto"/>
            </w:tcBorders>
          </w:tcPr>
          <w:p w14:paraId="776E46F6" w14:textId="718D3E21" w:rsidR="008538CC" w:rsidRPr="00B171B8" w:rsidRDefault="008538CC" w:rsidP="008538CC">
            <w:pPr>
              <w:spacing w:beforeLines="50" w:before="156" w:afterLines="50" w:after="156"/>
              <w:rPr>
                <w:rFonts w:ascii="宋体" w:eastAsia="宋体" w:hAnsi="宋体"/>
                <w:szCs w:val="21"/>
              </w:rPr>
            </w:pPr>
            <w:r>
              <w:rPr>
                <w:rFonts w:ascii="宋体" w:eastAsia="宋体" w:hAnsi="宋体" w:hint="eastAsia"/>
                <w:szCs w:val="21"/>
              </w:rPr>
              <w:t>未</w:t>
            </w:r>
            <w:r w:rsidRPr="008538CC">
              <w:rPr>
                <w:rFonts w:ascii="宋体" w:eastAsia="宋体" w:hAnsi="宋体" w:hint="eastAsia"/>
                <w:szCs w:val="21"/>
              </w:rPr>
              <w:t>掌握一级方剂的组成、用法、功用、主治、方解及其主要加减变化，特别注重药物的配伍意义。</w:t>
            </w:r>
            <w:r>
              <w:rPr>
                <w:rFonts w:ascii="宋体" w:eastAsia="宋体" w:hAnsi="宋体" w:hint="eastAsia"/>
                <w:szCs w:val="21"/>
              </w:rPr>
              <w:t>未</w:t>
            </w:r>
            <w:r w:rsidRPr="008538CC">
              <w:rPr>
                <w:rFonts w:ascii="宋体" w:eastAsia="宋体" w:hAnsi="宋体" w:hint="eastAsia"/>
                <w:szCs w:val="21"/>
              </w:rPr>
              <w:t>熟悉二级方剂的组成、功用、主治及其主要配伍意义。</w:t>
            </w:r>
            <w:r>
              <w:rPr>
                <w:rFonts w:ascii="宋体" w:eastAsia="宋体" w:hAnsi="宋体" w:hint="eastAsia"/>
                <w:szCs w:val="21"/>
              </w:rPr>
              <w:t>未</w:t>
            </w:r>
            <w:r w:rsidRPr="008538CC">
              <w:rPr>
                <w:rFonts w:ascii="宋体" w:eastAsia="宋体" w:hAnsi="宋体" w:hint="eastAsia"/>
                <w:szCs w:val="21"/>
              </w:rPr>
              <w:t>了解三级方剂的主要组成、功用及主治病证。</w:t>
            </w:r>
          </w:p>
        </w:tc>
      </w:tr>
      <w:tr w:rsidR="00694E67" w:rsidRPr="002F4D99" w14:paraId="2B5A405B" w14:textId="77777777" w:rsidTr="00694E6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ACC210" w14:textId="77777777" w:rsidR="00694E67"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79DB946" w14:textId="77777777" w:rsidR="00694E67" w:rsidRPr="00F56396" w:rsidRDefault="00694E67"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8D9ADFC" w14:textId="420895ED" w:rsidR="00694E67" w:rsidRPr="00F56396" w:rsidRDefault="008538CC" w:rsidP="00DE7849">
            <w:pPr>
              <w:spacing w:beforeLines="50" w:before="156" w:afterLines="50" w:after="156"/>
              <w:rPr>
                <w:rFonts w:ascii="宋体" w:eastAsia="宋体" w:hAnsi="宋体"/>
                <w:szCs w:val="21"/>
              </w:rPr>
            </w:pPr>
            <w:r>
              <w:rPr>
                <w:rFonts w:ascii="宋体" w:eastAsia="宋体" w:hAnsi="宋体" w:hint="eastAsia"/>
                <w:szCs w:val="21"/>
              </w:rPr>
              <w:t>能</w:t>
            </w:r>
            <w:r w:rsidRPr="008538CC">
              <w:rPr>
                <w:rFonts w:ascii="宋体" w:eastAsia="宋体" w:hAnsi="宋体" w:hint="eastAsia"/>
                <w:szCs w:val="21"/>
              </w:rPr>
              <w:t>正确分析和应用成方，</w:t>
            </w:r>
            <w:r>
              <w:rPr>
                <w:rFonts w:ascii="宋体" w:eastAsia="宋体" w:hAnsi="宋体" w:hint="eastAsia"/>
                <w:szCs w:val="21"/>
              </w:rPr>
              <w:t>明确</w:t>
            </w:r>
            <w:r w:rsidRPr="008538CC">
              <w:rPr>
                <w:rFonts w:ascii="宋体" w:eastAsia="宋体" w:hAnsi="宋体" w:hint="eastAsia"/>
                <w:szCs w:val="21"/>
              </w:rPr>
              <w:t>具有初步的使用处方治疗疾病的能力；会背</w:t>
            </w:r>
            <w:r w:rsidRPr="008538CC">
              <w:rPr>
                <w:rFonts w:ascii="宋体" w:eastAsia="宋体" w:hAnsi="宋体" w:hint="eastAsia"/>
                <w:szCs w:val="21"/>
              </w:rPr>
              <w:lastRenderedPageBreak/>
              <w:t>诵一、二级方剂的方歌；会使用三级方剂。能熟练运用以方测证法、以证析方法等分析、应用成方的能力。</w:t>
            </w:r>
          </w:p>
        </w:tc>
        <w:tc>
          <w:tcPr>
            <w:tcW w:w="1984" w:type="dxa"/>
            <w:tcBorders>
              <w:top w:val="single" w:sz="4" w:space="0" w:color="auto"/>
              <w:left w:val="single" w:sz="4" w:space="0" w:color="auto"/>
              <w:bottom w:val="single" w:sz="4" w:space="0" w:color="auto"/>
              <w:right w:val="single" w:sz="4" w:space="0" w:color="auto"/>
            </w:tcBorders>
          </w:tcPr>
          <w:p w14:paraId="51F48A9E" w14:textId="5E6C6BAE" w:rsidR="00694E67" w:rsidRPr="00F56396" w:rsidRDefault="008538CC" w:rsidP="00DE7849">
            <w:pPr>
              <w:spacing w:beforeLines="50" w:before="156" w:afterLines="50" w:after="156"/>
              <w:rPr>
                <w:rFonts w:ascii="宋体" w:eastAsia="宋体" w:hAnsi="宋体"/>
                <w:szCs w:val="21"/>
              </w:rPr>
            </w:pPr>
            <w:r>
              <w:rPr>
                <w:rFonts w:ascii="宋体" w:eastAsia="宋体" w:hAnsi="宋体" w:hint="eastAsia"/>
                <w:szCs w:val="21"/>
              </w:rPr>
              <w:lastRenderedPageBreak/>
              <w:t>能</w:t>
            </w:r>
            <w:r w:rsidR="008612E9">
              <w:rPr>
                <w:rFonts w:ascii="宋体" w:eastAsia="宋体" w:hAnsi="宋体" w:hint="eastAsia"/>
                <w:szCs w:val="21"/>
              </w:rPr>
              <w:t>较好地</w:t>
            </w:r>
            <w:r w:rsidRPr="008538CC">
              <w:rPr>
                <w:rFonts w:ascii="宋体" w:eastAsia="宋体" w:hAnsi="宋体" w:hint="eastAsia"/>
                <w:szCs w:val="21"/>
              </w:rPr>
              <w:t>分析和应用成方，</w:t>
            </w:r>
            <w:r>
              <w:rPr>
                <w:rFonts w:ascii="宋体" w:eastAsia="宋体" w:hAnsi="宋体" w:hint="eastAsia"/>
                <w:szCs w:val="21"/>
              </w:rPr>
              <w:t>较好地</w:t>
            </w:r>
            <w:r w:rsidRPr="008538CC">
              <w:rPr>
                <w:rFonts w:ascii="宋体" w:eastAsia="宋体" w:hAnsi="宋体" w:hint="eastAsia"/>
                <w:szCs w:val="21"/>
              </w:rPr>
              <w:t>具有初步的使用处方治疗疾病的能力；</w:t>
            </w:r>
            <w:r>
              <w:rPr>
                <w:rFonts w:ascii="宋体" w:eastAsia="宋体" w:hAnsi="宋体" w:hint="eastAsia"/>
                <w:szCs w:val="21"/>
              </w:rPr>
              <w:lastRenderedPageBreak/>
              <w:t>较好地</w:t>
            </w:r>
            <w:r w:rsidRPr="008538CC">
              <w:rPr>
                <w:rFonts w:ascii="宋体" w:eastAsia="宋体" w:hAnsi="宋体" w:hint="eastAsia"/>
                <w:szCs w:val="21"/>
              </w:rPr>
              <w:t>背诵一、二级方剂的方歌；</w:t>
            </w:r>
            <w:r>
              <w:rPr>
                <w:rFonts w:ascii="宋体" w:eastAsia="宋体" w:hAnsi="宋体" w:hint="eastAsia"/>
                <w:szCs w:val="21"/>
              </w:rPr>
              <w:t>较好地</w:t>
            </w:r>
            <w:r w:rsidRPr="008538CC">
              <w:rPr>
                <w:rFonts w:ascii="宋体" w:eastAsia="宋体" w:hAnsi="宋体" w:hint="eastAsia"/>
                <w:szCs w:val="21"/>
              </w:rPr>
              <w:t>使用三级方剂。能</w:t>
            </w:r>
            <w:r>
              <w:rPr>
                <w:rFonts w:ascii="宋体" w:eastAsia="宋体" w:hAnsi="宋体" w:hint="eastAsia"/>
                <w:szCs w:val="21"/>
              </w:rPr>
              <w:t>较好</w:t>
            </w:r>
            <w:r w:rsidRPr="008538CC">
              <w:rPr>
                <w:rFonts w:ascii="宋体" w:eastAsia="宋体" w:hAnsi="宋体" w:hint="eastAsia"/>
                <w:szCs w:val="21"/>
              </w:rPr>
              <w:t>运用以方测证法、以证析方法等分析、应用成方的能力。</w:t>
            </w:r>
          </w:p>
        </w:tc>
        <w:tc>
          <w:tcPr>
            <w:tcW w:w="1843" w:type="dxa"/>
            <w:tcBorders>
              <w:top w:val="single" w:sz="4" w:space="0" w:color="auto"/>
              <w:left w:val="single" w:sz="4" w:space="0" w:color="auto"/>
              <w:bottom w:val="single" w:sz="4" w:space="0" w:color="auto"/>
              <w:right w:val="single" w:sz="4" w:space="0" w:color="auto"/>
            </w:tcBorders>
          </w:tcPr>
          <w:p w14:paraId="2D76A2CC" w14:textId="0EA835E0" w:rsidR="00694E67" w:rsidRPr="00F56396" w:rsidRDefault="008538CC" w:rsidP="00DE7849">
            <w:pPr>
              <w:spacing w:beforeLines="50" w:before="156" w:afterLines="50" w:after="156"/>
              <w:rPr>
                <w:rFonts w:ascii="宋体" w:eastAsia="宋体" w:hAnsi="宋体"/>
                <w:szCs w:val="21"/>
              </w:rPr>
            </w:pPr>
            <w:r>
              <w:rPr>
                <w:rFonts w:ascii="宋体" w:eastAsia="宋体" w:hAnsi="宋体" w:hint="eastAsia"/>
                <w:szCs w:val="21"/>
              </w:rPr>
              <w:lastRenderedPageBreak/>
              <w:t>能</w:t>
            </w:r>
            <w:r w:rsidR="008612E9">
              <w:rPr>
                <w:rFonts w:ascii="宋体" w:eastAsia="宋体" w:hAnsi="宋体" w:hint="eastAsia"/>
                <w:szCs w:val="21"/>
              </w:rPr>
              <w:t>基本</w:t>
            </w:r>
            <w:r w:rsidR="008612E9" w:rsidRPr="008612E9">
              <w:rPr>
                <w:rFonts w:ascii="宋体" w:eastAsia="宋体" w:hAnsi="宋体" w:hint="eastAsia"/>
                <w:szCs w:val="21"/>
              </w:rPr>
              <w:t>掌握</w:t>
            </w:r>
            <w:r w:rsidRPr="008538CC">
              <w:rPr>
                <w:rFonts w:ascii="宋体" w:eastAsia="宋体" w:hAnsi="宋体" w:hint="eastAsia"/>
                <w:szCs w:val="21"/>
              </w:rPr>
              <w:t>分析和应用成方，</w:t>
            </w:r>
            <w:r>
              <w:rPr>
                <w:rFonts w:ascii="宋体" w:eastAsia="宋体" w:hAnsi="宋体" w:hint="eastAsia"/>
                <w:szCs w:val="21"/>
              </w:rPr>
              <w:t>基本</w:t>
            </w:r>
            <w:r w:rsidRPr="008538CC">
              <w:rPr>
                <w:rFonts w:ascii="宋体" w:eastAsia="宋体" w:hAnsi="宋体" w:hint="eastAsia"/>
                <w:szCs w:val="21"/>
              </w:rPr>
              <w:t>具有初步的使用处方治疗疾病的</w:t>
            </w:r>
            <w:r w:rsidRPr="008538CC">
              <w:rPr>
                <w:rFonts w:ascii="宋体" w:eastAsia="宋体" w:hAnsi="宋体" w:hint="eastAsia"/>
                <w:szCs w:val="21"/>
              </w:rPr>
              <w:lastRenderedPageBreak/>
              <w:t>能力；</w:t>
            </w:r>
            <w:r>
              <w:rPr>
                <w:rFonts w:ascii="宋体" w:eastAsia="宋体" w:hAnsi="宋体" w:hint="eastAsia"/>
                <w:szCs w:val="21"/>
              </w:rPr>
              <w:t>基本会</w:t>
            </w:r>
            <w:r w:rsidRPr="008538CC">
              <w:rPr>
                <w:rFonts w:ascii="宋体" w:eastAsia="宋体" w:hAnsi="宋体" w:hint="eastAsia"/>
                <w:szCs w:val="21"/>
              </w:rPr>
              <w:t>背诵一、二级方剂的方歌；</w:t>
            </w:r>
            <w:r>
              <w:rPr>
                <w:rFonts w:ascii="宋体" w:eastAsia="宋体" w:hAnsi="宋体" w:hint="eastAsia"/>
                <w:szCs w:val="21"/>
              </w:rPr>
              <w:t>基本</w:t>
            </w:r>
            <w:r w:rsidRPr="008538CC">
              <w:rPr>
                <w:rFonts w:ascii="宋体" w:eastAsia="宋体" w:hAnsi="宋体" w:hint="eastAsia"/>
                <w:szCs w:val="21"/>
              </w:rPr>
              <w:t>会使用三级方剂。</w:t>
            </w:r>
            <w:r>
              <w:rPr>
                <w:rFonts w:ascii="宋体" w:eastAsia="宋体" w:hAnsi="宋体" w:hint="eastAsia"/>
                <w:szCs w:val="21"/>
              </w:rPr>
              <w:t>基本有</w:t>
            </w:r>
            <w:r w:rsidRPr="008538CC">
              <w:rPr>
                <w:rFonts w:ascii="宋体" w:eastAsia="宋体" w:hAnsi="宋体" w:hint="eastAsia"/>
                <w:szCs w:val="21"/>
              </w:rPr>
              <w:t>运用以方测证法、以证析方法等分析、应用成方的能力。</w:t>
            </w:r>
          </w:p>
        </w:tc>
        <w:tc>
          <w:tcPr>
            <w:tcW w:w="1779" w:type="dxa"/>
            <w:tcBorders>
              <w:top w:val="single" w:sz="4" w:space="0" w:color="auto"/>
              <w:left w:val="single" w:sz="4" w:space="0" w:color="auto"/>
              <w:bottom w:val="single" w:sz="4" w:space="0" w:color="auto"/>
              <w:right w:val="single" w:sz="4" w:space="0" w:color="auto"/>
            </w:tcBorders>
          </w:tcPr>
          <w:p w14:paraId="0CCCE42D" w14:textId="6ED384FB" w:rsidR="00694E67" w:rsidRPr="00F56396" w:rsidRDefault="008538CC" w:rsidP="00DE7849">
            <w:pPr>
              <w:spacing w:beforeLines="50" w:before="156" w:afterLines="50" w:after="156"/>
              <w:rPr>
                <w:rFonts w:ascii="宋体" w:eastAsia="宋体" w:hAnsi="宋体"/>
                <w:szCs w:val="21"/>
              </w:rPr>
            </w:pPr>
            <w:r>
              <w:rPr>
                <w:rFonts w:ascii="宋体" w:eastAsia="宋体" w:hAnsi="宋体" w:hint="eastAsia"/>
                <w:szCs w:val="21"/>
              </w:rPr>
              <w:lastRenderedPageBreak/>
              <w:t>未具备</w:t>
            </w:r>
            <w:r w:rsidRPr="008538CC">
              <w:rPr>
                <w:rFonts w:ascii="宋体" w:eastAsia="宋体" w:hAnsi="宋体" w:hint="eastAsia"/>
                <w:szCs w:val="21"/>
              </w:rPr>
              <w:t>分析和应用成方</w:t>
            </w:r>
            <w:r>
              <w:rPr>
                <w:rFonts w:ascii="宋体" w:eastAsia="宋体" w:hAnsi="宋体" w:hint="eastAsia"/>
                <w:szCs w:val="21"/>
              </w:rPr>
              <w:t>的能力</w:t>
            </w:r>
            <w:r w:rsidRPr="008538CC">
              <w:rPr>
                <w:rFonts w:ascii="宋体" w:eastAsia="宋体" w:hAnsi="宋体" w:hint="eastAsia"/>
                <w:szCs w:val="21"/>
              </w:rPr>
              <w:t>，</w:t>
            </w:r>
            <w:r>
              <w:rPr>
                <w:rFonts w:ascii="宋体" w:eastAsia="宋体" w:hAnsi="宋体" w:hint="eastAsia"/>
                <w:szCs w:val="21"/>
              </w:rPr>
              <w:t>不</w:t>
            </w:r>
            <w:r w:rsidRPr="008538CC">
              <w:rPr>
                <w:rFonts w:ascii="宋体" w:eastAsia="宋体" w:hAnsi="宋体" w:hint="eastAsia"/>
                <w:szCs w:val="21"/>
              </w:rPr>
              <w:t>具有初步的使用处方治疗疾病</w:t>
            </w:r>
            <w:r w:rsidRPr="008538CC">
              <w:rPr>
                <w:rFonts w:ascii="宋体" w:eastAsia="宋体" w:hAnsi="宋体" w:hint="eastAsia"/>
                <w:szCs w:val="21"/>
              </w:rPr>
              <w:lastRenderedPageBreak/>
              <w:t>的能力；</w:t>
            </w:r>
            <w:r>
              <w:rPr>
                <w:rFonts w:ascii="宋体" w:eastAsia="宋体" w:hAnsi="宋体" w:hint="eastAsia"/>
                <w:szCs w:val="21"/>
              </w:rPr>
              <w:t>不</w:t>
            </w:r>
            <w:r w:rsidRPr="008538CC">
              <w:rPr>
                <w:rFonts w:ascii="宋体" w:eastAsia="宋体" w:hAnsi="宋体" w:hint="eastAsia"/>
                <w:szCs w:val="21"/>
              </w:rPr>
              <w:t>会背诵一、二级方剂的方歌；</w:t>
            </w:r>
            <w:r>
              <w:rPr>
                <w:rFonts w:ascii="宋体" w:eastAsia="宋体" w:hAnsi="宋体" w:hint="eastAsia"/>
                <w:szCs w:val="21"/>
              </w:rPr>
              <w:t>不</w:t>
            </w:r>
            <w:r w:rsidRPr="008538CC">
              <w:rPr>
                <w:rFonts w:ascii="宋体" w:eastAsia="宋体" w:hAnsi="宋体" w:hint="eastAsia"/>
                <w:szCs w:val="21"/>
              </w:rPr>
              <w:t>会使用三级方剂。</w:t>
            </w:r>
            <w:r>
              <w:rPr>
                <w:rFonts w:ascii="宋体" w:eastAsia="宋体" w:hAnsi="宋体" w:hint="eastAsia"/>
                <w:szCs w:val="21"/>
              </w:rPr>
              <w:t>没有</w:t>
            </w:r>
            <w:r w:rsidRPr="008538CC">
              <w:rPr>
                <w:rFonts w:ascii="宋体" w:eastAsia="宋体" w:hAnsi="宋体" w:hint="eastAsia"/>
                <w:szCs w:val="21"/>
              </w:rPr>
              <w:t>熟练运用以方测证法、以证析方法等分析、应用成方的能力。</w:t>
            </w:r>
          </w:p>
        </w:tc>
      </w:tr>
    </w:tbl>
    <w:p w14:paraId="124B6600"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CE92E" w14:textId="77777777" w:rsidR="0032153D" w:rsidRDefault="0032153D" w:rsidP="00AA630A">
      <w:r>
        <w:separator/>
      </w:r>
    </w:p>
  </w:endnote>
  <w:endnote w:type="continuationSeparator" w:id="0">
    <w:p w14:paraId="07546752" w14:textId="77777777" w:rsidR="0032153D" w:rsidRDefault="0032153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E21B4" w14:textId="77777777" w:rsidR="0032153D" w:rsidRDefault="0032153D" w:rsidP="00AA630A">
      <w:r>
        <w:separator/>
      </w:r>
    </w:p>
  </w:footnote>
  <w:footnote w:type="continuationSeparator" w:id="0">
    <w:p w14:paraId="3CD2E32D" w14:textId="77777777" w:rsidR="0032153D" w:rsidRDefault="0032153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286616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1E7F"/>
    <w:rsid w:val="00077A5F"/>
    <w:rsid w:val="000A4514"/>
    <w:rsid w:val="000F054A"/>
    <w:rsid w:val="00102389"/>
    <w:rsid w:val="001027A1"/>
    <w:rsid w:val="001029A5"/>
    <w:rsid w:val="001240D8"/>
    <w:rsid w:val="0012539B"/>
    <w:rsid w:val="001327DC"/>
    <w:rsid w:val="00142643"/>
    <w:rsid w:val="00155421"/>
    <w:rsid w:val="00186E06"/>
    <w:rsid w:val="001C77E2"/>
    <w:rsid w:val="001D37CB"/>
    <w:rsid w:val="001E5724"/>
    <w:rsid w:val="001F50FB"/>
    <w:rsid w:val="00242673"/>
    <w:rsid w:val="00285327"/>
    <w:rsid w:val="002A7568"/>
    <w:rsid w:val="00301923"/>
    <w:rsid w:val="00313A87"/>
    <w:rsid w:val="003174AF"/>
    <w:rsid w:val="0032153D"/>
    <w:rsid w:val="00322986"/>
    <w:rsid w:val="0034254B"/>
    <w:rsid w:val="00355E9D"/>
    <w:rsid w:val="00375E64"/>
    <w:rsid w:val="00376C64"/>
    <w:rsid w:val="0038665C"/>
    <w:rsid w:val="00391A17"/>
    <w:rsid w:val="003D6037"/>
    <w:rsid w:val="003E29AE"/>
    <w:rsid w:val="004070CF"/>
    <w:rsid w:val="0045565C"/>
    <w:rsid w:val="004930AA"/>
    <w:rsid w:val="004B016B"/>
    <w:rsid w:val="004D0A42"/>
    <w:rsid w:val="004D1829"/>
    <w:rsid w:val="00530C94"/>
    <w:rsid w:val="00563C7C"/>
    <w:rsid w:val="00582336"/>
    <w:rsid w:val="005954C5"/>
    <w:rsid w:val="0059748A"/>
    <w:rsid w:val="005A0378"/>
    <w:rsid w:val="005A2D48"/>
    <w:rsid w:val="005D6359"/>
    <w:rsid w:val="005F389C"/>
    <w:rsid w:val="00616313"/>
    <w:rsid w:val="00646AC0"/>
    <w:rsid w:val="00653CC8"/>
    <w:rsid w:val="00665621"/>
    <w:rsid w:val="00677354"/>
    <w:rsid w:val="0069325E"/>
    <w:rsid w:val="00694E67"/>
    <w:rsid w:val="006A1928"/>
    <w:rsid w:val="006E4F82"/>
    <w:rsid w:val="006F64C9"/>
    <w:rsid w:val="0070308D"/>
    <w:rsid w:val="00704753"/>
    <w:rsid w:val="00760E27"/>
    <w:rsid w:val="007639A2"/>
    <w:rsid w:val="00780177"/>
    <w:rsid w:val="007C379D"/>
    <w:rsid w:val="007C62ED"/>
    <w:rsid w:val="007D0EF2"/>
    <w:rsid w:val="007D3BF9"/>
    <w:rsid w:val="007E39E3"/>
    <w:rsid w:val="008128AD"/>
    <w:rsid w:val="0083407A"/>
    <w:rsid w:val="008538CC"/>
    <w:rsid w:val="008560E2"/>
    <w:rsid w:val="008612E9"/>
    <w:rsid w:val="00886EBF"/>
    <w:rsid w:val="00897A7D"/>
    <w:rsid w:val="008B587C"/>
    <w:rsid w:val="008E1FA0"/>
    <w:rsid w:val="008F3B4D"/>
    <w:rsid w:val="00901901"/>
    <w:rsid w:val="00922D66"/>
    <w:rsid w:val="009553A3"/>
    <w:rsid w:val="009608B9"/>
    <w:rsid w:val="009D3F83"/>
    <w:rsid w:val="009F5E7E"/>
    <w:rsid w:val="00A03BBD"/>
    <w:rsid w:val="00A04462"/>
    <w:rsid w:val="00A07FF3"/>
    <w:rsid w:val="00A524FA"/>
    <w:rsid w:val="00A55C09"/>
    <w:rsid w:val="00A61EFD"/>
    <w:rsid w:val="00A82479"/>
    <w:rsid w:val="00AA4570"/>
    <w:rsid w:val="00AA630A"/>
    <w:rsid w:val="00AB4EFA"/>
    <w:rsid w:val="00AE3D1A"/>
    <w:rsid w:val="00AF2DE6"/>
    <w:rsid w:val="00AF5D2F"/>
    <w:rsid w:val="00B03909"/>
    <w:rsid w:val="00B07476"/>
    <w:rsid w:val="00B171B8"/>
    <w:rsid w:val="00B22CA3"/>
    <w:rsid w:val="00B235F1"/>
    <w:rsid w:val="00B357C2"/>
    <w:rsid w:val="00B40ECD"/>
    <w:rsid w:val="00B5761A"/>
    <w:rsid w:val="00B624AC"/>
    <w:rsid w:val="00B90002"/>
    <w:rsid w:val="00B968A5"/>
    <w:rsid w:val="00B9729E"/>
    <w:rsid w:val="00BA23F0"/>
    <w:rsid w:val="00BE0944"/>
    <w:rsid w:val="00BE6472"/>
    <w:rsid w:val="00C00798"/>
    <w:rsid w:val="00C04B5E"/>
    <w:rsid w:val="00C54636"/>
    <w:rsid w:val="00C6449B"/>
    <w:rsid w:val="00CA53B2"/>
    <w:rsid w:val="00D02F99"/>
    <w:rsid w:val="00D13271"/>
    <w:rsid w:val="00D14471"/>
    <w:rsid w:val="00D417A1"/>
    <w:rsid w:val="00D504B7"/>
    <w:rsid w:val="00D715F7"/>
    <w:rsid w:val="00D83C3F"/>
    <w:rsid w:val="00DA63B5"/>
    <w:rsid w:val="00DD7B5F"/>
    <w:rsid w:val="00DE7849"/>
    <w:rsid w:val="00E05E8B"/>
    <w:rsid w:val="00E366AB"/>
    <w:rsid w:val="00E76E34"/>
    <w:rsid w:val="00ED7F81"/>
    <w:rsid w:val="00F040EF"/>
    <w:rsid w:val="00F23E75"/>
    <w:rsid w:val="00F301D0"/>
    <w:rsid w:val="00F56396"/>
    <w:rsid w:val="00FB51EF"/>
    <w:rsid w:val="00FB77A1"/>
    <w:rsid w:val="00FC24B5"/>
    <w:rsid w:val="00FE3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877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2276</TotalTime>
  <Pages>24</Pages>
  <Words>2521</Words>
  <Characters>14374</Characters>
  <Application>Microsoft Office Word</Application>
  <DocSecurity>0</DocSecurity>
  <Lines>119</Lines>
  <Paragraphs>33</Paragraphs>
  <ScaleCrop>false</ScaleCrop>
  <Company>P R C</Company>
  <LinksUpToDate>false</LinksUpToDate>
  <CharactersWithSpaces>16862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38</cp:revision>
  <cp:lastPrinted>2020-12-24T07:17:00Z</cp:lastPrinted>
  <dcterms:created xsi:type="dcterms:W3CDTF">2021-06-17T12:52:00Z</dcterms:created>
  <dcterms:modified xsi:type="dcterms:W3CDTF">2023-07-23T07:18:00Z</dcterms:modified>
</cp:coreProperties>
</file>