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7DC12" w14:textId="77777777" w:rsidR="00C03155" w:rsidRDefault="00AB31AE">
      <w:pPr>
        <w:spacing w:beforeLines="50" w:before="156" w:afterLines="50" w:after="156"/>
        <w:jc w:val="center"/>
        <w:rPr>
          <w:rFonts w:ascii="黑体" w:eastAsia="黑体" w:hAnsi="黑体"/>
          <w:sz w:val="32"/>
          <w:szCs w:val="32"/>
        </w:rPr>
      </w:pPr>
      <w:r>
        <w:rPr>
          <w:rFonts w:ascii="黑体" w:eastAsia="黑体" w:hAnsi="黑体" w:hint="eastAsia"/>
          <w:sz w:val="32"/>
          <w:szCs w:val="32"/>
        </w:rPr>
        <w:t>《中药分析实验》课程教学大纲</w:t>
      </w:r>
    </w:p>
    <w:p w14:paraId="05A262CD" w14:textId="77777777" w:rsidR="00C03155" w:rsidRDefault="00AB31AE">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C03155" w14:paraId="650F5DD3" w14:textId="77777777">
        <w:trPr>
          <w:jc w:val="center"/>
        </w:trPr>
        <w:tc>
          <w:tcPr>
            <w:tcW w:w="1135" w:type="dxa"/>
            <w:vAlign w:val="center"/>
          </w:tcPr>
          <w:p w14:paraId="41B51828" w14:textId="77777777" w:rsidR="00C03155" w:rsidRDefault="00AB31AE">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5B6C8D86" w14:textId="1E2B9C81" w:rsidR="00C03155" w:rsidRDefault="00AB31AE">
            <w:pPr>
              <w:spacing w:beforeLines="50" w:before="156" w:afterLines="50" w:after="156"/>
              <w:jc w:val="left"/>
              <w:rPr>
                <w:rFonts w:ascii="宋体" w:eastAsia="宋体" w:hAnsi="宋体"/>
              </w:rPr>
            </w:pPr>
            <w:r>
              <w:rPr>
                <w:rFonts w:ascii="宋体" w:eastAsia="宋体" w:hAnsi="宋体" w:hint="eastAsia"/>
              </w:rPr>
              <w:t xml:space="preserve">Analysis of </w:t>
            </w:r>
            <w:r>
              <w:rPr>
                <w:rFonts w:ascii="宋体" w:eastAsia="宋体" w:hAnsi="宋体"/>
              </w:rPr>
              <w:t xml:space="preserve">Traditional </w:t>
            </w:r>
            <w:r>
              <w:rPr>
                <w:rFonts w:ascii="宋体" w:eastAsia="宋体" w:hAnsi="宋体" w:hint="eastAsia"/>
              </w:rPr>
              <w:t>Chinese Medicine Preparation</w:t>
            </w:r>
          </w:p>
        </w:tc>
        <w:tc>
          <w:tcPr>
            <w:tcW w:w="1134" w:type="dxa"/>
            <w:vAlign w:val="center"/>
          </w:tcPr>
          <w:p w14:paraId="6E7E2318" w14:textId="77777777" w:rsidR="00C03155" w:rsidRDefault="00AB31AE">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7815529E" w14:textId="77777777" w:rsidR="00C03155" w:rsidRDefault="00AB31AE">
            <w:pPr>
              <w:spacing w:beforeLines="50" w:before="156" w:afterLines="50" w:after="156"/>
              <w:rPr>
                <w:rFonts w:ascii="宋体" w:eastAsia="宋体" w:hAnsi="宋体"/>
              </w:rPr>
            </w:pPr>
            <w:r>
              <w:rPr>
                <w:rFonts w:ascii="宋体" w:eastAsia="宋体" w:hAnsi="宋体" w:hint="eastAsia"/>
              </w:rPr>
              <w:t>TCHP1070</w:t>
            </w:r>
          </w:p>
        </w:tc>
      </w:tr>
      <w:tr w:rsidR="00C03155" w14:paraId="6A65B620" w14:textId="77777777">
        <w:trPr>
          <w:jc w:val="center"/>
        </w:trPr>
        <w:tc>
          <w:tcPr>
            <w:tcW w:w="1135" w:type="dxa"/>
            <w:vAlign w:val="center"/>
          </w:tcPr>
          <w:p w14:paraId="198F4D2F" w14:textId="77777777" w:rsidR="00C03155" w:rsidRDefault="00AB31AE">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2990BC46" w14:textId="77777777" w:rsidR="00C03155" w:rsidRDefault="00AB31AE">
            <w:pPr>
              <w:spacing w:beforeLines="50" w:before="156" w:afterLines="50" w:after="156"/>
              <w:jc w:val="left"/>
              <w:rPr>
                <w:rFonts w:ascii="宋体" w:eastAsia="宋体" w:hAnsi="宋体"/>
              </w:rPr>
            </w:pPr>
            <w:r>
              <w:rPr>
                <w:rFonts w:ascii="宋体" w:eastAsia="宋体" w:hAnsi="宋体" w:hint="eastAsia"/>
              </w:rPr>
              <w:t>专业必修课程</w:t>
            </w:r>
          </w:p>
        </w:tc>
        <w:tc>
          <w:tcPr>
            <w:tcW w:w="1134" w:type="dxa"/>
            <w:vAlign w:val="center"/>
          </w:tcPr>
          <w:p w14:paraId="309385C0" w14:textId="77777777" w:rsidR="00C03155" w:rsidRDefault="00AB31AE">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267ED2B2" w14:textId="00EE15E6" w:rsidR="00C03155" w:rsidRDefault="00AB31AE">
            <w:pPr>
              <w:spacing w:beforeLines="50" w:before="156" w:afterLines="50" w:after="156"/>
              <w:rPr>
                <w:rFonts w:ascii="宋体" w:eastAsia="宋体" w:hAnsi="宋体"/>
              </w:rPr>
            </w:pPr>
            <w:r>
              <w:rPr>
                <w:rFonts w:ascii="宋体" w:eastAsia="宋体" w:hAnsi="宋体" w:hint="eastAsia"/>
              </w:rPr>
              <w:t>中药学</w:t>
            </w:r>
          </w:p>
        </w:tc>
      </w:tr>
      <w:tr w:rsidR="00C03155" w14:paraId="0ECEB95E" w14:textId="77777777">
        <w:trPr>
          <w:jc w:val="center"/>
        </w:trPr>
        <w:tc>
          <w:tcPr>
            <w:tcW w:w="1135" w:type="dxa"/>
            <w:vAlign w:val="center"/>
          </w:tcPr>
          <w:p w14:paraId="5B08E40E" w14:textId="77777777" w:rsidR="00C03155" w:rsidRDefault="00AB31AE">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7F21E5A4" w14:textId="24C8FA30" w:rsidR="00C03155" w:rsidRDefault="00AB31AE">
            <w:pPr>
              <w:spacing w:beforeLines="50" w:before="156" w:afterLines="50" w:after="156"/>
              <w:jc w:val="left"/>
              <w:rPr>
                <w:rFonts w:ascii="宋体" w:eastAsia="宋体" w:hAnsi="宋体"/>
              </w:rPr>
            </w:pPr>
            <w:r>
              <w:rPr>
                <w:rFonts w:ascii="宋体" w:eastAsia="宋体" w:hAnsi="宋体" w:hint="eastAsia"/>
              </w:rPr>
              <w:t>1</w:t>
            </w:r>
          </w:p>
        </w:tc>
        <w:tc>
          <w:tcPr>
            <w:tcW w:w="1134" w:type="dxa"/>
            <w:vAlign w:val="center"/>
          </w:tcPr>
          <w:p w14:paraId="5273CEBF" w14:textId="77777777" w:rsidR="00C03155" w:rsidRDefault="00AB31AE">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3FCF4D21" w14:textId="77777777" w:rsidR="00C03155" w:rsidRDefault="00AB31AE">
            <w:pPr>
              <w:spacing w:beforeLines="50" w:before="156" w:afterLines="50" w:after="156"/>
              <w:rPr>
                <w:rFonts w:ascii="宋体" w:eastAsia="宋体" w:hAnsi="宋体"/>
              </w:rPr>
            </w:pPr>
            <w:r>
              <w:rPr>
                <w:rFonts w:ascii="宋体" w:eastAsia="宋体" w:hAnsi="宋体" w:hint="eastAsia"/>
              </w:rPr>
              <w:t>36</w:t>
            </w:r>
          </w:p>
        </w:tc>
      </w:tr>
      <w:tr w:rsidR="00C03155" w14:paraId="424DE096" w14:textId="77777777">
        <w:trPr>
          <w:jc w:val="center"/>
        </w:trPr>
        <w:tc>
          <w:tcPr>
            <w:tcW w:w="1135" w:type="dxa"/>
            <w:vAlign w:val="center"/>
          </w:tcPr>
          <w:p w14:paraId="2BA9FE7A" w14:textId="77777777" w:rsidR="00C03155" w:rsidRDefault="00AB31AE">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3394520E" w14:textId="77777777" w:rsidR="00C03155" w:rsidRDefault="00AB31AE">
            <w:pPr>
              <w:spacing w:beforeLines="50" w:before="156" w:afterLines="50" w:after="156"/>
              <w:jc w:val="left"/>
              <w:rPr>
                <w:rFonts w:ascii="宋体" w:eastAsia="宋体" w:hAnsi="宋体"/>
              </w:rPr>
            </w:pPr>
            <w:r>
              <w:rPr>
                <w:rFonts w:ascii="宋体" w:eastAsia="宋体" w:hAnsi="宋体" w:hint="eastAsia"/>
              </w:rPr>
              <w:t>徐乃玉</w:t>
            </w:r>
          </w:p>
        </w:tc>
        <w:tc>
          <w:tcPr>
            <w:tcW w:w="1134" w:type="dxa"/>
            <w:vAlign w:val="center"/>
          </w:tcPr>
          <w:p w14:paraId="5C1CC4B7" w14:textId="77777777" w:rsidR="00C03155" w:rsidRDefault="00AB31AE">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56B39452" w14:textId="6125CC53" w:rsidR="00C03155" w:rsidRDefault="00AB31AE">
            <w:pPr>
              <w:spacing w:beforeLines="50" w:before="156" w:afterLines="50" w:after="156"/>
              <w:rPr>
                <w:rFonts w:ascii="宋体" w:eastAsia="宋体" w:hAnsi="宋体"/>
              </w:rPr>
            </w:pPr>
            <w:r>
              <w:rPr>
                <w:rFonts w:ascii="宋体" w:eastAsia="宋体" w:hAnsi="宋体" w:hint="eastAsia"/>
              </w:rPr>
              <w:t>2021</w:t>
            </w:r>
            <w:r w:rsidR="0091224F">
              <w:rPr>
                <w:rFonts w:ascii="宋体" w:eastAsia="宋体" w:hAnsi="宋体" w:hint="eastAsia"/>
              </w:rPr>
              <w:t>.</w:t>
            </w:r>
            <w:r w:rsidR="0091224F">
              <w:rPr>
                <w:rFonts w:ascii="宋体" w:eastAsia="宋体" w:hAnsi="宋体"/>
              </w:rPr>
              <w:t>0</w:t>
            </w:r>
            <w:r>
              <w:rPr>
                <w:rFonts w:ascii="宋体" w:eastAsia="宋体" w:hAnsi="宋体" w:hint="eastAsia"/>
              </w:rPr>
              <w:t>6</w:t>
            </w:r>
          </w:p>
        </w:tc>
      </w:tr>
      <w:tr w:rsidR="00C03155" w14:paraId="3E5616AF" w14:textId="77777777">
        <w:trPr>
          <w:jc w:val="center"/>
        </w:trPr>
        <w:tc>
          <w:tcPr>
            <w:tcW w:w="1135" w:type="dxa"/>
            <w:vAlign w:val="center"/>
          </w:tcPr>
          <w:p w14:paraId="40ADA951" w14:textId="77777777" w:rsidR="00C03155" w:rsidRDefault="00AB31AE">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6145658F" w14:textId="77777777" w:rsidR="00C03155" w:rsidRDefault="00AB31AE">
            <w:pPr>
              <w:spacing w:beforeLines="50" w:before="156" w:afterLines="50" w:after="156"/>
              <w:rPr>
                <w:rFonts w:ascii="宋体" w:eastAsia="宋体" w:hAnsi="宋体"/>
              </w:rPr>
            </w:pPr>
            <w:r>
              <w:rPr>
                <w:rFonts w:ascii="宋体" w:eastAsia="宋体" w:hAnsi="宋体" w:hint="eastAsia"/>
              </w:rPr>
              <w:t>自编教材</w:t>
            </w:r>
          </w:p>
        </w:tc>
      </w:tr>
    </w:tbl>
    <w:p w14:paraId="07B11B75" w14:textId="77777777" w:rsidR="00C03155" w:rsidRDefault="00AB31AE">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30770FDA" w14:textId="77777777" w:rsidR="00C03155" w:rsidRDefault="00AB31AE">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62A7E873" w14:textId="77777777" w:rsidR="00C03155" w:rsidRDefault="00AB31AE">
      <w:pPr>
        <w:pStyle w:val="a3"/>
        <w:spacing w:beforeLines="50" w:before="156" w:afterLines="50" w:after="156"/>
        <w:ind w:firstLineChars="200" w:firstLine="420"/>
        <w:rPr>
          <w:rFonts w:hAnsi="宋体" w:cs="宋体"/>
        </w:rPr>
      </w:pPr>
      <w:r>
        <w:rPr>
          <w:rFonts w:hAnsi="宋体" w:cs="宋体" w:hint="eastAsia"/>
        </w:rPr>
        <w:t>《中药制剂分析》课程是中药学专业的专业课程，通过本实验课程的教学，使学生具有明确的药品质量观念，牢固掌握、研究解决药物质量问题的一般规律、基本知识和基本技能；通过采用各种容量分析方法和仪器分析方法对药物进行鉴别、检查和含量测定，以及样品处理操作技术的训练，使学生具备较强的实际操作能力，能根据国家药品标准的要求，独立完成中药材和中药制剂的分析检验工作，为从事中药制剂质量检验和质量控制奠定基础，同时也为行政职能部门的质量把关、企业单位的产品质量控制、制定科学的质量标准输送专业技术人才。</w:t>
      </w:r>
    </w:p>
    <w:p w14:paraId="5E8D5DD7" w14:textId="77777777" w:rsidR="00C03155" w:rsidRDefault="00AB31AE">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7055E7AE" w14:textId="77777777" w:rsidR="00C03155" w:rsidRDefault="00AB31AE">
      <w:pPr>
        <w:pStyle w:val="a3"/>
        <w:ind w:firstLine="420"/>
      </w:pPr>
      <w:r>
        <w:rPr>
          <w:rFonts w:hint="eastAsia"/>
        </w:rPr>
        <w:t>通过本课程的学习，要求学生树立比较完整的药品质量观念，掌握常用的中成药鉴别、杂质检查和含量测定的原理和方法，能够从中成药中化学成分的结构出发，结合理化特性理解其余分析方法之间的关系，熟悉各种中药剂型的质量分析，并能综合运用所学，在分析方法之间的评价比较与选取上以及在制定药品的质量标准工作上具有初步的能力。</w:t>
      </w:r>
    </w:p>
    <w:p w14:paraId="2AA5F19A" w14:textId="77777777" w:rsidR="00C03155" w:rsidRDefault="00AB31AE">
      <w:pPr>
        <w:pStyle w:val="a3"/>
        <w:spacing w:beforeLines="50" w:before="156" w:afterLines="50" w:after="156"/>
        <w:ind w:firstLineChars="200" w:firstLine="422"/>
        <w:rPr>
          <w:rFonts w:hAnsi="宋体" w:cs="宋体"/>
          <w:b/>
        </w:rPr>
      </w:pPr>
      <w:r>
        <w:rPr>
          <w:rFonts w:hAnsi="宋体" w:cs="宋体" w:hint="eastAsia"/>
          <w:b/>
        </w:rPr>
        <w:t>课程目标1：</w:t>
      </w:r>
    </w:p>
    <w:p w14:paraId="3B32704C" w14:textId="77777777" w:rsidR="00C03155" w:rsidRDefault="00AB31AE">
      <w:pPr>
        <w:pStyle w:val="a3"/>
        <w:spacing w:beforeLines="50" w:before="156" w:afterLines="50" w:after="156"/>
        <w:ind w:firstLineChars="200" w:firstLine="420"/>
        <w:rPr>
          <w:rFonts w:hAnsi="宋体" w:cs="宋体"/>
        </w:rPr>
      </w:pPr>
      <w:r>
        <w:rPr>
          <w:rFonts w:hAnsi="宋体" w:cs="宋体" w:hint="eastAsia"/>
        </w:rPr>
        <w:t>1．1通过实验，巩固并加深对中药制剂分析基本概念、基本原理的理解，了解中药制剂组成、制备工艺、成分复杂等特点，掌握适用于中药制剂分析的方法原理、特点和操作技能；</w:t>
      </w:r>
    </w:p>
    <w:p w14:paraId="190AD4CD" w14:textId="77777777" w:rsidR="00C03155" w:rsidRDefault="00AB31AE">
      <w:pPr>
        <w:pStyle w:val="a3"/>
        <w:spacing w:beforeLines="50" w:before="156" w:afterLines="50" w:after="156"/>
        <w:ind w:firstLineChars="200" w:firstLine="420"/>
        <w:rPr>
          <w:rFonts w:hAnsi="宋体" w:cs="宋体"/>
        </w:rPr>
      </w:pPr>
      <w:r>
        <w:rPr>
          <w:rFonts w:hAnsi="宋体" w:cs="宋体"/>
        </w:rPr>
        <w:t>1</w:t>
      </w:r>
      <w:r>
        <w:rPr>
          <w:rFonts w:hAnsi="宋体" w:cs="宋体" w:hint="eastAsia"/>
        </w:rPr>
        <w:t>．2运用并掌握样品检验相关实验方法，如电子天平称量、容量瓶定量、回流提取、超声提取、稀释与转移等相关操作；</w:t>
      </w:r>
    </w:p>
    <w:p w14:paraId="4F9270FF" w14:textId="77777777" w:rsidR="00C03155" w:rsidRDefault="00AB31AE">
      <w:pPr>
        <w:pStyle w:val="a3"/>
        <w:spacing w:beforeLines="50" w:before="156" w:afterLines="50" w:after="156"/>
        <w:ind w:firstLineChars="200" w:firstLine="420"/>
        <w:rPr>
          <w:rFonts w:hAnsi="宋体" w:cs="宋体"/>
        </w:rPr>
      </w:pPr>
      <w:r>
        <w:rPr>
          <w:rFonts w:hAnsi="宋体" w:cs="宋体"/>
        </w:rPr>
        <w:t>1</w:t>
      </w:r>
      <w:r>
        <w:rPr>
          <w:rFonts w:hAnsi="宋体" w:cs="宋体" w:hint="eastAsia"/>
        </w:rPr>
        <w:t>．3掌握显微鉴别、理化鉴别和薄层色谱鉴别等方法在中药制剂分析中的运用；</w:t>
      </w:r>
    </w:p>
    <w:p w14:paraId="4005CD24" w14:textId="77777777" w:rsidR="00C03155" w:rsidRDefault="00AB31AE">
      <w:pPr>
        <w:pStyle w:val="a3"/>
        <w:spacing w:beforeLines="50" w:before="156" w:afterLines="50" w:after="156"/>
        <w:ind w:firstLineChars="200" w:firstLine="420"/>
        <w:rPr>
          <w:rFonts w:hAnsi="宋体" w:cs="宋体"/>
        </w:rPr>
      </w:pPr>
      <w:r>
        <w:rPr>
          <w:rFonts w:hAnsi="宋体" w:cs="宋体"/>
        </w:rPr>
        <w:t>1</w:t>
      </w:r>
      <w:r>
        <w:rPr>
          <w:rFonts w:hAnsi="宋体" w:cs="宋体" w:hint="eastAsia"/>
        </w:rPr>
        <w:t>．4掌握紫外-可见分光光度法、高效液相色谱法、气相色谱法在中药制剂含量测定中</w:t>
      </w:r>
      <w:r>
        <w:rPr>
          <w:rFonts w:hAnsi="宋体" w:cs="宋体" w:hint="eastAsia"/>
        </w:rPr>
        <w:lastRenderedPageBreak/>
        <w:t>的运用；</w:t>
      </w:r>
    </w:p>
    <w:p w14:paraId="399BA423" w14:textId="77777777" w:rsidR="00C03155" w:rsidRDefault="00AB31AE">
      <w:pPr>
        <w:pStyle w:val="a3"/>
        <w:spacing w:beforeLines="50" w:before="156" w:afterLines="50" w:after="156"/>
        <w:ind w:firstLineChars="200" w:firstLine="420"/>
        <w:rPr>
          <w:rFonts w:hAnsi="宋体" w:cs="宋体"/>
        </w:rPr>
      </w:pPr>
      <w:r>
        <w:rPr>
          <w:rFonts w:hAnsi="宋体" w:cs="宋体"/>
        </w:rPr>
        <w:t>1</w:t>
      </w:r>
      <w:r>
        <w:rPr>
          <w:rFonts w:hAnsi="宋体" w:cs="宋体" w:hint="eastAsia"/>
        </w:rPr>
        <w:t>．5能正确运用所学知识处理数据和表达实验结果并进行讨论分析。</w:t>
      </w:r>
    </w:p>
    <w:p w14:paraId="22F4A630" w14:textId="77777777" w:rsidR="00C03155" w:rsidRDefault="00AB31AE">
      <w:pPr>
        <w:pStyle w:val="a3"/>
        <w:spacing w:beforeLines="50" w:before="156" w:afterLines="50" w:after="156"/>
        <w:ind w:firstLineChars="200" w:firstLine="422"/>
        <w:rPr>
          <w:rFonts w:hAnsi="宋体" w:cs="宋体"/>
          <w:b/>
        </w:rPr>
      </w:pPr>
      <w:r>
        <w:rPr>
          <w:rFonts w:hAnsi="宋体" w:cs="宋体" w:hint="eastAsia"/>
          <w:b/>
        </w:rPr>
        <w:t>课程目标2：</w:t>
      </w:r>
    </w:p>
    <w:p w14:paraId="1E984041" w14:textId="77777777" w:rsidR="00C03155" w:rsidRDefault="00AB31AE">
      <w:pPr>
        <w:pStyle w:val="a3"/>
        <w:spacing w:beforeLines="50" w:before="156" w:afterLines="50" w:after="156"/>
        <w:ind w:firstLineChars="200" w:firstLine="420"/>
        <w:rPr>
          <w:rFonts w:hAnsi="宋体" w:cs="宋体"/>
        </w:rPr>
      </w:pPr>
      <w:r>
        <w:rPr>
          <w:rFonts w:hAnsi="宋体" w:cs="宋体" w:hint="eastAsia"/>
        </w:rPr>
        <w:t>2．1培养和提高学生的综合能力，培养学生实事求是、严谨认真的科学态度，整洁、卫生的良好习惯，为今后参加实际工作和开展科学研究打下良好的基础。</w:t>
      </w:r>
    </w:p>
    <w:p w14:paraId="51E5B5A9" w14:textId="77777777" w:rsidR="00C03155" w:rsidRDefault="00AB31AE">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7476E923" w14:textId="77777777" w:rsidR="00C03155" w:rsidRDefault="00AB31AE">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911"/>
        <w:gridCol w:w="3485"/>
        <w:gridCol w:w="3973"/>
      </w:tblGrid>
      <w:tr w:rsidR="00C03155" w14:paraId="7AA16D51" w14:textId="77777777">
        <w:trPr>
          <w:jc w:val="center"/>
        </w:trPr>
        <w:tc>
          <w:tcPr>
            <w:tcW w:w="698" w:type="dxa"/>
            <w:vAlign w:val="center"/>
          </w:tcPr>
          <w:p w14:paraId="10DACE44" w14:textId="77777777" w:rsidR="00C03155" w:rsidRDefault="00AB31AE">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911" w:type="dxa"/>
            <w:vAlign w:val="center"/>
          </w:tcPr>
          <w:p w14:paraId="3527C592" w14:textId="77777777" w:rsidR="00C03155" w:rsidRDefault="00AB31AE">
            <w:pPr>
              <w:pStyle w:val="a3"/>
              <w:spacing w:beforeLines="50" w:before="156" w:afterLines="50" w:after="156"/>
              <w:jc w:val="center"/>
              <w:rPr>
                <w:rFonts w:hAnsi="宋体" w:cs="宋体"/>
                <w:b/>
              </w:rPr>
            </w:pPr>
            <w:r>
              <w:rPr>
                <w:rFonts w:hAnsi="宋体" w:cs="宋体" w:hint="eastAsia"/>
                <w:b/>
              </w:rPr>
              <w:t>课程子目标</w:t>
            </w:r>
          </w:p>
        </w:tc>
        <w:tc>
          <w:tcPr>
            <w:tcW w:w="3485" w:type="dxa"/>
            <w:vAlign w:val="center"/>
          </w:tcPr>
          <w:p w14:paraId="51D334B9" w14:textId="77777777" w:rsidR="00C03155" w:rsidRDefault="00AB31AE">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3973" w:type="dxa"/>
            <w:vAlign w:val="center"/>
          </w:tcPr>
          <w:p w14:paraId="2E9A9060" w14:textId="77777777" w:rsidR="00C03155" w:rsidRDefault="00AB31AE">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C03155" w14:paraId="27962C92" w14:textId="77777777">
        <w:trPr>
          <w:jc w:val="center"/>
        </w:trPr>
        <w:tc>
          <w:tcPr>
            <w:tcW w:w="698" w:type="dxa"/>
            <w:vMerge w:val="restart"/>
            <w:vAlign w:val="center"/>
          </w:tcPr>
          <w:p w14:paraId="1DEBB058" w14:textId="77777777" w:rsidR="00C03155" w:rsidRDefault="00AB31AE">
            <w:pPr>
              <w:pStyle w:val="a3"/>
              <w:spacing w:beforeLines="50" w:before="156" w:afterLines="50" w:after="156"/>
              <w:jc w:val="center"/>
              <w:rPr>
                <w:rFonts w:hAnsi="宋体" w:cs="宋体"/>
                <w:szCs w:val="21"/>
              </w:rPr>
            </w:pPr>
            <w:r>
              <w:rPr>
                <w:rFonts w:hAnsi="宋体" w:cs="宋体" w:hint="eastAsia"/>
                <w:szCs w:val="21"/>
              </w:rPr>
              <w:t>课程目标1</w:t>
            </w:r>
          </w:p>
        </w:tc>
        <w:tc>
          <w:tcPr>
            <w:tcW w:w="911" w:type="dxa"/>
            <w:vAlign w:val="center"/>
          </w:tcPr>
          <w:p w14:paraId="75D8D371" w14:textId="77777777" w:rsidR="00C03155" w:rsidRDefault="00AB31AE">
            <w:pPr>
              <w:pStyle w:val="a3"/>
              <w:spacing w:beforeLines="50" w:before="156" w:afterLines="50" w:after="156"/>
              <w:jc w:val="center"/>
              <w:rPr>
                <w:rFonts w:hAnsi="宋体" w:cs="宋体"/>
              </w:rPr>
            </w:pPr>
            <w:r>
              <w:rPr>
                <w:rFonts w:hAnsi="宋体" w:cs="宋体" w:hint="eastAsia"/>
              </w:rPr>
              <w:t>1.1</w:t>
            </w:r>
          </w:p>
        </w:tc>
        <w:tc>
          <w:tcPr>
            <w:tcW w:w="3485" w:type="dxa"/>
            <w:vAlign w:val="center"/>
          </w:tcPr>
          <w:p w14:paraId="1A348E17" w14:textId="77777777" w:rsidR="00C03155" w:rsidRDefault="00AB31AE">
            <w:pPr>
              <w:pStyle w:val="a3"/>
              <w:spacing w:beforeLines="50" w:before="156" w:afterLines="50" w:after="156"/>
              <w:jc w:val="left"/>
              <w:rPr>
                <w:rFonts w:hAnsi="宋体" w:cs="宋体"/>
              </w:rPr>
            </w:pPr>
            <w:r>
              <w:rPr>
                <w:rFonts w:hAnsi="宋体" w:cs="宋体" w:hint="eastAsia"/>
              </w:rPr>
              <w:t>中药制剂的理化定性鉴别；不同中药制剂紫外-可见分光光度法、高效液相色谱法、气相色谱法实验中的组方分析、成分分析、鉴别和含量测定</w:t>
            </w:r>
          </w:p>
        </w:tc>
        <w:tc>
          <w:tcPr>
            <w:tcW w:w="3973" w:type="dxa"/>
            <w:vAlign w:val="center"/>
          </w:tcPr>
          <w:p w14:paraId="6D3BBB87" w14:textId="77777777" w:rsidR="00C03155" w:rsidRDefault="00AB31AE">
            <w:pPr>
              <w:pStyle w:val="a3"/>
              <w:spacing w:beforeLines="50" w:before="156" w:afterLines="50" w:after="156"/>
              <w:jc w:val="left"/>
              <w:rPr>
                <w:rFonts w:hAnsi="宋体" w:cs="宋体"/>
              </w:rPr>
            </w:pPr>
            <w:r>
              <w:rPr>
                <w:rFonts w:hAnsi="宋体" w:cs="宋体" w:hint="eastAsia"/>
              </w:rPr>
              <w:t>具有中药专业背景知识，对中药和中成药有深刻的专业认识，能正确选择合适的分析方法对中成药进行质量控制，掌握适用于中药制剂分析的方法原理、特点和操作技能</w:t>
            </w:r>
          </w:p>
        </w:tc>
      </w:tr>
      <w:tr w:rsidR="00C03155" w14:paraId="51DD1E2A" w14:textId="77777777">
        <w:trPr>
          <w:jc w:val="center"/>
        </w:trPr>
        <w:tc>
          <w:tcPr>
            <w:tcW w:w="698" w:type="dxa"/>
            <w:vMerge/>
            <w:vAlign w:val="center"/>
          </w:tcPr>
          <w:p w14:paraId="4738A0B3" w14:textId="77777777" w:rsidR="00C03155" w:rsidRDefault="00C03155">
            <w:pPr>
              <w:pStyle w:val="a3"/>
              <w:spacing w:beforeLines="50" w:before="156" w:afterLines="50" w:after="156"/>
              <w:jc w:val="center"/>
              <w:rPr>
                <w:rFonts w:hAnsi="宋体" w:cs="宋体"/>
                <w:szCs w:val="21"/>
              </w:rPr>
            </w:pPr>
          </w:p>
        </w:tc>
        <w:tc>
          <w:tcPr>
            <w:tcW w:w="911" w:type="dxa"/>
            <w:vAlign w:val="center"/>
          </w:tcPr>
          <w:p w14:paraId="6279CDB0" w14:textId="77777777" w:rsidR="00C03155" w:rsidRDefault="00AB31AE">
            <w:pPr>
              <w:pStyle w:val="a3"/>
              <w:spacing w:beforeLines="50" w:before="156" w:afterLines="50" w:after="156"/>
              <w:jc w:val="center"/>
              <w:rPr>
                <w:rFonts w:hAnsi="宋体" w:cs="宋体"/>
              </w:rPr>
            </w:pPr>
            <w:r>
              <w:rPr>
                <w:rFonts w:hAnsi="宋体" w:cs="宋体" w:hint="eastAsia"/>
              </w:rPr>
              <w:t>1.2</w:t>
            </w:r>
          </w:p>
        </w:tc>
        <w:tc>
          <w:tcPr>
            <w:tcW w:w="3485" w:type="dxa"/>
            <w:vAlign w:val="center"/>
          </w:tcPr>
          <w:p w14:paraId="75D4D0E5" w14:textId="77777777" w:rsidR="00C03155" w:rsidRDefault="00AB31AE">
            <w:pPr>
              <w:pStyle w:val="a3"/>
              <w:spacing w:beforeLines="50" w:before="156" w:afterLines="50" w:after="156"/>
              <w:jc w:val="left"/>
              <w:rPr>
                <w:rFonts w:hAnsi="宋体" w:cs="宋体"/>
              </w:rPr>
            </w:pPr>
            <w:r>
              <w:rPr>
                <w:rFonts w:hAnsi="宋体" w:cs="宋体" w:hint="eastAsia"/>
              </w:rPr>
              <w:t>各种剂型的中药制剂采用紫外-可见分光光度法、高效液相色谱法、气相色谱法进行鉴别和含量测定</w:t>
            </w:r>
          </w:p>
        </w:tc>
        <w:tc>
          <w:tcPr>
            <w:tcW w:w="3973" w:type="dxa"/>
            <w:vAlign w:val="center"/>
          </w:tcPr>
          <w:p w14:paraId="005ED9FB" w14:textId="77777777" w:rsidR="00C03155" w:rsidRDefault="00AB31AE">
            <w:pPr>
              <w:pStyle w:val="a3"/>
              <w:spacing w:beforeLines="50" w:before="156" w:afterLines="50" w:after="156"/>
              <w:jc w:val="left"/>
              <w:rPr>
                <w:rFonts w:hAnsi="宋体" w:cs="宋体"/>
              </w:rPr>
            </w:pPr>
            <w:r>
              <w:rPr>
                <w:rFonts w:hAnsi="宋体" w:cs="宋体" w:hint="eastAsia"/>
              </w:rPr>
              <w:t>熟练运用并掌握样品检验相关实验方法，如电子天平称量、容量瓶定量、回流提取、超声提取、稀释与转移等相关操作</w:t>
            </w:r>
          </w:p>
        </w:tc>
      </w:tr>
      <w:tr w:rsidR="00C03155" w14:paraId="41E7F2C0" w14:textId="77777777">
        <w:trPr>
          <w:jc w:val="center"/>
        </w:trPr>
        <w:tc>
          <w:tcPr>
            <w:tcW w:w="698" w:type="dxa"/>
            <w:vMerge/>
            <w:vAlign w:val="center"/>
          </w:tcPr>
          <w:p w14:paraId="2ADB2301" w14:textId="77777777" w:rsidR="00C03155" w:rsidRDefault="00C03155">
            <w:pPr>
              <w:pStyle w:val="a3"/>
              <w:spacing w:beforeLines="50" w:before="156" w:afterLines="50" w:after="156"/>
              <w:jc w:val="center"/>
              <w:rPr>
                <w:rFonts w:hAnsi="宋体" w:cs="宋体"/>
                <w:szCs w:val="21"/>
              </w:rPr>
            </w:pPr>
          </w:p>
        </w:tc>
        <w:tc>
          <w:tcPr>
            <w:tcW w:w="911" w:type="dxa"/>
            <w:vAlign w:val="center"/>
          </w:tcPr>
          <w:p w14:paraId="33DA94E3" w14:textId="77777777" w:rsidR="00C03155" w:rsidRDefault="00AB31AE">
            <w:pPr>
              <w:pStyle w:val="a3"/>
              <w:spacing w:beforeLines="50" w:before="156" w:afterLines="50" w:after="156"/>
              <w:jc w:val="center"/>
              <w:rPr>
                <w:rFonts w:hAnsi="宋体" w:cs="宋体"/>
              </w:rPr>
            </w:pPr>
            <w:r>
              <w:rPr>
                <w:rFonts w:hAnsi="宋体" w:cs="宋体" w:hint="eastAsia"/>
              </w:rPr>
              <w:t>1.3</w:t>
            </w:r>
          </w:p>
        </w:tc>
        <w:tc>
          <w:tcPr>
            <w:tcW w:w="3485" w:type="dxa"/>
            <w:vAlign w:val="center"/>
          </w:tcPr>
          <w:p w14:paraId="638E92CB" w14:textId="77777777" w:rsidR="00C03155" w:rsidRDefault="00AB31AE">
            <w:pPr>
              <w:pStyle w:val="a3"/>
              <w:spacing w:beforeLines="50" w:before="156" w:afterLines="50" w:after="156"/>
              <w:jc w:val="left"/>
              <w:rPr>
                <w:rFonts w:hAnsi="宋体" w:cs="宋体"/>
              </w:rPr>
            </w:pPr>
            <w:r>
              <w:rPr>
                <w:rFonts w:hAnsi="宋体" w:cs="宋体" w:hint="eastAsia"/>
              </w:rPr>
              <w:t>不同剂型中药制剂的理化、显微和薄层定性鉴别</w:t>
            </w:r>
          </w:p>
        </w:tc>
        <w:tc>
          <w:tcPr>
            <w:tcW w:w="3973" w:type="dxa"/>
            <w:vAlign w:val="center"/>
          </w:tcPr>
          <w:p w14:paraId="6FA256C7" w14:textId="77777777" w:rsidR="00C03155" w:rsidRDefault="00AB31AE">
            <w:pPr>
              <w:pStyle w:val="a3"/>
              <w:spacing w:beforeLines="50" w:before="156" w:afterLines="50" w:after="156"/>
              <w:jc w:val="left"/>
              <w:rPr>
                <w:rFonts w:hAnsi="宋体" w:cs="宋体"/>
              </w:rPr>
            </w:pPr>
            <w:r>
              <w:rPr>
                <w:rFonts w:hAnsi="宋体" w:cs="宋体" w:hint="eastAsia"/>
              </w:rPr>
              <w:t>掌握显微鉴别、理化鉴别和薄层色谱鉴别等方法在中药制剂分析中的运用</w:t>
            </w:r>
          </w:p>
        </w:tc>
      </w:tr>
      <w:tr w:rsidR="00C03155" w14:paraId="65DB3F3D" w14:textId="77777777">
        <w:trPr>
          <w:jc w:val="center"/>
        </w:trPr>
        <w:tc>
          <w:tcPr>
            <w:tcW w:w="698" w:type="dxa"/>
            <w:vMerge/>
            <w:vAlign w:val="center"/>
          </w:tcPr>
          <w:p w14:paraId="7A587D4C" w14:textId="77777777" w:rsidR="00C03155" w:rsidRDefault="00C03155">
            <w:pPr>
              <w:pStyle w:val="a3"/>
              <w:spacing w:beforeLines="50" w:before="156" w:afterLines="50" w:after="156"/>
              <w:jc w:val="center"/>
              <w:rPr>
                <w:rFonts w:hAnsi="宋体" w:cs="宋体"/>
                <w:szCs w:val="21"/>
              </w:rPr>
            </w:pPr>
          </w:p>
        </w:tc>
        <w:tc>
          <w:tcPr>
            <w:tcW w:w="911" w:type="dxa"/>
            <w:vAlign w:val="center"/>
          </w:tcPr>
          <w:p w14:paraId="2FCBCCBD" w14:textId="77777777" w:rsidR="00C03155" w:rsidRDefault="00AB31AE">
            <w:pPr>
              <w:pStyle w:val="a3"/>
              <w:spacing w:beforeLines="50" w:before="156" w:afterLines="50" w:after="156"/>
              <w:jc w:val="center"/>
              <w:rPr>
                <w:rFonts w:hAnsi="宋体" w:cs="宋体"/>
              </w:rPr>
            </w:pPr>
            <w:r>
              <w:rPr>
                <w:rFonts w:hAnsi="宋体" w:cs="宋体" w:hint="eastAsia"/>
              </w:rPr>
              <w:t>1.4</w:t>
            </w:r>
          </w:p>
        </w:tc>
        <w:tc>
          <w:tcPr>
            <w:tcW w:w="3485" w:type="dxa"/>
            <w:vAlign w:val="center"/>
          </w:tcPr>
          <w:p w14:paraId="387A3984" w14:textId="77777777" w:rsidR="00C03155" w:rsidRDefault="00AB31AE">
            <w:pPr>
              <w:pStyle w:val="a3"/>
              <w:spacing w:beforeLines="50" w:before="156" w:afterLines="50" w:after="156"/>
              <w:jc w:val="left"/>
              <w:rPr>
                <w:rFonts w:hAnsi="宋体" w:cs="宋体"/>
              </w:rPr>
            </w:pPr>
            <w:r>
              <w:rPr>
                <w:rFonts w:hAnsi="宋体" w:cs="宋体" w:hint="eastAsia"/>
              </w:rPr>
              <w:t>比色法和差示分光光度法测定胶囊、丸剂中成分的含量、高效液相色谱法测定中药制剂中的化学成分、气相色谱法测定中药制剂中挥发性成分</w:t>
            </w:r>
          </w:p>
        </w:tc>
        <w:tc>
          <w:tcPr>
            <w:tcW w:w="3973" w:type="dxa"/>
            <w:vAlign w:val="center"/>
          </w:tcPr>
          <w:p w14:paraId="43FD4209" w14:textId="77777777" w:rsidR="00C03155" w:rsidRDefault="00AB31AE">
            <w:pPr>
              <w:pStyle w:val="a3"/>
              <w:spacing w:beforeLines="50" w:before="156" w:afterLines="50" w:after="156"/>
              <w:jc w:val="left"/>
              <w:rPr>
                <w:rFonts w:hAnsi="宋体" w:cs="宋体"/>
              </w:rPr>
            </w:pPr>
            <w:r>
              <w:rPr>
                <w:rFonts w:hAnsi="宋体" w:cs="宋体" w:hint="eastAsia"/>
              </w:rPr>
              <w:t>掌握紫外-可见分光光度法、高效液相色谱法、气相色谱法的原理、操作和注意事项以及在中药制剂含量测定中的运用</w:t>
            </w:r>
          </w:p>
        </w:tc>
      </w:tr>
      <w:tr w:rsidR="00C03155" w14:paraId="54188749" w14:textId="77777777">
        <w:trPr>
          <w:jc w:val="center"/>
        </w:trPr>
        <w:tc>
          <w:tcPr>
            <w:tcW w:w="698" w:type="dxa"/>
            <w:vMerge/>
            <w:vAlign w:val="center"/>
          </w:tcPr>
          <w:p w14:paraId="2715FD8C" w14:textId="77777777" w:rsidR="00C03155" w:rsidRDefault="00C03155">
            <w:pPr>
              <w:pStyle w:val="a3"/>
              <w:spacing w:beforeLines="50" w:before="156" w:afterLines="50" w:after="156"/>
              <w:jc w:val="center"/>
              <w:rPr>
                <w:rFonts w:hAnsi="宋体" w:cs="宋体"/>
                <w:szCs w:val="21"/>
              </w:rPr>
            </w:pPr>
          </w:p>
        </w:tc>
        <w:tc>
          <w:tcPr>
            <w:tcW w:w="911" w:type="dxa"/>
            <w:vAlign w:val="center"/>
          </w:tcPr>
          <w:p w14:paraId="11ACBD67" w14:textId="77777777" w:rsidR="00C03155" w:rsidRDefault="00AB31AE">
            <w:pPr>
              <w:pStyle w:val="a3"/>
              <w:spacing w:beforeLines="50" w:before="156" w:afterLines="50" w:after="156"/>
              <w:jc w:val="center"/>
              <w:rPr>
                <w:rFonts w:hAnsi="宋体" w:cs="宋体"/>
              </w:rPr>
            </w:pPr>
            <w:r>
              <w:rPr>
                <w:rFonts w:hAnsi="宋体" w:cs="宋体" w:hint="eastAsia"/>
              </w:rPr>
              <w:t>1.5</w:t>
            </w:r>
          </w:p>
        </w:tc>
        <w:tc>
          <w:tcPr>
            <w:tcW w:w="3485" w:type="dxa"/>
            <w:vAlign w:val="center"/>
          </w:tcPr>
          <w:p w14:paraId="2AEACE38" w14:textId="77777777" w:rsidR="00C03155" w:rsidRDefault="00AB31AE">
            <w:pPr>
              <w:pStyle w:val="a3"/>
              <w:spacing w:beforeLines="50" w:before="156" w:afterLines="50" w:after="156"/>
              <w:jc w:val="left"/>
              <w:rPr>
                <w:rFonts w:hAnsi="宋体" w:cs="宋体"/>
              </w:rPr>
            </w:pPr>
            <w:r>
              <w:rPr>
                <w:rFonts w:hAnsi="宋体" w:cs="宋体" w:hint="eastAsia"/>
              </w:rPr>
              <w:t>中药制剂分析实验数据的处理和结果讨论</w:t>
            </w:r>
          </w:p>
        </w:tc>
        <w:tc>
          <w:tcPr>
            <w:tcW w:w="3973" w:type="dxa"/>
            <w:vAlign w:val="center"/>
          </w:tcPr>
          <w:p w14:paraId="0CF5FDDC" w14:textId="77777777" w:rsidR="00C03155" w:rsidRDefault="00AB31AE">
            <w:pPr>
              <w:pStyle w:val="a3"/>
              <w:spacing w:beforeLines="50" w:before="156" w:afterLines="50" w:after="156"/>
              <w:jc w:val="left"/>
              <w:rPr>
                <w:rFonts w:hAnsi="宋体" w:cs="宋体"/>
              </w:rPr>
            </w:pPr>
            <w:r>
              <w:rPr>
                <w:rFonts w:hAnsi="宋体" w:cs="宋体" w:hint="eastAsia"/>
              </w:rPr>
              <w:t>能正确运用所学知识处理数据和表达实验结果并进行讨论分析。</w:t>
            </w:r>
          </w:p>
        </w:tc>
      </w:tr>
      <w:tr w:rsidR="00C03155" w14:paraId="0A8482D0" w14:textId="77777777">
        <w:trPr>
          <w:jc w:val="center"/>
        </w:trPr>
        <w:tc>
          <w:tcPr>
            <w:tcW w:w="698" w:type="dxa"/>
            <w:vAlign w:val="center"/>
          </w:tcPr>
          <w:p w14:paraId="4C0AD55C" w14:textId="77777777" w:rsidR="00C03155" w:rsidRDefault="00AB31AE">
            <w:pPr>
              <w:pStyle w:val="a3"/>
              <w:spacing w:beforeLines="50" w:before="156" w:afterLines="50" w:after="156"/>
              <w:jc w:val="center"/>
              <w:rPr>
                <w:rFonts w:hAnsi="宋体" w:cs="宋体"/>
                <w:szCs w:val="21"/>
              </w:rPr>
            </w:pPr>
            <w:r>
              <w:rPr>
                <w:rFonts w:hAnsi="宋体" w:cs="宋体" w:hint="eastAsia"/>
                <w:szCs w:val="21"/>
              </w:rPr>
              <w:t>课程目标2</w:t>
            </w:r>
          </w:p>
        </w:tc>
        <w:tc>
          <w:tcPr>
            <w:tcW w:w="911" w:type="dxa"/>
            <w:vAlign w:val="center"/>
          </w:tcPr>
          <w:p w14:paraId="56A7FC18" w14:textId="77777777" w:rsidR="00C03155" w:rsidRDefault="00AB31AE">
            <w:pPr>
              <w:pStyle w:val="a3"/>
              <w:spacing w:beforeLines="50" w:before="156" w:afterLines="50" w:after="156"/>
              <w:jc w:val="center"/>
              <w:rPr>
                <w:rFonts w:hAnsi="宋体" w:cs="宋体"/>
              </w:rPr>
            </w:pPr>
            <w:r>
              <w:rPr>
                <w:rFonts w:hAnsi="宋体" w:cs="宋体" w:hint="eastAsia"/>
              </w:rPr>
              <w:t>2.1</w:t>
            </w:r>
          </w:p>
        </w:tc>
        <w:tc>
          <w:tcPr>
            <w:tcW w:w="3485" w:type="dxa"/>
            <w:vAlign w:val="center"/>
          </w:tcPr>
          <w:p w14:paraId="057EFE1D" w14:textId="77777777" w:rsidR="00C03155" w:rsidRDefault="00AB31AE">
            <w:pPr>
              <w:pStyle w:val="a3"/>
              <w:spacing w:beforeLines="50" w:before="156" w:afterLines="50" w:after="156"/>
              <w:jc w:val="left"/>
              <w:rPr>
                <w:rFonts w:hAnsi="宋体" w:cs="宋体"/>
              </w:rPr>
            </w:pPr>
            <w:r>
              <w:rPr>
                <w:rFonts w:hAnsi="宋体" w:cs="宋体" w:hint="eastAsia"/>
              </w:rPr>
              <w:t>中药制剂分析实验前的准备情况，如白大褂、实验教材、实验预习；实验过程中观察学生动手操作情况，细节见功夫；实验结束后，实验室卫生、废液处理、安全用水电</w:t>
            </w:r>
          </w:p>
        </w:tc>
        <w:tc>
          <w:tcPr>
            <w:tcW w:w="3973" w:type="dxa"/>
            <w:vAlign w:val="center"/>
          </w:tcPr>
          <w:p w14:paraId="73E74665" w14:textId="77777777" w:rsidR="00C03155" w:rsidRDefault="00AB31AE">
            <w:pPr>
              <w:pStyle w:val="a3"/>
              <w:spacing w:beforeLines="50" w:before="156" w:afterLines="50" w:after="156"/>
              <w:jc w:val="left"/>
              <w:rPr>
                <w:rFonts w:hAnsi="宋体" w:cs="宋体"/>
              </w:rPr>
            </w:pPr>
            <w:r>
              <w:rPr>
                <w:rFonts w:hAnsi="宋体" w:cs="宋体" w:hint="eastAsia"/>
              </w:rPr>
              <w:t>培养和提高学生的综合能力，培养学生实事求是、严谨认真的科学态度，整洁、卫生的良好习惯，为今后参加实际工作和开展科学研究打下良好的基础</w:t>
            </w:r>
          </w:p>
        </w:tc>
      </w:tr>
    </w:tbl>
    <w:p w14:paraId="189B0B41" w14:textId="77777777" w:rsidR="00C03155" w:rsidRDefault="00AB31AE">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0F0B7E1B" w14:textId="77777777" w:rsidR="00C03155" w:rsidRDefault="00AB31AE">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实验一 中药制剂的理化定性鉴别</w:t>
      </w:r>
    </w:p>
    <w:p w14:paraId="46F17BD8" w14:textId="77777777" w:rsidR="00C03155" w:rsidRDefault="00AB31AE">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lastRenderedPageBreak/>
        <w:t>1.</w:t>
      </w:r>
      <w:r>
        <w:rPr>
          <w:rFonts w:ascii="宋体" w:eastAsia="宋体" w:hAnsi="宋体" w:cs="宋体" w:hint="eastAsia"/>
          <w:color w:val="000000"/>
          <w:kern w:val="0"/>
          <w:szCs w:val="21"/>
        </w:rPr>
        <w:t>教学目标</w:t>
      </w:r>
    </w:p>
    <w:p w14:paraId="3928E37D"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（1）了解：中药制剂分析方法的多样性；</w:t>
      </w:r>
    </w:p>
    <w:p w14:paraId="70ABF9F7"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（2）熟悉：中成药分析的理化鉴别方法；</w:t>
      </w:r>
    </w:p>
    <w:p w14:paraId="10A1647B"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（3）掌握：显微鉴别和薄层色谱鉴别方法。</w:t>
      </w:r>
    </w:p>
    <w:p w14:paraId="1A987DF4" w14:textId="77777777" w:rsidR="00C03155" w:rsidRDefault="00AB31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724C71D"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（1）正确的显微鉴别制片和合适的样品颗粒大小；</w:t>
      </w:r>
    </w:p>
    <w:p w14:paraId="08F79CB3"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（2）按照规定完成黄酮显色反应后鉴别。</w:t>
      </w:r>
    </w:p>
    <w:p w14:paraId="1E43277E" w14:textId="77777777" w:rsidR="00C03155" w:rsidRDefault="00AB31AE">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14EC38D"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（1）牛黄解毒片（显微鉴别、升华反应、盐酸镁粉反应）；</w:t>
      </w:r>
    </w:p>
    <w:p w14:paraId="15B0A33C"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（2）复方丹参片（升华反应、香草醛硫酸反应）；</w:t>
      </w:r>
    </w:p>
    <w:p w14:paraId="3472F250"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（3）穿心莲片（三硝基苯酚反应、硝酸铝反应）；</w:t>
      </w:r>
    </w:p>
    <w:p w14:paraId="38C6C5C6"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（4）银黄口服液（硝酸铝反应）；</w:t>
      </w:r>
    </w:p>
    <w:p w14:paraId="3C9E072F"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（5）板蓝根颗粒剂（荧光斑点显色、茚三酮反应）。</w:t>
      </w:r>
    </w:p>
    <w:p w14:paraId="15867024" w14:textId="77777777" w:rsidR="00C03155" w:rsidRDefault="00AB31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6188D54A"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（1）预习报告：实验前一周内布置预习任务，完成预习报告的书写；</w:t>
      </w:r>
    </w:p>
    <w:p w14:paraId="596B6B45"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（2）讲授：实验前，提问预习中的问题和疑问，讲授实验原理和方法注意事项；</w:t>
      </w:r>
    </w:p>
    <w:p w14:paraId="08FF2BC8"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（3）操作示范：某些关键步骤、新知识进行示范；</w:t>
      </w:r>
    </w:p>
    <w:p w14:paraId="403F58D8"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（4）实验报告：规范的原始数据记录、科学的结果处理、分析和讨论。</w:t>
      </w:r>
    </w:p>
    <w:p w14:paraId="5940315B"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EB25690"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（1）显微鉴别用于中成药的实验中，与中药材鉴定有一定的区别，就是显微组分比较少，对制片要求和颗粒粗细、软化均有相关性；</w:t>
      </w:r>
    </w:p>
    <w:p w14:paraId="6AAF985E"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（2）升华反应产物的颜色与冰片的量有关；</w:t>
      </w:r>
    </w:p>
    <w:p w14:paraId="6D7547FB"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（3）薄层色谱鉴别点样和展开操作必须控制点样量和展开的量。</w:t>
      </w:r>
    </w:p>
    <w:p w14:paraId="47574F5C" w14:textId="77777777" w:rsidR="00C03155" w:rsidRDefault="00AB31AE">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实验二 比色法测定独一味胶囊中总黄酮的含量</w:t>
      </w:r>
    </w:p>
    <w:p w14:paraId="7B8C5AE7" w14:textId="77777777" w:rsidR="00C03155" w:rsidRDefault="00AB31AE">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528851FE"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（1）了解熟悉中药制剂中测定总黄酮的原理和方法；</w:t>
      </w:r>
    </w:p>
    <w:p w14:paraId="52BE63B3"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（2）熟悉中药制剂中总黄酮（以芦丁计）的测定过程和计算方法；</w:t>
      </w:r>
    </w:p>
    <w:p w14:paraId="6D03AF7A"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（3）掌握分光光度分析法的基本原理及操作方法。</w:t>
      </w:r>
    </w:p>
    <w:p w14:paraId="416FD946" w14:textId="77777777" w:rsidR="00C03155" w:rsidRDefault="00AB31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AEF394E"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（1）平行实验操作，保证结果的一致性；</w:t>
      </w:r>
    </w:p>
    <w:p w14:paraId="46764E3C"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（2）制作标准曲线中，浓度配制方法，测定细节等关键操作，决定标准曲线的相关系数大小；</w:t>
      </w:r>
    </w:p>
    <w:p w14:paraId="43A43906"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（3）显色过程中，溶液必须充分混匀，按照实验要求完成显色反应后测定，否则测定结果差异大。</w:t>
      </w:r>
    </w:p>
    <w:p w14:paraId="0E2C843C" w14:textId="77777777" w:rsidR="00C03155" w:rsidRDefault="00AB31AE">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CD9983C"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标准曲线的制备</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 xml:space="preserve"> 以芦丁为对照品，配制系列浓度对照品溶液，采用5%亚硝酸钠溶液和10%硝酸铝溶液显色法，在500nm波长处测定吸光度，以吸光度为纵坐标、浓度为横坐标绘制标准曲线。用最小二乘法进行线性拟合，得c与A 的线性回归方程以及相关系数R</w:t>
      </w:r>
      <w:r>
        <w:rPr>
          <w:rFonts w:ascii="宋体" w:eastAsia="宋体" w:hAnsi="宋体" w:cs="TimesNewRomanPSMT" w:hint="eastAsia"/>
          <w:color w:val="000000"/>
          <w:kern w:val="0"/>
          <w:szCs w:val="21"/>
          <w:vertAlign w:val="superscript"/>
        </w:rPr>
        <w:t>2</w:t>
      </w:r>
      <w:r>
        <w:rPr>
          <w:rFonts w:ascii="宋体" w:eastAsia="宋体" w:hAnsi="宋体" w:cs="TimesNewRomanPSMT" w:hint="eastAsia"/>
          <w:color w:val="000000"/>
          <w:kern w:val="0"/>
          <w:szCs w:val="21"/>
        </w:rPr>
        <w:t>；</w:t>
      </w:r>
    </w:p>
    <w:p w14:paraId="22B2169B"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样品测定</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 xml:space="preserve"> 取装量差异项下的独一味胶囊内容物，样品适当处理后，按上述</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标准曲线的制备</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方法测定，由标准曲线计算出样品中芦丁的含量。</w:t>
      </w:r>
    </w:p>
    <w:p w14:paraId="251A05DD" w14:textId="77777777" w:rsidR="00C03155" w:rsidRDefault="00AB31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725FA2AF"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（1）预习报告：实验前一周内布置预习任务，完成预习报告的书写；</w:t>
      </w:r>
    </w:p>
    <w:p w14:paraId="59F104A4"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（2）讲授：实验前，提问预习中的问题和疑问，讲授实验原理和方法注意事项；</w:t>
      </w:r>
    </w:p>
    <w:p w14:paraId="0E4BE52B"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（3）操作示范：某些关键步骤、新知识进行示范；</w:t>
      </w:r>
    </w:p>
    <w:p w14:paraId="10A35114"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（4）实验报告：规范的原始数据记录、科学的结果处理、分析和讨论。</w:t>
      </w:r>
    </w:p>
    <w:p w14:paraId="646A376B"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9DCE4D4"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（1）选择配对的比色皿测定吸光度；</w:t>
      </w:r>
    </w:p>
    <w:p w14:paraId="0A437482"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（2）空白对照溶液同时制备；</w:t>
      </w:r>
    </w:p>
    <w:p w14:paraId="58D94A62"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（3）标准曲线的纵坐标是吸收度差。</w:t>
      </w:r>
    </w:p>
    <w:p w14:paraId="2307836B" w14:textId="77777777" w:rsidR="00C03155" w:rsidRDefault="00AB31AE">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实验三 差示光谱法测定六味地黄丸中丹皮酚的含量</w:t>
      </w:r>
    </w:p>
    <w:p w14:paraId="72497656" w14:textId="77777777" w:rsidR="00C03155" w:rsidRDefault="00AB31AE">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74DB29D"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（1）熟悉中药制剂中挥发性成分的提取方法；</w:t>
      </w:r>
    </w:p>
    <w:p w14:paraId="4AC9DDC4"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（2）掌握差示光谱法测定中药制剂中有效成分的原理和操作。</w:t>
      </w:r>
    </w:p>
    <w:p w14:paraId="3D4D92E7" w14:textId="77777777" w:rsidR="00C03155" w:rsidRDefault="00AB31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4097491"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（1）计算分光光度法——差示分光光度法的原理和结果计算方法；</w:t>
      </w:r>
    </w:p>
    <w:p w14:paraId="59C9D7E9"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（2）绘制合格标准曲线要求；</w:t>
      </w:r>
    </w:p>
    <w:p w14:paraId="2F6CDB70"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（3）如何通过标准曲线计算样品含量。</w:t>
      </w:r>
    </w:p>
    <w:p w14:paraId="7E2B30B3" w14:textId="77777777" w:rsidR="00C03155" w:rsidRDefault="00AB31AE">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9F83B23"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1）标准曲线的制备  以丹皮酚为对照品，配制系列浓度对照品溶液，采用差示分光光度法，根据△A与对照品浓度C绘制标准曲线，求出回归方程</w:t>
      </w:r>
      <w:r>
        <w:rPr>
          <w:rFonts w:ascii="宋体" w:eastAsia="宋体" w:hAnsi="宋体" w:cs="TimesNewRomanPSMT" w:hint="eastAsia"/>
          <w:color w:val="000000"/>
          <w:kern w:val="0"/>
          <w:szCs w:val="21"/>
        </w:rPr>
        <w:t>；</w:t>
      </w:r>
    </w:p>
    <w:p w14:paraId="23018E26"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w:t>
      </w:r>
      <w:r>
        <w:rPr>
          <w:rFonts w:ascii="宋体" w:eastAsia="宋体" w:hAnsi="宋体" w:cs="TimesNewRomanPSMT"/>
          <w:color w:val="000000"/>
          <w:kern w:val="0"/>
          <w:szCs w:val="21"/>
        </w:rPr>
        <w:t>2）样品测定  样品适当处理后，按上述“标准曲线的制备”方法测定，由标准曲线计算出样品中丹皮酚的含量。</w:t>
      </w:r>
    </w:p>
    <w:p w14:paraId="0DB718E1" w14:textId="77777777" w:rsidR="00C03155" w:rsidRDefault="00AB31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44237BF"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（1）预习报告：实验前一周内布置预习任务，完成预习报告的书写；</w:t>
      </w:r>
    </w:p>
    <w:p w14:paraId="3B616338"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（2）讲授：实验前，提问预习中的问题和疑问，讲授实验原理和方法注意事项；</w:t>
      </w:r>
    </w:p>
    <w:p w14:paraId="2228241A"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（3）操作示范：某些关键步骤、新知识进行示范；</w:t>
      </w:r>
    </w:p>
    <w:p w14:paraId="78FDBB3B"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（4）实验报告：规范的原始数据记录、科学的结果处理、分析和讨论。</w:t>
      </w:r>
    </w:p>
    <w:p w14:paraId="3904B2B5"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4488F5E"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（1）通过两次标准曲线制作的实验，基本能获得相关系数很好的标准曲线；</w:t>
      </w:r>
    </w:p>
    <w:p w14:paraId="6EB0B2CE"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（2）由于样品处理过程的差异，样品含量测定结果差异性很大，以后吸取经验，严格按要求进行样品处理；</w:t>
      </w:r>
    </w:p>
    <w:p w14:paraId="0BC888BE"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（3）通过中成药有效成分含量测定，认识中成药含量测定结果的表示方法。</w:t>
      </w:r>
    </w:p>
    <w:p w14:paraId="273296E6" w14:textId="77777777" w:rsidR="00C03155" w:rsidRDefault="00AB31AE">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实验四 HPLC内标法测定香加皮中4-甲氧基水杨醛的含量</w:t>
      </w:r>
    </w:p>
    <w:p w14:paraId="5AD3C008" w14:textId="77777777" w:rsidR="00C03155" w:rsidRDefault="00AB31AE">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87AE1E1"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（1）熟悉反相高效液相色谱法的原理和操作方法；</w:t>
      </w:r>
    </w:p>
    <w:p w14:paraId="6D382896"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（3）掌握内标法测定中药材中组分含量的原理和方法。</w:t>
      </w:r>
    </w:p>
    <w:p w14:paraId="1E79F702" w14:textId="77777777" w:rsidR="00C03155" w:rsidRDefault="00AB31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805CC96"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（1）内标法操作要点和注意事项；</w:t>
      </w:r>
    </w:p>
    <w:p w14:paraId="21866D90"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（2）内标法标准曲线绘制的方法；</w:t>
      </w:r>
    </w:p>
    <w:p w14:paraId="3D25E356"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（3）内标法含量计算的方法。</w:t>
      </w:r>
    </w:p>
    <w:p w14:paraId="718F32A8" w14:textId="77777777" w:rsidR="00C03155" w:rsidRDefault="00AB31AE">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D973DC3" w14:textId="77777777" w:rsidR="00C03155" w:rsidRDefault="00AB31A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）内标溶液的制备</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以对羟基苯甲酸丁酯为内标，配制适当浓度溶液</w:t>
      </w:r>
      <w:r>
        <w:rPr>
          <w:rFonts w:ascii="Times New Roman" w:eastAsia="宋体" w:hAnsi="Times New Roman" w:cs="Times New Roman" w:hint="eastAsia"/>
          <w:color w:val="000000"/>
          <w:kern w:val="0"/>
          <w:szCs w:val="21"/>
        </w:rPr>
        <w:t>；</w:t>
      </w:r>
    </w:p>
    <w:p w14:paraId="4E291684" w14:textId="77777777" w:rsidR="00C03155" w:rsidRDefault="00AB31A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）标准对照液的制备</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甲氧基水杨醛为对照品，配制适量溶液浓度</w:t>
      </w:r>
      <w:r>
        <w:rPr>
          <w:rFonts w:ascii="Times New Roman" w:eastAsia="宋体" w:hAnsi="Times New Roman" w:cs="Times New Roman" w:hint="eastAsia"/>
          <w:color w:val="000000"/>
          <w:kern w:val="0"/>
          <w:szCs w:val="21"/>
        </w:rPr>
        <w:t>；</w:t>
      </w:r>
    </w:p>
    <w:p w14:paraId="19519408" w14:textId="77777777" w:rsidR="00C03155" w:rsidRDefault="00AB31A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）样品溶液的制备</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回流提取样品中</w:t>
      </w: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甲氧基水杨醛，精密加入内标溶液摇匀，滤过，取续滤液作为供试品溶液。取适量注入液相色谱，记录色谱图，按内标法以峰面积计算，即得。</w:t>
      </w:r>
    </w:p>
    <w:p w14:paraId="69A8B4B8" w14:textId="77777777" w:rsidR="00C03155" w:rsidRDefault="00AB31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0829F16E"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（1）预习报告：实验前一周内布置预习任务，完成预习报告的书写；</w:t>
      </w:r>
    </w:p>
    <w:p w14:paraId="4C1FC2BB"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（2）讲授：实验前，提问预习中的问题和疑问，讲授实验原理和方法注意事项；</w:t>
      </w:r>
    </w:p>
    <w:p w14:paraId="797E5B7E"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（3）操作示范：某些关键步骤、新知识进行示范；</w:t>
      </w:r>
    </w:p>
    <w:p w14:paraId="7F88EFA0"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（4）实验报告：规范的原始数据记录、科学的结果处理、分析和讨论。</w:t>
      </w:r>
    </w:p>
    <w:p w14:paraId="435DBAE5"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5.</w:t>
      </w:r>
      <w:r>
        <w:rPr>
          <w:rFonts w:ascii="宋体" w:eastAsia="宋体" w:hAnsi="宋体" w:cs="TimesNewRomanPSMT" w:hint="eastAsia"/>
          <w:color w:val="000000"/>
          <w:kern w:val="0"/>
          <w:szCs w:val="21"/>
        </w:rPr>
        <w:t>教学评价</w:t>
      </w:r>
    </w:p>
    <w:p w14:paraId="7DD7C113"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（1）通过溶液配制、样品制备，基本掌握精密称量、定容、吸取、转移、回流、过滤等操作方法；</w:t>
      </w:r>
    </w:p>
    <w:p w14:paraId="5916E698"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（2）基本掌握了液相色谱仪的流动相配制、过滤、超声、软件设置、排气、平衡基线、样品预处理、上样、结果获取和分析等流程。</w:t>
      </w:r>
    </w:p>
    <w:p w14:paraId="5E993640" w14:textId="77777777" w:rsidR="00C03155" w:rsidRDefault="00AB31AE">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实验五 HPLC同时测定三黄片主要成分大黄素和大黄酚</w:t>
      </w:r>
    </w:p>
    <w:p w14:paraId="36C317B5" w14:textId="77777777" w:rsidR="00C03155" w:rsidRDefault="00AB31AE">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75714827"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1）熟悉反相高效液相色谱法的原理和操作方法；</w:t>
      </w:r>
    </w:p>
    <w:p w14:paraId="15E9F25D"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2）掌握高效液相色谱法测定中药制剂中多组分的原理和方法。</w:t>
      </w:r>
    </w:p>
    <w:p w14:paraId="4B03865E" w14:textId="77777777" w:rsidR="00C03155" w:rsidRDefault="00AB31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146A0E8"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（1）分析反相高效液相色谱法中物质出峰先后顺序的机理；</w:t>
      </w:r>
    </w:p>
    <w:p w14:paraId="6D97DF89"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（2）提高色谱系统柱效、分离度和减小拖尾因子的方法。</w:t>
      </w:r>
    </w:p>
    <w:p w14:paraId="76678340" w14:textId="77777777" w:rsidR="00C03155" w:rsidRDefault="00AB31AE">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C233172"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1）对照品溶液的制备  以大黄素为对照品，配制适当浓度溶液</w:t>
      </w:r>
      <w:r>
        <w:rPr>
          <w:rFonts w:ascii="宋体" w:eastAsia="宋体" w:hAnsi="宋体" w:cs="TimesNewRomanPSMT" w:hint="eastAsia"/>
          <w:color w:val="000000"/>
          <w:kern w:val="0"/>
          <w:szCs w:val="21"/>
        </w:rPr>
        <w:t>；</w:t>
      </w:r>
    </w:p>
    <w:p w14:paraId="6D2CE4B6"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2）标准曲线的制作  以对照品进样量为横坐标，峰面积为纵坐标绘制标准曲线</w:t>
      </w:r>
      <w:r>
        <w:rPr>
          <w:rFonts w:ascii="宋体" w:eastAsia="宋体" w:hAnsi="宋体" w:cs="TimesNewRomanPSMT" w:hint="eastAsia"/>
          <w:color w:val="000000"/>
          <w:kern w:val="0"/>
          <w:szCs w:val="21"/>
        </w:rPr>
        <w:t>；</w:t>
      </w:r>
    </w:p>
    <w:p w14:paraId="6E4F1586"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3）样品溶液的制备  超声波提取，氯仿振摇提取数次后，至干。残渣用流动相溶解，定容，量瓶中，微孔滤膜滤过，高效液相色谱法测定。</w:t>
      </w:r>
    </w:p>
    <w:p w14:paraId="6AF995CF" w14:textId="77777777" w:rsidR="00C03155" w:rsidRDefault="00AB31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03F52834"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（1）预习报告：实验前一周内布置预习任务，完成预习报告的书写；</w:t>
      </w:r>
    </w:p>
    <w:p w14:paraId="6F140C0F"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（2）讲授：实验前，提问预习中的问题和疑问，讲授实验原理和方法注意事项；</w:t>
      </w:r>
    </w:p>
    <w:p w14:paraId="6F1F8BFD"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（3）操作示范：某些关键步骤、新知识进行示范；</w:t>
      </w:r>
    </w:p>
    <w:p w14:paraId="284A6285"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（4）实验报告：规范的原始数据记录、科学的结果处理、分析和讨论。</w:t>
      </w:r>
    </w:p>
    <w:p w14:paraId="48B25AAA"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D4CF722"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（1）通过多组分分析，学会软件中获取结果的分离度、理论塔板数、拖尾因子等色谱适应性试验内容；</w:t>
      </w:r>
    </w:p>
    <w:p w14:paraId="0CB1C938"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（2）通过实验操作，把理论知识一一对应操作流程，巩固课堂知识。</w:t>
      </w:r>
    </w:p>
    <w:p w14:paraId="1B81122F" w14:textId="77777777" w:rsidR="00C03155" w:rsidRDefault="00AB31AE">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实验六 HPLC外标法同时测定升麻苷，5-O-甲基维斯阿米醇苷</w:t>
      </w:r>
    </w:p>
    <w:p w14:paraId="41A34853" w14:textId="77777777" w:rsidR="00C03155" w:rsidRDefault="00AB31AE">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301A7B49"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1）熟悉反相高效液相色谱法的原理和操作方法；</w:t>
      </w:r>
    </w:p>
    <w:p w14:paraId="02F85EEA"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2）掌握高效液相色谱法梯度浓度测定方法和原理。</w:t>
      </w:r>
    </w:p>
    <w:p w14:paraId="0D5DDDC0" w14:textId="77777777" w:rsidR="00C03155" w:rsidRDefault="00AB31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510BEB4"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（1）掌握外标法测定物质含量的操作要点，如溶液浓度配制、进样体积均必须严格进行；</w:t>
      </w:r>
    </w:p>
    <w:p w14:paraId="4E70F9D3"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（2）严格完成中成药中待测成分提取环节，保证有效成分的准确测定；</w:t>
      </w:r>
    </w:p>
    <w:p w14:paraId="5F2CE5D9"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（3）对照品浓度计算必须按干燥品计算。</w:t>
      </w:r>
    </w:p>
    <w:p w14:paraId="587A99A3" w14:textId="77777777" w:rsidR="00C03155" w:rsidRDefault="00AB31AE">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264D9F4"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1）对照品溶液的制备  称取升麻苷、5-O-甲基维斯阿米醇苷为对照品，分别配制适当浓度溶液</w:t>
      </w:r>
      <w:r>
        <w:rPr>
          <w:rFonts w:ascii="宋体" w:eastAsia="宋体" w:hAnsi="宋体" w:cs="TimesNewRomanPSMT" w:hint="eastAsia"/>
          <w:color w:val="000000"/>
          <w:kern w:val="0"/>
          <w:szCs w:val="21"/>
        </w:rPr>
        <w:t>；</w:t>
      </w:r>
    </w:p>
    <w:p w14:paraId="220A5A62"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2）标准曲线的制作  以对照品进样量为横坐标，峰面积为纵坐标绘制标准曲线</w:t>
      </w:r>
      <w:r>
        <w:rPr>
          <w:rFonts w:ascii="宋体" w:eastAsia="宋体" w:hAnsi="宋体" w:cs="TimesNewRomanPSMT" w:hint="eastAsia"/>
          <w:color w:val="000000"/>
          <w:kern w:val="0"/>
          <w:szCs w:val="21"/>
        </w:rPr>
        <w:t>；</w:t>
      </w:r>
    </w:p>
    <w:p w14:paraId="023A1515"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3）样品溶液的制备  正柴胡饮颗粒用乙醚溶解、蒸干，残渣用甲醇溶解，定容，量瓶中，微孔滤膜滤过，高效液相色谱法测定。</w:t>
      </w:r>
    </w:p>
    <w:p w14:paraId="094771F1" w14:textId="77777777" w:rsidR="00C03155" w:rsidRDefault="00AB31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4EADD95"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（1）预习报告：实验前一周内布置预习任务，完成预习报告的书写；</w:t>
      </w:r>
    </w:p>
    <w:p w14:paraId="11435BFD"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（2）讲授：实验前，提问预习中的问题和疑问，讲授实验原理和方法注意事项；</w:t>
      </w:r>
    </w:p>
    <w:p w14:paraId="602CAC59"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（3）操作示范：某些关键步骤、新知识进行示范；</w:t>
      </w:r>
    </w:p>
    <w:p w14:paraId="2CDCB3B4"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（4）实验报告：规范的原始数据记录、科学的结果处理、分析和讨论。</w:t>
      </w:r>
    </w:p>
    <w:p w14:paraId="29E6C8A0"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5AB5980"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（1）实验效果，通过几次高效液相色谱法实验，都能掌握基本实验操作和软件分析；</w:t>
      </w:r>
    </w:p>
    <w:p w14:paraId="69953FE4"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（2）实验讨论，通过实验报告中讨论内容，学生都色谱系统的组成、操作和色谱适用性实验内容基本都掌握。</w:t>
      </w:r>
    </w:p>
    <w:p w14:paraId="1DC0F71B" w14:textId="77777777" w:rsidR="00C03155" w:rsidRDefault="00AB31AE">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实验七 气相色谱法测定脑立清胶囊中龙脑、薄荷脑含量</w:t>
      </w:r>
    </w:p>
    <w:p w14:paraId="0ED48228" w14:textId="77777777" w:rsidR="00C03155" w:rsidRDefault="00AB31AE">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991E69E" w14:textId="77777777" w:rsidR="00C03155" w:rsidRDefault="00AB31A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（1）熟悉用气相色谱法测定中药复方制剂脑立清胶囊中挥发性成分含量的方法；</w:t>
      </w:r>
    </w:p>
    <w:p w14:paraId="3D48E3B6" w14:textId="77777777" w:rsidR="00C03155" w:rsidRDefault="00AB31A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（2）掌握气相色谱定量分析操作方法。</w:t>
      </w:r>
    </w:p>
    <w:p w14:paraId="30548C51" w14:textId="77777777" w:rsidR="00C03155" w:rsidRDefault="00AB31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697D90A"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（1）样品处理，保证样品中待测成分得到充分提取，保证结果的可靠性；</w:t>
      </w:r>
    </w:p>
    <w:p w14:paraId="7A6E37C2"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（2）气相色谱仪的操作，注意安全使用气体，规范操作仪器，发现问题，积极思考，寻找解决问题的手段；</w:t>
      </w:r>
    </w:p>
    <w:p w14:paraId="715E1997"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（3）掌握采用校正因子法测定含量的原理和计算方法。</w:t>
      </w:r>
    </w:p>
    <w:p w14:paraId="4208A978" w14:textId="77777777" w:rsidR="00C03155" w:rsidRDefault="00AB31AE">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15A44EC"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（1）校正因子测定  取水杨酸甲酯适量，</w:t>
      </w:r>
      <w:r>
        <w:rPr>
          <w:rFonts w:ascii="Times New Roman" w:eastAsia="宋体" w:hAnsi="Times New Roman" w:cs="Times New Roman"/>
          <w:color w:val="000000"/>
          <w:kern w:val="0"/>
          <w:szCs w:val="21"/>
        </w:rPr>
        <w:t>，配制适当浓度溶液</w:t>
      </w:r>
      <w:r>
        <w:rPr>
          <w:rFonts w:ascii="宋体" w:eastAsia="宋体" w:hAnsi="宋体" w:cs="TimesNewRomanPSMT" w:hint="eastAsia"/>
          <w:color w:val="000000"/>
          <w:kern w:val="0"/>
          <w:szCs w:val="21"/>
        </w:rPr>
        <w:t>，作为内标溶液，另取龙脑对照品、薄荷脑对照品，</w:t>
      </w:r>
      <w:r>
        <w:rPr>
          <w:rFonts w:ascii="宋体" w:eastAsia="宋体" w:hAnsi="宋体" w:cs="TimesNewRomanPSMT"/>
          <w:color w:val="000000"/>
          <w:kern w:val="0"/>
          <w:szCs w:val="21"/>
        </w:rPr>
        <w:t>配制适当浓度溶液</w:t>
      </w:r>
      <w:r>
        <w:rPr>
          <w:rFonts w:ascii="宋体" w:eastAsia="宋体" w:hAnsi="宋体" w:cs="TimesNewRomanPSMT" w:hint="eastAsia"/>
          <w:color w:val="000000"/>
          <w:kern w:val="0"/>
          <w:szCs w:val="21"/>
        </w:rPr>
        <w:t>，注入气相色谱仪，计算校正因子；</w:t>
      </w:r>
    </w:p>
    <w:p w14:paraId="5F12F3E4"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（2）</w:t>
      </w:r>
      <w:r>
        <w:rPr>
          <w:rFonts w:ascii="宋体" w:eastAsia="宋体" w:hAnsi="宋体" w:cs="TimesNewRomanPSMT"/>
          <w:color w:val="000000"/>
          <w:kern w:val="0"/>
          <w:szCs w:val="21"/>
        </w:rPr>
        <w:t xml:space="preserve">样品溶液的制备  </w:t>
      </w:r>
      <w:r>
        <w:rPr>
          <w:rFonts w:ascii="宋体" w:eastAsia="宋体" w:hAnsi="宋体" w:cs="TimesNewRomanPSMT" w:hint="eastAsia"/>
          <w:color w:val="000000"/>
          <w:kern w:val="0"/>
          <w:szCs w:val="21"/>
        </w:rPr>
        <w:t>脑立清胶囊用无水乙醇溶解，超声处理，过滤，即得。</w:t>
      </w:r>
      <w:r>
        <w:rPr>
          <w:rFonts w:ascii="宋体" w:eastAsia="宋体" w:hAnsi="宋体" w:cs="TimesNewRomanPSMT"/>
          <w:color w:val="000000"/>
          <w:kern w:val="0"/>
          <w:szCs w:val="21"/>
        </w:rPr>
        <w:t>取适量注入</w:t>
      </w:r>
      <w:r>
        <w:rPr>
          <w:rFonts w:ascii="宋体" w:eastAsia="宋体" w:hAnsi="宋体" w:cs="TimesNewRomanPSMT" w:hint="eastAsia"/>
          <w:color w:val="000000"/>
          <w:kern w:val="0"/>
          <w:szCs w:val="21"/>
        </w:rPr>
        <w:t>气</w:t>
      </w:r>
      <w:r>
        <w:rPr>
          <w:rFonts w:ascii="宋体" w:eastAsia="宋体" w:hAnsi="宋体" w:cs="TimesNewRomanPSMT"/>
          <w:color w:val="000000"/>
          <w:kern w:val="0"/>
          <w:szCs w:val="21"/>
        </w:rPr>
        <w:t>相色谱，记录色谱图，按</w:t>
      </w:r>
      <w:r>
        <w:rPr>
          <w:rFonts w:ascii="宋体" w:eastAsia="宋体" w:hAnsi="宋体" w:cs="TimesNewRomanPSMT" w:hint="eastAsia"/>
          <w:color w:val="000000"/>
          <w:kern w:val="0"/>
          <w:szCs w:val="21"/>
        </w:rPr>
        <w:t>校正因子法</w:t>
      </w:r>
      <w:r>
        <w:rPr>
          <w:rFonts w:ascii="宋体" w:eastAsia="宋体" w:hAnsi="宋体" w:cs="TimesNewRomanPSMT"/>
          <w:color w:val="000000"/>
          <w:kern w:val="0"/>
          <w:szCs w:val="21"/>
        </w:rPr>
        <w:t>计算</w:t>
      </w:r>
      <w:r>
        <w:rPr>
          <w:rFonts w:ascii="宋体" w:eastAsia="宋体" w:hAnsi="宋体" w:cs="TimesNewRomanPSMT" w:hint="eastAsia"/>
          <w:color w:val="000000"/>
          <w:kern w:val="0"/>
          <w:szCs w:val="21"/>
        </w:rPr>
        <w:t>含量</w:t>
      </w:r>
      <w:r>
        <w:rPr>
          <w:rFonts w:ascii="宋体" w:eastAsia="宋体" w:hAnsi="宋体" w:cs="TimesNewRomanPSMT"/>
          <w:color w:val="000000"/>
          <w:kern w:val="0"/>
          <w:szCs w:val="21"/>
        </w:rPr>
        <w:t>。</w:t>
      </w:r>
    </w:p>
    <w:p w14:paraId="752349B7" w14:textId="77777777" w:rsidR="00C03155" w:rsidRDefault="00AB31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5CFF427"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（1）预习报告：实验前一周内布置预习任务，完成预习报告的书写；</w:t>
      </w:r>
    </w:p>
    <w:p w14:paraId="75D673FA"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（2）讲授：实验前，提问预习中的问题和疑问，讲授实验原理和方法注意事项；</w:t>
      </w:r>
    </w:p>
    <w:p w14:paraId="3F2C28AB"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（3）操作示范：某些关键步骤、新知识进行示范；</w:t>
      </w:r>
    </w:p>
    <w:p w14:paraId="1C2102DD"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（4）实验报告：规范的原始数据记录、科学的结果处理、分析和讨论。</w:t>
      </w:r>
    </w:p>
    <w:p w14:paraId="39778A7D"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A08ABB6"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（1）实验完成的质量：非常好，多次实验经验积累后，样品处理技术好，对实验目的了解清楚，数据处理准确；</w:t>
      </w:r>
    </w:p>
    <w:p w14:paraId="79B037D6" w14:textId="77777777" w:rsidR="00C03155" w:rsidRDefault="00AB31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（2）仪器操作水平：多次液相色谱仪操作后，对气相色谱仪的使用和系统软件的操作，一学就会，一用就对，快速、准确地完成本次实验。</w:t>
      </w:r>
    </w:p>
    <w:p w14:paraId="785AFAF5" w14:textId="77777777" w:rsidR="00C03155" w:rsidRDefault="00AB31AE">
      <w:pPr>
        <w:widowControl/>
        <w:spacing w:beforeLines="50" w:before="156" w:afterLines="50" w:after="156"/>
        <w:ind w:firstLineChars="200" w:firstLine="562"/>
        <w:jc w:val="left"/>
      </w:pPr>
      <w:r>
        <w:rPr>
          <w:rFonts w:ascii="黑体" w:eastAsia="黑体" w:hAnsi="黑体" w:hint="eastAsia"/>
          <w:b/>
          <w:sz w:val="28"/>
          <w:szCs w:val="28"/>
        </w:rPr>
        <w:t>四、学时分配</w:t>
      </w:r>
    </w:p>
    <w:p w14:paraId="555A90B3" w14:textId="77777777" w:rsidR="00C03155" w:rsidRDefault="00AB31AE">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1642"/>
        <w:gridCol w:w="5137"/>
        <w:gridCol w:w="1517"/>
      </w:tblGrid>
      <w:tr w:rsidR="00C03155" w14:paraId="0FB31713" w14:textId="77777777">
        <w:trPr>
          <w:trHeight w:val="340"/>
          <w:jc w:val="center"/>
        </w:trPr>
        <w:tc>
          <w:tcPr>
            <w:tcW w:w="1642" w:type="dxa"/>
            <w:vAlign w:val="center"/>
          </w:tcPr>
          <w:p w14:paraId="0E6DFB12" w14:textId="77777777" w:rsidR="00C03155" w:rsidRDefault="00AB31AE">
            <w:pPr>
              <w:widowControl/>
              <w:spacing w:beforeLines="50" w:before="156" w:afterLines="50" w:after="156"/>
              <w:jc w:val="center"/>
              <w:rPr>
                <w:rFonts w:ascii="宋体" w:eastAsia="宋体" w:hAnsi="宋体"/>
              </w:rPr>
            </w:pPr>
            <w:r>
              <w:rPr>
                <w:rFonts w:ascii="宋体" w:eastAsia="宋体" w:hAnsi="宋体" w:hint="eastAsia"/>
              </w:rPr>
              <w:t>章节</w:t>
            </w:r>
          </w:p>
        </w:tc>
        <w:tc>
          <w:tcPr>
            <w:tcW w:w="5137" w:type="dxa"/>
            <w:vAlign w:val="center"/>
          </w:tcPr>
          <w:p w14:paraId="2C45A56D" w14:textId="77777777" w:rsidR="00C03155" w:rsidRDefault="00AB31AE">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1517" w:type="dxa"/>
            <w:vAlign w:val="center"/>
          </w:tcPr>
          <w:p w14:paraId="06E80FCE" w14:textId="77777777" w:rsidR="00C03155" w:rsidRDefault="00AB31AE">
            <w:pPr>
              <w:widowControl/>
              <w:spacing w:beforeLines="50" w:before="156" w:afterLines="50" w:after="156"/>
              <w:jc w:val="center"/>
              <w:rPr>
                <w:rFonts w:ascii="宋体" w:eastAsia="宋体" w:hAnsi="宋体"/>
              </w:rPr>
            </w:pPr>
            <w:r>
              <w:rPr>
                <w:rFonts w:ascii="宋体" w:eastAsia="宋体" w:hAnsi="宋体" w:hint="eastAsia"/>
              </w:rPr>
              <w:t>学时分配</w:t>
            </w:r>
          </w:p>
        </w:tc>
      </w:tr>
      <w:tr w:rsidR="00C03155" w14:paraId="6D863789" w14:textId="77777777">
        <w:trPr>
          <w:trHeight w:val="340"/>
          <w:jc w:val="center"/>
        </w:trPr>
        <w:tc>
          <w:tcPr>
            <w:tcW w:w="1642" w:type="dxa"/>
            <w:vAlign w:val="center"/>
          </w:tcPr>
          <w:p w14:paraId="6488E115" w14:textId="77777777" w:rsidR="00C03155" w:rsidRDefault="00AB31AE">
            <w:pPr>
              <w:widowControl/>
              <w:spacing w:beforeLines="50" w:before="156" w:afterLines="50" w:after="156"/>
              <w:jc w:val="center"/>
              <w:rPr>
                <w:rFonts w:ascii="宋体" w:eastAsia="宋体" w:hAnsi="宋体"/>
              </w:rPr>
            </w:pPr>
            <w:r>
              <w:rPr>
                <w:rFonts w:ascii="宋体" w:eastAsia="宋体" w:hAnsi="宋体" w:hint="eastAsia"/>
              </w:rPr>
              <w:t>实验一</w:t>
            </w:r>
          </w:p>
        </w:tc>
        <w:tc>
          <w:tcPr>
            <w:tcW w:w="5137" w:type="dxa"/>
            <w:vAlign w:val="center"/>
          </w:tcPr>
          <w:p w14:paraId="722FD0C5" w14:textId="77777777" w:rsidR="00C03155" w:rsidRDefault="00AB31AE">
            <w:pPr>
              <w:widowControl/>
              <w:spacing w:beforeLines="50" w:before="156" w:afterLines="50" w:after="156"/>
              <w:jc w:val="center"/>
              <w:rPr>
                <w:rFonts w:ascii="宋体" w:eastAsia="宋体" w:hAnsi="宋体"/>
              </w:rPr>
            </w:pPr>
            <w:r>
              <w:rPr>
                <w:rFonts w:ascii="宋体" w:eastAsia="宋体" w:hAnsi="宋体" w:hint="eastAsia"/>
              </w:rPr>
              <w:t>中药制剂的理化定性鉴别</w:t>
            </w:r>
          </w:p>
        </w:tc>
        <w:tc>
          <w:tcPr>
            <w:tcW w:w="1517" w:type="dxa"/>
            <w:vAlign w:val="center"/>
          </w:tcPr>
          <w:p w14:paraId="2F691638" w14:textId="77777777" w:rsidR="00C03155" w:rsidRDefault="00AB31AE">
            <w:pPr>
              <w:widowControl/>
              <w:spacing w:beforeLines="50" w:before="156" w:afterLines="50" w:after="156"/>
              <w:jc w:val="center"/>
              <w:rPr>
                <w:rFonts w:ascii="宋体" w:eastAsia="宋体" w:hAnsi="宋体"/>
              </w:rPr>
            </w:pPr>
            <w:r>
              <w:rPr>
                <w:rFonts w:ascii="宋体" w:eastAsia="宋体" w:hAnsi="宋体" w:hint="eastAsia"/>
              </w:rPr>
              <w:t>4</w:t>
            </w:r>
          </w:p>
        </w:tc>
      </w:tr>
      <w:tr w:rsidR="00C03155" w14:paraId="778E3130" w14:textId="77777777">
        <w:trPr>
          <w:trHeight w:val="340"/>
          <w:jc w:val="center"/>
        </w:trPr>
        <w:tc>
          <w:tcPr>
            <w:tcW w:w="1642" w:type="dxa"/>
            <w:vAlign w:val="center"/>
          </w:tcPr>
          <w:p w14:paraId="510D70C3" w14:textId="77777777" w:rsidR="00C03155" w:rsidRDefault="00AB31AE">
            <w:pPr>
              <w:widowControl/>
              <w:spacing w:beforeLines="50" w:before="156" w:afterLines="50" w:after="156"/>
              <w:jc w:val="center"/>
              <w:rPr>
                <w:rFonts w:ascii="宋体" w:eastAsia="宋体" w:hAnsi="宋体"/>
              </w:rPr>
            </w:pPr>
            <w:r>
              <w:rPr>
                <w:rFonts w:ascii="宋体" w:eastAsia="宋体" w:hAnsi="宋体" w:hint="eastAsia"/>
              </w:rPr>
              <w:t>实验二</w:t>
            </w:r>
          </w:p>
        </w:tc>
        <w:tc>
          <w:tcPr>
            <w:tcW w:w="5137" w:type="dxa"/>
            <w:vAlign w:val="center"/>
          </w:tcPr>
          <w:p w14:paraId="0BABDB8F" w14:textId="77777777" w:rsidR="00C03155" w:rsidRDefault="00AB31AE">
            <w:pPr>
              <w:widowControl/>
              <w:spacing w:beforeLines="50" w:before="156" w:afterLines="50" w:after="156"/>
              <w:jc w:val="center"/>
              <w:rPr>
                <w:rFonts w:ascii="宋体" w:eastAsia="宋体" w:hAnsi="宋体"/>
              </w:rPr>
            </w:pPr>
            <w:r>
              <w:rPr>
                <w:rFonts w:ascii="宋体" w:eastAsia="宋体" w:hAnsi="宋体" w:hint="eastAsia"/>
              </w:rPr>
              <w:t>比色法测定独一味胶囊中总黄酮的含量</w:t>
            </w:r>
          </w:p>
        </w:tc>
        <w:tc>
          <w:tcPr>
            <w:tcW w:w="1517" w:type="dxa"/>
            <w:vAlign w:val="center"/>
          </w:tcPr>
          <w:p w14:paraId="5B12B3F2" w14:textId="77777777" w:rsidR="00C03155" w:rsidRDefault="00AB31AE">
            <w:pPr>
              <w:widowControl/>
              <w:spacing w:beforeLines="50" w:before="156" w:afterLines="50" w:after="156"/>
              <w:jc w:val="center"/>
              <w:rPr>
                <w:rFonts w:ascii="宋体" w:eastAsia="宋体" w:hAnsi="宋体"/>
              </w:rPr>
            </w:pPr>
            <w:r>
              <w:rPr>
                <w:rFonts w:ascii="宋体" w:eastAsia="宋体" w:hAnsi="宋体" w:hint="eastAsia"/>
              </w:rPr>
              <w:t>4</w:t>
            </w:r>
          </w:p>
        </w:tc>
      </w:tr>
      <w:tr w:rsidR="00C03155" w14:paraId="49159E84" w14:textId="77777777">
        <w:trPr>
          <w:trHeight w:val="340"/>
          <w:jc w:val="center"/>
        </w:trPr>
        <w:tc>
          <w:tcPr>
            <w:tcW w:w="1642" w:type="dxa"/>
            <w:vAlign w:val="center"/>
          </w:tcPr>
          <w:p w14:paraId="2501FC52" w14:textId="77777777" w:rsidR="00C03155" w:rsidRDefault="00AB31AE">
            <w:pPr>
              <w:widowControl/>
              <w:spacing w:beforeLines="50" w:before="156" w:afterLines="50" w:after="156"/>
              <w:jc w:val="center"/>
              <w:rPr>
                <w:rFonts w:ascii="宋体" w:eastAsia="宋体" w:hAnsi="宋体"/>
              </w:rPr>
            </w:pPr>
            <w:r>
              <w:rPr>
                <w:rFonts w:ascii="宋体" w:eastAsia="宋体" w:hAnsi="宋体" w:hint="eastAsia"/>
              </w:rPr>
              <w:t>实验三</w:t>
            </w:r>
          </w:p>
        </w:tc>
        <w:tc>
          <w:tcPr>
            <w:tcW w:w="5137" w:type="dxa"/>
            <w:vAlign w:val="center"/>
          </w:tcPr>
          <w:p w14:paraId="58398F42" w14:textId="77777777" w:rsidR="00C03155" w:rsidRDefault="00AB31AE">
            <w:pPr>
              <w:widowControl/>
              <w:spacing w:beforeLines="50" w:before="156" w:afterLines="50" w:after="156"/>
              <w:jc w:val="center"/>
              <w:rPr>
                <w:rFonts w:ascii="宋体" w:eastAsia="宋体" w:hAnsi="宋体"/>
              </w:rPr>
            </w:pPr>
            <w:r>
              <w:rPr>
                <w:rFonts w:ascii="宋体" w:eastAsia="宋体" w:hAnsi="宋体" w:hint="eastAsia"/>
              </w:rPr>
              <w:t>差示光谱法测定六味地黄丸中丹皮酚的含量</w:t>
            </w:r>
          </w:p>
        </w:tc>
        <w:tc>
          <w:tcPr>
            <w:tcW w:w="1517" w:type="dxa"/>
            <w:vAlign w:val="center"/>
          </w:tcPr>
          <w:p w14:paraId="3339BD08" w14:textId="77777777" w:rsidR="00C03155" w:rsidRDefault="00AB31AE">
            <w:pPr>
              <w:widowControl/>
              <w:spacing w:beforeLines="50" w:before="156" w:afterLines="50" w:after="156"/>
              <w:jc w:val="center"/>
              <w:rPr>
                <w:rFonts w:ascii="宋体" w:eastAsia="宋体" w:hAnsi="宋体"/>
              </w:rPr>
            </w:pPr>
            <w:r>
              <w:rPr>
                <w:rFonts w:ascii="宋体" w:eastAsia="宋体" w:hAnsi="宋体" w:hint="eastAsia"/>
              </w:rPr>
              <w:t>4</w:t>
            </w:r>
          </w:p>
        </w:tc>
      </w:tr>
      <w:tr w:rsidR="00C03155" w14:paraId="7FC8BC3D" w14:textId="77777777">
        <w:trPr>
          <w:trHeight w:val="340"/>
          <w:jc w:val="center"/>
        </w:trPr>
        <w:tc>
          <w:tcPr>
            <w:tcW w:w="1642" w:type="dxa"/>
            <w:vAlign w:val="center"/>
          </w:tcPr>
          <w:p w14:paraId="5D6F1A26" w14:textId="77777777" w:rsidR="00C03155" w:rsidRDefault="00AB31AE">
            <w:pPr>
              <w:widowControl/>
              <w:spacing w:beforeLines="50" w:before="156" w:afterLines="50" w:after="156"/>
              <w:jc w:val="center"/>
              <w:rPr>
                <w:rFonts w:ascii="宋体" w:eastAsia="宋体" w:hAnsi="宋体"/>
              </w:rPr>
            </w:pPr>
            <w:r>
              <w:rPr>
                <w:rFonts w:ascii="宋体" w:eastAsia="宋体" w:hAnsi="宋体" w:hint="eastAsia"/>
              </w:rPr>
              <w:t>实验四</w:t>
            </w:r>
          </w:p>
        </w:tc>
        <w:tc>
          <w:tcPr>
            <w:tcW w:w="5137" w:type="dxa"/>
            <w:vAlign w:val="center"/>
          </w:tcPr>
          <w:p w14:paraId="0A4B08BD" w14:textId="77777777" w:rsidR="00C03155" w:rsidRDefault="00AB31AE">
            <w:pPr>
              <w:widowControl/>
              <w:spacing w:beforeLines="50" w:before="156" w:afterLines="50" w:after="156"/>
              <w:jc w:val="center"/>
              <w:rPr>
                <w:rFonts w:ascii="宋体" w:eastAsia="宋体" w:hAnsi="宋体"/>
              </w:rPr>
            </w:pPr>
            <w:r>
              <w:rPr>
                <w:rFonts w:ascii="宋体" w:eastAsia="宋体" w:hAnsi="宋体" w:hint="eastAsia"/>
              </w:rPr>
              <w:t>HPLC内标法测定香加皮中4-甲氧基水杨醛的含量</w:t>
            </w:r>
          </w:p>
        </w:tc>
        <w:tc>
          <w:tcPr>
            <w:tcW w:w="1517" w:type="dxa"/>
            <w:vAlign w:val="center"/>
          </w:tcPr>
          <w:p w14:paraId="7B9AE178" w14:textId="77777777" w:rsidR="00C03155" w:rsidRDefault="00AB31AE">
            <w:pPr>
              <w:widowControl/>
              <w:spacing w:beforeLines="50" w:before="156" w:afterLines="50" w:after="156"/>
              <w:jc w:val="center"/>
              <w:rPr>
                <w:rFonts w:ascii="宋体" w:eastAsia="宋体" w:hAnsi="宋体"/>
              </w:rPr>
            </w:pPr>
            <w:r>
              <w:rPr>
                <w:rFonts w:ascii="宋体" w:eastAsia="宋体" w:hAnsi="宋体" w:hint="eastAsia"/>
              </w:rPr>
              <w:t>6</w:t>
            </w:r>
          </w:p>
        </w:tc>
      </w:tr>
      <w:tr w:rsidR="00C03155" w14:paraId="7786AE4F" w14:textId="77777777">
        <w:trPr>
          <w:trHeight w:val="340"/>
          <w:jc w:val="center"/>
        </w:trPr>
        <w:tc>
          <w:tcPr>
            <w:tcW w:w="1642" w:type="dxa"/>
            <w:vAlign w:val="center"/>
          </w:tcPr>
          <w:p w14:paraId="52EA75E8" w14:textId="77777777" w:rsidR="00C03155" w:rsidRDefault="00AB31AE">
            <w:pPr>
              <w:widowControl/>
              <w:spacing w:beforeLines="50" w:before="156" w:afterLines="50" w:after="156"/>
              <w:jc w:val="center"/>
              <w:rPr>
                <w:rFonts w:ascii="宋体" w:eastAsia="宋体" w:hAnsi="宋体"/>
              </w:rPr>
            </w:pPr>
            <w:r>
              <w:rPr>
                <w:rFonts w:ascii="宋体" w:eastAsia="宋体" w:hAnsi="宋体" w:hint="eastAsia"/>
              </w:rPr>
              <w:t>实验五</w:t>
            </w:r>
          </w:p>
        </w:tc>
        <w:tc>
          <w:tcPr>
            <w:tcW w:w="5137" w:type="dxa"/>
            <w:vAlign w:val="center"/>
          </w:tcPr>
          <w:p w14:paraId="07BA27F7" w14:textId="77777777" w:rsidR="00C03155" w:rsidRDefault="00AB31AE">
            <w:pPr>
              <w:widowControl/>
              <w:spacing w:beforeLines="50" w:before="156" w:afterLines="50" w:after="156"/>
              <w:jc w:val="center"/>
              <w:rPr>
                <w:rFonts w:ascii="宋体" w:eastAsia="宋体" w:hAnsi="宋体"/>
              </w:rPr>
            </w:pPr>
            <w:r>
              <w:rPr>
                <w:rFonts w:ascii="宋体" w:eastAsia="宋体" w:hAnsi="宋体" w:hint="eastAsia"/>
              </w:rPr>
              <w:t>HPLC同时测定三黄片主要成分大黄素和大黄酚</w:t>
            </w:r>
          </w:p>
        </w:tc>
        <w:tc>
          <w:tcPr>
            <w:tcW w:w="1517" w:type="dxa"/>
            <w:vAlign w:val="center"/>
          </w:tcPr>
          <w:p w14:paraId="0B9BEAAD" w14:textId="77777777" w:rsidR="00C03155" w:rsidRDefault="00AB31AE">
            <w:pPr>
              <w:widowControl/>
              <w:spacing w:beforeLines="50" w:before="156" w:afterLines="50" w:after="156"/>
              <w:jc w:val="center"/>
              <w:rPr>
                <w:rFonts w:ascii="宋体" w:eastAsia="宋体" w:hAnsi="宋体"/>
              </w:rPr>
            </w:pPr>
            <w:r>
              <w:rPr>
                <w:rFonts w:ascii="宋体" w:eastAsia="宋体" w:hAnsi="宋体" w:hint="eastAsia"/>
              </w:rPr>
              <w:t>6</w:t>
            </w:r>
          </w:p>
        </w:tc>
      </w:tr>
      <w:tr w:rsidR="00C03155" w14:paraId="1D81A848" w14:textId="77777777">
        <w:trPr>
          <w:trHeight w:val="340"/>
          <w:jc w:val="center"/>
        </w:trPr>
        <w:tc>
          <w:tcPr>
            <w:tcW w:w="1642" w:type="dxa"/>
            <w:vAlign w:val="center"/>
          </w:tcPr>
          <w:p w14:paraId="04DA0723" w14:textId="77777777" w:rsidR="00C03155" w:rsidRDefault="00AB31AE">
            <w:pPr>
              <w:widowControl/>
              <w:spacing w:beforeLines="50" w:before="156" w:afterLines="50" w:after="156"/>
              <w:jc w:val="center"/>
              <w:rPr>
                <w:rFonts w:ascii="宋体" w:eastAsia="宋体" w:hAnsi="宋体"/>
              </w:rPr>
            </w:pPr>
            <w:r>
              <w:rPr>
                <w:rFonts w:ascii="宋体" w:eastAsia="宋体" w:hAnsi="宋体" w:hint="eastAsia"/>
              </w:rPr>
              <w:t>实验六</w:t>
            </w:r>
          </w:p>
        </w:tc>
        <w:tc>
          <w:tcPr>
            <w:tcW w:w="5137" w:type="dxa"/>
            <w:vAlign w:val="center"/>
          </w:tcPr>
          <w:p w14:paraId="3B5075B3" w14:textId="77777777" w:rsidR="00C03155" w:rsidRDefault="00AB31AE">
            <w:pPr>
              <w:widowControl/>
              <w:spacing w:beforeLines="50" w:before="156" w:afterLines="50" w:after="156"/>
              <w:jc w:val="center"/>
              <w:rPr>
                <w:rFonts w:ascii="宋体" w:eastAsia="宋体" w:hAnsi="宋体"/>
              </w:rPr>
            </w:pPr>
            <w:r>
              <w:rPr>
                <w:rFonts w:ascii="宋体" w:eastAsia="宋体" w:hAnsi="宋体" w:hint="eastAsia"/>
              </w:rPr>
              <w:t>HPLC外标法同时测定升麻苷，5-O-甲基维斯阿米醇苷</w:t>
            </w:r>
          </w:p>
        </w:tc>
        <w:tc>
          <w:tcPr>
            <w:tcW w:w="1517" w:type="dxa"/>
            <w:vAlign w:val="center"/>
          </w:tcPr>
          <w:p w14:paraId="18C01F68" w14:textId="77777777" w:rsidR="00C03155" w:rsidRDefault="00AB31AE">
            <w:pPr>
              <w:widowControl/>
              <w:spacing w:beforeLines="50" w:before="156" w:afterLines="50" w:after="156"/>
              <w:jc w:val="center"/>
              <w:rPr>
                <w:rFonts w:ascii="宋体" w:eastAsia="宋体" w:hAnsi="宋体"/>
              </w:rPr>
            </w:pPr>
            <w:r>
              <w:rPr>
                <w:rFonts w:ascii="宋体" w:eastAsia="宋体" w:hAnsi="宋体" w:hint="eastAsia"/>
              </w:rPr>
              <w:t>6</w:t>
            </w:r>
          </w:p>
        </w:tc>
      </w:tr>
      <w:tr w:rsidR="00C03155" w14:paraId="5EC10295" w14:textId="77777777">
        <w:trPr>
          <w:trHeight w:val="340"/>
          <w:jc w:val="center"/>
        </w:trPr>
        <w:tc>
          <w:tcPr>
            <w:tcW w:w="1642" w:type="dxa"/>
            <w:vAlign w:val="center"/>
          </w:tcPr>
          <w:p w14:paraId="1221A149" w14:textId="77777777" w:rsidR="00C03155" w:rsidRDefault="00AB31AE">
            <w:pPr>
              <w:widowControl/>
              <w:spacing w:beforeLines="50" w:before="156" w:afterLines="50" w:after="156"/>
              <w:jc w:val="center"/>
              <w:rPr>
                <w:rFonts w:ascii="宋体" w:eastAsia="宋体" w:hAnsi="宋体"/>
              </w:rPr>
            </w:pPr>
            <w:r>
              <w:rPr>
                <w:rFonts w:ascii="宋体" w:eastAsia="宋体" w:hAnsi="宋体" w:hint="eastAsia"/>
              </w:rPr>
              <w:t>实验七</w:t>
            </w:r>
          </w:p>
        </w:tc>
        <w:tc>
          <w:tcPr>
            <w:tcW w:w="5137" w:type="dxa"/>
            <w:vAlign w:val="center"/>
          </w:tcPr>
          <w:p w14:paraId="2F3519CE" w14:textId="77777777" w:rsidR="00C03155" w:rsidRDefault="00AB31AE">
            <w:pPr>
              <w:widowControl/>
              <w:spacing w:beforeLines="50" w:before="156" w:afterLines="50" w:after="156"/>
              <w:jc w:val="center"/>
              <w:rPr>
                <w:rFonts w:ascii="宋体" w:eastAsia="宋体" w:hAnsi="宋体"/>
              </w:rPr>
            </w:pPr>
            <w:r>
              <w:rPr>
                <w:rFonts w:ascii="宋体" w:eastAsia="宋体" w:hAnsi="宋体" w:hint="eastAsia"/>
              </w:rPr>
              <w:t>气相色谱法测定脑立清胶囊中龙脑、薄荷脑含量</w:t>
            </w:r>
          </w:p>
        </w:tc>
        <w:tc>
          <w:tcPr>
            <w:tcW w:w="1517" w:type="dxa"/>
            <w:vAlign w:val="center"/>
          </w:tcPr>
          <w:p w14:paraId="232BB4BA" w14:textId="77777777" w:rsidR="00C03155" w:rsidRDefault="00AB31AE">
            <w:pPr>
              <w:widowControl/>
              <w:spacing w:beforeLines="50" w:before="156" w:afterLines="50" w:after="156"/>
              <w:jc w:val="center"/>
              <w:rPr>
                <w:rFonts w:ascii="宋体" w:eastAsia="宋体" w:hAnsi="宋体"/>
              </w:rPr>
            </w:pPr>
            <w:r>
              <w:rPr>
                <w:rFonts w:ascii="宋体" w:eastAsia="宋体" w:hAnsi="宋体" w:hint="eastAsia"/>
              </w:rPr>
              <w:t>6</w:t>
            </w:r>
          </w:p>
        </w:tc>
      </w:tr>
    </w:tbl>
    <w:p w14:paraId="2D8D051E" w14:textId="77777777" w:rsidR="00C03155" w:rsidRDefault="00AB31AE">
      <w:pPr>
        <w:widowControl/>
        <w:spacing w:beforeLines="50" w:before="156" w:afterLines="50" w:after="156"/>
        <w:ind w:firstLineChars="200" w:firstLine="562"/>
        <w:jc w:val="left"/>
      </w:pPr>
      <w:r>
        <w:rPr>
          <w:rFonts w:ascii="黑体" w:eastAsia="黑体" w:hAnsi="黑体" w:hint="eastAsia"/>
          <w:b/>
          <w:sz w:val="28"/>
          <w:szCs w:val="28"/>
        </w:rPr>
        <w:t>五、教学进度</w:t>
      </w:r>
    </w:p>
    <w:p w14:paraId="160A1476" w14:textId="77777777" w:rsidR="00C03155" w:rsidRDefault="00AB31AE">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ayout w:type="fixed"/>
        <w:tblLook w:val="04A0" w:firstRow="1" w:lastRow="0" w:firstColumn="1" w:lastColumn="0" w:noHBand="0" w:noVBand="1"/>
      </w:tblPr>
      <w:tblGrid>
        <w:gridCol w:w="492"/>
        <w:gridCol w:w="487"/>
        <w:gridCol w:w="937"/>
        <w:gridCol w:w="2642"/>
        <w:gridCol w:w="727"/>
        <w:gridCol w:w="2594"/>
        <w:gridCol w:w="417"/>
      </w:tblGrid>
      <w:tr w:rsidR="00C03155" w14:paraId="3C4C8DB4" w14:textId="77777777">
        <w:trPr>
          <w:trHeight w:val="340"/>
          <w:jc w:val="center"/>
        </w:trPr>
        <w:tc>
          <w:tcPr>
            <w:tcW w:w="492" w:type="dxa"/>
            <w:vAlign w:val="center"/>
          </w:tcPr>
          <w:p w14:paraId="1BBFAE10" w14:textId="77777777" w:rsidR="00C03155" w:rsidRDefault="00AB31A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487" w:type="dxa"/>
            <w:vAlign w:val="center"/>
          </w:tcPr>
          <w:p w14:paraId="23856252" w14:textId="77777777" w:rsidR="00C03155" w:rsidRDefault="00AB31A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937" w:type="dxa"/>
            <w:vAlign w:val="center"/>
          </w:tcPr>
          <w:p w14:paraId="4F19BAB5" w14:textId="77777777" w:rsidR="00C03155" w:rsidRDefault="00AB31A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2642" w:type="dxa"/>
            <w:vAlign w:val="center"/>
          </w:tcPr>
          <w:p w14:paraId="291C8035" w14:textId="77777777" w:rsidR="00C03155" w:rsidRDefault="00AB31A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727" w:type="dxa"/>
            <w:vAlign w:val="center"/>
          </w:tcPr>
          <w:p w14:paraId="456F2B8C" w14:textId="77777777" w:rsidR="00C03155" w:rsidRDefault="00AB31A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2594" w:type="dxa"/>
            <w:vAlign w:val="center"/>
          </w:tcPr>
          <w:p w14:paraId="54E67FD6" w14:textId="77777777" w:rsidR="00C03155" w:rsidRDefault="00AB31A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417" w:type="dxa"/>
            <w:vAlign w:val="center"/>
          </w:tcPr>
          <w:p w14:paraId="29C316C0" w14:textId="77777777" w:rsidR="00C03155" w:rsidRDefault="00AB31A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C03155" w14:paraId="6114DDAB" w14:textId="77777777">
        <w:trPr>
          <w:trHeight w:val="340"/>
          <w:jc w:val="center"/>
        </w:trPr>
        <w:tc>
          <w:tcPr>
            <w:tcW w:w="492" w:type="dxa"/>
            <w:vAlign w:val="center"/>
          </w:tcPr>
          <w:p w14:paraId="5FE516F1" w14:textId="77777777" w:rsidR="00C03155" w:rsidRDefault="00AB31AE">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9</w:t>
            </w:r>
          </w:p>
        </w:tc>
        <w:tc>
          <w:tcPr>
            <w:tcW w:w="487" w:type="dxa"/>
            <w:vAlign w:val="center"/>
          </w:tcPr>
          <w:p w14:paraId="72AE129C" w14:textId="77777777" w:rsidR="00C03155" w:rsidRDefault="00C03155">
            <w:pPr>
              <w:widowControl/>
              <w:spacing w:beforeLines="50" w:before="156" w:afterLines="50" w:after="156"/>
              <w:jc w:val="center"/>
              <w:rPr>
                <w:rFonts w:ascii="宋体" w:eastAsia="宋体" w:hAnsi="宋体"/>
                <w:szCs w:val="21"/>
              </w:rPr>
            </w:pPr>
          </w:p>
        </w:tc>
        <w:tc>
          <w:tcPr>
            <w:tcW w:w="937" w:type="dxa"/>
            <w:vAlign w:val="center"/>
          </w:tcPr>
          <w:p w14:paraId="1B0CDC91" w14:textId="77777777" w:rsidR="00C03155" w:rsidRDefault="00AB31AE">
            <w:pPr>
              <w:widowControl/>
              <w:spacing w:beforeLines="50" w:before="156" w:afterLines="50" w:after="156"/>
              <w:jc w:val="left"/>
              <w:rPr>
                <w:rFonts w:ascii="宋体" w:eastAsia="宋体" w:hAnsi="宋体"/>
                <w:szCs w:val="21"/>
              </w:rPr>
            </w:pPr>
            <w:r>
              <w:rPr>
                <w:rFonts w:ascii="宋体" w:eastAsia="宋体" w:hAnsi="宋体" w:hint="eastAsia"/>
              </w:rPr>
              <w:t>中药制剂的理化定性鉴别</w:t>
            </w:r>
          </w:p>
        </w:tc>
        <w:tc>
          <w:tcPr>
            <w:tcW w:w="2642" w:type="dxa"/>
            <w:vAlign w:val="center"/>
          </w:tcPr>
          <w:p w14:paraId="57765DBF" w14:textId="77777777" w:rsidR="00C03155" w:rsidRDefault="00AB31AE">
            <w:pPr>
              <w:widowControl/>
              <w:spacing w:beforeLines="50" w:before="156" w:afterLines="50" w:after="156"/>
              <w:jc w:val="left"/>
              <w:rPr>
                <w:rFonts w:ascii="宋体" w:eastAsia="宋体" w:hAnsi="宋体"/>
                <w:szCs w:val="21"/>
              </w:rPr>
            </w:pPr>
            <w:r>
              <w:rPr>
                <w:rFonts w:ascii="宋体" w:eastAsia="宋体" w:hAnsi="宋体" w:hint="eastAsia"/>
                <w:szCs w:val="21"/>
              </w:rPr>
              <w:t>1．掌握显微镜鉴别和薄层色谱鉴别方法；</w:t>
            </w:r>
          </w:p>
          <w:p w14:paraId="72F755A1" w14:textId="77777777" w:rsidR="00C03155" w:rsidRDefault="00AB31AE">
            <w:pPr>
              <w:widowControl/>
              <w:spacing w:beforeLines="50" w:before="156" w:afterLines="50" w:after="156"/>
              <w:jc w:val="left"/>
              <w:rPr>
                <w:rFonts w:ascii="宋体" w:eastAsia="宋体" w:hAnsi="宋体"/>
                <w:szCs w:val="21"/>
              </w:rPr>
            </w:pPr>
            <w:r>
              <w:rPr>
                <w:rFonts w:ascii="宋体" w:eastAsia="宋体" w:hAnsi="宋体" w:hint="eastAsia"/>
                <w:szCs w:val="21"/>
              </w:rPr>
              <w:t>2．熟悉中成药分析的理化鉴别方法。</w:t>
            </w:r>
          </w:p>
        </w:tc>
        <w:tc>
          <w:tcPr>
            <w:tcW w:w="727" w:type="dxa"/>
            <w:vAlign w:val="center"/>
          </w:tcPr>
          <w:p w14:paraId="159CFB40" w14:textId="77777777" w:rsidR="00C03155" w:rsidRDefault="00AB31AE">
            <w:pPr>
              <w:widowControl/>
              <w:spacing w:beforeLines="50" w:before="156" w:afterLines="50" w:after="156"/>
              <w:jc w:val="left"/>
              <w:rPr>
                <w:rFonts w:ascii="宋体" w:eastAsia="宋体" w:hAnsi="宋体"/>
                <w:szCs w:val="21"/>
              </w:rPr>
            </w:pPr>
            <w:r>
              <w:rPr>
                <w:rFonts w:ascii="宋体" w:eastAsia="宋体" w:hAnsi="宋体" w:hint="eastAsia"/>
                <w:szCs w:val="21"/>
              </w:rPr>
              <w:t>4</w:t>
            </w:r>
          </w:p>
        </w:tc>
        <w:tc>
          <w:tcPr>
            <w:tcW w:w="2594" w:type="dxa"/>
            <w:vAlign w:val="center"/>
          </w:tcPr>
          <w:p w14:paraId="425F802B" w14:textId="77777777" w:rsidR="00C03155" w:rsidRDefault="00AB31AE">
            <w:pPr>
              <w:widowControl/>
              <w:spacing w:beforeLines="50" w:before="156" w:afterLines="50" w:after="156"/>
              <w:jc w:val="left"/>
              <w:rPr>
                <w:rFonts w:ascii="宋体" w:eastAsia="宋体" w:hAnsi="宋体"/>
                <w:szCs w:val="21"/>
              </w:rPr>
            </w:pPr>
            <w:r>
              <w:rPr>
                <w:rFonts w:ascii="宋体" w:eastAsia="宋体" w:hAnsi="宋体" w:hint="eastAsia"/>
                <w:szCs w:val="21"/>
              </w:rPr>
              <w:t>作业：预习显微鉴别制片操作和制剂样品处理方法</w:t>
            </w:r>
          </w:p>
          <w:p w14:paraId="64C4DB1E" w14:textId="77777777" w:rsidR="00C03155" w:rsidRDefault="00AB31AE">
            <w:pPr>
              <w:widowControl/>
              <w:spacing w:beforeLines="50" w:before="156" w:afterLines="50" w:after="156"/>
              <w:jc w:val="left"/>
              <w:rPr>
                <w:rFonts w:ascii="宋体" w:eastAsia="宋体" w:hAnsi="宋体"/>
                <w:szCs w:val="21"/>
              </w:rPr>
            </w:pPr>
            <w:r>
              <w:rPr>
                <w:rFonts w:ascii="宋体" w:eastAsia="宋体" w:hAnsi="宋体" w:hint="eastAsia"/>
                <w:szCs w:val="21"/>
              </w:rPr>
              <w:t>要求：样品处理过程中不破坏显微结构；处理过程中，控制制剂中化学成分的损失</w:t>
            </w:r>
          </w:p>
        </w:tc>
        <w:tc>
          <w:tcPr>
            <w:tcW w:w="417" w:type="dxa"/>
            <w:vAlign w:val="center"/>
          </w:tcPr>
          <w:p w14:paraId="6F170482" w14:textId="77777777" w:rsidR="00C03155" w:rsidRDefault="00C03155">
            <w:pPr>
              <w:widowControl/>
              <w:spacing w:beforeLines="50" w:before="156" w:afterLines="50" w:after="156"/>
              <w:jc w:val="left"/>
              <w:rPr>
                <w:rFonts w:ascii="宋体" w:eastAsia="宋体" w:hAnsi="宋体"/>
                <w:szCs w:val="21"/>
              </w:rPr>
            </w:pPr>
          </w:p>
        </w:tc>
      </w:tr>
      <w:tr w:rsidR="00C03155" w14:paraId="62643487" w14:textId="77777777">
        <w:trPr>
          <w:trHeight w:val="340"/>
          <w:jc w:val="center"/>
        </w:trPr>
        <w:tc>
          <w:tcPr>
            <w:tcW w:w="492" w:type="dxa"/>
            <w:vAlign w:val="center"/>
          </w:tcPr>
          <w:p w14:paraId="7888DF6E" w14:textId="77777777" w:rsidR="00C03155" w:rsidRDefault="00AB31AE">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487" w:type="dxa"/>
            <w:vAlign w:val="center"/>
          </w:tcPr>
          <w:p w14:paraId="35F077E5" w14:textId="77777777" w:rsidR="00C03155" w:rsidRDefault="00C03155">
            <w:pPr>
              <w:widowControl/>
              <w:spacing w:beforeLines="50" w:before="156" w:afterLines="50" w:after="156"/>
              <w:jc w:val="center"/>
              <w:rPr>
                <w:rFonts w:ascii="宋体" w:eastAsia="宋体" w:hAnsi="宋体"/>
                <w:szCs w:val="21"/>
              </w:rPr>
            </w:pPr>
          </w:p>
        </w:tc>
        <w:tc>
          <w:tcPr>
            <w:tcW w:w="937" w:type="dxa"/>
            <w:vAlign w:val="center"/>
          </w:tcPr>
          <w:p w14:paraId="65346C9F" w14:textId="77777777" w:rsidR="00C03155" w:rsidRDefault="00AB31AE">
            <w:pPr>
              <w:widowControl/>
              <w:spacing w:beforeLines="50" w:before="156" w:afterLines="50" w:after="156"/>
              <w:jc w:val="left"/>
              <w:rPr>
                <w:rFonts w:ascii="宋体" w:eastAsia="宋体" w:hAnsi="宋体"/>
              </w:rPr>
            </w:pPr>
            <w:r>
              <w:rPr>
                <w:rFonts w:ascii="宋体" w:eastAsia="宋体" w:hAnsi="宋体" w:hint="eastAsia"/>
              </w:rPr>
              <w:t>比色法测定大山楂丸中总黄酮的含量</w:t>
            </w:r>
          </w:p>
          <w:p w14:paraId="27380733" w14:textId="77777777" w:rsidR="00C03155" w:rsidRDefault="00AB31AE">
            <w:pPr>
              <w:widowControl/>
              <w:spacing w:beforeLines="50" w:before="156" w:afterLines="50" w:after="156"/>
              <w:jc w:val="left"/>
              <w:rPr>
                <w:rFonts w:ascii="宋体" w:eastAsia="宋体" w:hAnsi="宋体"/>
              </w:rPr>
            </w:pPr>
            <w:r>
              <w:rPr>
                <w:rFonts w:ascii="宋体" w:eastAsia="宋体" w:hAnsi="宋体" w:hint="eastAsia"/>
              </w:rPr>
              <w:t>差示光谱法测定六味地黄丸中丹皮酚的含量</w:t>
            </w:r>
          </w:p>
        </w:tc>
        <w:tc>
          <w:tcPr>
            <w:tcW w:w="2642" w:type="dxa"/>
            <w:vAlign w:val="center"/>
          </w:tcPr>
          <w:p w14:paraId="2B78F789" w14:textId="77777777" w:rsidR="00C03155" w:rsidRDefault="00AB31AE">
            <w:pPr>
              <w:widowControl/>
              <w:spacing w:beforeLines="50" w:before="156" w:afterLines="50" w:after="156"/>
              <w:jc w:val="left"/>
              <w:rPr>
                <w:rFonts w:ascii="宋体" w:eastAsia="宋体" w:hAnsi="宋体"/>
                <w:szCs w:val="21"/>
              </w:rPr>
            </w:pPr>
            <w:r>
              <w:rPr>
                <w:rFonts w:ascii="宋体" w:eastAsia="宋体" w:hAnsi="宋体" w:hint="eastAsia"/>
                <w:szCs w:val="21"/>
              </w:rPr>
              <w:t>1．掌握用分光光度法测定中药制剂独一味胶囊中总黄酮含量。</w:t>
            </w:r>
          </w:p>
          <w:p w14:paraId="5ABD0B99" w14:textId="77777777" w:rsidR="00C03155" w:rsidRDefault="00AB31AE">
            <w:pPr>
              <w:widowControl/>
              <w:spacing w:beforeLines="50" w:before="156" w:afterLines="50" w:after="156"/>
              <w:jc w:val="left"/>
              <w:rPr>
                <w:rFonts w:ascii="宋体" w:eastAsia="宋体" w:hAnsi="宋体"/>
                <w:szCs w:val="21"/>
              </w:rPr>
            </w:pPr>
            <w:r>
              <w:rPr>
                <w:rFonts w:ascii="宋体" w:eastAsia="宋体" w:hAnsi="宋体" w:hint="eastAsia"/>
                <w:szCs w:val="21"/>
              </w:rPr>
              <w:t>2．掌握可见分光光度计的使用方法。</w:t>
            </w:r>
          </w:p>
          <w:p w14:paraId="2172DBB4" w14:textId="77777777" w:rsidR="00C03155" w:rsidRDefault="00AB31AE">
            <w:pPr>
              <w:widowControl/>
              <w:spacing w:beforeLines="50" w:before="156" w:afterLines="50" w:after="156"/>
              <w:jc w:val="left"/>
              <w:rPr>
                <w:rFonts w:ascii="宋体" w:eastAsia="宋体" w:hAnsi="宋体"/>
                <w:szCs w:val="21"/>
              </w:rPr>
            </w:pPr>
            <w:r>
              <w:rPr>
                <w:rFonts w:ascii="宋体" w:eastAsia="宋体" w:hAnsi="宋体" w:hint="eastAsia"/>
                <w:szCs w:val="21"/>
              </w:rPr>
              <w:t>3．掌握中药制剂中挥发性成分的提取方法；</w:t>
            </w:r>
          </w:p>
          <w:p w14:paraId="4E634A2D" w14:textId="77777777" w:rsidR="00C03155" w:rsidRDefault="00AB31AE">
            <w:pPr>
              <w:widowControl/>
              <w:spacing w:beforeLines="50" w:before="156" w:afterLines="50" w:after="156"/>
              <w:jc w:val="left"/>
              <w:rPr>
                <w:rFonts w:ascii="宋体" w:eastAsia="宋体" w:hAnsi="宋体"/>
                <w:szCs w:val="21"/>
              </w:rPr>
            </w:pPr>
            <w:r>
              <w:rPr>
                <w:rFonts w:ascii="宋体" w:eastAsia="宋体" w:hAnsi="宋体" w:hint="eastAsia"/>
                <w:szCs w:val="21"/>
              </w:rPr>
              <w:t>4．掌握差示光谱法测定中药制剂中有效成分的原理及操作。</w:t>
            </w:r>
          </w:p>
        </w:tc>
        <w:tc>
          <w:tcPr>
            <w:tcW w:w="727" w:type="dxa"/>
            <w:vAlign w:val="center"/>
          </w:tcPr>
          <w:p w14:paraId="52218C9E" w14:textId="77777777" w:rsidR="00C03155" w:rsidRDefault="00AB31AE">
            <w:pPr>
              <w:widowControl/>
              <w:spacing w:beforeLines="50" w:before="156" w:afterLines="50" w:after="156"/>
              <w:jc w:val="left"/>
              <w:rPr>
                <w:rFonts w:ascii="宋体" w:eastAsia="宋体" w:hAnsi="宋体"/>
                <w:szCs w:val="21"/>
              </w:rPr>
            </w:pPr>
            <w:r>
              <w:rPr>
                <w:rFonts w:ascii="宋体" w:eastAsia="宋体" w:hAnsi="宋体" w:hint="eastAsia"/>
                <w:szCs w:val="21"/>
              </w:rPr>
              <w:t>8</w:t>
            </w:r>
          </w:p>
        </w:tc>
        <w:tc>
          <w:tcPr>
            <w:tcW w:w="2594" w:type="dxa"/>
            <w:vAlign w:val="center"/>
          </w:tcPr>
          <w:p w14:paraId="6C1C754B" w14:textId="77777777" w:rsidR="00C03155" w:rsidRDefault="00AB31AE">
            <w:pPr>
              <w:widowControl/>
              <w:spacing w:beforeLines="50" w:before="156" w:afterLines="50" w:after="156"/>
              <w:jc w:val="left"/>
              <w:rPr>
                <w:rFonts w:ascii="宋体" w:eastAsia="宋体" w:hAnsi="宋体"/>
                <w:szCs w:val="21"/>
              </w:rPr>
            </w:pPr>
            <w:r>
              <w:rPr>
                <w:rFonts w:ascii="宋体" w:eastAsia="宋体" w:hAnsi="宋体" w:hint="eastAsia"/>
                <w:szCs w:val="21"/>
              </w:rPr>
              <w:t>作业：预习分光光度计的原理和使用注意事项；学习差示分光光度法的原理</w:t>
            </w:r>
          </w:p>
          <w:p w14:paraId="1ACCADAB" w14:textId="77777777" w:rsidR="00C03155" w:rsidRDefault="00AB31AE">
            <w:pPr>
              <w:widowControl/>
              <w:spacing w:beforeLines="50" w:before="156" w:afterLines="50" w:after="156"/>
              <w:jc w:val="left"/>
              <w:rPr>
                <w:rFonts w:ascii="宋体" w:eastAsia="宋体" w:hAnsi="宋体"/>
                <w:szCs w:val="21"/>
              </w:rPr>
            </w:pPr>
            <w:r>
              <w:rPr>
                <w:rFonts w:ascii="宋体" w:eastAsia="宋体" w:hAnsi="宋体" w:hint="eastAsia"/>
                <w:szCs w:val="21"/>
              </w:rPr>
              <w:t>要求：供试品和对照品平行操作，尽量减少实验误差；结果的数据分析</w:t>
            </w:r>
          </w:p>
        </w:tc>
        <w:tc>
          <w:tcPr>
            <w:tcW w:w="417" w:type="dxa"/>
            <w:vAlign w:val="center"/>
          </w:tcPr>
          <w:p w14:paraId="392F307E" w14:textId="77777777" w:rsidR="00C03155" w:rsidRDefault="00C03155">
            <w:pPr>
              <w:widowControl/>
              <w:spacing w:beforeLines="50" w:before="156" w:afterLines="50" w:after="156"/>
              <w:jc w:val="left"/>
              <w:rPr>
                <w:rFonts w:ascii="宋体" w:eastAsia="宋体" w:hAnsi="宋体"/>
                <w:szCs w:val="21"/>
              </w:rPr>
            </w:pPr>
          </w:p>
        </w:tc>
      </w:tr>
      <w:tr w:rsidR="00C03155" w14:paraId="263594F7" w14:textId="77777777">
        <w:trPr>
          <w:trHeight w:val="340"/>
          <w:jc w:val="center"/>
        </w:trPr>
        <w:tc>
          <w:tcPr>
            <w:tcW w:w="492" w:type="dxa"/>
            <w:vAlign w:val="center"/>
          </w:tcPr>
          <w:p w14:paraId="39400851" w14:textId="77777777" w:rsidR="00C03155" w:rsidRDefault="00AB31AE">
            <w:pPr>
              <w:widowControl/>
              <w:spacing w:beforeLines="50" w:before="156" w:afterLines="50" w:after="156"/>
              <w:jc w:val="center"/>
              <w:rPr>
                <w:rFonts w:ascii="宋体" w:eastAsia="宋体" w:hAnsi="宋体"/>
                <w:szCs w:val="21"/>
              </w:rPr>
            </w:pPr>
            <w:r>
              <w:rPr>
                <w:rFonts w:ascii="宋体" w:eastAsia="宋体" w:hAnsi="宋体" w:hint="eastAsia"/>
                <w:szCs w:val="21"/>
              </w:rPr>
              <w:t>11</w:t>
            </w:r>
          </w:p>
        </w:tc>
        <w:tc>
          <w:tcPr>
            <w:tcW w:w="487" w:type="dxa"/>
            <w:vAlign w:val="center"/>
          </w:tcPr>
          <w:p w14:paraId="688BED21" w14:textId="77777777" w:rsidR="00C03155" w:rsidRDefault="00C03155">
            <w:pPr>
              <w:widowControl/>
              <w:spacing w:beforeLines="50" w:before="156" w:afterLines="50" w:after="156"/>
              <w:jc w:val="center"/>
              <w:rPr>
                <w:rFonts w:ascii="宋体" w:eastAsia="宋体" w:hAnsi="宋体"/>
                <w:szCs w:val="21"/>
              </w:rPr>
            </w:pPr>
          </w:p>
        </w:tc>
        <w:tc>
          <w:tcPr>
            <w:tcW w:w="937" w:type="dxa"/>
            <w:vAlign w:val="center"/>
          </w:tcPr>
          <w:p w14:paraId="5B1505CB" w14:textId="77777777" w:rsidR="00C03155" w:rsidRDefault="00AB31AE">
            <w:pPr>
              <w:widowControl/>
              <w:spacing w:beforeLines="50" w:before="156" w:afterLines="50" w:after="156"/>
              <w:jc w:val="left"/>
              <w:rPr>
                <w:rFonts w:ascii="宋体" w:eastAsia="宋体" w:hAnsi="宋体"/>
              </w:rPr>
            </w:pPr>
            <w:r>
              <w:rPr>
                <w:rFonts w:ascii="宋体" w:eastAsia="宋体" w:hAnsi="宋体" w:hint="eastAsia"/>
              </w:rPr>
              <w:t>HPLC内标法测定香加皮中4-甲氧基水杨醛的含量</w:t>
            </w:r>
          </w:p>
        </w:tc>
        <w:tc>
          <w:tcPr>
            <w:tcW w:w="2642" w:type="dxa"/>
            <w:vAlign w:val="center"/>
          </w:tcPr>
          <w:p w14:paraId="508C31C9" w14:textId="77777777" w:rsidR="00C03155" w:rsidRDefault="00AB31AE">
            <w:pPr>
              <w:widowControl/>
              <w:spacing w:beforeLines="50" w:before="156" w:afterLines="50" w:after="156"/>
              <w:jc w:val="left"/>
              <w:rPr>
                <w:rFonts w:ascii="宋体" w:eastAsia="宋体" w:hAnsi="宋体"/>
                <w:szCs w:val="21"/>
              </w:rPr>
            </w:pPr>
            <w:r>
              <w:rPr>
                <w:rFonts w:ascii="宋体" w:eastAsia="宋体" w:hAnsi="宋体" w:hint="eastAsia"/>
                <w:szCs w:val="21"/>
              </w:rPr>
              <w:t>1．掌握反相高效液相色谱法的原理和操作方法；</w:t>
            </w:r>
          </w:p>
          <w:p w14:paraId="2D5EBB38" w14:textId="77777777" w:rsidR="00C03155" w:rsidRDefault="00AB31AE">
            <w:pPr>
              <w:widowControl/>
              <w:spacing w:beforeLines="50" w:before="156" w:afterLines="50" w:after="156"/>
              <w:jc w:val="left"/>
              <w:rPr>
                <w:rFonts w:ascii="宋体" w:eastAsia="宋体" w:hAnsi="宋体"/>
                <w:szCs w:val="21"/>
              </w:rPr>
            </w:pPr>
            <w:r>
              <w:rPr>
                <w:rFonts w:ascii="宋体" w:eastAsia="宋体" w:hAnsi="宋体" w:hint="eastAsia"/>
                <w:szCs w:val="21"/>
              </w:rPr>
              <w:t>2．掌握内标法测定中药材中组分含量的原理和方法。</w:t>
            </w:r>
          </w:p>
        </w:tc>
        <w:tc>
          <w:tcPr>
            <w:tcW w:w="727" w:type="dxa"/>
            <w:vAlign w:val="center"/>
          </w:tcPr>
          <w:p w14:paraId="26412CF6" w14:textId="77777777" w:rsidR="00C03155" w:rsidRDefault="00AB31AE">
            <w:pPr>
              <w:widowControl/>
              <w:spacing w:beforeLines="50" w:before="156" w:afterLines="50" w:after="156"/>
              <w:jc w:val="left"/>
              <w:rPr>
                <w:rFonts w:ascii="宋体" w:eastAsia="宋体" w:hAnsi="宋体"/>
                <w:szCs w:val="21"/>
              </w:rPr>
            </w:pPr>
            <w:r>
              <w:rPr>
                <w:rFonts w:ascii="宋体" w:eastAsia="宋体" w:hAnsi="宋体" w:hint="eastAsia"/>
                <w:szCs w:val="21"/>
              </w:rPr>
              <w:t>6</w:t>
            </w:r>
          </w:p>
        </w:tc>
        <w:tc>
          <w:tcPr>
            <w:tcW w:w="2594" w:type="dxa"/>
            <w:vAlign w:val="center"/>
          </w:tcPr>
          <w:p w14:paraId="2D669623" w14:textId="77777777" w:rsidR="00C03155" w:rsidRDefault="00AB31AE">
            <w:pPr>
              <w:widowControl/>
              <w:spacing w:beforeLines="50" w:before="156" w:afterLines="50" w:after="156"/>
              <w:jc w:val="left"/>
              <w:rPr>
                <w:rFonts w:ascii="宋体" w:eastAsia="宋体" w:hAnsi="宋体"/>
                <w:szCs w:val="21"/>
              </w:rPr>
            </w:pPr>
            <w:r>
              <w:rPr>
                <w:rFonts w:ascii="宋体" w:eastAsia="宋体" w:hAnsi="宋体" w:hint="eastAsia"/>
                <w:szCs w:val="21"/>
              </w:rPr>
              <w:t>作业：预习反相液相色谱法测定的原理；掌握内标法的特点和内标物选取的原则</w:t>
            </w:r>
          </w:p>
          <w:p w14:paraId="539A7C1A" w14:textId="77777777" w:rsidR="00C03155" w:rsidRDefault="00AB31AE">
            <w:pPr>
              <w:widowControl/>
              <w:spacing w:beforeLines="50" w:before="156" w:afterLines="50" w:after="156"/>
              <w:jc w:val="left"/>
              <w:rPr>
                <w:rFonts w:ascii="宋体" w:eastAsia="宋体" w:hAnsi="宋体"/>
                <w:szCs w:val="21"/>
              </w:rPr>
            </w:pPr>
            <w:r>
              <w:rPr>
                <w:rFonts w:ascii="宋体" w:eastAsia="宋体" w:hAnsi="宋体" w:hint="eastAsia"/>
                <w:szCs w:val="21"/>
              </w:rPr>
              <w:t>要求：熟练掌握高效液相色谱法的操作和内标法的计算</w:t>
            </w:r>
          </w:p>
        </w:tc>
        <w:tc>
          <w:tcPr>
            <w:tcW w:w="417" w:type="dxa"/>
            <w:vAlign w:val="center"/>
          </w:tcPr>
          <w:p w14:paraId="6897E4E8" w14:textId="77777777" w:rsidR="00C03155" w:rsidRDefault="00C03155">
            <w:pPr>
              <w:widowControl/>
              <w:spacing w:beforeLines="50" w:before="156" w:afterLines="50" w:after="156"/>
              <w:jc w:val="left"/>
              <w:rPr>
                <w:rFonts w:ascii="宋体" w:eastAsia="宋体" w:hAnsi="宋体"/>
                <w:szCs w:val="21"/>
              </w:rPr>
            </w:pPr>
          </w:p>
        </w:tc>
      </w:tr>
      <w:tr w:rsidR="00C03155" w14:paraId="38476EF5" w14:textId="77777777">
        <w:trPr>
          <w:trHeight w:val="340"/>
          <w:jc w:val="center"/>
        </w:trPr>
        <w:tc>
          <w:tcPr>
            <w:tcW w:w="492" w:type="dxa"/>
            <w:vAlign w:val="center"/>
          </w:tcPr>
          <w:p w14:paraId="70A084CB" w14:textId="77777777" w:rsidR="00C03155" w:rsidRDefault="00AB31AE">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487" w:type="dxa"/>
            <w:vAlign w:val="center"/>
          </w:tcPr>
          <w:p w14:paraId="5913615F" w14:textId="77777777" w:rsidR="00C03155" w:rsidRDefault="00C03155">
            <w:pPr>
              <w:widowControl/>
              <w:spacing w:beforeLines="50" w:before="156" w:afterLines="50" w:after="156"/>
              <w:jc w:val="center"/>
              <w:rPr>
                <w:rFonts w:ascii="宋体" w:eastAsia="宋体" w:hAnsi="宋体"/>
                <w:szCs w:val="21"/>
              </w:rPr>
            </w:pPr>
          </w:p>
        </w:tc>
        <w:tc>
          <w:tcPr>
            <w:tcW w:w="937" w:type="dxa"/>
            <w:vAlign w:val="center"/>
          </w:tcPr>
          <w:p w14:paraId="578B5CA4" w14:textId="77777777" w:rsidR="00C03155" w:rsidRDefault="00AB31AE">
            <w:pPr>
              <w:widowControl/>
              <w:spacing w:beforeLines="50" w:before="156" w:afterLines="50" w:after="156"/>
              <w:jc w:val="left"/>
              <w:rPr>
                <w:rFonts w:ascii="宋体" w:eastAsia="宋体" w:hAnsi="宋体"/>
              </w:rPr>
            </w:pPr>
            <w:r>
              <w:rPr>
                <w:rFonts w:ascii="宋体" w:eastAsia="宋体" w:hAnsi="宋体" w:hint="eastAsia"/>
              </w:rPr>
              <w:t>HPLC同时测定三黄片主要成分大黄素和大黄酚</w:t>
            </w:r>
          </w:p>
        </w:tc>
        <w:tc>
          <w:tcPr>
            <w:tcW w:w="2642" w:type="dxa"/>
            <w:vAlign w:val="center"/>
          </w:tcPr>
          <w:p w14:paraId="186DE555" w14:textId="77777777" w:rsidR="00C03155" w:rsidRDefault="00AB31AE">
            <w:pPr>
              <w:widowControl/>
              <w:spacing w:beforeLines="50" w:before="156" w:afterLines="50" w:after="156"/>
              <w:jc w:val="left"/>
              <w:rPr>
                <w:rFonts w:ascii="宋体" w:eastAsia="宋体" w:hAnsi="宋体"/>
                <w:szCs w:val="21"/>
              </w:rPr>
            </w:pPr>
            <w:r>
              <w:rPr>
                <w:rFonts w:ascii="宋体" w:eastAsia="宋体" w:hAnsi="宋体" w:hint="eastAsia"/>
                <w:szCs w:val="21"/>
              </w:rPr>
              <w:t>1．了解反相高效液相色谱法的原理；</w:t>
            </w:r>
          </w:p>
          <w:p w14:paraId="4B03BAFB" w14:textId="77777777" w:rsidR="00C03155" w:rsidRDefault="00AB31AE">
            <w:pPr>
              <w:widowControl/>
              <w:spacing w:beforeLines="50" w:before="156" w:afterLines="50" w:after="156"/>
              <w:jc w:val="left"/>
              <w:rPr>
                <w:rFonts w:ascii="宋体" w:eastAsia="宋体" w:hAnsi="宋体"/>
                <w:szCs w:val="21"/>
              </w:rPr>
            </w:pPr>
            <w:r>
              <w:rPr>
                <w:rFonts w:ascii="宋体" w:eastAsia="宋体" w:hAnsi="宋体" w:hint="eastAsia"/>
                <w:szCs w:val="21"/>
              </w:rPr>
              <w:t>2．掌握大黄素和大黄酚的超声提取方法；</w:t>
            </w:r>
          </w:p>
          <w:p w14:paraId="69290580" w14:textId="77777777" w:rsidR="00C03155" w:rsidRDefault="00AB31AE">
            <w:pPr>
              <w:widowControl/>
              <w:spacing w:beforeLines="50" w:before="156" w:afterLines="50" w:after="156"/>
              <w:jc w:val="left"/>
              <w:rPr>
                <w:rFonts w:ascii="宋体" w:eastAsia="宋体" w:hAnsi="宋体"/>
                <w:szCs w:val="21"/>
              </w:rPr>
            </w:pPr>
            <w:r>
              <w:rPr>
                <w:rFonts w:ascii="宋体" w:eastAsia="宋体" w:hAnsi="宋体" w:hint="eastAsia"/>
                <w:szCs w:val="21"/>
              </w:rPr>
              <w:t>3．掌握RP-HPLC测定大黄素和大黄酚的方法。</w:t>
            </w:r>
          </w:p>
        </w:tc>
        <w:tc>
          <w:tcPr>
            <w:tcW w:w="727" w:type="dxa"/>
            <w:vAlign w:val="center"/>
          </w:tcPr>
          <w:p w14:paraId="65C4E2EE" w14:textId="77777777" w:rsidR="00C03155" w:rsidRDefault="00AB31AE">
            <w:pPr>
              <w:widowControl/>
              <w:spacing w:beforeLines="50" w:before="156" w:afterLines="50" w:after="156"/>
              <w:jc w:val="left"/>
              <w:rPr>
                <w:rFonts w:ascii="宋体" w:eastAsia="宋体" w:hAnsi="宋体"/>
                <w:szCs w:val="21"/>
              </w:rPr>
            </w:pPr>
            <w:r>
              <w:rPr>
                <w:rFonts w:ascii="宋体" w:eastAsia="宋体" w:hAnsi="宋体" w:hint="eastAsia"/>
                <w:szCs w:val="21"/>
              </w:rPr>
              <w:t>6</w:t>
            </w:r>
          </w:p>
        </w:tc>
        <w:tc>
          <w:tcPr>
            <w:tcW w:w="2594" w:type="dxa"/>
            <w:vAlign w:val="center"/>
          </w:tcPr>
          <w:p w14:paraId="4D429FB9" w14:textId="77777777" w:rsidR="00C03155" w:rsidRDefault="00AB31AE">
            <w:pPr>
              <w:widowControl/>
              <w:spacing w:beforeLines="50" w:before="156" w:afterLines="50" w:after="156"/>
              <w:jc w:val="left"/>
              <w:rPr>
                <w:rFonts w:ascii="宋体" w:eastAsia="宋体" w:hAnsi="宋体"/>
                <w:szCs w:val="21"/>
              </w:rPr>
            </w:pPr>
            <w:r>
              <w:rPr>
                <w:rFonts w:ascii="宋体" w:eastAsia="宋体" w:hAnsi="宋体" w:hint="eastAsia"/>
                <w:szCs w:val="21"/>
              </w:rPr>
              <w:t>作业：掌握样品的制备方法；熟悉高效液相色谱法标准曲线制作的方法和注意事项</w:t>
            </w:r>
          </w:p>
          <w:p w14:paraId="0FF65F31" w14:textId="77777777" w:rsidR="00C03155" w:rsidRDefault="00AB31AE">
            <w:pPr>
              <w:widowControl/>
              <w:spacing w:beforeLines="50" w:before="156" w:afterLines="50" w:after="156"/>
              <w:jc w:val="left"/>
              <w:rPr>
                <w:rFonts w:ascii="宋体" w:eastAsia="宋体" w:hAnsi="宋体"/>
                <w:szCs w:val="21"/>
              </w:rPr>
            </w:pPr>
            <w:r>
              <w:rPr>
                <w:rFonts w:ascii="宋体" w:eastAsia="宋体" w:hAnsi="宋体" w:hint="eastAsia"/>
                <w:szCs w:val="21"/>
              </w:rPr>
              <w:t>要求：熟练操作高效液相色谱，制作合格的标准曲线；充分完全提取样品中的待测成分</w:t>
            </w:r>
          </w:p>
        </w:tc>
        <w:tc>
          <w:tcPr>
            <w:tcW w:w="417" w:type="dxa"/>
            <w:vAlign w:val="center"/>
          </w:tcPr>
          <w:p w14:paraId="79AE8C40" w14:textId="77777777" w:rsidR="00C03155" w:rsidRDefault="00C03155">
            <w:pPr>
              <w:widowControl/>
              <w:spacing w:beforeLines="50" w:before="156" w:afterLines="50" w:after="156"/>
              <w:jc w:val="left"/>
              <w:rPr>
                <w:rFonts w:ascii="宋体" w:eastAsia="宋体" w:hAnsi="宋体"/>
                <w:szCs w:val="21"/>
              </w:rPr>
            </w:pPr>
          </w:p>
        </w:tc>
      </w:tr>
      <w:tr w:rsidR="00C03155" w14:paraId="33593CBC" w14:textId="77777777">
        <w:trPr>
          <w:trHeight w:val="340"/>
          <w:jc w:val="center"/>
        </w:trPr>
        <w:tc>
          <w:tcPr>
            <w:tcW w:w="492" w:type="dxa"/>
            <w:vAlign w:val="center"/>
          </w:tcPr>
          <w:p w14:paraId="277882A6" w14:textId="77777777" w:rsidR="00C03155" w:rsidRDefault="00AB31AE">
            <w:pPr>
              <w:widowControl/>
              <w:spacing w:beforeLines="50" w:before="156" w:afterLines="50" w:after="156"/>
              <w:jc w:val="center"/>
              <w:rPr>
                <w:rFonts w:ascii="宋体" w:eastAsia="宋体" w:hAnsi="宋体"/>
                <w:szCs w:val="21"/>
              </w:rPr>
            </w:pPr>
            <w:r>
              <w:rPr>
                <w:rFonts w:ascii="宋体" w:eastAsia="宋体" w:hAnsi="宋体" w:hint="eastAsia"/>
                <w:szCs w:val="21"/>
              </w:rPr>
              <w:t>13</w:t>
            </w:r>
          </w:p>
        </w:tc>
        <w:tc>
          <w:tcPr>
            <w:tcW w:w="487" w:type="dxa"/>
            <w:vAlign w:val="center"/>
          </w:tcPr>
          <w:p w14:paraId="5538E562" w14:textId="77777777" w:rsidR="00C03155" w:rsidRDefault="00C03155">
            <w:pPr>
              <w:widowControl/>
              <w:spacing w:beforeLines="50" w:before="156" w:afterLines="50" w:after="156"/>
              <w:jc w:val="center"/>
              <w:rPr>
                <w:rFonts w:ascii="宋体" w:eastAsia="宋体" w:hAnsi="宋体"/>
                <w:szCs w:val="21"/>
              </w:rPr>
            </w:pPr>
          </w:p>
        </w:tc>
        <w:tc>
          <w:tcPr>
            <w:tcW w:w="937" w:type="dxa"/>
            <w:vAlign w:val="center"/>
          </w:tcPr>
          <w:p w14:paraId="02C4BA98" w14:textId="77777777" w:rsidR="00C03155" w:rsidRDefault="00AB31AE">
            <w:pPr>
              <w:widowControl/>
              <w:spacing w:beforeLines="50" w:before="156" w:afterLines="50" w:after="156"/>
              <w:jc w:val="left"/>
              <w:rPr>
                <w:rFonts w:ascii="宋体" w:eastAsia="宋体" w:hAnsi="宋体"/>
              </w:rPr>
            </w:pPr>
            <w:r>
              <w:rPr>
                <w:rFonts w:ascii="宋体" w:eastAsia="宋体" w:hAnsi="宋体" w:hint="eastAsia"/>
              </w:rPr>
              <w:t>HPLC外标法同时测定升麻</w:t>
            </w:r>
            <w:r>
              <w:rPr>
                <w:rFonts w:ascii="宋体" w:eastAsia="宋体" w:hAnsi="宋体" w:hint="eastAsia"/>
              </w:rPr>
              <w:lastRenderedPageBreak/>
              <w:t>苷，5-O-甲基维斯阿米醇苷</w:t>
            </w:r>
          </w:p>
        </w:tc>
        <w:tc>
          <w:tcPr>
            <w:tcW w:w="2642" w:type="dxa"/>
            <w:vAlign w:val="center"/>
          </w:tcPr>
          <w:p w14:paraId="50371277" w14:textId="77777777" w:rsidR="00C03155" w:rsidRDefault="00AB31AE">
            <w:pPr>
              <w:widowControl/>
              <w:spacing w:beforeLines="50" w:before="156" w:afterLines="50" w:after="156"/>
              <w:jc w:val="left"/>
              <w:rPr>
                <w:rFonts w:ascii="宋体" w:eastAsia="宋体" w:hAnsi="宋体"/>
                <w:szCs w:val="21"/>
              </w:rPr>
            </w:pPr>
            <w:r>
              <w:rPr>
                <w:rFonts w:ascii="宋体" w:eastAsia="宋体" w:hAnsi="宋体" w:hint="eastAsia"/>
                <w:szCs w:val="21"/>
              </w:rPr>
              <w:lastRenderedPageBreak/>
              <w:t>1．了解正柴胡饮颗粒的主要活性成分；</w:t>
            </w:r>
          </w:p>
          <w:p w14:paraId="6BCC3061" w14:textId="77777777" w:rsidR="00C03155" w:rsidRDefault="00AB31AE">
            <w:pPr>
              <w:widowControl/>
              <w:spacing w:beforeLines="50" w:before="156" w:afterLines="50" w:after="156"/>
              <w:jc w:val="left"/>
              <w:rPr>
                <w:rFonts w:ascii="宋体" w:eastAsia="宋体" w:hAnsi="宋体"/>
                <w:szCs w:val="21"/>
              </w:rPr>
            </w:pPr>
            <w:r>
              <w:rPr>
                <w:rFonts w:ascii="宋体" w:eastAsia="宋体" w:hAnsi="宋体" w:hint="eastAsia"/>
                <w:szCs w:val="21"/>
              </w:rPr>
              <w:t>2．了解高效液相色谱法等</w:t>
            </w:r>
            <w:r>
              <w:rPr>
                <w:rFonts w:ascii="宋体" w:eastAsia="宋体" w:hAnsi="宋体" w:hint="eastAsia"/>
                <w:szCs w:val="21"/>
              </w:rPr>
              <w:lastRenderedPageBreak/>
              <w:t>度洗脱和梯度洗脱的原理；</w:t>
            </w:r>
          </w:p>
          <w:p w14:paraId="1368DF38" w14:textId="77777777" w:rsidR="00C03155" w:rsidRDefault="00AB31AE">
            <w:pPr>
              <w:widowControl/>
              <w:spacing w:beforeLines="50" w:before="156" w:afterLines="50" w:after="156"/>
              <w:jc w:val="left"/>
              <w:rPr>
                <w:rFonts w:ascii="宋体" w:eastAsia="宋体" w:hAnsi="宋体"/>
                <w:szCs w:val="21"/>
              </w:rPr>
            </w:pPr>
            <w:r>
              <w:rPr>
                <w:rFonts w:ascii="宋体" w:eastAsia="宋体" w:hAnsi="宋体" w:hint="eastAsia"/>
                <w:szCs w:val="21"/>
              </w:rPr>
              <w:t>3．掌握HPLC外标法测定升麻苷和5-O-甲基维斯阿米醇苷的方法。</w:t>
            </w:r>
          </w:p>
        </w:tc>
        <w:tc>
          <w:tcPr>
            <w:tcW w:w="727" w:type="dxa"/>
            <w:vAlign w:val="center"/>
          </w:tcPr>
          <w:p w14:paraId="39482310" w14:textId="77777777" w:rsidR="00C03155" w:rsidRDefault="00AB31AE">
            <w:pPr>
              <w:widowControl/>
              <w:spacing w:beforeLines="50" w:before="156" w:afterLines="50" w:after="156"/>
              <w:jc w:val="left"/>
              <w:rPr>
                <w:rFonts w:ascii="宋体" w:eastAsia="宋体" w:hAnsi="宋体"/>
                <w:szCs w:val="21"/>
              </w:rPr>
            </w:pPr>
            <w:r>
              <w:rPr>
                <w:rFonts w:ascii="宋体" w:eastAsia="宋体" w:hAnsi="宋体" w:hint="eastAsia"/>
                <w:szCs w:val="21"/>
              </w:rPr>
              <w:lastRenderedPageBreak/>
              <w:t>6</w:t>
            </w:r>
          </w:p>
        </w:tc>
        <w:tc>
          <w:tcPr>
            <w:tcW w:w="2594" w:type="dxa"/>
            <w:vAlign w:val="center"/>
          </w:tcPr>
          <w:p w14:paraId="1F75EDBD" w14:textId="77777777" w:rsidR="00C03155" w:rsidRDefault="00AB31AE">
            <w:pPr>
              <w:widowControl/>
              <w:spacing w:beforeLines="50" w:before="156" w:afterLines="50" w:after="156"/>
              <w:jc w:val="left"/>
              <w:rPr>
                <w:rFonts w:ascii="宋体" w:eastAsia="宋体" w:hAnsi="宋体"/>
                <w:szCs w:val="21"/>
              </w:rPr>
            </w:pPr>
            <w:r>
              <w:rPr>
                <w:rFonts w:ascii="宋体" w:eastAsia="宋体" w:hAnsi="宋体" w:hint="eastAsia"/>
                <w:szCs w:val="21"/>
              </w:rPr>
              <w:t>作业：熟悉高效液相色谱法标准曲线制作的方法和注意事项</w:t>
            </w:r>
          </w:p>
          <w:p w14:paraId="0A2E25BC" w14:textId="77777777" w:rsidR="00C03155" w:rsidRDefault="00AB31AE">
            <w:pPr>
              <w:widowControl/>
              <w:spacing w:beforeLines="50" w:before="156" w:afterLines="50" w:after="156"/>
              <w:jc w:val="left"/>
              <w:rPr>
                <w:rFonts w:ascii="宋体" w:eastAsia="宋体" w:hAnsi="宋体"/>
                <w:szCs w:val="21"/>
              </w:rPr>
            </w:pPr>
            <w:r>
              <w:rPr>
                <w:rFonts w:ascii="宋体" w:eastAsia="宋体" w:hAnsi="宋体" w:hint="eastAsia"/>
                <w:szCs w:val="21"/>
              </w:rPr>
              <w:lastRenderedPageBreak/>
              <w:t>要求：熟练操作高效液相色谱，制作合格的标准曲线；掌握色谱系统适用性试验内容</w:t>
            </w:r>
          </w:p>
        </w:tc>
        <w:tc>
          <w:tcPr>
            <w:tcW w:w="417" w:type="dxa"/>
            <w:vAlign w:val="center"/>
          </w:tcPr>
          <w:p w14:paraId="276A4802" w14:textId="77777777" w:rsidR="00C03155" w:rsidRDefault="00C03155">
            <w:pPr>
              <w:widowControl/>
              <w:spacing w:beforeLines="50" w:before="156" w:afterLines="50" w:after="156"/>
              <w:jc w:val="left"/>
              <w:rPr>
                <w:rFonts w:ascii="宋体" w:eastAsia="宋体" w:hAnsi="宋体"/>
                <w:szCs w:val="21"/>
              </w:rPr>
            </w:pPr>
          </w:p>
        </w:tc>
      </w:tr>
      <w:tr w:rsidR="00C03155" w14:paraId="27CCCBC8" w14:textId="77777777">
        <w:trPr>
          <w:trHeight w:val="340"/>
          <w:jc w:val="center"/>
        </w:trPr>
        <w:tc>
          <w:tcPr>
            <w:tcW w:w="492" w:type="dxa"/>
            <w:vAlign w:val="center"/>
          </w:tcPr>
          <w:p w14:paraId="017BC122" w14:textId="77777777" w:rsidR="00C03155" w:rsidRDefault="00AB31AE">
            <w:pPr>
              <w:widowControl/>
              <w:spacing w:beforeLines="50" w:before="156" w:afterLines="50" w:after="156"/>
              <w:jc w:val="center"/>
              <w:rPr>
                <w:rFonts w:ascii="宋体" w:eastAsia="宋体" w:hAnsi="宋体"/>
                <w:szCs w:val="21"/>
              </w:rPr>
            </w:pPr>
            <w:r>
              <w:rPr>
                <w:rFonts w:ascii="宋体" w:eastAsia="宋体" w:hAnsi="宋体" w:hint="eastAsia"/>
                <w:szCs w:val="21"/>
              </w:rPr>
              <w:t>14</w:t>
            </w:r>
          </w:p>
        </w:tc>
        <w:tc>
          <w:tcPr>
            <w:tcW w:w="487" w:type="dxa"/>
            <w:vAlign w:val="center"/>
          </w:tcPr>
          <w:p w14:paraId="03ACD7BF" w14:textId="77777777" w:rsidR="00C03155" w:rsidRDefault="00C03155">
            <w:pPr>
              <w:widowControl/>
              <w:spacing w:beforeLines="50" w:before="156" w:afterLines="50" w:after="156"/>
              <w:jc w:val="center"/>
              <w:rPr>
                <w:rFonts w:ascii="宋体" w:eastAsia="宋体" w:hAnsi="宋体"/>
                <w:szCs w:val="21"/>
              </w:rPr>
            </w:pPr>
          </w:p>
        </w:tc>
        <w:tc>
          <w:tcPr>
            <w:tcW w:w="937" w:type="dxa"/>
            <w:vAlign w:val="center"/>
          </w:tcPr>
          <w:p w14:paraId="18DD7C2D" w14:textId="77777777" w:rsidR="00C03155" w:rsidRDefault="00AB31AE">
            <w:pPr>
              <w:widowControl/>
              <w:spacing w:beforeLines="50" w:before="156" w:afterLines="50" w:after="156"/>
              <w:jc w:val="left"/>
              <w:rPr>
                <w:rFonts w:ascii="宋体" w:eastAsia="宋体" w:hAnsi="宋体"/>
              </w:rPr>
            </w:pPr>
            <w:r>
              <w:rPr>
                <w:rFonts w:ascii="宋体" w:eastAsia="宋体" w:hAnsi="宋体" w:hint="eastAsia"/>
              </w:rPr>
              <w:t>气相色谱法测定脑立清胶囊中龙脑、薄荷脑含量</w:t>
            </w:r>
          </w:p>
        </w:tc>
        <w:tc>
          <w:tcPr>
            <w:tcW w:w="2642" w:type="dxa"/>
            <w:vAlign w:val="center"/>
          </w:tcPr>
          <w:p w14:paraId="03F19BC2" w14:textId="77777777" w:rsidR="00C03155" w:rsidRDefault="00AB31AE">
            <w:pPr>
              <w:widowControl/>
              <w:spacing w:beforeLines="50" w:before="156" w:afterLines="50" w:after="156"/>
              <w:jc w:val="left"/>
              <w:rPr>
                <w:rFonts w:ascii="宋体" w:eastAsia="宋体" w:hAnsi="宋体"/>
                <w:szCs w:val="21"/>
              </w:rPr>
            </w:pPr>
            <w:r>
              <w:rPr>
                <w:rFonts w:ascii="宋体" w:eastAsia="宋体" w:hAnsi="宋体" w:hint="eastAsia"/>
                <w:szCs w:val="21"/>
              </w:rPr>
              <w:t>1．熟悉用气相色谱法测定中药复方制剂脑立清胶囊中挥发性成分含量的方法。</w:t>
            </w:r>
          </w:p>
          <w:p w14:paraId="66F107AB" w14:textId="77777777" w:rsidR="00C03155" w:rsidRDefault="00AB31AE">
            <w:pPr>
              <w:widowControl/>
              <w:spacing w:beforeLines="50" w:before="156" w:afterLines="50" w:after="156"/>
              <w:jc w:val="left"/>
              <w:rPr>
                <w:rFonts w:ascii="宋体" w:eastAsia="宋体" w:hAnsi="宋体"/>
                <w:szCs w:val="21"/>
              </w:rPr>
            </w:pPr>
            <w:r>
              <w:rPr>
                <w:rFonts w:ascii="宋体" w:eastAsia="宋体" w:hAnsi="宋体" w:hint="eastAsia"/>
                <w:szCs w:val="21"/>
              </w:rPr>
              <w:t>2．进一步掌握气相色谱定量分析操作方法。</w:t>
            </w:r>
          </w:p>
        </w:tc>
        <w:tc>
          <w:tcPr>
            <w:tcW w:w="727" w:type="dxa"/>
            <w:vAlign w:val="center"/>
          </w:tcPr>
          <w:p w14:paraId="47C0253C" w14:textId="77777777" w:rsidR="00C03155" w:rsidRDefault="00AB31AE">
            <w:pPr>
              <w:widowControl/>
              <w:spacing w:beforeLines="50" w:before="156" w:afterLines="50" w:after="156"/>
              <w:jc w:val="left"/>
              <w:rPr>
                <w:rFonts w:ascii="宋体" w:eastAsia="宋体" w:hAnsi="宋体"/>
                <w:szCs w:val="21"/>
              </w:rPr>
            </w:pPr>
            <w:r>
              <w:rPr>
                <w:rFonts w:ascii="宋体" w:eastAsia="宋体" w:hAnsi="宋体" w:hint="eastAsia"/>
                <w:szCs w:val="21"/>
              </w:rPr>
              <w:t>6</w:t>
            </w:r>
          </w:p>
        </w:tc>
        <w:tc>
          <w:tcPr>
            <w:tcW w:w="2594" w:type="dxa"/>
            <w:vAlign w:val="center"/>
          </w:tcPr>
          <w:p w14:paraId="3161535A" w14:textId="77777777" w:rsidR="00C03155" w:rsidRDefault="00AB31AE">
            <w:pPr>
              <w:widowControl/>
              <w:spacing w:beforeLines="50" w:before="156" w:afterLines="50" w:after="156"/>
              <w:jc w:val="left"/>
              <w:rPr>
                <w:rFonts w:ascii="宋体" w:eastAsia="宋体" w:hAnsi="宋体"/>
                <w:szCs w:val="21"/>
              </w:rPr>
            </w:pPr>
            <w:r>
              <w:rPr>
                <w:rFonts w:ascii="宋体" w:eastAsia="宋体" w:hAnsi="宋体" w:hint="eastAsia"/>
                <w:szCs w:val="21"/>
              </w:rPr>
              <w:t>作业：熟悉气相色谱法原理和装置，掌握外标法、直接进样的操作要求和特点</w:t>
            </w:r>
          </w:p>
          <w:p w14:paraId="7DC77464" w14:textId="77777777" w:rsidR="00C03155" w:rsidRDefault="00AB31AE">
            <w:pPr>
              <w:widowControl/>
              <w:spacing w:beforeLines="50" w:before="156" w:afterLines="50" w:after="156"/>
              <w:jc w:val="left"/>
              <w:rPr>
                <w:rFonts w:ascii="宋体" w:eastAsia="宋体" w:hAnsi="宋体"/>
                <w:szCs w:val="21"/>
              </w:rPr>
            </w:pPr>
            <w:r>
              <w:rPr>
                <w:rFonts w:ascii="宋体" w:eastAsia="宋体" w:hAnsi="宋体" w:hint="eastAsia"/>
                <w:szCs w:val="21"/>
              </w:rPr>
              <w:t>要求：熟练操作气相色谱仪和分析软件，正确处理实验数据</w:t>
            </w:r>
          </w:p>
        </w:tc>
        <w:tc>
          <w:tcPr>
            <w:tcW w:w="417" w:type="dxa"/>
            <w:vAlign w:val="center"/>
          </w:tcPr>
          <w:p w14:paraId="67C91238" w14:textId="77777777" w:rsidR="00C03155" w:rsidRDefault="00C03155">
            <w:pPr>
              <w:widowControl/>
              <w:spacing w:beforeLines="50" w:before="156" w:afterLines="50" w:after="156"/>
              <w:jc w:val="left"/>
              <w:rPr>
                <w:rFonts w:ascii="宋体" w:eastAsia="宋体" w:hAnsi="宋体"/>
                <w:szCs w:val="21"/>
              </w:rPr>
            </w:pPr>
          </w:p>
        </w:tc>
      </w:tr>
    </w:tbl>
    <w:p w14:paraId="76B27E89" w14:textId="77777777" w:rsidR="00C03155" w:rsidRDefault="00AB31AE">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38AD4787" w14:textId="77777777" w:rsidR="00C03155" w:rsidRDefault="00AB31AE">
      <w:pPr>
        <w:widowControl/>
        <w:spacing w:beforeLines="50" w:before="156" w:afterLines="50" w:after="156"/>
        <w:ind w:firstLineChars="200" w:firstLine="420"/>
        <w:jc w:val="left"/>
        <w:rPr>
          <w:rFonts w:ascii="宋体" w:eastAsia="宋体" w:hAnsi="宋体"/>
        </w:rPr>
      </w:pPr>
      <w:r>
        <w:rPr>
          <w:rFonts w:ascii="宋体" w:eastAsia="宋体" w:hAnsi="宋体" w:hint="eastAsia"/>
        </w:rPr>
        <w:t>1．梁生旺主编，《中药制剂分析》，中国中医药出版社，2013.</w:t>
      </w:r>
    </w:p>
    <w:p w14:paraId="6A9DE653" w14:textId="77777777" w:rsidR="00C03155" w:rsidRDefault="00AB31AE">
      <w:pPr>
        <w:widowControl/>
        <w:spacing w:beforeLines="50" w:before="156" w:afterLines="50" w:after="156"/>
        <w:ind w:firstLineChars="200" w:firstLine="420"/>
        <w:jc w:val="left"/>
        <w:rPr>
          <w:rFonts w:ascii="宋体" w:eastAsia="宋体" w:hAnsi="宋体"/>
        </w:rPr>
      </w:pPr>
      <w:r>
        <w:rPr>
          <w:rFonts w:ascii="宋体" w:eastAsia="宋体" w:hAnsi="宋体" w:hint="eastAsia"/>
        </w:rPr>
        <w:t>2．中国药典委员会,中国药典2020年版,中国医药科技出版社,2020.</w:t>
      </w:r>
    </w:p>
    <w:p w14:paraId="4699E7A7" w14:textId="77777777" w:rsidR="00C03155" w:rsidRDefault="00AB31AE">
      <w:pPr>
        <w:widowControl/>
        <w:spacing w:beforeLines="50" w:before="156" w:afterLines="50" w:after="156"/>
        <w:ind w:firstLineChars="200" w:firstLine="420"/>
        <w:jc w:val="left"/>
        <w:rPr>
          <w:rFonts w:ascii="宋体" w:eastAsia="宋体" w:hAnsi="宋体"/>
        </w:rPr>
      </w:pPr>
      <w:r>
        <w:rPr>
          <w:rFonts w:ascii="宋体" w:eastAsia="宋体" w:hAnsi="宋体" w:hint="eastAsia"/>
        </w:rPr>
        <w:t>3．徐乃玉主编，《药物分析实验指导》，合肥工业大学出版社，2009年.</w:t>
      </w:r>
    </w:p>
    <w:p w14:paraId="1958C1EB" w14:textId="77777777" w:rsidR="00C03155" w:rsidRDefault="00AB31AE">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p>
    <w:p w14:paraId="7D141C73" w14:textId="77777777" w:rsidR="00C03155" w:rsidRDefault="00AB31AE">
      <w:pPr>
        <w:widowControl/>
        <w:spacing w:beforeLines="50" w:before="156" w:afterLines="50" w:after="156"/>
        <w:ind w:firstLineChars="200" w:firstLine="420"/>
        <w:jc w:val="left"/>
        <w:rPr>
          <w:rFonts w:ascii="宋体" w:eastAsia="宋体" w:hAnsi="宋体"/>
        </w:rPr>
      </w:pPr>
      <w:r>
        <w:rPr>
          <w:rFonts w:ascii="宋体" w:eastAsia="宋体" w:hAnsi="宋体" w:hint="eastAsia"/>
        </w:rPr>
        <w:t>1．讲授法，结合板书、幻灯片、视频等方式；</w:t>
      </w:r>
    </w:p>
    <w:p w14:paraId="07945DF1" w14:textId="77777777" w:rsidR="00C03155" w:rsidRDefault="00AB31AE">
      <w:pPr>
        <w:widowControl/>
        <w:spacing w:beforeLines="50" w:before="156" w:afterLines="50" w:after="156"/>
        <w:ind w:firstLineChars="200" w:firstLine="420"/>
        <w:jc w:val="left"/>
        <w:rPr>
          <w:rFonts w:ascii="宋体" w:eastAsia="宋体" w:hAnsi="宋体"/>
        </w:rPr>
      </w:pPr>
      <w:r>
        <w:rPr>
          <w:rFonts w:ascii="宋体" w:eastAsia="宋体" w:hAnsi="宋体" w:hint="eastAsia"/>
        </w:rPr>
        <w:t>2．实验示教和现场指导。</w:t>
      </w:r>
    </w:p>
    <w:p w14:paraId="61E4AB42" w14:textId="77777777" w:rsidR="00C03155" w:rsidRDefault="00AB31AE">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1C8AF279" w14:textId="77777777" w:rsidR="00C03155" w:rsidRDefault="00AB31AE">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p>
    <w:p w14:paraId="1984CA3A" w14:textId="77777777" w:rsidR="00C03155" w:rsidRDefault="00AB31AE">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7"/>
        <w:gridCol w:w="5487"/>
        <w:gridCol w:w="1941"/>
      </w:tblGrid>
      <w:tr w:rsidR="00C03155" w14:paraId="26936675" w14:textId="77777777">
        <w:trPr>
          <w:trHeight w:val="567"/>
          <w:jc w:val="center"/>
        </w:trPr>
        <w:tc>
          <w:tcPr>
            <w:tcW w:w="1117" w:type="dxa"/>
            <w:vAlign w:val="center"/>
          </w:tcPr>
          <w:p w14:paraId="164EC460" w14:textId="77777777" w:rsidR="00C03155" w:rsidRDefault="00AB31AE">
            <w:pPr>
              <w:pStyle w:val="a3"/>
              <w:spacing w:beforeLines="50" w:before="156" w:afterLines="50" w:after="156"/>
              <w:jc w:val="center"/>
              <w:rPr>
                <w:rFonts w:hAnsi="宋体"/>
                <w:b/>
              </w:rPr>
            </w:pPr>
            <w:r>
              <w:rPr>
                <w:rFonts w:hAnsi="宋体" w:hint="eastAsia"/>
                <w:b/>
              </w:rPr>
              <w:t>课程目标</w:t>
            </w:r>
          </w:p>
        </w:tc>
        <w:tc>
          <w:tcPr>
            <w:tcW w:w="5487" w:type="dxa"/>
            <w:vAlign w:val="center"/>
          </w:tcPr>
          <w:p w14:paraId="66D05E48" w14:textId="77777777" w:rsidR="00C03155" w:rsidRDefault="00AB31AE">
            <w:pPr>
              <w:pStyle w:val="a3"/>
              <w:spacing w:beforeLines="50" w:before="156" w:afterLines="50" w:after="156"/>
              <w:jc w:val="center"/>
              <w:rPr>
                <w:rFonts w:hAnsi="宋体"/>
                <w:b/>
              </w:rPr>
            </w:pPr>
            <w:r>
              <w:rPr>
                <w:rFonts w:hAnsi="宋体" w:hint="eastAsia"/>
                <w:b/>
              </w:rPr>
              <w:t>考核要点</w:t>
            </w:r>
          </w:p>
        </w:tc>
        <w:tc>
          <w:tcPr>
            <w:tcW w:w="1941" w:type="dxa"/>
            <w:vAlign w:val="center"/>
          </w:tcPr>
          <w:p w14:paraId="62BDCDF7" w14:textId="77777777" w:rsidR="00C03155" w:rsidRDefault="00AB31AE">
            <w:pPr>
              <w:pStyle w:val="a3"/>
              <w:spacing w:beforeLines="50" w:before="156" w:afterLines="50" w:after="156"/>
              <w:jc w:val="center"/>
              <w:rPr>
                <w:rFonts w:hAnsi="宋体"/>
                <w:b/>
              </w:rPr>
            </w:pPr>
            <w:r>
              <w:rPr>
                <w:rFonts w:hAnsi="宋体" w:hint="eastAsia"/>
                <w:b/>
              </w:rPr>
              <w:t>考核方式</w:t>
            </w:r>
          </w:p>
        </w:tc>
      </w:tr>
      <w:tr w:rsidR="00C03155" w14:paraId="3DD5F64B" w14:textId="77777777">
        <w:trPr>
          <w:trHeight w:val="567"/>
          <w:jc w:val="center"/>
        </w:trPr>
        <w:tc>
          <w:tcPr>
            <w:tcW w:w="1117" w:type="dxa"/>
            <w:vAlign w:val="center"/>
          </w:tcPr>
          <w:p w14:paraId="7FCE554A" w14:textId="77777777" w:rsidR="00C03155" w:rsidRDefault="00AB31AE">
            <w:pPr>
              <w:pStyle w:val="a3"/>
              <w:spacing w:beforeLines="50" w:before="156" w:afterLines="50" w:after="156"/>
              <w:jc w:val="center"/>
              <w:rPr>
                <w:rFonts w:hAnsi="宋体"/>
              </w:rPr>
            </w:pPr>
            <w:r>
              <w:rPr>
                <w:rFonts w:hAnsi="宋体" w:hint="eastAsia"/>
              </w:rPr>
              <w:t>课程目标1</w:t>
            </w:r>
          </w:p>
        </w:tc>
        <w:tc>
          <w:tcPr>
            <w:tcW w:w="5487" w:type="dxa"/>
            <w:vAlign w:val="center"/>
          </w:tcPr>
          <w:p w14:paraId="29AB0054" w14:textId="77777777" w:rsidR="00C03155" w:rsidRDefault="00AB31AE">
            <w:pPr>
              <w:pStyle w:val="a3"/>
              <w:spacing w:beforeLines="50" w:before="156" w:afterLines="50" w:after="156"/>
              <w:rPr>
                <w:rFonts w:hAnsi="宋体" w:cs="宋体"/>
              </w:rPr>
            </w:pPr>
            <w:r>
              <w:rPr>
                <w:rFonts w:hAnsi="宋体" w:cs="宋体" w:hint="eastAsia"/>
              </w:rPr>
              <w:t>1．1通过实验，巩固并加深对中药制剂分析基本概念、基本原理的理解，了解中药制剂组成、制备工艺、成分复杂等特点，掌握适用于中药制剂分析的方法原理、特点和操作技能；</w:t>
            </w:r>
          </w:p>
          <w:p w14:paraId="20386784" w14:textId="77777777" w:rsidR="00C03155" w:rsidRDefault="00AB31AE">
            <w:pPr>
              <w:pStyle w:val="a3"/>
              <w:spacing w:beforeLines="50" w:before="156" w:afterLines="50" w:after="156"/>
              <w:rPr>
                <w:rFonts w:hAnsi="宋体" w:cs="宋体"/>
              </w:rPr>
            </w:pPr>
            <w:r>
              <w:rPr>
                <w:rFonts w:hAnsi="宋体" w:cs="宋体" w:hint="eastAsia"/>
              </w:rPr>
              <w:t>1．2运用并掌握样品检验相关实验方法，如电子天平称量、容量瓶定量、回流提取、超声提取、稀释与转移等相关操作；</w:t>
            </w:r>
          </w:p>
          <w:p w14:paraId="2EE7F3FE" w14:textId="77777777" w:rsidR="00C03155" w:rsidRDefault="00AB31AE">
            <w:pPr>
              <w:pStyle w:val="a3"/>
              <w:spacing w:beforeLines="50" w:before="156" w:afterLines="50" w:after="156"/>
              <w:rPr>
                <w:rFonts w:hAnsi="宋体" w:cs="宋体"/>
              </w:rPr>
            </w:pPr>
            <w:r>
              <w:rPr>
                <w:rFonts w:hAnsi="宋体" w:cs="宋体" w:hint="eastAsia"/>
              </w:rPr>
              <w:t>1．3掌握显微鉴别、理化鉴别和薄层色谱鉴别等方法在中</w:t>
            </w:r>
            <w:r>
              <w:rPr>
                <w:rFonts w:hAnsi="宋体" w:cs="宋体" w:hint="eastAsia"/>
              </w:rPr>
              <w:lastRenderedPageBreak/>
              <w:t>药制剂分析中的运用；</w:t>
            </w:r>
          </w:p>
          <w:p w14:paraId="1388243A" w14:textId="77777777" w:rsidR="00C03155" w:rsidRDefault="00AB31AE">
            <w:pPr>
              <w:pStyle w:val="a3"/>
              <w:spacing w:beforeLines="50" w:before="156" w:afterLines="50" w:after="156"/>
              <w:rPr>
                <w:rFonts w:hAnsi="宋体" w:cs="宋体"/>
              </w:rPr>
            </w:pPr>
            <w:r>
              <w:rPr>
                <w:rFonts w:hAnsi="宋体" w:cs="宋体" w:hint="eastAsia"/>
              </w:rPr>
              <w:t>1．4掌握紫外-可见分光光度法、高效液相色谱法、气相色谱法在中药制剂含量测定中的运用；</w:t>
            </w:r>
          </w:p>
          <w:p w14:paraId="68E28D73" w14:textId="77777777" w:rsidR="00C03155" w:rsidRDefault="00AB31AE">
            <w:pPr>
              <w:pStyle w:val="a3"/>
              <w:spacing w:beforeLines="50" w:before="156" w:afterLines="50" w:after="156"/>
              <w:rPr>
                <w:rFonts w:hAnsi="宋体" w:cs="宋体"/>
              </w:rPr>
            </w:pPr>
            <w:r>
              <w:rPr>
                <w:rFonts w:hAnsi="宋体" w:cs="宋体" w:hint="eastAsia"/>
              </w:rPr>
              <w:t>1．5能正确运用所学知识处理数据和表达实验结果并进行讨论分析。</w:t>
            </w:r>
          </w:p>
        </w:tc>
        <w:tc>
          <w:tcPr>
            <w:tcW w:w="1941" w:type="dxa"/>
            <w:vAlign w:val="center"/>
          </w:tcPr>
          <w:p w14:paraId="56596073" w14:textId="77777777" w:rsidR="00C03155" w:rsidRDefault="00AB31AE">
            <w:pPr>
              <w:pStyle w:val="a3"/>
              <w:spacing w:beforeLines="50" w:before="156" w:afterLines="50" w:after="156"/>
              <w:jc w:val="left"/>
              <w:rPr>
                <w:rFonts w:hAnsi="宋体"/>
                <w:b/>
              </w:rPr>
            </w:pPr>
            <w:r>
              <w:rPr>
                <w:rFonts w:hAnsi="宋体" w:hint="eastAsia"/>
              </w:rPr>
              <w:lastRenderedPageBreak/>
              <w:t>考勤、提问、预习报告、操作考核、实验报告、试卷</w:t>
            </w:r>
          </w:p>
        </w:tc>
      </w:tr>
      <w:tr w:rsidR="00C03155" w14:paraId="403BF903" w14:textId="77777777">
        <w:trPr>
          <w:trHeight w:val="567"/>
          <w:jc w:val="center"/>
        </w:trPr>
        <w:tc>
          <w:tcPr>
            <w:tcW w:w="1117" w:type="dxa"/>
            <w:vAlign w:val="center"/>
          </w:tcPr>
          <w:p w14:paraId="54565EE8" w14:textId="77777777" w:rsidR="00C03155" w:rsidRDefault="00AB31AE">
            <w:pPr>
              <w:pStyle w:val="a3"/>
              <w:spacing w:beforeLines="50" w:before="156" w:afterLines="50" w:after="156"/>
              <w:jc w:val="center"/>
              <w:rPr>
                <w:rFonts w:hAnsi="宋体"/>
              </w:rPr>
            </w:pPr>
            <w:r>
              <w:rPr>
                <w:rFonts w:hAnsi="宋体" w:hint="eastAsia"/>
              </w:rPr>
              <w:t>课程目标2</w:t>
            </w:r>
          </w:p>
        </w:tc>
        <w:tc>
          <w:tcPr>
            <w:tcW w:w="5487" w:type="dxa"/>
            <w:vAlign w:val="center"/>
          </w:tcPr>
          <w:p w14:paraId="1083C4F3" w14:textId="77777777" w:rsidR="00C03155" w:rsidRDefault="00AB31AE">
            <w:pPr>
              <w:pStyle w:val="a3"/>
              <w:spacing w:beforeLines="50" w:before="156" w:afterLines="50" w:after="156"/>
              <w:rPr>
                <w:rFonts w:hAnsi="宋体" w:cs="宋体"/>
              </w:rPr>
            </w:pPr>
            <w:r>
              <w:rPr>
                <w:rFonts w:hAnsi="宋体" w:cs="宋体" w:hint="eastAsia"/>
              </w:rPr>
              <w:t>2．1培养和提高学生的综合能力，培养学生实事求是、严谨认真的科学态度，整洁、卫生的良好习惯，为今后参加实际工作和开展科学研究打下良好的基础。</w:t>
            </w:r>
          </w:p>
        </w:tc>
        <w:tc>
          <w:tcPr>
            <w:tcW w:w="1941" w:type="dxa"/>
            <w:vAlign w:val="center"/>
          </w:tcPr>
          <w:p w14:paraId="2A274983" w14:textId="77777777" w:rsidR="00C03155" w:rsidRDefault="00AB31AE">
            <w:pPr>
              <w:pStyle w:val="a3"/>
              <w:spacing w:beforeLines="50" w:before="156" w:afterLines="50" w:after="156"/>
              <w:jc w:val="left"/>
              <w:rPr>
                <w:rFonts w:hAnsi="宋体"/>
                <w:b/>
              </w:rPr>
            </w:pPr>
            <w:r>
              <w:rPr>
                <w:rFonts w:hAnsi="宋体" w:hint="eastAsia"/>
              </w:rPr>
              <w:t>提问、考察、交流、值日生考核</w:t>
            </w:r>
          </w:p>
        </w:tc>
      </w:tr>
    </w:tbl>
    <w:p w14:paraId="57CCBA6F" w14:textId="77777777" w:rsidR="00C03155" w:rsidRDefault="00AB31AE">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p>
    <w:p w14:paraId="64192610" w14:textId="77777777" w:rsidR="00C03155" w:rsidRDefault="00AB31AE">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1．评定方法</w:t>
      </w:r>
    </w:p>
    <w:p w14:paraId="33D629AD" w14:textId="77777777" w:rsidR="00C03155" w:rsidRDefault="00AB31AE">
      <w:pPr>
        <w:widowControl/>
        <w:spacing w:beforeLines="50" w:before="156" w:afterLines="50" w:after="156"/>
        <w:jc w:val="left"/>
        <w:rPr>
          <w:rFonts w:ascii="宋体" w:eastAsia="宋体" w:hAnsi="宋体"/>
        </w:rPr>
      </w:pPr>
      <w:r>
        <w:rPr>
          <w:rFonts w:ascii="宋体" w:eastAsia="宋体" w:hAnsi="宋体" w:hint="eastAsia"/>
        </w:rPr>
        <w:t>1．实验预习：10%（预习的实验报告）</w:t>
      </w:r>
    </w:p>
    <w:p w14:paraId="3A09A0F9" w14:textId="77777777" w:rsidR="00C03155" w:rsidRDefault="00AB31AE">
      <w:pPr>
        <w:widowControl/>
        <w:spacing w:beforeLines="50" w:before="156" w:afterLines="50" w:after="156"/>
        <w:jc w:val="left"/>
        <w:rPr>
          <w:rFonts w:ascii="宋体" w:eastAsia="宋体" w:hAnsi="宋体"/>
        </w:rPr>
      </w:pPr>
      <w:r>
        <w:rPr>
          <w:rFonts w:ascii="宋体" w:eastAsia="宋体" w:hAnsi="宋体" w:hint="eastAsia"/>
        </w:rPr>
        <w:t>2．平时成绩：30%（实验操作规范性）</w:t>
      </w:r>
    </w:p>
    <w:p w14:paraId="1E71431B" w14:textId="77777777" w:rsidR="00C03155" w:rsidRDefault="00AB31AE">
      <w:pPr>
        <w:widowControl/>
        <w:spacing w:beforeLines="50" w:before="156" w:afterLines="50" w:after="156"/>
        <w:jc w:val="left"/>
        <w:rPr>
          <w:rFonts w:ascii="宋体" w:eastAsia="宋体" w:hAnsi="宋体"/>
        </w:rPr>
      </w:pPr>
      <w:r>
        <w:rPr>
          <w:rFonts w:ascii="宋体" w:eastAsia="宋体" w:hAnsi="宋体" w:hint="eastAsia"/>
        </w:rPr>
        <w:t>3．实验报告：60%（书写的科学性、数据处理和结果分析讨论）</w:t>
      </w:r>
    </w:p>
    <w:p w14:paraId="7A2823B1" w14:textId="77777777" w:rsidR="00C03155" w:rsidRDefault="00AB31AE">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2．课程目标的考核占比与达成度分析</w:t>
      </w:r>
    </w:p>
    <w:p w14:paraId="70EE490A" w14:textId="77777777" w:rsidR="00C03155" w:rsidRDefault="00AB31AE">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C03155" w14:paraId="68445D46" w14:textId="77777777">
        <w:trPr>
          <w:jc w:val="center"/>
        </w:trPr>
        <w:tc>
          <w:tcPr>
            <w:tcW w:w="2122" w:type="dxa"/>
            <w:tcBorders>
              <w:tl2br w:val="single" w:sz="4" w:space="0" w:color="auto"/>
            </w:tcBorders>
            <w:shd w:val="clear" w:color="auto" w:fill="auto"/>
            <w:vAlign w:val="center"/>
          </w:tcPr>
          <w:p w14:paraId="0074FBB3" w14:textId="77777777" w:rsidR="00C03155" w:rsidRDefault="00AB31AE">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22E8A745" w14:textId="77777777" w:rsidR="00C03155" w:rsidRDefault="00AB31AE">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5265C01B" w14:textId="77777777" w:rsidR="00C03155" w:rsidRDefault="00AB31A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预习</w:t>
            </w:r>
          </w:p>
        </w:tc>
        <w:tc>
          <w:tcPr>
            <w:tcW w:w="1134" w:type="dxa"/>
            <w:shd w:val="clear" w:color="auto" w:fill="auto"/>
            <w:vAlign w:val="center"/>
          </w:tcPr>
          <w:p w14:paraId="2487C070" w14:textId="77777777" w:rsidR="00C03155" w:rsidRDefault="00AB31AE">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vAlign w:val="center"/>
          </w:tcPr>
          <w:p w14:paraId="06EE44C9" w14:textId="77777777" w:rsidR="00C03155" w:rsidRDefault="00AB31A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实验报告</w:t>
            </w:r>
          </w:p>
        </w:tc>
        <w:tc>
          <w:tcPr>
            <w:tcW w:w="2627" w:type="dxa"/>
            <w:shd w:val="clear" w:color="auto" w:fill="auto"/>
            <w:vAlign w:val="center"/>
          </w:tcPr>
          <w:p w14:paraId="7DD17A0E" w14:textId="77777777" w:rsidR="00C03155" w:rsidRDefault="00AB31AE">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C03155" w14:paraId="3EF745AA" w14:textId="77777777">
        <w:trPr>
          <w:trHeight w:val="620"/>
          <w:jc w:val="center"/>
        </w:trPr>
        <w:tc>
          <w:tcPr>
            <w:tcW w:w="2122" w:type="dxa"/>
            <w:shd w:val="clear" w:color="auto" w:fill="auto"/>
            <w:vAlign w:val="center"/>
          </w:tcPr>
          <w:p w14:paraId="21BB3FBE" w14:textId="77777777" w:rsidR="00C03155" w:rsidRDefault="00AB31AE">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2789126C" w14:textId="77777777" w:rsidR="00C03155" w:rsidRDefault="00AB31AE">
            <w:pPr>
              <w:spacing w:beforeLines="50" w:before="156" w:afterLines="50" w:after="156"/>
              <w:jc w:val="center"/>
              <w:rPr>
                <w:rFonts w:ascii="宋体" w:eastAsia="宋体" w:hAnsi="宋体"/>
                <w:kern w:val="0"/>
                <w:szCs w:val="21"/>
              </w:rPr>
            </w:pPr>
            <w:r>
              <w:rPr>
                <w:rFonts w:ascii="宋体" w:eastAsia="宋体" w:hAnsi="宋体" w:hint="eastAsia"/>
                <w:kern w:val="0"/>
                <w:szCs w:val="21"/>
              </w:rPr>
              <w:t>80%</w:t>
            </w:r>
          </w:p>
        </w:tc>
        <w:tc>
          <w:tcPr>
            <w:tcW w:w="1134" w:type="dxa"/>
            <w:shd w:val="clear" w:color="auto" w:fill="auto"/>
            <w:vAlign w:val="center"/>
          </w:tcPr>
          <w:p w14:paraId="50948E21" w14:textId="77777777" w:rsidR="00C03155" w:rsidRDefault="00AB31AE">
            <w:pPr>
              <w:spacing w:beforeLines="50" w:before="156" w:afterLines="50" w:after="156"/>
              <w:jc w:val="center"/>
              <w:rPr>
                <w:rFonts w:ascii="宋体" w:eastAsia="宋体" w:hAnsi="宋体"/>
                <w:kern w:val="0"/>
                <w:szCs w:val="21"/>
              </w:rPr>
            </w:pPr>
            <w:r>
              <w:rPr>
                <w:rFonts w:ascii="宋体" w:eastAsia="宋体" w:hAnsi="宋体" w:hint="eastAsia"/>
                <w:kern w:val="0"/>
                <w:szCs w:val="21"/>
              </w:rPr>
              <w:t>60%</w:t>
            </w:r>
          </w:p>
        </w:tc>
        <w:tc>
          <w:tcPr>
            <w:tcW w:w="1134" w:type="dxa"/>
            <w:vAlign w:val="center"/>
          </w:tcPr>
          <w:p w14:paraId="6E1D5A1B" w14:textId="77777777" w:rsidR="00C03155" w:rsidRDefault="00AB31AE">
            <w:pPr>
              <w:spacing w:beforeLines="50" w:before="156" w:afterLines="50" w:after="156"/>
              <w:jc w:val="center"/>
              <w:rPr>
                <w:rFonts w:ascii="宋体" w:eastAsia="宋体" w:hAnsi="宋体"/>
                <w:kern w:val="0"/>
                <w:szCs w:val="21"/>
              </w:rPr>
            </w:pPr>
            <w:r>
              <w:rPr>
                <w:rFonts w:ascii="宋体" w:eastAsia="宋体" w:hAnsi="宋体" w:hint="eastAsia"/>
                <w:kern w:val="0"/>
                <w:szCs w:val="21"/>
              </w:rPr>
              <w:t>80%</w:t>
            </w:r>
          </w:p>
        </w:tc>
        <w:tc>
          <w:tcPr>
            <w:tcW w:w="2627" w:type="dxa"/>
            <w:vMerge w:val="restart"/>
            <w:shd w:val="clear" w:color="auto" w:fill="auto"/>
            <w:vAlign w:val="center"/>
          </w:tcPr>
          <w:p w14:paraId="7716C101" w14:textId="77777777" w:rsidR="00C03155" w:rsidRDefault="00AB31AE">
            <w:pPr>
              <w:spacing w:beforeLines="50" w:before="156" w:afterLines="50" w:after="156"/>
              <w:rPr>
                <w:rFonts w:ascii="宋体" w:eastAsia="宋体" w:hAnsi="宋体"/>
                <w:kern w:val="0"/>
                <w:szCs w:val="21"/>
              </w:rPr>
            </w:pPr>
            <w:r>
              <w:rPr>
                <w:rFonts w:ascii="宋体" w:eastAsia="宋体" w:hAnsi="宋体"/>
                <w:kern w:val="0"/>
                <w:szCs w:val="21"/>
              </w:rPr>
              <w:t>分目标达成度={0.</w:t>
            </w:r>
            <w:r>
              <w:rPr>
                <w:rFonts w:ascii="宋体" w:eastAsia="宋体" w:hAnsi="宋体" w:hint="eastAsia"/>
                <w:kern w:val="0"/>
                <w:szCs w:val="21"/>
              </w:rPr>
              <w:t>1</w:t>
            </w:r>
            <w:r>
              <w:rPr>
                <w:rFonts w:ascii="宋体" w:eastAsia="宋体" w:hAnsi="宋体"/>
                <w:kern w:val="0"/>
                <w:szCs w:val="21"/>
              </w:rPr>
              <w:t>ｘ</w:t>
            </w:r>
            <w:r>
              <w:rPr>
                <w:rFonts w:ascii="宋体" w:eastAsia="宋体" w:hAnsi="宋体" w:hint="eastAsia"/>
                <w:kern w:val="0"/>
                <w:szCs w:val="21"/>
              </w:rPr>
              <w:t>预习</w:t>
            </w:r>
            <w:r>
              <w:rPr>
                <w:rFonts w:ascii="宋体" w:eastAsia="宋体" w:hAnsi="宋体"/>
                <w:kern w:val="0"/>
                <w:szCs w:val="21"/>
              </w:rPr>
              <w:t>分目标成绩+0.</w:t>
            </w:r>
            <w:r>
              <w:rPr>
                <w:rFonts w:ascii="宋体" w:eastAsia="宋体" w:hAnsi="宋体" w:hint="eastAsia"/>
                <w:kern w:val="0"/>
                <w:szCs w:val="21"/>
              </w:rPr>
              <w:t>3</w:t>
            </w:r>
            <w:r>
              <w:rPr>
                <w:rFonts w:ascii="宋体" w:eastAsia="宋体" w:hAnsi="宋体"/>
                <w:kern w:val="0"/>
                <w:szCs w:val="21"/>
              </w:rPr>
              <w:t>ｘ</w:t>
            </w:r>
            <w:r>
              <w:rPr>
                <w:rFonts w:ascii="宋体" w:eastAsia="宋体" w:hAnsi="宋体" w:hint="eastAsia"/>
                <w:kern w:val="0"/>
                <w:szCs w:val="21"/>
              </w:rPr>
              <w:t>平时</w:t>
            </w:r>
            <w:r>
              <w:rPr>
                <w:rFonts w:ascii="宋体" w:eastAsia="宋体" w:hAnsi="宋体"/>
                <w:kern w:val="0"/>
                <w:szCs w:val="21"/>
              </w:rPr>
              <w:t>分目标成绩+0.</w:t>
            </w:r>
            <w:r>
              <w:rPr>
                <w:rFonts w:ascii="宋体" w:eastAsia="宋体" w:hAnsi="宋体" w:hint="eastAsia"/>
                <w:kern w:val="0"/>
                <w:szCs w:val="21"/>
              </w:rPr>
              <w:t>6</w:t>
            </w:r>
            <w:r>
              <w:rPr>
                <w:rFonts w:ascii="宋体" w:eastAsia="宋体" w:hAnsi="宋体"/>
                <w:kern w:val="0"/>
                <w:szCs w:val="21"/>
              </w:rPr>
              <w:t>ｘ</w:t>
            </w:r>
            <w:r>
              <w:rPr>
                <w:rFonts w:ascii="宋体" w:eastAsia="宋体" w:hAnsi="宋体" w:hint="eastAsia"/>
                <w:kern w:val="0"/>
                <w:szCs w:val="21"/>
              </w:rPr>
              <w:t>实验报告</w:t>
            </w:r>
            <w:r>
              <w:rPr>
                <w:rFonts w:ascii="宋体" w:eastAsia="宋体" w:hAnsi="宋体"/>
                <w:kern w:val="0"/>
                <w:szCs w:val="21"/>
              </w:rPr>
              <w:t>分目标成绩}/分目标总分</w:t>
            </w:r>
          </w:p>
        </w:tc>
      </w:tr>
      <w:tr w:rsidR="00C03155" w14:paraId="1DDEB8A4" w14:textId="77777777">
        <w:trPr>
          <w:trHeight w:val="679"/>
          <w:jc w:val="center"/>
        </w:trPr>
        <w:tc>
          <w:tcPr>
            <w:tcW w:w="2122" w:type="dxa"/>
            <w:shd w:val="clear" w:color="auto" w:fill="auto"/>
            <w:vAlign w:val="center"/>
          </w:tcPr>
          <w:p w14:paraId="2F385FCE" w14:textId="77777777" w:rsidR="00C03155" w:rsidRDefault="00AB31AE">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20C01B88" w14:textId="77777777" w:rsidR="00C03155" w:rsidRDefault="00AB31AE">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shd w:val="clear" w:color="auto" w:fill="auto"/>
            <w:vAlign w:val="center"/>
          </w:tcPr>
          <w:p w14:paraId="04ED0501" w14:textId="77777777" w:rsidR="00C03155" w:rsidRDefault="00AB31AE">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1134" w:type="dxa"/>
            <w:vAlign w:val="center"/>
          </w:tcPr>
          <w:p w14:paraId="13E5AD9D" w14:textId="77777777" w:rsidR="00C03155" w:rsidRDefault="00AB31AE">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2627" w:type="dxa"/>
            <w:vMerge/>
            <w:shd w:val="clear" w:color="auto" w:fill="auto"/>
            <w:vAlign w:val="center"/>
          </w:tcPr>
          <w:p w14:paraId="6D4226FD" w14:textId="77777777" w:rsidR="00C03155" w:rsidRDefault="00C03155">
            <w:pPr>
              <w:spacing w:beforeLines="50" w:before="156" w:afterLines="50" w:after="156"/>
              <w:rPr>
                <w:rFonts w:ascii="宋体" w:eastAsia="宋体" w:hAnsi="宋体"/>
                <w:kern w:val="0"/>
                <w:szCs w:val="21"/>
              </w:rPr>
            </w:pPr>
          </w:p>
        </w:tc>
      </w:tr>
    </w:tbl>
    <w:p w14:paraId="045E2175" w14:textId="77777777" w:rsidR="00C03155" w:rsidRDefault="00AB31AE">
      <w:pPr>
        <w:widowControl/>
        <w:numPr>
          <w:ilvl w:val="0"/>
          <w:numId w:val="1"/>
        </w:numPr>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C03155" w14:paraId="1C8536F0"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2A36299F" w14:textId="77777777" w:rsidR="00C03155" w:rsidRDefault="00AB31AE">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7AE7815D" w14:textId="77777777" w:rsidR="00C03155" w:rsidRDefault="00AB31AE">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1E5ACD5D" w14:textId="77777777" w:rsidR="00C03155" w:rsidRDefault="00AB31AE">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C03155" w14:paraId="02E0A49B" w14:textId="77777777">
        <w:trPr>
          <w:trHeight w:val="454"/>
          <w:tblHeader/>
          <w:jc w:val="center"/>
        </w:trPr>
        <w:tc>
          <w:tcPr>
            <w:tcW w:w="993" w:type="dxa"/>
            <w:vMerge/>
            <w:tcBorders>
              <w:left w:val="single" w:sz="4" w:space="0" w:color="auto"/>
              <w:right w:val="single" w:sz="4" w:space="0" w:color="auto"/>
            </w:tcBorders>
            <w:vAlign w:val="center"/>
          </w:tcPr>
          <w:p w14:paraId="3D9959F9" w14:textId="77777777" w:rsidR="00C03155" w:rsidRDefault="00C03155">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F1D758E" w14:textId="77777777" w:rsidR="00C03155" w:rsidRDefault="00AB31AE">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6833A917" w14:textId="77777777" w:rsidR="00C03155" w:rsidRDefault="00AB31AE">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0EAD5C3" w14:textId="77777777" w:rsidR="00C03155" w:rsidRDefault="00AB31AE">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6C175DB9" w14:textId="77777777" w:rsidR="00C03155" w:rsidRDefault="00AB31AE">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77371C6" w14:textId="77777777" w:rsidR="00C03155" w:rsidRDefault="00AB31AE">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C03155" w14:paraId="0E9C0C8D" w14:textId="77777777">
        <w:trPr>
          <w:trHeight w:val="449"/>
          <w:tblHeader/>
          <w:jc w:val="center"/>
        </w:trPr>
        <w:tc>
          <w:tcPr>
            <w:tcW w:w="993" w:type="dxa"/>
            <w:vMerge/>
            <w:tcBorders>
              <w:left w:val="single" w:sz="4" w:space="0" w:color="auto"/>
              <w:right w:val="single" w:sz="4" w:space="0" w:color="auto"/>
            </w:tcBorders>
            <w:vAlign w:val="center"/>
          </w:tcPr>
          <w:p w14:paraId="7F178275" w14:textId="77777777" w:rsidR="00C03155" w:rsidRDefault="00C03155">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3F4AC88" w14:textId="77777777" w:rsidR="00C03155" w:rsidRDefault="00AB31AE">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C8BA8B6" w14:textId="77777777" w:rsidR="00C03155" w:rsidRDefault="00AB31AE">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34D416A6" w14:textId="77777777" w:rsidR="00C03155" w:rsidRDefault="00AB31AE">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4775B18D" w14:textId="77777777" w:rsidR="00C03155" w:rsidRDefault="00AB31AE">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0929407F" w14:textId="77777777" w:rsidR="00C03155" w:rsidRDefault="00AB31AE">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C03155" w14:paraId="66B7ECE7"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139A2A7B" w14:textId="77777777" w:rsidR="00C03155" w:rsidRDefault="00C03155">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C5C7F70" w14:textId="77777777" w:rsidR="00C03155" w:rsidRDefault="00AB31AE">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3919B7E" w14:textId="77777777" w:rsidR="00C03155" w:rsidRDefault="00AB31AE">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24070645" w14:textId="77777777" w:rsidR="00C03155" w:rsidRDefault="00AB31AE">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3C884235" w14:textId="77777777" w:rsidR="00C03155" w:rsidRDefault="00AB31AE">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5260CD7C" w14:textId="77777777" w:rsidR="00C03155" w:rsidRDefault="00AB31AE">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C03155" w14:paraId="76280003"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9085879" w14:textId="77777777" w:rsidR="00C03155" w:rsidRDefault="00AB31A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036EBC8" w14:textId="77777777" w:rsidR="00C03155" w:rsidRDefault="00AB31AE">
            <w:pPr>
              <w:spacing w:beforeLines="50" w:before="156" w:afterLines="50" w:after="156"/>
              <w:jc w:val="center"/>
              <w:rPr>
                <w:rFonts w:ascii="宋体" w:eastAsia="宋体" w:hAnsi="宋体"/>
                <w:b/>
                <w:bCs/>
                <w:kern w:val="0"/>
                <w:szCs w:val="21"/>
              </w:rPr>
            </w:pPr>
            <w:r>
              <w:rPr>
                <w:rFonts w:ascii="宋体" w:eastAsia="宋体" w:hAnsi="宋体"/>
                <w:b/>
                <w:bCs/>
                <w:kern w:val="0"/>
                <w:szCs w:val="21"/>
              </w:rPr>
              <w:lastRenderedPageBreak/>
              <w:t>目标1</w:t>
            </w:r>
          </w:p>
        </w:tc>
        <w:tc>
          <w:tcPr>
            <w:tcW w:w="1984" w:type="dxa"/>
            <w:tcBorders>
              <w:top w:val="single" w:sz="4" w:space="0" w:color="auto"/>
              <w:left w:val="single" w:sz="4" w:space="0" w:color="auto"/>
              <w:bottom w:val="single" w:sz="4" w:space="0" w:color="auto"/>
              <w:right w:val="single" w:sz="4" w:space="0" w:color="auto"/>
            </w:tcBorders>
          </w:tcPr>
          <w:p w14:paraId="2600189F" w14:textId="77777777" w:rsidR="00C03155" w:rsidRDefault="00AB31AE">
            <w:pPr>
              <w:spacing w:beforeLines="50" w:before="156" w:afterLines="50" w:after="156"/>
              <w:rPr>
                <w:rFonts w:ascii="宋体" w:eastAsia="宋体" w:hAnsi="宋体"/>
                <w:szCs w:val="21"/>
              </w:rPr>
            </w:pPr>
            <w:r>
              <w:rPr>
                <w:rFonts w:ascii="宋体" w:eastAsia="宋体" w:hAnsi="宋体" w:hint="eastAsia"/>
                <w:szCs w:val="21"/>
              </w:rPr>
              <w:lastRenderedPageBreak/>
              <w:t>非常熟练掌握适用于中药制剂分析的</w:t>
            </w:r>
            <w:r>
              <w:rPr>
                <w:rFonts w:ascii="宋体" w:eastAsia="宋体" w:hAnsi="宋体" w:hint="eastAsia"/>
                <w:szCs w:val="21"/>
              </w:rPr>
              <w:lastRenderedPageBreak/>
              <w:t>方法原理、特点和操作技能；</w:t>
            </w:r>
          </w:p>
          <w:p w14:paraId="6CBD51BE" w14:textId="77777777" w:rsidR="00C03155" w:rsidRDefault="00AB31AE">
            <w:pPr>
              <w:spacing w:beforeLines="50" w:before="156" w:afterLines="50" w:after="156"/>
              <w:rPr>
                <w:rFonts w:ascii="宋体" w:eastAsia="宋体" w:hAnsi="宋体"/>
                <w:szCs w:val="21"/>
              </w:rPr>
            </w:pPr>
            <w:r>
              <w:rPr>
                <w:rFonts w:ascii="宋体" w:eastAsia="宋体" w:hAnsi="宋体" w:hint="eastAsia"/>
                <w:szCs w:val="21"/>
              </w:rPr>
              <w:t>非常熟练运用并掌握样品检验相关实验方法，如电子天平称量、容量瓶定量、回流提取、超声提取、稀释与转移等相关操作；</w:t>
            </w:r>
          </w:p>
          <w:p w14:paraId="35F5D8E4" w14:textId="77777777" w:rsidR="00C03155" w:rsidRDefault="00AB31AE">
            <w:pPr>
              <w:spacing w:beforeLines="50" w:before="156" w:afterLines="50" w:after="156"/>
              <w:rPr>
                <w:rFonts w:ascii="宋体" w:eastAsia="宋体" w:hAnsi="宋体"/>
                <w:szCs w:val="21"/>
              </w:rPr>
            </w:pPr>
            <w:r>
              <w:rPr>
                <w:rFonts w:ascii="宋体" w:eastAsia="宋体" w:hAnsi="宋体" w:hint="eastAsia"/>
                <w:szCs w:val="21"/>
              </w:rPr>
              <w:t>非常熟练掌握显微鉴别、理化鉴别和薄层色谱鉴别等方法在中药制剂分析中的运用；</w:t>
            </w:r>
          </w:p>
          <w:p w14:paraId="338E67D7" w14:textId="77777777" w:rsidR="00C03155" w:rsidRDefault="00AB31AE">
            <w:pPr>
              <w:spacing w:beforeLines="50" w:before="156" w:afterLines="50" w:after="156"/>
              <w:rPr>
                <w:rFonts w:ascii="宋体" w:eastAsia="宋体" w:hAnsi="宋体"/>
                <w:szCs w:val="21"/>
              </w:rPr>
            </w:pPr>
            <w:r>
              <w:rPr>
                <w:rFonts w:ascii="宋体" w:eastAsia="宋体" w:hAnsi="宋体" w:hint="eastAsia"/>
                <w:szCs w:val="21"/>
              </w:rPr>
              <w:t>非常熟练掌握紫外-可见分光光度法、高效液相色谱法、气相色谱法在中药制剂含量测定中的运用；</w:t>
            </w:r>
          </w:p>
          <w:p w14:paraId="793261BE" w14:textId="77777777" w:rsidR="00C03155" w:rsidRDefault="00AB31AE">
            <w:pPr>
              <w:spacing w:beforeLines="50" w:before="156" w:afterLines="50" w:after="156"/>
              <w:rPr>
                <w:rFonts w:ascii="宋体" w:eastAsia="宋体" w:hAnsi="宋体"/>
                <w:szCs w:val="21"/>
              </w:rPr>
            </w:pPr>
            <w:r>
              <w:rPr>
                <w:rFonts w:ascii="宋体" w:eastAsia="宋体" w:hAnsi="宋体" w:hint="eastAsia"/>
                <w:szCs w:val="21"/>
              </w:rPr>
              <w:t>很好地运用所学知识处理数据和表达实验结果并进行讨论分析。</w:t>
            </w:r>
          </w:p>
        </w:tc>
        <w:tc>
          <w:tcPr>
            <w:tcW w:w="1984" w:type="dxa"/>
            <w:tcBorders>
              <w:top w:val="single" w:sz="4" w:space="0" w:color="auto"/>
              <w:left w:val="single" w:sz="4" w:space="0" w:color="auto"/>
              <w:bottom w:val="single" w:sz="4" w:space="0" w:color="auto"/>
              <w:right w:val="single" w:sz="4" w:space="0" w:color="auto"/>
            </w:tcBorders>
          </w:tcPr>
          <w:p w14:paraId="1CDCB089" w14:textId="77777777" w:rsidR="00C03155" w:rsidRDefault="00AB31AE">
            <w:pPr>
              <w:spacing w:beforeLines="50" w:before="156" w:afterLines="50" w:after="156"/>
              <w:rPr>
                <w:rFonts w:ascii="宋体" w:eastAsia="宋体" w:hAnsi="宋体"/>
                <w:szCs w:val="21"/>
              </w:rPr>
            </w:pPr>
            <w:r>
              <w:rPr>
                <w:rFonts w:ascii="宋体" w:eastAsia="宋体" w:hAnsi="宋体" w:hint="eastAsia"/>
                <w:szCs w:val="21"/>
              </w:rPr>
              <w:lastRenderedPageBreak/>
              <w:t>掌握适用于中药制剂分析的方法原</w:t>
            </w:r>
            <w:r>
              <w:rPr>
                <w:rFonts w:ascii="宋体" w:eastAsia="宋体" w:hAnsi="宋体" w:hint="eastAsia"/>
                <w:szCs w:val="21"/>
              </w:rPr>
              <w:lastRenderedPageBreak/>
              <w:t>理、特点和操作技能；</w:t>
            </w:r>
          </w:p>
          <w:p w14:paraId="596D2AA5" w14:textId="77777777" w:rsidR="00C03155" w:rsidRDefault="00AB31AE">
            <w:pPr>
              <w:spacing w:beforeLines="50" w:before="156" w:afterLines="50" w:after="156"/>
              <w:rPr>
                <w:rFonts w:ascii="宋体" w:eastAsia="宋体" w:hAnsi="宋体"/>
                <w:szCs w:val="21"/>
              </w:rPr>
            </w:pPr>
            <w:r>
              <w:rPr>
                <w:rFonts w:ascii="宋体" w:eastAsia="宋体" w:hAnsi="宋体" w:hint="eastAsia"/>
                <w:szCs w:val="21"/>
              </w:rPr>
              <w:t>熟练运用并掌握样品检验相关实验方法，如电子天平称量、容量瓶定量、回流提取、超声提取、稀释与转移等相关操作；</w:t>
            </w:r>
          </w:p>
          <w:p w14:paraId="4C09E298" w14:textId="77777777" w:rsidR="00C03155" w:rsidRDefault="00AB31AE">
            <w:pPr>
              <w:spacing w:beforeLines="50" w:before="156" w:afterLines="50" w:after="156"/>
              <w:rPr>
                <w:rFonts w:ascii="宋体" w:eastAsia="宋体" w:hAnsi="宋体"/>
                <w:szCs w:val="21"/>
              </w:rPr>
            </w:pPr>
            <w:r>
              <w:rPr>
                <w:rFonts w:ascii="宋体" w:eastAsia="宋体" w:hAnsi="宋体" w:hint="eastAsia"/>
                <w:szCs w:val="21"/>
              </w:rPr>
              <w:t>掌握显微鉴别、理化鉴别和薄层色谱鉴别等方法在中药制剂分析中的运用；</w:t>
            </w:r>
          </w:p>
          <w:p w14:paraId="3246B537" w14:textId="77777777" w:rsidR="00C03155" w:rsidRDefault="00AB31AE">
            <w:pPr>
              <w:spacing w:beforeLines="50" w:before="156" w:afterLines="50" w:after="156"/>
              <w:rPr>
                <w:rFonts w:ascii="宋体" w:eastAsia="宋体" w:hAnsi="宋体"/>
                <w:szCs w:val="21"/>
              </w:rPr>
            </w:pPr>
            <w:r>
              <w:rPr>
                <w:rFonts w:ascii="宋体" w:eastAsia="宋体" w:hAnsi="宋体" w:hint="eastAsia"/>
                <w:szCs w:val="21"/>
              </w:rPr>
              <w:t>掌握紫外-可见分光光度法、高效液相色谱法、气相色谱法在中药制剂含量测定中的运用；</w:t>
            </w:r>
          </w:p>
          <w:p w14:paraId="5DA2CA35" w14:textId="77777777" w:rsidR="00C03155" w:rsidRDefault="00AB31AE">
            <w:pPr>
              <w:spacing w:beforeLines="50" w:before="156" w:afterLines="50" w:after="156"/>
              <w:rPr>
                <w:rFonts w:ascii="宋体" w:eastAsia="宋体" w:hAnsi="宋体"/>
                <w:szCs w:val="21"/>
              </w:rPr>
            </w:pPr>
            <w:r>
              <w:rPr>
                <w:rFonts w:ascii="宋体" w:eastAsia="宋体" w:hAnsi="宋体" w:hint="eastAsia"/>
                <w:szCs w:val="21"/>
              </w:rPr>
              <w:t>能正确运用所学知识处理数据和表达实验结果并进行讨论分析。</w:t>
            </w:r>
          </w:p>
        </w:tc>
        <w:tc>
          <w:tcPr>
            <w:tcW w:w="1843" w:type="dxa"/>
            <w:tcBorders>
              <w:top w:val="single" w:sz="4" w:space="0" w:color="auto"/>
              <w:left w:val="single" w:sz="4" w:space="0" w:color="auto"/>
              <w:bottom w:val="single" w:sz="4" w:space="0" w:color="auto"/>
              <w:right w:val="single" w:sz="4" w:space="0" w:color="auto"/>
            </w:tcBorders>
          </w:tcPr>
          <w:p w14:paraId="49343B2E" w14:textId="77777777" w:rsidR="00C03155" w:rsidRDefault="00AB31AE">
            <w:pPr>
              <w:spacing w:beforeLines="50" w:before="156" w:afterLines="50" w:after="156"/>
              <w:rPr>
                <w:rFonts w:ascii="宋体" w:eastAsia="宋体" w:hAnsi="宋体"/>
                <w:szCs w:val="21"/>
              </w:rPr>
            </w:pPr>
            <w:r>
              <w:rPr>
                <w:rFonts w:ascii="宋体" w:eastAsia="宋体" w:hAnsi="宋体" w:hint="eastAsia"/>
                <w:szCs w:val="21"/>
              </w:rPr>
              <w:lastRenderedPageBreak/>
              <w:t>基本掌握适用于中药制剂分析的</w:t>
            </w:r>
            <w:r>
              <w:rPr>
                <w:rFonts w:ascii="宋体" w:eastAsia="宋体" w:hAnsi="宋体" w:hint="eastAsia"/>
                <w:szCs w:val="21"/>
              </w:rPr>
              <w:lastRenderedPageBreak/>
              <w:t>方法原理、特点和操作技能；</w:t>
            </w:r>
          </w:p>
          <w:p w14:paraId="73CF2B13" w14:textId="77777777" w:rsidR="00C03155" w:rsidRDefault="00AB31AE">
            <w:pPr>
              <w:spacing w:beforeLines="50" w:before="156" w:afterLines="50" w:after="156"/>
              <w:rPr>
                <w:rFonts w:ascii="宋体" w:eastAsia="宋体" w:hAnsi="宋体"/>
                <w:szCs w:val="21"/>
              </w:rPr>
            </w:pPr>
            <w:r>
              <w:rPr>
                <w:rFonts w:ascii="宋体" w:eastAsia="宋体" w:hAnsi="宋体" w:hint="eastAsia"/>
                <w:szCs w:val="21"/>
              </w:rPr>
              <w:t>能运用并掌握样品检验相关实验方法，如电子天平称量、容量瓶定量、回流提取、超声提取、稀释与转移等相关操作；</w:t>
            </w:r>
          </w:p>
          <w:p w14:paraId="6DB47029" w14:textId="77777777" w:rsidR="00C03155" w:rsidRDefault="00AB31AE">
            <w:pPr>
              <w:spacing w:beforeLines="50" w:before="156" w:afterLines="50" w:after="156"/>
              <w:rPr>
                <w:rFonts w:ascii="宋体" w:eastAsia="宋体" w:hAnsi="宋体"/>
                <w:szCs w:val="21"/>
              </w:rPr>
            </w:pPr>
            <w:r>
              <w:rPr>
                <w:rFonts w:ascii="宋体" w:eastAsia="宋体" w:hAnsi="宋体" w:hint="eastAsia"/>
                <w:szCs w:val="21"/>
              </w:rPr>
              <w:t>基本掌握显微鉴别、理化鉴别和薄层色谱鉴别等方法在中药制剂分析中的运用；</w:t>
            </w:r>
          </w:p>
          <w:p w14:paraId="3E3FC344" w14:textId="77777777" w:rsidR="00C03155" w:rsidRDefault="00AB31AE">
            <w:pPr>
              <w:spacing w:beforeLines="50" w:before="156" w:afterLines="50" w:after="156"/>
              <w:rPr>
                <w:rFonts w:ascii="宋体" w:eastAsia="宋体" w:hAnsi="宋体"/>
                <w:szCs w:val="21"/>
              </w:rPr>
            </w:pPr>
            <w:r>
              <w:rPr>
                <w:rFonts w:ascii="宋体" w:eastAsia="宋体" w:hAnsi="宋体" w:hint="eastAsia"/>
                <w:szCs w:val="21"/>
              </w:rPr>
              <w:t>基本掌握紫外-可见分光光度法、高效液相色谱法、气相色谱法在中药制剂含量测定中的运用；</w:t>
            </w:r>
          </w:p>
          <w:p w14:paraId="2F32D09C" w14:textId="77777777" w:rsidR="00C03155" w:rsidRDefault="00AB31AE">
            <w:pPr>
              <w:spacing w:beforeLines="50" w:before="156" w:afterLines="50" w:after="156"/>
              <w:rPr>
                <w:rFonts w:ascii="宋体" w:eastAsia="宋体" w:hAnsi="宋体"/>
                <w:szCs w:val="21"/>
              </w:rPr>
            </w:pPr>
            <w:r>
              <w:rPr>
                <w:rFonts w:ascii="宋体" w:eastAsia="宋体" w:hAnsi="宋体" w:hint="eastAsia"/>
                <w:szCs w:val="21"/>
              </w:rPr>
              <w:t>能正确运用所学知识处理数据和表达实验结果并进行讨论分析。</w:t>
            </w:r>
          </w:p>
        </w:tc>
        <w:tc>
          <w:tcPr>
            <w:tcW w:w="1779" w:type="dxa"/>
            <w:tcBorders>
              <w:top w:val="single" w:sz="4" w:space="0" w:color="auto"/>
              <w:left w:val="single" w:sz="4" w:space="0" w:color="auto"/>
              <w:bottom w:val="single" w:sz="4" w:space="0" w:color="auto"/>
              <w:right w:val="single" w:sz="4" w:space="0" w:color="auto"/>
            </w:tcBorders>
          </w:tcPr>
          <w:p w14:paraId="4B79C065" w14:textId="77777777" w:rsidR="00C03155" w:rsidRDefault="00AB31AE">
            <w:pPr>
              <w:spacing w:beforeLines="50" w:before="156" w:afterLines="50" w:after="156"/>
              <w:rPr>
                <w:rFonts w:ascii="宋体" w:eastAsia="宋体" w:hAnsi="宋体"/>
                <w:szCs w:val="21"/>
              </w:rPr>
            </w:pPr>
            <w:r>
              <w:rPr>
                <w:rFonts w:ascii="宋体" w:eastAsia="宋体" w:hAnsi="宋体" w:hint="eastAsia"/>
                <w:szCs w:val="21"/>
              </w:rPr>
              <w:lastRenderedPageBreak/>
              <w:t>掌握部分适用于中药制剂分析的</w:t>
            </w:r>
            <w:r>
              <w:rPr>
                <w:rFonts w:ascii="宋体" w:eastAsia="宋体" w:hAnsi="宋体" w:hint="eastAsia"/>
                <w:szCs w:val="21"/>
              </w:rPr>
              <w:lastRenderedPageBreak/>
              <w:t>方法原理、特点和操作技能；</w:t>
            </w:r>
          </w:p>
          <w:p w14:paraId="18D6C6B9" w14:textId="77777777" w:rsidR="00C03155" w:rsidRDefault="00AB31AE">
            <w:pPr>
              <w:spacing w:beforeLines="50" w:before="156" w:afterLines="50" w:after="156"/>
              <w:rPr>
                <w:rFonts w:ascii="宋体" w:eastAsia="宋体" w:hAnsi="宋体"/>
                <w:szCs w:val="21"/>
              </w:rPr>
            </w:pPr>
            <w:r>
              <w:rPr>
                <w:rFonts w:ascii="宋体" w:eastAsia="宋体" w:hAnsi="宋体" w:hint="eastAsia"/>
                <w:szCs w:val="21"/>
              </w:rPr>
              <w:t>运用并掌握部分样品检验相关实验方法，如电子天平称量、容量瓶定量、回流提取、超声提取、稀释与转移等相关操作；</w:t>
            </w:r>
          </w:p>
          <w:p w14:paraId="02926D7E" w14:textId="77777777" w:rsidR="00C03155" w:rsidRDefault="00AB31AE">
            <w:pPr>
              <w:spacing w:beforeLines="50" w:before="156" w:afterLines="50" w:after="156"/>
              <w:rPr>
                <w:rFonts w:ascii="宋体" w:eastAsia="宋体" w:hAnsi="宋体"/>
                <w:szCs w:val="21"/>
              </w:rPr>
            </w:pPr>
            <w:r>
              <w:rPr>
                <w:rFonts w:ascii="宋体" w:eastAsia="宋体" w:hAnsi="宋体" w:hint="eastAsia"/>
                <w:szCs w:val="21"/>
              </w:rPr>
              <w:t>掌握部分显微鉴别、理化鉴别和薄层色谱鉴别等方法在中药制剂分析中的运用；</w:t>
            </w:r>
          </w:p>
          <w:p w14:paraId="467F3CC9" w14:textId="77777777" w:rsidR="00C03155" w:rsidRDefault="00AB31AE">
            <w:pPr>
              <w:spacing w:beforeLines="50" w:before="156" w:afterLines="50" w:after="156"/>
              <w:rPr>
                <w:rFonts w:ascii="宋体" w:eastAsia="宋体" w:hAnsi="宋体"/>
                <w:szCs w:val="21"/>
              </w:rPr>
            </w:pPr>
            <w:r>
              <w:rPr>
                <w:rFonts w:ascii="宋体" w:eastAsia="宋体" w:hAnsi="宋体" w:hint="eastAsia"/>
                <w:szCs w:val="21"/>
              </w:rPr>
              <w:t>掌握部分紫外-可见分光光度法、高效液相色谱法、气相色谱法在中药制剂含量测定中的运用；</w:t>
            </w:r>
          </w:p>
          <w:p w14:paraId="1A4BC5D6" w14:textId="77777777" w:rsidR="00C03155" w:rsidRDefault="00AB31AE">
            <w:pPr>
              <w:spacing w:beforeLines="50" w:before="156" w:afterLines="50" w:after="156"/>
              <w:rPr>
                <w:rFonts w:ascii="宋体" w:eastAsia="宋体" w:hAnsi="宋体"/>
                <w:szCs w:val="21"/>
              </w:rPr>
            </w:pPr>
            <w:r>
              <w:rPr>
                <w:rFonts w:ascii="宋体" w:eastAsia="宋体" w:hAnsi="宋体" w:hint="eastAsia"/>
                <w:szCs w:val="21"/>
              </w:rPr>
              <w:t>基本能正确运用所学知识处理数据和表达实验结果并讨论分析。</w:t>
            </w:r>
          </w:p>
        </w:tc>
        <w:tc>
          <w:tcPr>
            <w:tcW w:w="1779" w:type="dxa"/>
            <w:tcBorders>
              <w:top w:val="single" w:sz="4" w:space="0" w:color="auto"/>
              <w:left w:val="single" w:sz="4" w:space="0" w:color="auto"/>
              <w:bottom w:val="single" w:sz="4" w:space="0" w:color="auto"/>
              <w:right w:val="single" w:sz="4" w:space="0" w:color="auto"/>
            </w:tcBorders>
          </w:tcPr>
          <w:p w14:paraId="67F172EA" w14:textId="77777777" w:rsidR="00C03155" w:rsidRDefault="00AB31AE">
            <w:pPr>
              <w:spacing w:beforeLines="50" w:before="156" w:afterLines="50" w:after="156"/>
              <w:rPr>
                <w:rFonts w:ascii="宋体" w:eastAsia="宋体" w:hAnsi="宋体"/>
                <w:szCs w:val="21"/>
              </w:rPr>
            </w:pPr>
            <w:r>
              <w:rPr>
                <w:rFonts w:ascii="宋体" w:eastAsia="宋体" w:hAnsi="宋体" w:hint="eastAsia"/>
                <w:szCs w:val="21"/>
              </w:rPr>
              <w:lastRenderedPageBreak/>
              <w:t>缺乏适用于中药制剂分析方法原</w:t>
            </w:r>
            <w:r>
              <w:rPr>
                <w:rFonts w:ascii="宋体" w:eastAsia="宋体" w:hAnsi="宋体" w:hint="eastAsia"/>
                <w:szCs w:val="21"/>
              </w:rPr>
              <w:lastRenderedPageBreak/>
              <w:t>理、特点和操作技能相关知识；</w:t>
            </w:r>
          </w:p>
          <w:p w14:paraId="34D2627C" w14:textId="77777777" w:rsidR="00C03155" w:rsidRDefault="00AB31AE">
            <w:pPr>
              <w:spacing w:beforeLines="50" w:before="156" w:afterLines="50" w:after="156"/>
              <w:rPr>
                <w:rFonts w:ascii="宋体" w:eastAsia="宋体" w:hAnsi="宋体"/>
                <w:szCs w:val="21"/>
              </w:rPr>
            </w:pPr>
            <w:r>
              <w:rPr>
                <w:rFonts w:ascii="宋体" w:eastAsia="宋体" w:hAnsi="宋体" w:hint="eastAsia"/>
                <w:szCs w:val="21"/>
              </w:rPr>
              <w:t>不能熟练运用样品检验相关实验方法，如电子天平称量、容量瓶定量、回流提取、超声提取、稀释与转移等相关操作不合格；</w:t>
            </w:r>
          </w:p>
          <w:p w14:paraId="061902F8" w14:textId="77777777" w:rsidR="00C03155" w:rsidRDefault="00AB31AE">
            <w:pPr>
              <w:spacing w:beforeLines="50" w:before="156" w:afterLines="50" w:after="156"/>
              <w:rPr>
                <w:rFonts w:ascii="宋体" w:eastAsia="宋体" w:hAnsi="宋体"/>
                <w:szCs w:val="21"/>
              </w:rPr>
            </w:pPr>
            <w:r>
              <w:rPr>
                <w:rFonts w:ascii="宋体" w:eastAsia="宋体" w:hAnsi="宋体" w:hint="eastAsia"/>
                <w:szCs w:val="21"/>
              </w:rPr>
              <w:t>不能正确采用显微鉴别、理化鉴别和薄层色谱鉴别等方法在中药制剂分析中运用；</w:t>
            </w:r>
          </w:p>
          <w:p w14:paraId="0893A85B" w14:textId="77777777" w:rsidR="00C03155" w:rsidRDefault="00AB31AE">
            <w:pPr>
              <w:spacing w:beforeLines="50" w:before="156" w:afterLines="50" w:after="156"/>
              <w:rPr>
                <w:rFonts w:ascii="宋体" w:eastAsia="宋体" w:hAnsi="宋体"/>
                <w:szCs w:val="21"/>
              </w:rPr>
            </w:pPr>
            <w:r>
              <w:rPr>
                <w:rFonts w:ascii="宋体" w:eastAsia="宋体" w:hAnsi="宋体" w:hint="eastAsia"/>
                <w:szCs w:val="21"/>
              </w:rPr>
              <w:t>不能正确使用紫外-可见分光光度法、高效液相色谱法、气相色谱法对中药制剂进行含量测定；</w:t>
            </w:r>
          </w:p>
          <w:p w14:paraId="23AE70BE" w14:textId="77777777" w:rsidR="00C03155" w:rsidRDefault="00AB31AE">
            <w:pPr>
              <w:spacing w:beforeLines="50" w:before="156" w:afterLines="50" w:after="156"/>
              <w:rPr>
                <w:rFonts w:ascii="宋体" w:eastAsia="宋体" w:hAnsi="宋体"/>
                <w:szCs w:val="21"/>
              </w:rPr>
            </w:pPr>
            <w:r>
              <w:rPr>
                <w:rFonts w:ascii="宋体" w:eastAsia="宋体" w:hAnsi="宋体" w:hint="eastAsia"/>
                <w:szCs w:val="21"/>
              </w:rPr>
              <w:t>不能正确运用所学知识处理数据和表达实验结果并讨论分析。</w:t>
            </w:r>
          </w:p>
        </w:tc>
      </w:tr>
      <w:tr w:rsidR="00C03155" w14:paraId="6C103000"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7956EDE" w14:textId="77777777" w:rsidR="00C03155" w:rsidRDefault="00AB31A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3ACB3D8C" w14:textId="77777777" w:rsidR="00C03155" w:rsidRDefault="00AB31AE">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22050A4A" w14:textId="77777777" w:rsidR="00C03155" w:rsidRDefault="00AB31AE">
            <w:pPr>
              <w:pStyle w:val="a3"/>
              <w:spacing w:beforeLines="50" w:before="156" w:afterLines="50" w:after="156"/>
              <w:ind w:firstLineChars="200" w:firstLine="420"/>
              <w:rPr>
                <w:rFonts w:hAnsi="宋体"/>
                <w:szCs w:val="21"/>
              </w:rPr>
            </w:pPr>
            <w:r>
              <w:rPr>
                <w:rFonts w:hAnsi="宋体" w:cs="宋体" w:hint="eastAsia"/>
              </w:rPr>
              <w:t>具有非常高的综合能力，好的实事求是、严谨认真的科学态度，整洁、卫生的良好习惯</w:t>
            </w:r>
          </w:p>
        </w:tc>
        <w:tc>
          <w:tcPr>
            <w:tcW w:w="1984" w:type="dxa"/>
            <w:tcBorders>
              <w:top w:val="single" w:sz="4" w:space="0" w:color="auto"/>
              <w:left w:val="single" w:sz="4" w:space="0" w:color="auto"/>
              <w:bottom w:val="single" w:sz="4" w:space="0" w:color="auto"/>
              <w:right w:val="single" w:sz="4" w:space="0" w:color="auto"/>
            </w:tcBorders>
          </w:tcPr>
          <w:p w14:paraId="366877F9" w14:textId="77777777" w:rsidR="00C03155" w:rsidRDefault="00AB31AE">
            <w:pPr>
              <w:pStyle w:val="a3"/>
              <w:spacing w:beforeLines="50" w:before="156" w:afterLines="50" w:after="156"/>
              <w:ind w:firstLineChars="200" w:firstLine="420"/>
              <w:rPr>
                <w:rFonts w:hAnsi="宋体" w:cs="宋体"/>
              </w:rPr>
            </w:pPr>
            <w:r>
              <w:rPr>
                <w:rFonts w:hAnsi="宋体" w:cs="宋体" w:hint="eastAsia"/>
              </w:rPr>
              <w:t>综合能力比较强，有一定的实事求是、严谨认真的科学态度，能保持整洁、卫生的良好习惯</w:t>
            </w:r>
          </w:p>
        </w:tc>
        <w:tc>
          <w:tcPr>
            <w:tcW w:w="1843" w:type="dxa"/>
            <w:tcBorders>
              <w:top w:val="single" w:sz="4" w:space="0" w:color="auto"/>
              <w:left w:val="single" w:sz="4" w:space="0" w:color="auto"/>
              <w:bottom w:val="single" w:sz="4" w:space="0" w:color="auto"/>
              <w:right w:val="single" w:sz="4" w:space="0" w:color="auto"/>
            </w:tcBorders>
          </w:tcPr>
          <w:p w14:paraId="60CF630C" w14:textId="77777777" w:rsidR="00C03155" w:rsidRDefault="00AB31AE">
            <w:pPr>
              <w:pStyle w:val="a3"/>
              <w:spacing w:beforeLines="50" w:before="156" w:afterLines="50" w:after="156"/>
              <w:ind w:firstLineChars="200" w:firstLine="420"/>
              <w:rPr>
                <w:rFonts w:hAnsi="宋体" w:cs="宋体"/>
              </w:rPr>
            </w:pPr>
            <w:r>
              <w:rPr>
                <w:rFonts w:hAnsi="宋体" w:cs="宋体" w:hint="eastAsia"/>
              </w:rPr>
              <w:t>综合能力一般，基本能保持实事求是、严谨认真的科学态度，整洁、卫生的良好习惯</w:t>
            </w:r>
          </w:p>
        </w:tc>
        <w:tc>
          <w:tcPr>
            <w:tcW w:w="1779" w:type="dxa"/>
            <w:tcBorders>
              <w:top w:val="single" w:sz="4" w:space="0" w:color="auto"/>
              <w:left w:val="single" w:sz="4" w:space="0" w:color="auto"/>
              <w:bottom w:val="single" w:sz="4" w:space="0" w:color="auto"/>
              <w:right w:val="single" w:sz="4" w:space="0" w:color="auto"/>
            </w:tcBorders>
          </w:tcPr>
          <w:p w14:paraId="0F17AA2A" w14:textId="77777777" w:rsidR="00C03155" w:rsidRDefault="00AB31AE">
            <w:pPr>
              <w:pStyle w:val="a3"/>
              <w:spacing w:beforeLines="50" w:before="156" w:afterLines="50" w:after="156"/>
              <w:ind w:firstLineChars="200" w:firstLine="420"/>
              <w:rPr>
                <w:rFonts w:hAnsi="宋体" w:cs="宋体"/>
              </w:rPr>
            </w:pPr>
            <w:r>
              <w:rPr>
                <w:rFonts w:hAnsi="宋体" w:cs="宋体" w:hint="eastAsia"/>
              </w:rPr>
              <w:t>综合能力一般，完成实验马虎不细致，数据分析能力弱，整洁、卫生习惯较差</w:t>
            </w:r>
          </w:p>
        </w:tc>
        <w:tc>
          <w:tcPr>
            <w:tcW w:w="1779" w:type="dxa"/>
            <w:tcBorders>
              <w:top w:val="single" w:sz="4" w:space="0" w:color="auto"/>
              <w:left w:val="single" w:sz="4" w:space="0" w:color="auto"/>
              <w:bottom w:val="single" w:sz="4" w:space="0" w:color="auto"/>
              <w:right w:val="single" w:sz="4" w:space="0" w:color="auto"/>
            </w:tcBorders>
          </w:tcPr>
          <w:p w14:paraId="19E7C8D4" w14:textId="77777777" w:rsidR="00C03155" w:rsidRDefault="00AB31AE">
            <w:pPr>
              <w:pStyle w:val="a3"/>
              <w:spacing w:beforeLines="50" w:before="156" w:afterLines="50" w:after="156"/>
              <w:ind w:firstLineChars="200" w:firstLine="420"/>
              <w:rPr>
                <w:rFonts w:hAnsi="宋体" w:cs="宋体"/>
              </w:rPr>
            </w:pPr>
            <w:r>
              <w:rPr>
                <w:rFonts w:hAnsi="宋体" w:cs="宋体" w:hint="eastAsia"/>
              </w:rPr>
              <w:t>综合能力差，不能严谨认真地完成实验，存在抄袭数据情况，无良好的整洁、卫生习惯</w:t>
            </w:r>
          </w:p>
        </w:tc>
      </w:tr>
    </w:tbl>
    <w:p w14:paraId="440E58AD" w14:textId="77777777" w:rsidR="00C03155" w:rsidRDefault="00C03155">
      <w:pPr>
        <w:widowControl/>
        <w:jc w:val="left"/>
        <w:rPr>
          <w:rFonts w:ascii="宋体" w:eastAsia="宋体" w:hAnsi="宋体"/>
        </w:rPr>
      </w:pPr>
    </w:p>
    <w:sectPr w:rsidR="00C0315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F6D677"/>
    <w:multiLevelType w:val="singleLevel"/>
    <w:tmpl w:val="B5F6D677"/>
    <w:lvl w:ilvl="0">
      <w:start w:val="3"/>
      <w:numFmt w:val="chineseCounting"/>
      <w:suff w:val="nothing"/>
      <w:lvlText w:val="（%1）"/>
      <w:lvlJc w:val="left"/>
      <w:rPr>
        <w:rFonts w:hint="eastAsia"/>
      </w:rPr>
    </w:lvl>
  </w:abstractNum>
  <w:num w:numId="1" w16cid:durableId="257450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5724"/>
    <w:rsid w:val="00022CBB"/>
    <w:rsid w:val="00042EE0"/>
    <w:rsid w:val="00071141"/>
    <w:rsid w:val="00077A5F"/>
    <w:rsid w:val="000D7C72"/>
    <w:rsid w:val="000F054A"/>
    <w:rsid w:val="000F473E"/>
    <w:rsid w:val="001E5724"/>
    <w:rsid w:val="00242673"/>
    <w:rsid w:val="00251238"/>
    <w:rsid w:val="00285327"/>
    <w:rsid w:val="002A33DD"/>
    <w:rsid w:val="002A7568"/>
    <w:rsid w:val="00313A87"/>
    <w:rsid w:val="00322986"/>
    <w:rsid w:val="0034254B"/>
    <w:rsid w:val="0037655A"/>
    <w:rsid w:val="0038665C"/>
    <w:rsid w:val="004070CF"/>
    <w:rsid w:val="00436E36"/>
    <w:rsid w:val="00442A32"/>
    <w:rsid w:val="00477A33"/>
    <w:rsid w:val="004D7E3D"/>
    <w:rsid w:val="00576B66"/>
    <w:rsid w:val="005A0378"/>
    <w:rsid w:val="00665621"/>
    <w:rsid w:val="0067647D"/>
    <w:rsid w:val="00682297"/>
    <w:rsid w:val="006D7C98"/>
    <w:rsid w:val="006E4F82"/>
    <w:rsid w:val="006F64C9"/>
    <w:rsid w:val="007022B3"/>
    <w:rsid w:val="007639A2"/>
    <w:rsid w:val="007C379D"/>
    <w:rsid w:val="007C62ED"/>
    <w:rsid w:val="007E39E3"/>
    <w:rsid w:val="008128AD"/>
    <w:rsid w:val="008560E2"/>
    <w:rsid w:val="0087379F"/>
    <w:rsid w:val="00884DE8"/>
    <w:rsid w:val="00886EBF"/>
    <w:rsid w:val="008A0D22"/>
    <w:rsid w:val="0091224F"/>
    <w:rsid w:val="00945546"/>
    <w:rsid w:val="00A03BBD"/>
    <w:rsid w:val="00A61EFD"/>
    <w:rsid w:val="00A81098"/>
    <w:rsid w:val="00A93475"/>
    <w:rsid w:val="00AA4570"/>
    <w:rsid w:val="00AA630A"/>
    <w:rsid w:val="00AB31AE"/>
    <w:rsid w:val="00AE3D1A"/>
    <w:rsid w:val="00B03909"/>
    <w:rsid w:val="00B3632A"/>
    <w:rsid w:val="00B40ECD"/>
    <w:rsid w:val="00B851D0"/>
    <w:rsid w:val="00BA0144"/>
    <w:rsid w:val="00BA23F0"/>
    <w:rsid w:val="00BA7A29"/>
    <w:rsid w:val="00C00798"/>
    <w:rsid w:val="00C03155"/>
    <w:rsid w:val="00C1382E"/>
    <w:rsid w:val="00C52573"/>
    <w:rsid w:val="00C54636"/>
    <w:rsid w:val="00C87140"/>
    <w:rsid w:val="00CA53B2"/>
    <w:rsid w:val="00CE0404"/>
    <w:rsid w:val="00CF7CE5"/>
    <w:rsid w:val="00D02F99"/>
    <w:rsid w:val="00D13271"/>
    <w:rsid w:val="00D14471"/>
    <w:rsid w:val="00D417A1"/>
    <w:rsid w:val="00D504B7"/>
    <w:rsid w:val="00D512C2"/>
    <w:rsid w:val="00D715F7"/>
    <w:rsid w:val="00DD7B5F"/>
    <w:rsid w:val="00DE7849"/>
    <w:rsid w:val="00DF19C3"/>
    <w:rsid w:val="00E05E8B"/>
    <w:rsid w:val="00E366AB"/>
    <w:rsid w:val="00E76E34"/>
    <w:rsid w:val="00ED7F81"/>
    <w:rsid w:val="00EE4CA1"/>
    <w:rsid w:val="00F219DE"/>
    <w:rsid w:val="00F56396"/>
    <w:rsid w:val="00FB77A1"/>
    <w:rsid w:val="00FC24B5"/>
    <w:rsid w:val="080308F4"/>
    <w:rsid w:val="0E827281"/>
    <w:rsid w:val="158D3604"/>
    <w:rsid w:val="248A134C"/>
    <w:rsid w:val="2B9765B1"/>
    <w:rsid w:val="2F68036C"/>
    <w:rsid w:val="34080FD8"/>
    <w:rsid w:val="36B30E9E"/>
    <w:rsid w:val="39F92750"/>
    <w:rsid w:val="3B0B6B09"/>
    <w:rsid w:val="3DF2427C"/>
    <w:rsid w:val="41283675"/>
    <w:rsid w:val="429841DF"/>
    <w:rsid w:val="49B313E9"/>
    <w:rsid w:val="4A0228FB"/>
    <w:rsid w:val="4CE70B5A"/>
    <w:rsid w:val="4F2F3E84"/>
    <w:rsid w:val="528A23F6"/>
    <w:rsid w:val="66671365"/>
    <w:rsid w:val="7E8A0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7207E7"/>
  <w15:docId w15:val="{D822853A-013D-4753-A595-58570AA33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12</Pages>
  <Words>1330</Words>
  <Characters>7582</Characters>
  <Application>Microsoft Office Word</Application>
  <DocSecurity>0</DocSecurity>
  <Lines>63</Lines>
  <Paragraphs>17</Paragraphs>
  <ScaleCrop>false</ScaleCrop>
  <Company>P R C</Company>
  <LinksUpToDate>false</LinksUpToDate>
  <CharactersWithSpaces>8895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51</cp:revision>
  <cp:lastPrinted>2020-12-24T07:17:00Z</cp:lastPrinted>
  <dcterms:created xsi:type="dcterms:W3CDTF">2020-12-08T08:33:00Z</dcterms:created>
  <dcterms:modified xsi:type="dcterms:W3CDTF">2023-07-23T07:28:00Z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26F868D0F83C4E3486D2A4FD4C5A9A23</vt:lpwstr>
  </property>
</Properties>
</file>