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A1019" w14:textId="77777777" w:rsidR="00E66E67" w:rsidRDefault="0097273F" w:rsidP="00341844">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00341844">
        <w:rPr>
          <w:rFonts w:ascii="黑体" w:eastAsia="黑体" w:hAnsi="黑体" w:hint="eastAsia"/>
          <w:sz w:val="32"/>
          <w:szCs w:val="32"/>
        </w:rPr>
        <w:t>中药</w:t>
      </w:r>
      <w:r>
        <w:rPr>
          <w:rFonts w:ascii="黑体" w:eastAsia="黑体" w:hAnsi="黑体" w:hint="eastAsia"/>
          <w:sz w:val="32"/>
          <w:szCs w:val="32"/>
        </w:rPr>
        <w:t>药剂学》课程教学大纲</w:t>
      </w:r>
    </w:p>
    <w:p w14:paraId="3DD83ED0" w14:textId="77777777" w:rsidR="00E66E67" w:rsidRDefault="0097273F" w:rsidP="00341844">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Pr="009472B9">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66E67" w14:paraId="57B145CF"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2BEE8017" w14:textId="77777777" w:rsidR="00E66E67" w:rsidRDefault="0097273F" w:rsidP="00341844">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tcBorders>
              <w:top w:val="single" w:sz="4" w:space="0" w:color="auto"/>
              <w:left w:val="single" w:sz="4" w:space="0" w:color="auto"/>
              <w:bottom w:val="single" w:sz="4" w:space="0" w:color="auto"/>
              <w:right w:val="single" w:sz="4" w:space="0" w:color="auto"/>
            </w:tcBorders>
            <w:vAlign w:val="center"/>
          </w:tcPr>
          <w:p w14:paraId="77B4B39D" w14:textId="2759F627" w:rsidR="00E66E67" w:rsidRPr="00341844" w:rsidRDefault="004C7259" w:rsidP="00341844">
            <w:pPr>
              <w:spacing w:beforeLines="50" w:before="156" w:afterLines="50" w:after="156"/>
              <w:jc w:val="left"/>
              <w:rPr>
                <w:rFonts w:ascii="Times New Roman" w:eastAsia="宋体" w:hAnsi="Times New Roman" w:cs="Times New Roman"/>
              </w:rPr>
            </w:pPr>
            <w:r w:rsidRPr="004C7259">
              <w:rPr>
                <w:rFonts w:ascii="Times New Roman" w:eastAsia="宋体" w:hAnsi="Times New Roman" w:cs="Times New Roman"/>
              </w:rPr>
              <w:t>Pharmaceutics of Chinese Meteria Medica</w:t>
            </w:r>
          </w:p>
        </w:tc>
        <w:tc>
          <w:tcPr>
            <w:tcW w:w="1134" w:type="dxa"/>
            <w:tcBorders>
              <w:top w:val="single" w:sz="4" w:space="0" w:color="auto"/>
              <w:left w:val="single" w:sz="4" w:space="0" w:color="auto"/>
              <w:bottom w:val="single" w:sz="4" w:space="0" w:color="auto"/>
              <w:right w:val="single" w:sz="4" w:space="0" w:color="auto"/>
            </w:tcBorders>
            <w:vAlign w:val="center"/>
          </w:tcPr>
          <w:p w14:paraId="6A5B9641" w14:textId="77777777" w:rsidR="00E66E67" w:rsidRDefault="0097273F" w:rsidP="00341844">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课程代码</w:t>
            </w:r>
          </w:p>
        </w:tc>
        <w:tc>
          <w:tcPr>
            <w:tcW w:w="2744" w:type="dxa"/>
            <w:tcBorders>
              <w:top w:val="single" w:sz="4" w:space="0" w:color="auto"/>
              <w:left w:val="single" w:sz="4" w:space="0" w:color="auto"/>
              <w:bottom w:val="single" w:sz="4" w:space="0" w:color="auto"/>
              <w:right w:val="single" w:sz="4" w:space="0" w:color="auto"/>
            </w:tcBorders>
            <w:vAlign w:val="center"/>
          </w:tcPr>
          <w:p w14:paraId="56A01E25" w14:textId="77777777" w:rsidR="00E66E67" w:rsidRDefault="00341844" w:rsidP="00341844">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TCHP1075</w:t>
            </w:r>
          </w:p>
        </w:tc>
      </w:tr>
      <w:tr w:rsidR="00E66E67" w14:paraId="0D8E727E"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46D00445" w14:textId="77777777" w:rsidR="00E66E67" w:rsidRDefault="0097273F" w:rsidP="00341844">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tcBorders>
              <w:top w:val="single" w:sz="4" w:space="0" w:color="auto"/>
              <w:left w:val="single" w:sz="4" w:space="0" w:color="auto"/>
              <w:bottom w:val="single" w:sz="4" w:space="0" w:color="auto"/>
              <w:right w:val="single" w:sz="4" w:space="0" w:color="auto"/>
            </w:tcBorders>
            <w:vAlign w:val="center"/>
          </w:tcPr>
          <w:p w14:paraId="35409E63" w14:textId="77777777" w:rsidR="00E66E67" w:rsidRDefault="009472B9" w:rsidP="00341844">
            <w:pPr>
              <w:spacing w:beforeLines="50" w:before="156" w:afterLines="50" w:after="156"/>
              <w:jc w:val="left"/>
              <w:rPr>
                <w:rFonts w:ascii="Times New Roman" w:eastAsia="宋体" w:hAnsi="Times New Roman" w:cs="Times New Roman"/>
              </w:rPr>
            </w:pPr>
            <w:r w:rsidRPr="009472B9">
              <w:rPr>
                <w:rFonts w:ascii="Times New Roman" w:eastAsia="宋体" w:hAnsi="Times New Roman" w:cs="Times New Roman" w:hint="eastAsia"/>
              </w:rPr>
              <w:t>专业必修课程</w:t>
            </w:r>
          </w:p>
        </w:tc>
        <w:tc>
          <w:tcPr>
            <w:tcW w:w="1134" w:type="dxa"/>
            <w:tcBorders>
              <w:top w:val="single" w:sz="4" w:space="0" w:color="auto"/>
              <w:left w:val="single" w:sz="4" w:space="0" w:color="auto"/>
              <w:bottom w:val="single" w:sz="4" w:space="0" w:color="auto"/>
              <w:right w:val="single" w:sz="4" w:space="0" w:color="auto"/>
            </w:tcBorders>
            <w:vAlign w:val="center"/>
          </w:tcPr>
          <w:p w14:paraId="0B091535" w14:textId="77777777" w:rsidR="00E66E67" w:rsidRDefault="0097273F" w:rsidP="00341844">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授课对象</w:t>
            </w:r>
          </w:p>
        </w:tc>
        <w:tc>
          <w:tcPr>
            <w:tcW w:w="2744" w:type="dxa"/>
            <w:tcBorders>
              <w:top w:val="single" w:sz="4" w:space="0" w:color="auto"/>
              <w:left w:val="single" w:sz="4" w:space="0" w:color="auto"/>
              <w:bottom w:val="single" w:sz="4" w:space="0" w:color="auto"/>
              <w:right w:val="single" w:sz="4" w:space="0" w:color="auto"/>
            </w:tcBorders>
            <w:vAlign w:val="center"/>
          </w:tcPr>
          <w:p w14:paraId="767F528A" w14:textId="3D5DBDF4" w:rsidR="00E66E67" w:rsidRDefault="00341844" w:rsidP="00341844">
            <w:pPr>
              <w:spacing w:beforeLines="50" w:before="156" w:afterLines="50" w:after="156"/>
              <w:rPr>
                <w:rFonts w:ascii="Times New Roman" w:eastAsia="宋体" w:hAnsi="Times New Roman" w:cs="Times New Roman"/>
              </w:rPr>
            </w:pPr>
            <w:r>
              <w:rPr>
                <w:rFonts w:ascii="Times New Roman" w:eastAsia="宋体" w:hAnsi="Times New Roman" w:cs="Times New Roman"/>
              </w:rPr>
              <w:t>中</w:t>
            </w:r>
            <w:r w:rsidR="0097273F">
              <w:rPr>
                <w:rFonts w:ascii="Times New Roman" w:eastAsia="宋体" w:hAnsi="Times New Roman" w:cs="Times New Roman"/>
              </w:rPr>
              <w:t>药学</w:t>
            </w:r>
          </w:p>
        </w:tc>
      </w:tr>
      <w:tr w:rsidR="00E66E67" w14:paraId="228CF94A"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2CCB1714" w14:textId="77777777" w:rsidR="00E66E67" w:rsidRDefault="0097273F" w:rsidP="00341844">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tcBorders>
              <w:top w:val="single" w:sz="4" w:space="0" w:color="auto"/>
              <w:left w:val="single" w:sz="4" w:space="0" w:color="auto"/>
              <w:bottom w:val="single" w:sz="4" w:space="0" w:color="auto"/>
              <w:right w:val="single" w:sz="4" w:space="0" w:color="auto"/>
            </w:tcBorders>
            <w:vAlign w:val="center"/>
          </w:tcPr>
          <w:p w14:paraId="064122CD" w14:textId="77777777" w:rsidR="00E66E67" w:rsidRDefault="00341844" w:rsidP="00341844">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3.5</w:t>
            </w:r>
          </w:p>
        </w:tc>
        <w:tc>
          <w:tcPr>
            <w:tcW w:w="1134" w:type="dxa"/>
            <w:tcBorders>
              <w:top w:val="single" w:sz="4" w:space="0" w:color="auto"/>
              <w:left w:val="single" w:sz="4" w:space="0" w:color="auto"/>
              <w:bottom w:val="single" w:sz="4" w:space="0" w:color="auto"/>
              <w:right w:val="single" w:sz="4" w:space="0" w:color="auto"/>
            </w:tcBorders>
            <w:vAlign w:val="center"/>
          </w:tcPr>
          <w:p w14:paraId="0BE0BF5C" w14:textId="77777777" w:rsidR="00E66E67" w:rsidRDefault="0097273F" w:rsidP="00341844">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w:t>
            </w:r>
            <w:r>
              <w:rPr>
                <w:rFonts w:ascii="Times New Roman" w:eastAsia="宋体" w:hAnsi="Times New Roman" w:cs="Times New Roman"/>
                <w:b/>
                <w:bCs/>
              </w:rPr>
              <w:t xml:space="preserve">   </w:t>
            </w:r>
            <w:r>
              <w:rPr>
                <w:rFonts w:ascii="Times New Roman" w:eastAsia="宋体" w:hAnsi="Times New Roman" w:cs="Times New Roman"/>
                <w:b/>
                <w:bCs/>
              </w:rPr>
              <w:t>时</w:t>
            </w:r>
          </w:p>
        </w:tc>
        <w:tc>
          <w:tcPr>
            <w:tcW w:w="2744" w:type="dxa"/>
            <w:tcBorders>
              <w:top w:val="single" w:sz="4" w:space="0" w:color="auto"/>
              <w:left w:val="single" w:sz="4" w:space="0" w:color="auto"/>
              <w:bottom w:val="single" w:sz="4" w:space="0" w:color="auto"/>
              <w:right w:val="single" w:sz="4" w:space="0" w:color="auto"/>
            </w:tcBorders>
            <w:vAlign w:val="center"/>
          </w:tcPr>
          <w:p w14:paraId="4819D854" w14:textId="77777777" w:rsidR="00E66E67" w:rsidRDefault="00341844" w:rsidP="00341844">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63</w:t>
            </w:r>
          </w:p>
        </w:tc>
      </w:tr>
      <w:tr w:rsidR="00E66E67" w14:paraId="4798B5D9"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15445F81" w14:textId="77777777" w:rsidR="00E66E67" w:rsidRDefault="0097273F" w:rsidP="00341844">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tcBorders>
              <w:top w:val="single" w:sz="4" w:space="0" w:color="auto"/>
              <w:left w:val="single" w:sz="4" w:space="0" w:color="auto"/>
              <w:bottom w:val="single" w:sz="4" w:space="0" w:color="auto"/>
              <w:right w:val="single" w:sz="4" w:space="0" w:color="auto"/>
            </w:tcBorders>
            <w:vAlign w:val="center"/>
          </w:tcPr>
          <w:p w14:paraId="7B10A69C" w14:textId="77777777" w:rsidR="00E66E67" w:rsidRDefault="00341844" w:rsidP="00341844">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游本刚，刘扬</w:t>
            </w:r>
          </w:p>
        </w:tc>
        <w:tc>
          <w:tcPr>
            <w:tcW w:w="1134" w:type="dxa"/>
            <w:tcBorders>
              <w:top w:val="single" w:sz="4" w:space="0" w:color="auto"/>
              <w:left w:val="single" w:sz="4" w:space="0" w:color="auto"/>
              <w:bottom w:val="single" w:sz="4" w:space="0" w:color="auto"/>
              <w:right w:val="single" w:sz="4" w:space="0" w:color="auto"/>
            </w:tcBorders>
            <w:vAlign w:val="center"/>
          </w:tcPr>
          <w:p w14:paraId="48D4AB34" w14:textId="77777777" w:rsidR="00E66E67" w:rsidRDefault="0097273F" w:rsidP="00341844">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修订日期</w:t>
            </w:r>
          </w:p>
        </w:tc>
        <w:tc>
          <w:tcPr>
            <w:tcW w:w="2744" w:type="dxa"/>
            <w:tcBorders>
              <w:top w:val="single" w:sz="4" w:space="0" w:color="auto"/>
              <w:left w:val="single" w:sz="4" w:space="0" w:color="auto"/>
              <w:bottom w:val="single" w:sz="4" w:space="0" w:color="auto"/>
              <w:right w:val="single" w:sz="4" w:space="0" w:color="auto"/>
            </w:tcBorders>
            <w:vAlign w:val="center"/>
          </w:tcPr>
          <w:p w14:paraId="21B8BF89" w14:textId="77777777" w:rsidR="00E66E67" w:rsidRDefault="009472B9" w:rsidP="00341844">
            <w:pPr>
              <w:spacing w:beforeLines="50" w:before="156" w:afterLines="50" w:after="156"/>
              <w:rPr>
                <w:rFonts w:ascii="Times New Roman" w:eastAsia="宋体" w:hAnsi="Times New Roman" w:cs="Times New Roman"/>
              </w:rPr>
            </w:pPr>
            <w:r w:rsidRPr="00AE7457">
              <w:rPr>
                <w:rFonts w:ascii="Times New Roman" w:eastAsia="宋体" w:hAnsi="Times New Roman" w:cs="Times New Roman" w:hint="eastAsia"/>
              </w:rPr>
              <w:t>2</w:t>
            </w:r>
            <w:r w:rsidRPr="00AE7457">
              <w:rPr>
                <w:rFonts w:ascii="Times New Roman" w:eastAsia="宋体" w:hAnsi="Times New Roman" w:cs="Times New Roman"/>
              </w:rPr>
              <w:t>021</w:t>
            </w:r>
            <w:r w:rsidR="00E66F85" w:rsidRPr="00AE7457">
              <w:rPr>
                <w:rFonts w:ascii="Times New Roman" w:eastAsia="宋体" w:hAnsi="Times New Roman" w:cs="Times New Roman"/>
              </w:rPr>
              <w:t>.06</w:t>
            </w:r>
          </w:p>
        </w:tc>
      </w:tr>
      <w:tr w:rsidR="00E66E67" w14:paraId="689D3AB3"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48851FD2" w14:textId="77777777" w:rsidR="00E66E67" w:rsidRDefault="0097273F" w:rsidP="00341844">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tcBorders>
              <w:top w:val="single" w:sz="4" w:space="0" w:color="auto"/>
              <w:left w:val="single" w:sz="4" w:space="0" w:color="auto"/>
              <w:bottom w:val="single" w:sz="4" w:space="0" w:color="auto"/>
              <w:right w:val="single" w:sz="4" w:space="0" w:color="auto"/>
            </w:tcBorders>
            <w:vAlign w:val="center"/>
          </w:tcPr>
          <w:p w14:paraId="36229AE6" w14:textId="77777777" w:rsidR="00E66E67" w:rsidRDefault="00341844" w:rsidP="00341844">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药剂学</w:t>
            </w:r>
            <w:r>
              <w:rPr>
                <w:rFonts w:ascii="Times New Roman" w:eastAsia="宋体" w:hAnsi="Times New Roman" w:cs="Times New Roman" w:hint="eastAsia"/>
              </w:rPr>
              <w:t>》，</w:t>
            </w:r>
            <w:r>
              <w:rPr>
                <w:rFonts w:ascii="Times New Roman" w:eastAsia="宋体" w:hAnsi="Times New Roman" w:cs="Times New Roman"/>
              </w:rPr>
              <w:t>第</w:t>
            </w:r>
            <w:r>
              <w:rPr>
                <w:rFonts w:ascii="Times New Roman" w:eastAsia="宋体" w:hAnsi="Times New Roman" w:cs="Times New Roman"/>
              </w:rPr>
              <w:t>8</w:t>
            </w:r>
            <w:r>
              <w:rPr>
                <w:rFonts w:ascii="Times New Roman" w:eastAsia="宋体" w:hAnsi="Times New Roman" w:cs="Times New Roman"/>
              </w:rPr>
              <w:t>版</w:t>
            </w:r>
            <w:r>
              <w:rPr>
                <w:rFonts w:ascii="Times New Roman" w:eastAsia="宋体" w:hAnsi="Times New Roman" w:cs="Times New Roman" w:hint="eastAsia"/>
              </w:rPr>
              <w:t>，</w:t>
            </w:r>
            <w:r>
              <w:rPr>
                <w:rFonts w:ascii="Times New Roman" w:eastAsia="宋体" w:hAnsi="Times New Roman" w:cs="Times New Roman"/>
              </w:rPr>
              <w:t>方亮</w:t>
            </w:r>
            <w:r>
              <w:rPr>
                <w:rFonts w:ascii="Times New Roman" w:eastAsia="宋体" w:hAnsi="Times New Roman" w:cs="Times New Roman" w:hint="eastAsia"/>
              </w:rPr>
              <w:t>主编</w:t>
            </w:r>
            <w:r w:rsidR="0097273F">
              <w:rPr>
                <w:rFonts w:ascii="Times New Roman" w:eastAsia="宋体" w:hAnsi="Times New Roman" w:cs="Times New Roman"/>
              </w:rPr>
              <w:t>，人民卫生出版社</w:t>
            </w:r>
          </w:p>
        </w:tc>
      </w:tr>
    </w:tbl>
    <w:p w14:paraId="72E1DA5D" w14:textId="77777777" w:rsidR="00E66E67" w:rsidRDefault="0097273F" w:rsidP="00341844">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D830CDB" w14:textId="77777777" w:rsidR="00E66E67" w:rsidRDefault="0097273F" w:rsidP="00341844">
      <w:pPr>
        <w:pStyle w:val="a3"/>
        <w:spacing w:beforeLines="50" w:before="156" w:afterLines="50" w:after="156"/>
        <w:ind w:firstLineChars="200" w:firstLine="480"/>
        <w:rPr>
          <w:rFonts w:hAnsi="宋体" w:cs="宋体"/>
          <w:szCs w:val="21"/>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07911D21" w14:textId="77777777" w:rsidR="00341844" w:rsidRDefault="00341844" w:rsidP="00341844">
      <w:pPr>
        <w:pStyle w:val="a3"/>
        <w:spacing w:beforeLines="50" w:before="156" w:afterLines="50" w:after="156"/>
        <w:ind w:firstLineChars="200" w:firstLine="420"/>
        <w:rPr>
          <w:rFonts w:hAnsi="宋体" w:cs="宋体"/>
        </w:rPr>
      </w:pPr>
      <w:r>
        <w:rPr>
          <w:rFonts w:hAnsi="宋体" w:cs="宋体" w:hint="eastAsia"/>
        </w:rPr>
        <w:t>《</w:t>
      </w:r>
      <w:r w:rsidRPr="00341844">
        <w:rPr>
          <w:rFonts w:hAnsi="宋体" w:cs="宋体" w:hint="eastAsia"/>
        </w:rPr>
        <w:t>中药药剂学</w:t>
      </w:r>
      <w:r>
        <w:rPr>
          <w:rFonts w:hAnsi="宋体" w:cs="宋体" w:hint="eastAsia"/>
        </w:rPr>
        <w:t>》</w:t>
      </w:r>
      <w:r w:rsidRPr="00341844">
        <w:rPr>
          <w:rFonts w:hAnsi="宋体" w:cs="宋体" w:hint="eastAsia"/>
        </w:rPr>
        <w:t>是以中医药理论为指导，运用现代科学技术，研究</w:t>
      </w:r>
      <w:r>
        <w:rPr>
          <w:rFonts w:hAnsi="宋体" w:cs="宋体" w:hint="eastAsia"/>
        </w:rPr>
        <w:t>药物（中药）的制剂设计和制备理论、技术、质量控制与合理应用等内容的科学，是具体研究和论述药物（中药）制剂的基本理论及剂型设计的基本原理，各种剂型的制备过程和生产工艺，质量控制及质量管理等内容的一门综合性应用技术科学。</w:t>
      </w:r>
      <w:r w:rsidR="000C0A6D">
        <w:rPr>
          <w:rFonts w:hint="eastAsia"/>
          <w:color w:val="000000"/>
        </w:rPr>
        <w:t>通过该课程的学习，培养热爱中医药事业，具备中药药剂学基础理论、基本知识、基本技能以及与之相关的专业知识和能力，基础扎实，知识面广，对中药传统制剂与现代制剂均有较深程度理解的德、智、体、美、劳全面发展的中药制剂专门人才。</w:t>
      </w:r>
    </w:p>
    <w:p w14:paraId="65174038" w14:textId="77777777" w:rsidR="00E66E67" w:rsidRDefault="0097273F" w:rsidP="00341844">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48079E40" w14:textId="77777777" w:rsidR="000C0A6D" w:rsidRDefault="000C0A6D" w:rsidP="000C0A6D">
      <w:pPr>
        <w:pStyle w:val="a3"/>
        <w:spacing w:beforeLines="50" w:before="156" w:afterLines="50" w:after="156"/>
        <w:ind w:firstLineChars="200" w:firstLine="420"/>
        <w:rPr>
          <w:rFonts w:ascii="Times New Roman" w:hAnsi="Times New Roman"/>
        </w:rPr>
      </w:pPr>
      <w:bookmarkStart w:id="0" w:name="_Hlk74927475"/>
      <w:r w:rsidRPr="000C0A6D">
        <w:rPr>
          <w:rFonts w:ascii="Times New Roman" w:hAnsi="Times New Roman" w:hint="eastAsia"/>
        </w:rPr>
        <w:t>通过本课程的学习，要求学生</w:t>
      </w:r>
      <w:r>
        <w:rPr>
          <w:rFonts w:hAnsi="宋体" w:cs="宋体" w:hint="eastAsia"/>
        </w:rPr>
        <w:t>理解药物制剂的剂型概念，各药物剂型的特征；掌握各种剂型所需的辅料，各种剂型的基本制备方法、制备工艺；了解各个剂型制备的单元操作及质量控制方法。</w:t>
      </w:r>
      <w:r w:rsidRPr="000C0A6D">
        <w:rPr>
          <w:rFonts w:ascii="Times New Roman" w:hAnsi="Times New Roman" w:hint="eastAsia"/>
        </w:rPr>
        <w:t>使学生具有一定的剂型改进、新药研制和解决药剂质量问题的能力，</w:t>
      </w:r>
      <w:r>
        <w:rPr>
          <w:rFonts w:hAnsi="宋体" w:cs="宋体" w:hint="eastAsia"/>
        </w:rPr>
        <w:t>为从事药物制剂的理论研究、生产及管理等工作打下基础，</w:t>
      </w:r>
      <w:r w:rsidRPr="000C0A6D">
        <w:rPr>
          <w:rFonts w:ascii="Times New Roman" w:hAnsi="Times New Roman" w:hint="eastAsia"/>
        </w:rPr>
        <w:t>培养合格的中药领域高级科学技术人才。</w:t>
      </w:r>
    </w:p>
    <w:p w14:paraId="674EEB64" w14:textId="77777777" w:rsidR="00E66E67" w:rsidRPr="000C0A6D" w:rsidRDefault="0097273F" w:rsidP="000C0A6D">
      <w:pPr>
        <w:pStyle w:val="a3"/>
        <w:spacing w:beforeLines="50" w:before="156" w:afterLines="50" w:after="156"/>
        <w:ind w:firstLineChars="200" w:firstLine="422"/>
        <w:rPr>
          <w:rFonts w:ascii="Times New Roman" w:hAnsi="Times New Roman"/>
        </w:rPr>
      </w:pPr>
      <w:r w:rsidRPr="000C0A6D">
        <w:rPr>
          <w:rFonts w:ascii="Times New Roman" w:hAnsi="Times New Roman"/>
          <w:b/>
          <w:szCs w:val="21"/>
        </w:rPr>
        <w:t>课程目标</w:t>
      </w:r>
      <w:r w:rsidRPr="000C0A6D">
        <w:rPr>
          <w:rFonts w:ascii="Times New Roman" w:hAnsi="Times New Roman"/>
          <w:b/>
          <w:szCs w:val="21"/>
        </w:rPr>
        <w:t>1</w:t>
      </w:r>
      <w:r w:rsidR="000B1B1E" w:rsidRPr="000C0A6D">
        <w:rPr>
          <w:rFonts w:ascii="Times New Roman" w:hAnsi="Times New Roman" w:hint="eastAsia"/>
          <w:b/>
          <w:szCs w:val="21"/>
        </w:rPr>
        <w:t>：</w:t>
      </w:r>
    </w:p>
    <w:p w14:paraId="59A95BFB" w14:textId="77777777" w:rsidR="00E66E67" w:rsidRDefault="0097273F" w:rsidP="00341844">
      <w:pPr>
        <w:pStyle w:val="a3"/>
        <w:spacing w:beforeLines="50" w:before="156" w:afterLines="50" w:after="156"/>
        <w:ind w:firstLineChars="200" w:firstLine="420"/>
        <w:rPr>
          <w:rFonts w:ascii="Times New Roman" w:hAnsi="Times New Roman"/>
        </w:rPr>
      </w:pPr>
      <w:r>
        <w:rPr>
          <w:rFonts w:ascii="Times New Roman" w:hAnsi="Times New Roman"/>
        </w:rPr>
        <w:t>1.1</w:t>
      </w:r>
      <w:r>
        <w:rPr>
          <w:rFonts w:ascii="Times New Roman" w:hAnsi="Times New Roman" w:hint="eastAsia"/>
        </w:rPr>
        <w:t>学习</w:t>
      </w:r>
      <w:r>
        <w:rPr>
          <w:rFonts w:ascii="Times New Roman" w:hAnsi="Times New Roman"/>
        </w:rPr>
        <w:t>药物剂型</w:t>
      </w:r>
      <w:r>
        <w:rPr>
          <w:rFonts w:ascii="Times New Roman" w:hAnsi="Times New Roman" w:hint="eastAsia"/>
        </w:rPr>
        <w:t>、</w:t>
      </w:r>
      <w:r>
        <w:rPr>
          <w:rFonts w:ascii="Times New Roman" w:hAnsi="Times New Roman"/>
        </w:rPr>
        <w:t>药典及药品标准，</w:t>
      </w:r>
      <w:r>
        <w:rPr>
          <w:rFonts w:ascii="Times New Roman" w:hAnsi="Times New Roman"/>
        </w:rPr>
        <w:t>GMP</w:t>
      </w:r>
      <w:r>
        <w:rPr>
          <w:rFonts w:ascii="Times New Roman" w:hAnsi="Times New Roman"/>
        </w:rPr>
        <w:t>等</w:t>
      </w:r>
      <w:r>
        <w:rPr>
          <w:rFonts w:ascii="Times New Roman" w:hAnsi="Times New Roman" w:hint="eastAsia"/>
        </w:rPr>
        <w:t>概念，明确</w:t>
      </w:r>
      <w:r>
        <w:rPr>
          <w:rFonts w:ascii="Times New Roman" w:hAnsi="Times New Roman"/>
        </w:rPr>
        <w:t>药剂学的</w:t>
      </w:r>
      <w:r>
        <w:rPr>
          <w:rFonts w:ascii="Times New Roman" w:hAnsi="Times New Roman" w:hint="eastAsia"/>
        </w:rPr>
        <w:t>学习</w:t>
      </w:r>
      <w:r>
        <w:rPr>
          <w:rFonts w:ascii="Times New Roman" w:hAnsi="Times New Roman"/>
        </w:rPr>
        <w:t>目的及意义</w:t>
      </w:r>
      <w:r>
        <w:rPr>
          <w:rFonts w:ascii="Times New Roman" w:hAnsi="Times New Roman" w:hint="eastAsia"/>
        </w:rPr>
        <w:t>。</w:t>
      </w:r>
    </w:p>
    <w:p w14:paraId="513A814D" w14:textId="77777777" w:rsidR="00E66E67" w:rsidRDefault="0097273F" w:rsidP="00341844">
      <w:pPr>
        <w:pStyle w:val="a3"/>
        <w:spacing w:beforeLines="50" w:before="156" w:afterLines="50" w:after="156"/>
        <w:ind w:firstLineChars="200" w:firstLine="420"/>
        <w:rPr>
          <w:rFonts w:ascii="Times New Roman" w:hAnsi="Times New Roman"/>
        </w:rPr>
      </w:pPr>
      <w:r>
        <w:rPr>
          <w:rFonts w:ascii="Times New Roman" w:hAnsi="Times New Roman" w:hint="eastAsia"/>
        </w:rPr>
        <w:t xml:space="preserve">1.2 </w:t>
      </w:r>
      <w:r>
        <w:rPr>
          <w:rFonts w:ascii="Times New Roman" w:hAnsi="Times New Roman" w:hint="eastAsia"/>
        </w:rPr>
        <w:t>学习药物物理化学相互作用相关知识，药物的溶出、溶解的概念及增加溶解度的技术（固体分散体和包合物），表面活性剂概念、分类及作用，微粒分散体系和流变学的基础理论。</w:t>
      </w:r>
    </w:p>
    <w:p w14:paraId="4C7F4E00" w14:textId="77777777" w:rsidR="00E66E67" w:rsidRPr="000B1B1E" w:rsidRDefault="0097273F" w:rsidP="00341844">
      <w:pPr>
        <w:pStyle w:val="a3"/>
        <w:spacing w:beforeLines="50" w:before="156" w:afterLines="50" w:after="156"/>
        <w:ind w:firstLineChars="200" w:firstLine="422"/>
        <w:rPr>
          <w:rFonts w:ascii="Times New Roman" w:hAnsi="Times New Roman"/>
          <w:b/>
        </w:rPr>
      </w:pPr>
      <w:r w:rsidRPr="000B1B1E">
        <w:rPr>
          <w:rFonts w:ascii="Times New Roman" w:hAnsi="Times New Roman"/>
          <w:b/>
          <w:szCs w:val="21"/>
        </w:rPr>
        <w:t>课程目标</w:t>
      </w:r>
      <w:r w:rsidRPr="000B1B1E">
        <w:rPr>
          <w:rFonts w:ascii="Times New Roman" w:hAnsi="Times New Roman"/>
          <w:b/>
          <w:szCs w:val="21"/>
        </w:rPr>
        <w:t>2</w:t>
      </w:r>
      <w:r w:rsidR="000B1B1E">
        <w:rPr>
          <w:rFonts w:ascii="Times New Roman" w:hAnsi="Times New Roman" w:hint="eastAsia"/>
          <w:b/>
          <w:szCs w:val="21"/>
        </w:rPr>
        <w:t>：</w:t>
      </w:r>
    </w:p>
    <w:p w14:paraId="4AE02679" w14:textId="77777777" w:rsidR="00E66E67" w:rsidRDefault="0097273F" w:rsidP="00341844">
      <w:pPr>
        <w:pStyle w:val="a3"/>
        <w:spacing w:beforeLines="50" w:before="156" w:afterLines="50" w:after="156"/>
        <w:ind w:firstLineChars="200" w:firstLine="420"/>
        <w:rPr>
          <w:rFonts w:ascii="Times New Roman" w:hAnsi="Times New Roman"/>
        </w:rPr>
      </w:pPr>
      <w:r>
        <w:rPr>
          <w:rFonts w:ascii="Times New Roman" w:hAnsi="Times New Roman"/>
        </w:rPr>
        <w:t>2.1</w:t>
      </w:r>
      <w:r>
        <w:rPr>
          <w:rFonts w:ascii="Times New Roman" w:hAnsi="Times New Roman" w:hint="eastAsia"/>
        </w:rPr>
        <w:t>学习</w:t>
      </w:r>
      <w:r>
        <w:rPr>
          <w:rFonts w:ascii="Times New Roman" w:hAnsi="Times New Roman"/>
        </w:rPr>
        <w:t>液体制剂</w:t>
      </w:r>
      <w:r>
        <w:rPr>
          <w:rFonts w:ascii="Times New Roman" w:hAnsi="Times New Roman" w:hint="eastAsia"/>
        </w:rPr>
        <w:t>操作单元，不同种类液体制剂和注射剂的处方设计、制备工艺、质量控制及评价。</w:t>
      </w:r>
    </w:p>
    <w:p w14:paraId="1430CCF2" w14:textId="77777777" w:rsidR="00E66E67" w:rsidRDefault="0097273F" w:rsidP="00341844">
      <w:pPr>
        <w:pStyle w:val="a3"/>
        <w:spacing w:beforeLines="50" w:before="156" w:afterLines="50" w:after="156"/>
        <w:ind w:firstLineChars="200" w:firstLine="420"/>
        <w:rPr>
          <w:rFonts w:ascii="Times New Roman" w:hAnsi="Times New Roman"/>
        </w:rPr>
      </w:pPr>
      <w:r>
        <w:rPr>
          <w:rFonts w:ascii="Times New Roman" w:hAnsi="Times New Roman" w:hint="eastAsia"/>
        </w:rPr>
        <w:lastRenderedPageBreak/>
        <w:t>2.2</w:t>
      </w:r>
      <w:r>
        <w:rPr>
          <w:rFonts w:ascii="Times New Roman" w:hAnsi="Times New Roman" w:hint="eastAsia"/>
        </w:rPr>
        <w:t>学习粉体学基础及固体制剂的操作单元，不同种类固体制剂概念、相关辅料、制备工艺、处方设计、质量评价等内容。</w:t>
      </w:r>
    </w:p>
    <w:p w14:paraId="2F33235A" w14:textId="77777777" w:rsidR="00E66E67" w:rsidRPr="000B1B1E" w:rsidRDefault="0097273F" w:rsidP="00341844">
      <w:pPr>
        <w:pStyle w:val="a3"/>
        <w:spacing w:beforeLines="50" w:before="156" w:afterLines="50" w:after="156"/>
        <w:ind w:firstLineChars="200" w:firstLine="422"/>
        <w:rPr>
          <w:rFonts w:ascii="Times New Roman" w:hAnsi="Times New Roman"/>
          <w:b/>
        </w:rPr>
      </w:pPr>
      <w:r w:rsidRPr="000B1B1E">
        <w:rPr>
          <w:rFonts w:ascii="Times New Roman" w:hAnsi="Times New Roman"/>
          <w:b/>
          <w:szCs w:val="21"/>
        </w:rPr>
        <w:t>课程目标</w:t>
      </w:r>
      <w:r w:rsidRPr="000B1B1E">
        <w:rPr>
          <w:rFonts w:ascii="Times New Roman" w:hAnsi="Times New Roman"/>
          <w:b/>
          <w:szCs w:val="21"/>
        </w:rPr>
        <w:t>3</w:t>
      </w:r>
      <w:r w:rsidR="000B1B1E" w:rsidRPr="000B1B1E">
        <w:rPr>
          <w:rFonts w:ascii="Times New Roman" w:hAnsi="Times New Roman" w:hint="eastAsia"/>
          <w:b/>
          <w:szCs w:val="21"/>
        </w:rPr>
        <w:t>：</w:t>
      </w:r>
    </w:p>
    <w:p w14:paraId="57DFF974" w14:textId="77777777" w:rsidR="00E66E67" w:rsidRDefault="0097273F" w:rsidP="00341844">
      <w:pPr>
        <w:pStyle w:val="a3"/>
        <w:spacing w:beforeLines="50" w:before="156" w:afterLines="50" w:after="156"/>
        <w:ind w:firstLineChars="200" w:firstLine="420"/>
        <w:rPr>
          <w:rFonts w:ascii="Times New Roman" w:hAnsi="Times New Roman"/>
        </w:rPr>
      </w:pPr>
      <w:r>
        <w:rPr>
          <w:rFonts w:ascii="Times New Roman" w:hAnsi="Times New Roman"/>
        </w:rPr>
        <w:t>3.1</w:t>
      </w:r>
      <w:r>
        <w:rPr>
          <w:rFonts w:ascii="Times New Roman" w:hAnsi="Times New Roman" w:hint="eastAsia"/>
        </w:rPr>
        <w:t xml:space="preserve"> </w:t>
      </w:r>
      <w:r>
        <w:rPr>
          <w:rFonts w:ascii="Times New Roman" w:hAnsi="Times New Roman" w:hint="eastAsia"/>
        </w:rPr>
        <w:t>学习皮肤递药系统的吸收途径，软膏剂、乳膏剂、凝胶剂、贴膏剂及贴剂的处方组成、常规辅料、制备工艺及质量检查，不同黏膜递药系统的特点、给药途径、影响吸收的因素及质量评价。</w:t>
      </w:r>
    </w:p>
    <w:p w14:paraId="4671B51A" w14:textId="77777777" w:rsidR="00E66E67" w:rsidRDefault="0097273F" w:rsidP="00341844">
      <w:pPr>
        <w:pStyle w:val="a3"/>
        <w:spacing w:beforeLines="50" w:before="156" w:afterLines="50" w:after="156"/>
        <w:ind w:firstLineChars="200" w:firstLine="420"/>
        <w:rPr>
          <w:rFonts w:ascii="Times New Roman" w:hAnsi="Times New Roman"/>
        </w:rPr>
      </w:pPr>
      <w:r>
        <w:rPr>
          <w:rFonts w:ascii="Times New Roman" w:hAnsi="Times New Roman" w:hint="eastAsia"/>
        </w:rPr>
        <w:t xml:space="preserve">3.2 </w:t>
      </w:r>
      <w:r>
        <w:rPr>
          <w:rFonts w:ascii="Times New Roman" w:hAnsi="Times New Roman" w:hint="eastAsia"/>
        </w:rPr>
        <w:t>学习</w:t>
      </w:r>
      <w:r>
        <w:rPr>
          <w:rFonts w:ascii="Times New Roman" w:hAnsi="Times New Roman"/>
        </w:rPr>
        <w:t>缓释</w:t>
      </w:r>
      <w:r>
        <w:rPr>
          <w:rFonts w:ascii="Times New Roman" w:hAnsi="Times New Roman" w:hint="eastAsia"/>
        </w:rPr>
        <w:t>/</w:t>
      </w:r>
      <w:r>
        <w:rPr>
          <w:rFonts w:ascii="Times New Roman" w:hAnsi="Times New Roman"/>
        </w:rPr>
        <w:t>控释制剂的释药原理</w:t>
      </w:r>
      <w:r>
        <w:rPr>
          <w:rFonts w:ascii="Times New Roman" w:hAnsi="Times New Roman" w:hint="eastAsia"/>
        </w:rPr>
        <w:t>、</w:t>
      </w:r>
      <w:r>
        <w:rPr>
          <w:rFonts w:ascii="Times New Roman" w:hAnsi="Times New Roman"/>
        </w:rPr>
        <w:t>类型</w:t>
      </w:r>
      <w:r>
        <w:rPr>
          <w:rFonts w:ascii="Times New Roman" w:hAnsi="Times New Roman" w:hint="eastAsia"/>
        </w:rPr>
        <w:t>及</w:t>
      </w:r>
      <w:r>
        <w:rPr>
          <w:rFonts w:ascii="Times New Roman" w:hAnsi="Times New Roman"/>
        </w:rPr>
        <w:t>处方设计</w:t>
      </w:r>
      <w:r>
        <w:rPr>
          <w:rFonts w:ascii="Times New Roman" w:hAnsi="Times New Roman" w:hint="eastAsia"/>
        </w:rPr>
        <w:t>、体</w:t>
      </w:r>
      <w:r>
        <w:rPr>
          <w:rFonts w:ascii="Times New Roman" w:hAnsi="Times New Roman"/>
        </w:rPr>
        <w:t>内及体外评价</w:t>
      </w:r>
      <w:r>
        <w:rPr>
          <w:rFonts w:ascii="Times New Roman" w:hAnsi="Times New Roman" w:hint="eastAsia"/>
        </w:rPr>
        <w:t>，微囊、微球、脂质体的概念、组成、特点、制备方法及质量评价，</w:t>
      </w:r>
      <w:r>
        <w:rPr>
          <w:rFonts w:ascii="Times New Roman" w:hAnsi="Times New Roman"/>
        </w:rPr>
        <w:t>靶向制剂的分类</w:t>
      </w:r>
      <w:r>
        <w:rPr>
          <w:rFonts w:ascii="Times New Roman" w:hAnsi="Times New Roman" w:hint="eastAsia"/>
        </w:rPr>
        <w:t>，被动</w:t>
      </w:r>
      <w:r>
        <w:rPr>
          <w:rFonts w:ascii="Times New Roman" w:hAnsi="Times New Roman"/>
        </w:rPr>
        <w:t>靶向制剂、</w:t>
      </w:r>
      <w:r>
        <w:rPr>
          <w:rFonts w:ascii="Times New Roman" w:hAnsi="Times New Roman" w:hint="eastAsia"/>
        </w:rPr>
        <w:t>主动靶向制剂及</w:t>
      </w:r>
      <w:r>
        <w:rPr>
          <w:rFonts w:ascii="Times New Roman" w:hAnsi="Times New Roman"/>
        </w:rPr>
        <w:t>物理化学靶向制剂</w:t>
      </w:r>
      <w:r>
        <w:rPr>
          <w:rFonts w:ascii="Times New Roman" w:hAnsi="Times New Roman" w:hint="eastAsia"/>
        </w:rPr>
        <w:t>的特点。</w:t>
      </w:r>
    </w:p>
    <w:p w14:paraId="133D77BF" w14:textId="77777777" w:rsidR="00E66E67" w:rsidRPr="000B1B1E" w:rsidRDefault="0097273F" w:rsidP="00341844">
      <w:pPr>
        <w:pStyle w:val="a3"/>
        <w:spacing w:beforeLines="50" w:before="156" w:afterLines="50" w:after="156"/>
        <w:ind w:firstLineChars="200" w:firstLine="422"/>
        <w:rPr>
          <w:rFonts w:ascii="Times New Roman" w:hAnsi="Times New Roman"/>
          <w:b/>
        </w:rPr>
      </w:pPr>
      <w:r w:rsidRPr="000B1B1E">
        <w:rPr>
          <w:rFonts w:ascii="Times New Roman" w:hAnsi="Times New Roman"/>
          <w:b/>
          <w:szCs w:val="21"/>
        </w:rPr>
        <w:t>课程目标</w:t>
      </w:r>
      <w:r w:rsidRPr="000B1B1E">
        <w:rPr>
          <w:rFonts w:ascii="Times New Roman" w:hAnsi="Times New Roman"/>
          <w:b/>
          <w:szCs w:val="21"/>
        </w:rPr>
        <w:t>4</w:t>
      </w:r>
      <w:r w:rsidR="000B1B1E" w:rsidRPr="000B1B1E">
        <w:rPr>
          <w:rFonts w:ascii="Times New Roman" w:hAnsi="Times New Roman" w:hint="eastAsia"/>
          <w:b/>
          <w:szCs w:val="21"/>
        </w:rPr>
        <w:t>：</w:t>
      </w:r>
    </w:p>
    <w:p w14:paraId="382790EF" w14:textId="77777777" w:rsidR="00E66E67" w:rsidRDefault="0097273F" w:rsidP="00341844">
      <w:pPr>
        <w:pStyle w:val="a3"/>
        <w:spacing w:beforeLines="50" w:before="156" w:afterLines="50" w:after="156"/>
        <w:ind w:firstLineChars="200" w:firstLine="420"/>
        <w:rPr>
          <w:rFonts w:ascii="Times New Roman" w:hAnsi="Times New Roman"/>
        </w:rPr>
      </w:pPr>
      <w:r>
        <w:rPr>
          <w:rFonts w:ascii="Times New Roman" w:hAnsi="Times New Roman"/>
        </w:rPr>
        <w:t xml:space="preserve">4.1 </w:t>
      </w:r>
      <w:r>
        <w:rPr>
          <w:rFonts w:ascii="Times New Roman" w:hAnsi="Times New Roman" w:hint="eastAsia"/>
        </w:rPr>
        <w:t>学习生物技术药物的概念、分类及特点，现代中药制剂的概念、制备方法和质量控制，学习药物制剂稳定性的影响因素、试验条件和试验方法，药品包装的概念、分类、作用、材料及药物包材相容性内容。</w:t>
      </w:r>
    </w:p>
    <w:p w14:paraId="60F003A7" w14:textId="77777777" w:rsidR="00E66E67" w:rsidRDefault="0097273F" w:rsidP="00341844">
      <w:pPr>
        <w:pStyle w:val="a3"/>
        <w:spacing w:beforeLines="50" w:before="156" w:afterLines="50" w:after="156"/>
        <w:ind w:firstLineChars="200" w:firstLine="420"/>
        <w:rPr>
          <w:rFonts w:ascii="Times New Roman" w:hAnsi="Times New Roman"/>
        </w:rPr>
      </w:pPr>
      <w:r>
        <w:rPr>
          <w:rFonts w:ascii="Times New Roman" w:hAnsi="Times New Roman" w:hint="eastAsia"/>
        </w:rPr>
        <w:t xml:space="preserve">4.2 </w:t>
      </w:r>
      <w:r>
        <w:rPr>
          <w:rFonts w:ascii="Times New Roman" w:hAnsi="Times New Roman" w:hint="eastAsia"/>
        </w:rPr>
        <w:t>学习</w:t>
      </w:r>
      <w:r>
        <w:rPr>
          <w:rFonts w:ascii="Times New Roman" w:hAnsi="Times New Roman"/>
        </w:rPr>
        <w:t>药物制剂设计的基本原则、</w:t>
      </w:r>
      <w:r>
        <w:rPr>
          <w:rFonts w:ascii="Times New Roman" w:hAnsi="Times New Roman" w:hint="eastAsia"/>
        </w:rPr>
        <w:t>质量源于设计的理念、</w:t>
      </w:r>
      <w:r>
        <w:rPr>
          <w:rFonts w:ascii="Times New Roman" w:hAnsi="Times New Roman"/>
        </w:rPr>
        <w:t>药物制剂处方设计前工作、药物制剂处方的优化设计</w:t>
      </w:r>
      <w:r>
        <w:rPr>
          <w:rFonts w:ascii="Times New Roman" w:hAnsi="Times New Roman" w:hint="eastAsia"/>
        </w:rPr>
        <w:t>。</w:t>
      </w:r>
    </w:p>
    <w:bookmarkEnd w:id="0"/>
    <w:p w14:paraId="72C90DE8" w14:textId="77777777" w:rsidR="00E66E67" w:rsidRDefault="0097273F" w:rsidP="00341844">
      <w:pPr>
        <w:pStyle w:val="a3"/>
        <w:spacing w:beforeLines="50" w:before="156" w:afterLines="50" w:after="156"/>
        <w:ind w:firstLineChars="200" w:firstLine="480"/>
        <w:rPr>
          <w:rFonts w:ascii="Times New Roman" w:hAnsi="Times New Roman"/>
        </w:rPr>
      </w:pPr>
      <w:r>
        <w:rPr>
          <w:rFonts w:ascii="Times New Roman" w:eastAsia="黑体" w:hAnsi="Times New Roman"/>
          <w:sz w:val="24"/>
          <w:szCs w:val="24"/>
        </w:rPr>
        <w:t>（三）课程目标与毕业要求、课程内容的对应关系</w:t>
      </w:r>
    </w:p>
    <w:p w14:paraId="2627813B" w14:textId="77777777" w:rsidR="00E66E67" w:rsidRDefault="0097273F" w:rsidP="00341844">
      <w:pPr>
        <w:pStyle w:val="a3"/>
        <w:spacing w:beforeLines="50" w:before="156" w:afterLines="50" w:after="156"/>
        <w:ind w:firstLineChars="200" w:firstLine="422"/>
        <w:jc w:val="center"/>
        <w:rPr>
          <w:rFonts w:ascii="Times New Roman" w:hAnsi="Times New Roman"/>
          <w:b/>
          <w:bCs/>
          <w:szCs w:val="21"/>
        </w:rPr>
      </w:pPr>
      <w:r>
        <w:rPr>
          <w:rFonts w:ascii="Times New Roman" w:hAnsi="Times New Roman"/>
          <w:b/>
          <w:bCs/>
          <w:szCs w:val="21"/>
        </w:rPr>
        <w:t>表</w:t>
      </w:r>
      <w:r>
        <w:rPr>
          <w:rFonts w:ascii="Times New Roman" w:hAnsi="Times New Roman"/>
          <w:b/>
          <w:bCs/>
          <w:szCs w:val="21"/>
        </w:rPr>
        <w:t>1</w:t>
      </w:r>
      <w:r>
        <w:rPr>
          <w:rFonts w:ascii="Times New Roman" w:hAnsi="Times New Roman"/>
          <w:b/>
          <w:bCs/>
          <w:szCs w:val="21"/>
        </w:rPr>
        <w:t>：课程目标与课程内容、毕业要求的对应关系表</w:t>
      </w:r>
      <w:r>
        <w:rPr>
          <w:rFonts w:ascii="Times New Roman" w:hAnsi="Times New Roman"/>
          <w:b/>
          <w:bCs/>
          <w:szCs w:val="21"/>
        </w:rPr>
        <w:t xml:space="preserve"> </w:t>
      </w: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18"/>
        <w:gridCol w:w="3753"/>
        <w:gridCol w:w="2624"/>
      </w:tblGrid>
      <w:tr w:rsidR="00E66E67" w14:paraId="20F4197F" w14:textId="77777777" w:rsidTr="00E66F85">
        <w:trPr>
          <w:jc w:val="center"/>
        </w:trPr>
        <w:tc>
          <w:tcPr>
            <w:tcW w:w="701" w:type="pct"/>
            <w:tcBorders>
              <w:top w:val="single" w:sz="4" w:space="0" w:color="auto"/>
              <w:left w:val="single" w:sz="4" w:space="0" w:color="auto"/>
              <w:bottom w:val="single" w:sz="4" w:space="0" w:color="auto"/>
              <w:right w:val="single" w:sz="4" w:space="0" w:color="auto"/>
            </w:tcBorders>
            <w:vAlign w:val="center"/>
          </w:tcPr>
          <w:p w14:paraId="54958954" w14:textId="77777777" w:rsidR="00E66E67" w:rsidRDefault="0097273F" w:rsidP="00341844">
            <w:pPr>
              <w:pStyle w:val="a3"/>
              <w:spacing w:beforeLines="50" w:before="156" w:afterLines="50" w:after="156"/>
              <w:jc w:val="center"/>
              <w:rPr>
                <w:rFonts w:ascii="Times New Roman" w:hAnsi="Times New Roman"/>
                <w:b/>
                <w:bCs/>
                <w:szCs w:val="21"/>
              </w:rPr>
            </w:pPr>
            <w:r>
              <w:rPr>
                <w:rFonts w:ascii="Times New Roman" w:hAnsi="Times New Roman"/>
                <w:b/>
                <w:bCs/>
                <w:szCs w:val="21"/>
              </w:rPr>
              <w:t>课程目标</w:t>
            </w:r>
          </w:p>
        </w:tc>
        <w:tc>
          <w:tcPr>
            <w:tcW w:w="782" w:type="pct"/>
            <w:tcBorders>
              <w:top w:val="single" w:sz="4" w:space="0" w:color="auto"/>
              <w:left w:val="single" w:sz="4" w:space="0" w:color="auto"/>
              <w:bottom w:val="single" w:sz="4" w:space="0" w:color="auto"/>
              <w:right w:val="single" w:sz="4" w:space="0" w:color="auto"/>
            </w:tcBorders>
            <w:vAlign w:val="center"/>
          </w:tcPr>
          <w:p w14:paraId="07C22DA4" w14:textId="77777777" w:rsidR="00E66E67" w:rsidRDefault="0097273F" w:rsidP="00341844">
            <w:pPr>
              <w:pStyle w:val="a3"/>
              <w:spacing w:beforeLines="50" w:before="156" w:afterLines="50" w:after="156"/>
              <w:jc w:val="center"/>
              <w:rPr>
                <w:rFonts w:ascii="Times New Roman" w:hAnsi="Times New Roman"/>
                <w:b/>
              </w:rPr>
            </w:pPr>
            <w:r>
              <w:rPr>
                <w:rFonts w:ascii="Times New Roman" w:hAnsi="Times New Roman"/>
                <w:b/>
              </w:rPr>
              <w:t>课程子目标</w:t>
            </w:r>
          </w:p>
        </w:tc>
        <w:tc>
          <w:tcPr>
            <w:tcW w:w="2070" w:type="pct"/>
            <w:tcBorders>
              <w:top w:val="single" w:sz="4" w:space="0" w:color="auto"/>
              <w:left w:val="single" w:sz="4" w:space="0" w:color="auto"/>
              <w:bottom w:val="single" w:sz="4" w:space="0" w:color="auto"/>
              <w:right w:val="single" w:sz="4" w:space="0" w:color="auto"/>
            </w:tcBorders>
            <w:vAlign w:val="center"/>
          </w:tcPr>
          <w:p w14:paraId="3F5DA30D" w14:textId="77777777" w:rsidR="00E66E67" w:rsidRDefault="0097273F" w:rsidP="00341844">
            <w:pPr>
              <w:pStyle w:val="a3"/>
              <w:spacing w:beforeLines="50" w:before="156" w:afterLines="50" w:after="156"/>
              <w:jc w:val="center"/>
              <w:rPr>
                <w:rFonts w:ascii="Times New Roman" w:hAnsi="Times New Roman"/>
                <w:b/>
                <w:bCs/>
                <w:szCs w:val="21"/>
              </w:rPr>
            </w:pPr>
            <w:r>
              <w:rPr>
                <w:rFonts w:ascii="Times New Roman" w:hAnsi="Times New Roman"/>
                <w:b/>
                <w:bCs/>
                <w:szCs w:val="21"/>
              </w:rPr>
              <w:t>对应课程内容</w:t>
            </w:r>
          </w:p>
        </w:tc>
        <w:tc>
          <w:tcPr>
            <w:tcW w:w="1447" w:type="pct"/>
            <w:tcBorders>
              <w:top w:val="single" w:sz="4" w:space="0" w:color="auto"/>
              <w:left w:val="single" w:sz="4" w:space="0" w:color="auto"/>
              <w:bottom w:val="single" w:sz="4" w:space="0" w:color="auto"/>
              <w:right w:val="single" w:sz="4" w:space="0" w:color="auto"/>
            </w:tcBorders>
            <w:vAlign w:val="center"/>
          </w:tcPr>
          <w:p w14:paraId="06450597" w14:textId="77777777" w:rsidR="00E66E67" w:rsidRDefault="0097273F" w:rsidP="00341844">
            <w:pPr>
              <w:pStyle w:val="a3"/>
              <w:spacing w:beforeLines="50" w:before="156" w:afterLines="50" w:after="156"/>
              <w:jc w:val="center"/>
              <w:rPr>
                <w:rFonts w:ascii="Times New Roman" w:hAnsi="Times New Roman"/>
                <w:b/>
                <w:bCs/>
                <w:szCs w:val="21"/>
              </w:rPr>
            </w:pPr>
            <w:r w:rsidRPr="00D04483">
              <w:rPr>
                <w:rFonts w:ascii="Times New Roman" w:hAnsi="Times New Roman"/>
                <w:b/>
                <w:bCs/>
                <w:szCs w:val="21"/>
              </w:rPr>
              <w:t>对应毕业要求</w:t>
            </w:r>
          </w:p>
        </w:tc>
      </w:tr>
      <w:tr w:rsidR="00E66E67" w14:paraId="7075A58D" w14:textId="77777777" w:rsidTr="00E66F85">
        <w:trPr>
          <w:jc w:val="center"/>
        </w:trPr>
        <w:tc>
          <w:tcPr>
            <w:tcW w:w="701" w:type="pct"/>
            <w:vMerge w:val="restart"/>
            <w:tcBorders>
              <w:top w:val="single" w:sz="4" w:space="0" w:color="auto"/>
              <w:left w:val="single" w:sz="4" w:space="0" w:color="auto"/>
              <w:right w:val="single" w:sz="4" w:space="0" w:color="auto"/>
            </w:tcBorders>
            <w:vAlign w:val="center"/>
          </w:tcPr>
          <w:p w14:paraId="4F82D3FC" w14:textId="77777777" w:rsidR="00E66E67" w:rsidRDefault="0097273F" w:rsidP="00341844">
            <w:pPr>
              <w:pStyle w:val="a3"/>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1</w:t>
            </w:r>
          </w:p>
        </w:tc>
        <w:tc>
          <w:tcPr>
            <w:tcW w:w="782" w:type="pct"/>
            <w:tcBorders>
              <w:top w:val="single" w:sz="4" w:space="0" w:color="auto"/>
              <w:left w:val="single" w:sz="4" w:space="0" w:color="auto"/>
              <w:bottom w:val="single" w:sz="4" w:space="0" w:color="auto"/>
              <w:right w:val="single" w:sz="4" w:space="0" w:color="auto"/>
            </w:tcBorders>
            <w:vAlign w:val="center"/>
          </w:tcPr>
          <w:p w14:paraId="690B42E3" w14:textId="77777777" w:rsidR="00E66E67" w:rsidRDefault="0097273F" w:rsidP="00341844">
            <w:pPr>
              <w:pStyle w:val="a3"/>
              <w:spacing w:beforeLines="50" w:before="156" w:afterLines="50" w:after="156"/>
              <w:jc w:val="center"/>
              <w:rPr>
                <w:rFonts w:ascii="Times New Roman" w:hAnsi="Times New Roman"/>
              </w:rPr>
            </w:pPr>
            <w:r>
              <w:rPr>
                <w:rFonts w:ascii="Times New Roman" w:hAnsi="Times New Roman"/>
              </w:rPr>
              <w:t>1.1</w:t>
            </w:r>
          </w:p>
        </w:tc>
        <w:tc>
          <w:tcPr>
            <w:tcW w:w="2070" w:type="pct"/>
            <w:tcBorders>
              <w:top w:val="single" w:sz="4" w:space="0" w:color="auto"/>
              <w:left w:val="single" w:sz="4" w:space="0" w:color="auto"/>
              <w:bottom w:val="single" w:sz="4" w:space="0" w:color="auto"/>
              <w:right w:val="single" w:sz="4" w:space="0" w:color="auto"/>
            </w:tcBorders>
            <w:vAlign w:val="center"/>
          </w:tcPr>
          <w:p w14:paraId="7011DE38" w14:textId="77777777" w:rsidR="00E66E67" w:rsidRDefault="0097273F" w:rsidP="004E373D">
            <w:pPr>
              <w:pStyle w:val="a3"/>
              <w:spacing w:beforeLines="50" w:before="156" w:afterLines="50" w:after="156"/>
              <w:jc w:val="left"/>
              <w:rPr>
                <w:rFonts w:ascii="Times New Roman" w:hAnsi="Times New Roman"/>
              </w:rPr>
            </w:pPr>
            <w:r>
              <w:rPr>
                <w:rFonts w:ascii="Times New Roman" w:hAnsi="Times New Roman"/>
              </w:rPr>
              <w:t>第一章</w:t>
            </w:r>
            <w:r>
              <w:rPr>
                <w:rFonts w:ascii="Times New Roman" w:hAnsi="Times New Roman" w:hint="eastAsia"/>
              </w:rPr>
              <w:t xml:space="preserve"> </w:t>
            </w:r>
            <w:r>
              <w:rPr>
                <w:rFonts w:ascii="Times New Roman" w:hAnsi="Times New Roman" w:hint="eastAsia"/>
              </w:rPr>
              <w:t>绪论</w:t>
            </w:r>
          </w:p>
        </w:tc>
        <w:tc>
          <w:tcPr>
            <w:tcW w:w="1447" w:type="pct"/>
            <w:tcBorders>
              <w:top w:val="single" w:sz="4" w:space="0" w:color="auto"/>
              <w:left w:val="single" w:sz="4" w:space="0" w:color="auto"/>
              <w:bottom w:val="single" w:sz="4" w:space="0" w:color="auto"/>
              <w:right w:val="single" w:sz="4" w:space="0" w:color="auto"/>
            </w:tcBorders>
            <w:vAlign w:val="center"/>
          </w:tcPr>
          <w:p w14:paraId="78870FCA" w14:textId="77777777" w:rsidR="00E66E67" w:rsidRDefault="004E373D" w:rsidP="004E373D">
            <w:pPr>
              <w:pStyle w:val="a3"/>
              <w:spacing w:beforeLines="50" w:before="156" w:afterLines="50" w:after="156"/>
              <w:jc w:val="left"/>
              <w:rPr>
                <w:rFonts w:ascii="Times New Roman" w:hAnsi="Times New Roman"/>
              </w:rPr>
            </w:pPr>
            <w:r w:rsidRPr="00535353">
              <w:rPr>
                <w:rFonts w:ascii="Times New Roman" w:hAnsi="Times New Roman"/>
                <w:szCs w:val="22"/>
              </w:rPr>
              <w:t>掌握中药</w:t>
            </w:r>
            <w:r>
              <w:rPr>
                <w:rFonts w:ascii="Times New Roman" w:hAnsi="Times New Roman"/>
                <w:szCs w:val="22"/>
              </w:rPr>
              <w:t>药剂</w:t>
            </w:r>
            <w:r w:rsidRPr="00535353">
              <w:rPr>
                <w:rFonts w:ascii="Times New Roman" w:hAnsi="Times New Roman"/>
                <w:szCs w:val="22"/>
              </w:rPr>
              <w:t>学基本概念、基本理论</w:t>
            </w:r>
          </w:p>
        </w:tc>
      </w:tr>
      <w:tr w:rsidR="00E66E67" w14:paraId="0C93D7EA" w14:textId="77777777" w:rsidTr="00E66F85">
        <w:trPr>
          <w:jc w:val="center"/>
        </w:trPr>
        <w:tc>
          <w:tcPr>
            <w:tcW w:w="701" w:type="pct"/>
            <w:vMerge/>
            <w:tcBorders>
              <w:left w:val="single" w:sz="4" w:space="0" w:color="auto"/>
              <w:bottom w:val="single" w:sz="4" w:space="0" w:color="auto"/>
              <w:right w:val="single" w:sz="4" w:space="0" w:color="auto"/>
            </w:tcBorders>
            <w:vAlign w:val="center"/>
          </w:tcPr>
          <w:p w14:paraId="6C5D0516" w14:textId="77777777" w:rsidR="00E66E67" w:rsidRDefault="00E66E67" w:rsidP="00341844">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4799085D" w14:textId="77777777" w:rsidR="00E66E67" w:rsidRDefault="0097273F" w:rsidP="00341844">
            <w:pPr>
              <w:pStyle w:val="a3"/>
              <w:spacing w:beforeLines="50" w:before="156" w:afterLines="50" w:after="156"/>
              <w:jc w:val="center"/>
              <w:rPr>
                <w:rFonts w:ascii="Times New Roman" w:hAnsi="Times New Roman"/>
              </w:rPr>
            </w:pPr>
            <w:r>
              <w:rPr>
                <w:rFonts w:ascii="Times New Roman" w:hAnsi="Times New Roman" w:hint="eastAsia"/>
              </w:rPr>
              <w:t>1.2</w:t>
            </w:r>
          </w:p>
        </w:tc>
        <w:tc>
          <w:tcPr>
            <w:tcW w:w="2070" w:type="pct"/>
            <w:tcBorders>
              <w:top w:val="single" w:sz="4" w:space="0" w:color="auto"/>
              <w:left w:val="single" w:sz="4" w:space="0" w:color="auto"/>
              <w:bottom w:val="single" w:sz="4" w:space="0" w:color="auto"/>
              <w:right w:val="single" w:sz="4" w:space="0" w:color="auto"/>
            </w:tcBorders>
            <w:vAlign w:val="center"/>
          </w:tcPr>
          <w:p w14:paraId="54E2BCDD" w14:textId="77777777" w:rsidR="00E66E67" w:rsidRDefault="0097273F" w:rsidP="004E373D">
            <w:pPr>
              <w:pStyle w:val="a3"/>
              <w:spacing w:beforeLines="50" w:before="156" w:afterLines="50" w:after="156"/>
              <w:jc w:val="left"/>
              <w:rPr>
                <w:rFonts w:ascii="Times New Roman" w:hAnsi="Times New Roman"/>
              </w:rPr>
            </w:pPr>
            <w:r>
              <w:rPr>
                <w:rFonts w:ascii="Times New Roman" w:hAnsi="Times New Roman" w:hint="eastAsia"/>
              </w:rPr>
              <w:t>第二章</w:t>
            </w:r>
            <w:r>
              <w:rPr>
                <w:rFonts w:ascii="Times New Roman" w:hAnsi="Times New Roman" w:hint="eastAsia"/>
              </w:rPr>
              <w:t xml:space="preserve"> </w:t>
            </w:r>
            <w:r>
              <w:rPr>
                <w:rFonts w:ascii="Times New Roman" w:hAnsi="Times New Roman" w:hint="eastAsia"/>
              </w:rPr>
              <w:t>药物的物理化学相互作用</w:t>
            </w:r>
          </w:p>
          <w:p w14:paraId="19744567" w14:textId="77777777" w:rsidR="00E66E67" w:rsidRDefault="0097273F" w:rsidP="004E373D">
            <w:pPr>
              <w:pStyle w:val="a3"/>
              <w:spacing w:beforeLines="50" w:before="156" w:afterLines="50" w:after="156"/>
              <w:jc w:val="left"/>
              <w:rPr>
                <w:rFonts w:ascii="Times New Roman" w:hAnsi="Times New Roman"/>
              </w:rPr>
            </w:pPr>
            <w:r>
              <w:rPr>
                <w:rFonts w:ascii="Times New Roman" w:hAnsi="Times New Roman" w:hint="eastAsia"/>
              </w:rPr>
              <w:t>第三章</w:t>
            </w:r>
            <w:r>
              <w:rPr>
                <w:rFonts w:ascii="Times New Roman" w:hAnsi="Times New Roman" w:hint="eastAsia"/>
              </w:rPr>
              <w:t xml:space="preserve"> </w:t>
            </w:r>
            <w:r>
              <w:rPr>
                <w:rFonts w:ascii="Times New Roman" w:hAnsi="Times New Roman" w:hint="eastAsia"/>
              </w:rPr>
              <w:t>药物溶解与溶出及释放</w:t>
            </w:r>
          </w:p>
          <w:p w14:paraId="1C972F1A" w14:textId="77777777" w:rsidR="00E66E67" w:rsidRDefault="0097273F" w:rsidP="004E373D">
            <w:pPr>
              <w:pStyle w:val="a3"/>
              <w:spacing w:beforeLines="50" w:before="156" w:afterLines="50" w:after="156"/>
              <w:jc w:val="left"/>
              <w:rPr>
                <w:rFonts w:ascii="Times New Roman" w:hAnsi="Times New Roman"/>
              </w:rPr>
            </w:pPr>
            <w:r>
              <w:rPr>
                <w:rFonts w:ascii="Times New Roman" w:hAnsi="Times New Roman" w:hint="eastAsia"/>
              </w:rPr>
              <w:t>第四章</w:t>
            </w:r>
            <w:r>
              <w:rPr>
                <w:rFonts w:ascii="Times New Roman" w:hAnsi="Times New Roman" w:hint="eastAsia"/>
              </w:rPr>
              <w:t xml:space="preserve"> </w:t>
            </w:r>
            <w:r>
              <w:rPr>
                <w:rFonts w:ascii="Times New Roman" w:hAnsi="Times New Roman" w:hint="eastAsia"/>
              </w:rPr>
              <w:t>表面活性剂</w:t>
            </w:r>
          </w:p>
          <w:p w14:paraId="6EF6B223" w14:textId="77777777" w:rsidR="00E66E67" w:rsidRDefault="0097273F" w:rsidP="004E373D">
            <w:pPr>
              <w:pStyle w:val="a3"/>
              <w:spacing w:beforeLines="50" w:before="156" w:afterLines="50" w:after="156"/>
              <w:jc w:val="left"/>
              <w:rPr>
                <w:rFonts w:ascii="Times New Roman" w:hAnsi="Times New Roman"/>
              </w:rPr>
            </w:pPr>
            <w:r>
              <w:rPr>
                <w:rFonts w:ascii="Times New Roman" w:hAnsi="Times New Roman" w:hint="eastAsia"/>
              </w:rPr>
              <w:t>第五章</w:t>
            </w:r>
            <w:r>
              <w:rPr>
                <w:rFonts w:ascii="Times New Roman" w:hAnsi="Times New Roman" w:hint="eastAsia"/>
              </w:rPr>
              <w:t xml:space="preserve"> </w:t>
            </w:r>
            <w:r>
              <w:rPr>
                <w:rFonts w:ascii="Times New Roman" w:hAnsi="Times New Roman" w:hint="eastAsia"/>
              </w:rPr>
              <w:t>微粒分散体系</w:t>
            </w:r>
          </w:p>
          <w:p w14:paraId="091CE3AD" w14:textId="77777777" w:rsidR="00E66E67" w:rsidRDefault="0097273F" w:rsidP="004E373D">
            <w:pPr>
              <w:pStyle w:val="a3"/>
              <w:spacing w:beforeLines="50" w:before="156" w:afterLines="50" w:after="156"/>
              <w:jc w:val="left"/>
              <w:rPr>
                <w:rFonts w:ascii="Times New Roman" w:hAnsi="Times New Roman"/>
              </w:rPr>
            </w:pPr>
            <w:r>
              <w:rPr>
                <w:rFonts w:ascii="Times New Roman" w:hAnsi="Times New Roman" w:hint="eastAsia"/>
              </w:rPr>
              <w:t>第六章</w:t>
            </w:r>
            <w:r>
              <w:rPr>
                <w:rFonts w:ascii="Times New Roman" w:hAnsi="Times New Roman" w:hint="eastAsia"/>
              </w:rPr>
              <w:t xml:space="preserve"> </w:t>
            </w:r>
            <w:r>
              <w:rPr>
                <w:rFonts w:ascii="Times New Roman" w:hAnsi="Times New Roman" w:hint="eastAsia"/>
              </w:rPr>
              <w:t>流变学基础</w:t>
            </w:r>
          </w:p>
        </w:tc>
        <w:tc>
          <w:tcPr>
            <w:tcW w:w="1447" w:type="pct"/>
            <w:tcBorders>
              <w:top w:val="single" w:sz="4" w:space="0" w:color="auto"/>
              <w:left w:val="single" w:sz="4" w:space="0" w:color="auto"/>
              <w:bottom w:val="single" w:sz="4" w:space="0" w:color="auto"/>
              <w:right w:val="single" w:sz="4" w:space="0" w:color="auto"/>
            </w:tcBorders>
            <w:vAlign w:val="center"/>
          </w:tcPr>
          <w:p w14:paraId="34571A2C" w14:textId="77777777" w:rsidR="00E66E67" w:rsidRDefault="004E373D" w:rsidP="004E373D">
            <w:pPr>
              <w:pStyle w:val="a3"/>
              <w:spacing w:beforeLines="50" w:before="156" w:afterLines="50" w:after="156"/>
              <w:jc w:val="left"/>
              <w:rPr>
                <w:rFonts w:ascii="Times New Roman" w:hAnsi="Times New Roman"/>
              </w:rPr>
            </w:pPr>
            <w:r w:rsidRPr="00535353">
              <w:rPr>
                <w:rFonts w:ascii="Times New Roman" w:hAnsi="Times New Roman"/>
                <w:szCs w:val="22"/>
              </w:rPr>
              <w:t>掌握中药</w:t>
            </w:r>
            <w:r>
              <w:rPr>
                <w:rFonts w:ascii="Times New Roman" w:hAnsi="Times New Roman"/>
                <w:szCs w:val="22"/>
              </w:rPr>
              <w:t>药剂</w:t>
            </w:r>
            <w:r w:rsidRPr="00535353">
              <w:rPr>
                <w:rFonts w:ascii="Times New Roman" w:hAnsi="Times New Roman"/>
                <w:szCs w:val="22"/>
              </w:rPr>
              <w:t>学基本概念、基本理论</w:t>
            </w:r>
          </w:p>
        </w:tc>
      </w:tr>
      <w:tr w:rsidR="00E66E67" w14:paraId="0338DD37" w14:textId="77777777" w:rsidTr="00E66F85">
        <w:trPr>
          <w:jc w:val="center"/>
        </w:trPr>
        <w:tc>
          <w:tcPr>
            <w:tcW w:w="701" w:type="pct"/>
            <w:vMerge w:val="restart"/>
            <w:tcBorders>
              <w:top w:val="single" w:sz="4" w:space="0" w:color="auto"/>
              <w:left w:val="single" w:sz="4" w:space="0" w:color="auto"/>
              <w:right w:val="single" w:sz="4" w:space="0" w:color="auto"/>
            </w:tcBorders>
            <w:vAlign w:val="center"/>
          </w:tcPr>
          <w:p w14:paraId="1ECEDBE4" w14:textId="77777777" w:rsidR="00E66E67" w:rsidRDefault="0097273F" w:rsidP="00341844">
            <w:pPr>
              <w:pStyle w:val="a3"/>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2</w:t>
            </w:r>
          </w:p>
        </w:tc>
        <w:tc>
          <w:tcPr>
            <w:tcW w:w="782" w:type="pct"/>
            <w:tcBorders>
              <w:top w:val="single" w:sz="4" w:space="0" w:color="auto"/>
              <w:left w:val="single" w:sz="4" w:space="0" w:color="auto"/>
              <w:bottom w:val="single" w:sz="4" w:space="0" w:color="auto"/>
              <w:right w:val="single" w:sz="4" w:space="0" w:color="auto"/>
            </w:tcBorders>
            <w:vAlign w:val="center"/>
          </w:tcPr>
          <w:p w14:paraId="00D66FEE" w14:textId="77777777" w:rsidR="00E66E67" w:rsidRDefault="0097273F" w:rsidP="00341844">
            <w:pPr>
              <w:pStyle w:val="a3"/>
              <w:spacing w:beforeLines="50" w:before="156" w:afterLines="50" w:after="156"/>
              <w:jc w:val="center"/>
              <w:rPr>
                <w:rFonts w:ascii="Times New Roman" w:hAnsi="Times New Roman"/>
              </w:rPr>
            </w:pPr>
            <w:r>
              <w:rPr>
                <w:rFonts w:ascii="Times New Roman" w:hAnsi="Times New Roman"/>
              </w:rPr>
              <w:t>2.1</w:t>
            </w:r>
          </w:p>
        </w:tc>
        <w:tc>
          <w:tcPr>
            <w:tcW w:w="2070" w:type="pct"/>
            <w:tcBorders>
              <w:top w:val="single" w:sz="4" w:space="0" w:color="auto"/>
              <w:left w:val="single" w:sz="4" w:space="0" w:color="auto"/>
              <w:bottom w:val="single" w:sz="4" w:space="0" w:color="auto"/>
              <w:right w:val="single" w:sz="4" w:space="0" w:color="auto"/>
            </w:tcBorders>
            <w:vAlign w:val="center"/>
          </w:tcPr>
          <w:p w14:paraId="3D90B67B" w14:textId="77777777" w:rsidR="00E66E67" w:rsidRDefault="0097273F" w:rsidP="004E373D">
            <w:pPr>
              <w:pStyle w:val="a3"/>
              <w:spacing w:beforeLines="50" w:before="156" w:afterLines="50" w:after="156"/>
              <w:jc w:val="left"/>
              <w:rPr>
                <w:rFonts w:ascii="Times New Roman" w:hAnsi="Times New Roman"/>
              </w:rPr>
            </w:pPr>
            <w:r>
              <w:rPr>
                <w:rFonts w:ascii="Times New Roman" w:hAnsi="Times New Roman" w:hint="eastAsia"/>
              </w:rPr>
              <w:t>第七章</w:t>
            </w:r>
            <w:r>
              <w:rPr>
                <w:rFonts w:ascii="Times New Roman" w:hAnsi="Times New Roman" w:hint="eastAsia"/>
              </w:rPr>
              <w:t xml:space="preserve"> </w:t>
            </w:r>
            <w:r>
              <w:rPr>
                <w:rFonts w:ascii="Times New Roman" w:hAnsi="Times New Roman" w:hint="eastAsia"/>
              </w:rPr>
              <w:t>液体制剂的单元操作</w:t>
            </w:r>
          </w:p>
          <w:p w14:paraId="73B56F4A" w14:textId="77777777" w:rsidR="00E66E67" w:rsidRDefault="0097273F" w:rsidP="004E373D">
            <w:pPr>
              <w:pStyle w:val="a3"/>
              <w:spacing w:beforeLines="50" w:before="156" w:afterLines="50" w:after="156"/>
              <w:jc w:val="left"/>
              <w:rPr>
                <w:rFonts w:ascii="Times New Roman" w:hAnsi="Times New Roman"/>
              </w:rPr>
            </w:pPr>
            <w:r>
              <w:rPr>
                <w:rFonts w:ascii="Times New Roman" w:hAnsi="Times New Roman" w:hint="eastAsia"/>
              </w:rPr>
              <w:t>第八章</w:t>
            </w:r>
            <w:r>
              <w:rPr>
                <w:rFonts w:ascii="Times New Roman" w:hAnsi="Times New Roman" w:hint="eastAsia"/>
              </w:rPr>
              <w:t xml:space="preserve"> </w:t>
            </w:r>
            <w:r>
              <w:rPr>
                <w:rFonts w:ascii="Times New Roman" w:hAnsi="Times New Roman" w:hint="eastAsia"/>
              </w:rPr>
              <w:t>液体制剂</w:t>
            </w:r>
          </w:p>
          <w:p w14:paraId="127B50B0" w14:textId="77777777" w:rsidR="00E66E67" w:rsidRDefault="0097273F" w:rsidP="004E373D">
            <w:pPr>
              <w:pStyle w:val="a3"/>
              <w:spacing w:beforeLines="50" w:before="156" w:afterLines="50" w:after="156"/>
              <w:jc w:val="left"/>
              <w:rPr>
                <w:rFonts w:ascii="Times New Roman" w:hAnsi="Times New Roman"/>
              </w:rPr>
            </w:pPr>
            <w:r>
              <w:rPr>
                <w:rFonts w:ascii="Times New Roman" w:hAnsi="Times New Roman" w:hint="eastAsia"/>
              </w:rPr>
              <w:t>第九章</w:t>
            </w:r>
            <w:r>
              <w:rPr>
                <w:rFonts w:ascii="Times New Roman" w:hAnsi="Times New Roman" w:hint="eastAsia"/>
              </w:rPr>
              <w:t xml:space="preserve"> </w:t>
            </w:r>
            <w:r>
              <w:rPr>
                <w:rFonts w:ascii="Times New Roman" w:hAnsi="Times New Roman" w:hint="eastAsia"/>
              </w:rPr>
              <w:t>注射剂</w:t>
            </w:r>
          </w:p>
        </w:tc>
        <w:tc>
          <w:tcPr>
            <w:tcW w:w="1447" w:type="pct"/>
            <w:tcBorders>
              <w:top w:val="single" w:sz="4" w:space="0" w:color="auto"/>
              <w:left w:val="single" w:sz="4" w:space="0" w:color="auto"/>
              <w:bottom w:val="single" w:sz="4" w:space="0" w:color="auto"/>
              <w:right w:val="single" w:sz="4" w:space="0" w:color="auto"/>
            </w:tcBorders>
            <w:vAlign w:val="center"/>
          </w:tcPr>
          <w:p w14:paraId="1FD32B82" w14:textId="77777777" w:rsidR="00E66E67" w:rsidRDefault="004E373D" w:rsidP="004E373D">
            <w:pPr>
              <w:pStyle w:val="a3"/>
              <w:spacing w:beforeLines="50" w:before="156" w:afterLines="50" w:after="156"/>
              <w:jc w:val="left"/>
              <w:rPr>
                <w:rFonts w:ascii="Times New Roman" w:hAnsi="Times New Roman"/>
              </w:rPr>
            </w:pPr>
            <w:r w:rsidRPr="00535353">
              <w:rPr>
                <w:rFonts w:ascii="Times New Roman" w:hAnsi="Times New Roman"/>
                <w:szCs w:val="22"/>
              </w:rPr>
              <w:t>掌握中药</w:t>
            </w:r>
            <w:r>
              <w:rPr>
                <w:rFonts w:ascii="Times New Roman" w:hAnsi="Times New Roman"/>
                <w:szCs w:val="22"/>
              </w:rPr>
              <w:t>药剂</w:t>
            </w:r>
            <w:r w:rsidRPr="00535353">
              <w:rPr>
                <w:rFonts w:ascii="Times New Roman" w:hAnsi="Times New Roman"/>
                <w:szCs w:val="22"/>
              </w:rPr>
              <w:t>学基本概念、基本理论</w:t>
            </w:r>
            <w:r>
              <w:rPr>
                <w:rFonts w:ascii="Times New Roman" w:hAnsi="Times New Roman" w:hint="eastAsia"/>
                <w:szCs w:val="22"/>
              </w:rPr>
              <w:t>，</w:t>
            </w:r>
            <w:r>
              <w:rPr>
                <w:rFonts w:hAnsi="宋体" w:cs="宋体"/>
              </w:rPr>
              <w:t>了解中药新药研究与开发的相关知识</w:t>
            </w:r>
            <w:r>
              <w:rPr>
                <w:rFonts w:hAnsi="宋体" w:cs="宋体" w:hint="eastAsia"/>
              </w:rPr>
              <w:t>，</w:t>
            </w:r>
            <w:r>
              <w:rPr>
                <w:rFonts w:hAnsi="宋体" w:cs="宋体"/>
              </w:rPr>
              <w:t>具备中药制剂的初步设计能力</w:t>
            </w:r>
            <w:r>
              <w:rPr>
                <w:rFonts w:hAnsi="宋体" w:cs="宋体" w:hint="eastAsia"/>
              </w:rPr>
              <w:t>。</w:t>
            </w:r>
          </w:p>
        </w:tc>
      </w:tr>
      <w:tr w:rsidR="00E66E67" w14:paraId="6C849CB3" w14:textId="77777777" w:rsidTr="00E66F85">
        <w:trPr>
          <w:jc w:val="center"/>
        </w:trPr>
        <w:tc>
          <w:tcPr>
            <w:tcW w:w="701" w:type="pct"/>
            <w:vMerge/>
            <w:tcBorders>
              <w:left w:val="single" w:sz="4" w:space="0" w:color="auto"/>
              <w:bottom w:val="single" w:sz="4" w:space="0" w:color="auto"/>
              <w:right w:val="single" w:sz="4" w:space="0" w:color="auto"/>
            </w:tcBorders>
            <w:vAlign w:val="center"/>
          </w:tcPr>
          <w:p w14:paraId="378B494B" w14:textId="77777777" w:rsidR="00E66E67" w:rsidRDefault="00E66E67" w:rsidP="00341844">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75879292" w14:textId="77777777" w:rsidR="00E66E67" w:rsidRDefault="0097273F" w:rsidP="00341844">
            <w:pPr>
              <w:pStyle w:val="a3"/>
              <w:spacing w:beforeLines="50" w:before="156" w:afterLines="50" w:after="156"/>
              <w:jc w:val="center"/>
              <w:rPr>
                <w:rFonts w:ascii="Times New Roman" w:hAnsi="Times New Roman"/>
              </w:rPr>
            </w:pPr>
            <w:r>
              <w:rPr>
                <w:rFonts w:ascii="Times New Roman" w:hAnsi="Times New Roman" w:hint="eastAsia"/>
              </w:rPr>
              <w:t>2.2</w:t>
            </w:r>
          </w:p>
        </w:tc>
        <w:tc>
          <w:tcPr>
            <w:tcW w:w="2070" w:type="pct"/>
            <w:tcBorders>
              <w:top w:val="single" w:sz="4" w:space="0" w:color="auto"/>
              <w:left w:val="single" w:sz="4" w:space="0" w:color="auto"/>
              <w:bottom w:val="single" w:sz="4" w:space="0" w:color="auto"/>
              <w:right w:val="single" w:sz="4" w:space="0" w:color="auto"/>
            </w:tcBorders>
            <w:vAlign w:val="center"/>
          </w:tcPr>
          <w:p w14:paraId="6D0ED117" w14:textId="77777777" w:rsidR="00E66E67" w:rsidRDefault="0097273F" w:rsidP="004E373D">
            <w:pPr>
              <w:pStyle w:val="a3"/>
              <w:spacing w:beforeLines="50" w:before="156" w:afterLines="50" w:after="156"/>
              <w:jc w:val="left"/>
              <w:rPr>
                <w:rFonts w:ascii="Times New Roman" w:hAnsi="Times New Roman"/>
              </w:rPr>
            </w:pPr>
            <w:r>
              <w:rPr>
                <w:rFonts w:ascii="Times New Roman" w:hAnsi="Times New Roman" w:hint="eastAsia"/>
              </w:rPr>
              <w:t>第十章</w:t>
            </w:r>
            <w:r>
              <w:rPr>
                <w:rFonts w:ascii="Times New Roman" w:hAnsi="Times New Roman" w:hint="eastAsia"/>
              </w:rPr>
              <w:t xml:space="preserve"> </w:t>
            </w:r>
            <w:r>
              <w:rPr>
                <w:rFonts w:ascii="Times New Roman" w:hAnsi="Times New Roman" w:hint="eastAsia"/>
              </w:rPr>
              <w:t>粉体学基础</w:t>
            </w:r>
          </w:p>
          <w:p w14:paraId="6C78487A" w14:textId="77777777" w:rsidR="00E66E67" w:rsidRDefault="0097273F" w:rsidP="004E373D">
            <w:pPr>
              <w:pStyle w:val="a3"/>
              <w:spacing w:beforeLines="50" w:before="156" w:afterLines="50" w:after="156"/>
              <w:jc w:val="left"/>
              <w:rPr>
                <w:rFonts w:ascii="Times New Roman" w:hAnsi="Times New Roman"/>
              </w:rPr>
            </w:pPr>
            <w:r>
              <w:rPr>
                <w:rFonts w:ascii="Times New Roman" w:hAnsi="Times New Roman" w:hint="eastAsia"/>
              </w:rPr>
              <w:t>第十一章</w:t>
            </w:r>
            <w:r>
              <w:rPr>
                <w:rFonts w:ascii="Times New Roman" w:hAnsi="Times New Roman" w:hint="eastAsia"/>
              </w:rPr>
              <w:t xml:space="preserve"> </w:t>
            </w:r>
            <w:r>
              <w:rPr>
                <w:rFonts w:ascii="Times New Roman" w:hAnsi="Times New Roman" w:hint="eastAsia"/>
              </w:rPr>
              <w:t>固体制剂单元操作</w:t>
            </w:r>
          </w:p>
          <w:p w14:paraId="5D816A87" w14:textId="77777777" w:rsidR="00E66E67" w:rsidRDefault="0097273F" w:rsidP="004E373D">
            <w:pPr>
              <w:pStyle w:val="a3"/>
              <w:spacing w:beforeLines="50" w:before="156" w:afterLines="50" w:after="156"/>
              <w:jc w:val="left"/>
              <w:rPr>
                <w:rFonts w:ascii="Times New Roman" w:hAnsi="Times New Roman"/>
              </w:rPr>
            </w:pPr>
            <w:r>
              <w:rPr>
                <w:rFonts w:ascii="Times New Roman" w:hAnsi="Times New Roman" w:hint="eastAsia"/>
              </w:rPr>
              <w:lastRenderedPageBreak/>
              <w:t>第十二章</w:t>
            </w:r>
            <w:r>
              <w:rPr>
                <w:rFonts w:ascii="Times New Roman" w:hAnsi="Times New Roman" w:hint="eastAsia"/>
              </w:rPr>
              <w:t xml:space="preserve"> </w:t>
            </w:r>
            <w:r>
              <w:rPr>
                <w:rFonts w:ascii="Times New Roman" w:hAnsi="Times New Roman" w:hint="eastAsia"/>
              </w:rPr>
              <w:t>固体制剂</w:t>
            </w:r>
          </w:p>
        </w:tc>
        <w:tc>
          <w:tcPr>
            <w:tcW w:w="1447" w:type="pct"/>
            <w:tcBorders>
              <w:top w:val="single" w:sz="4" w:space="0" w:color="auto"/>
              <w:left w:val="single" w:sz="4" w:space="0" w:color="auto"/>
              <w:bottom w:val="single" w:sz="4" w:space="0" w:color="auto"/>
              <w:right w:val="single" w:sz="4" w:space="0" w:color="auto"/>
            </w:tcBorders>
            <w:vAlign w:val="center"/>
          </w:tcPr>
          <w:p w14:paraId="48E0A0C6" w14:textId="77777777" w:rsidR="00E66E67" w:rsidRDefault="004E373D" w:rsidP="004E373D">
            <w:pPr>
              <w:pStyle w:val="a3"/>
              <w:spacing w:beforeLines="50" w:before="156" w:afterLines="50" w:after="156"/>
              <w:jc w:val="left"/>
              <w:rPr>
                <w:rFonts w:ascii="Times New Roman" w:hAnsi="Times New Roman"/>
              </w:rPr>
            </w:pPr>
            <w:r w:rsidRPr="00535353">
              <w:rPr>
                <w:rFonts w:ascii="Times New Roman" w:hAnsi="Times New Roman"/>
                <w:szCs w:val="22"/>
              </w:rPr>
              <w:lastRenderedPageBreak/>
              <w:t>掌握中药</w:t>
            </w:r>
            <w:r>
              <w:rPr>
                <w:rFonts w:ascii="Times New Roman" w:hAnsi="Times New Roman"/>
                <w:szCs w:val="22"/>
              </w:rPr>
              <w:t>药剂</w:t>
            </w:r>
            <w:r w:rsidRPr="00535353">
              <w:rPr>
                <w:rFonts w:ascii="Times New Roman" w:hAnsi="Times New Roman"/>
                <w:szCs w:val="22"/>
              </w:rPr>
              <w:t>学基本概念、基本理论</w:t>
            </w:r>
            <w:r>
              <w:rPr>
                <w:rFonts w:ascii="Times New Roman" w:hAnsi="Times New Roman" w:hint="eastAsia"/>
                <w:szCs w:val="22"/>
              </w:rPr>
              <w:t>，</w:t>
            </w:r>
            <w:r>
              <w:rPr>
                <w:rFonts w:hAnsi="宋体" w:cs="宋体"/>
              </w:rPr>
              <w:t>了解中药新药研究与开发的相关知</w:t>
            </w:r>
            <w:r>
              <w:rPr>
                <w:rFonts w:hAnsi="宋体" w:cs="宋体"/>
              </w:rPr>
              <w:lastRenderedPageBreak/>
              <w:t>识</w:t>
            </w:r>
            <w:r>
              <w:rPr>
                <w:rFonts w:hAnsi="宋体" w:cs="宋体" w:hint="eastAsia"/>
              </w:rPr>
              <w:t>，</w:t>
            </w:r>
            <w:r>
              <w:rPr>
                <w:rFonts w:hAnsi="宋体" w:cs="宋体"/>
              </w:rPr>
              <w:t>具备中药制剂的初步设计能力</w:t>
            </w:r>
            <w:r>
              <w:rPr>
                <w:rFonts w:hAnsi="宋体" w:cs="宋体" w:hint="eastAsia"/>
              </w:rPr>
              <w:t>。</w:t>
            </w:r>
          </w:p>
        </w:tc>
      </w:tr>
      <w:tr w:rsidR="00E66E67" w14:paraId="00A24D51" w14:textId="77777777" w:rsidTr="00E66F85">
        <w:trPr>
          <w:jc w:val="center"/>
        </w:trPr>
        <w:tc>
          <w:tcPr>
            <w:tcW w:w="701" w:type="pct"/>
            <w:vMerge w:val="restart"/>
            <w:tcBorders>
              <w:top w:val="single" w:sz="4" w:space="0" w:color="auto"/>
              <w:left w:val="single" w:sz="4" w:space="0" w:color="auto"/>
              <w:right w:val="single" w:sz="4" w:space="0" w:color="auto"/>
            </w:tcBorders>
            <w:vAlign w:val="center"/>
          </w:tcPr>
          <w:p w14:paraId="367C77E3" w14:textId="77777777" w:rsidR="00E66E67" w:rsidRDefault="0097273F" w:rsidP="00341844">
            <w:pPr>
              <w:pStyle w:val="a3"/>
              <w:spacing w:beforeLines="50" w:before="156" w:afterLines="50" w:after="156"/>
              <w:jc w:val="center"/>
              <w:rPr>
                <w:rFonts w:ascii="Times New Roman" w:hAnsi="Times New Roman"/>
                <w:szCs w:val="21"/>
              </w:rPr>
            </w:pPr>
            <w:r>
              <w:rPr>
                <w:rFonts w:ascii="Times New Roman" w:hAnsi="Times New Roman"/>
                <w:szCs w:val="21"/>
              </w:rPr>
              <w:lastRenderedPageBreak/>
              <w:t>课程目标</w:t>
            </w:r>
            <w:r>
              <w:rPr>
                <w:rFonts w:ascii="Times New Roman" w:hAnsi="Times New Roman"/>
                <w:szCs w:val="21"/>
              </w:rPr>
              <w:t>3</w:t>
            </w:r>
          </w:p>
        </w:tc>
        <w:tc>
          <w:tcPr>
            <w:tcW w:w="782" w:type="pct"/>
            <w:tcBorders>
              <w:top w:val="single" w:sz="4" w:space="0" w:color="auto"/>
              <w:left w:val="single" w:sz="4" w:space="0" w:color="auto"/>
              <w:bottom w:val="single" w:sz="4" w:space="0" w:color="auto"/>
              <w:right w:val="single" w:sz="4" w:space="0" w:color="auto"/>
            </w:tcBorders>
            <w:vAlign w:val="center"/>
          </w:tcPr>
          <w:p w14:paraId="601018DA" w14:textId="77777777" w:rsidR="00E66E67" w:rsidRDefault="0097273F" w:rsidP="00341844">
            <w:pPr>
              <w:pStyle w:val="a3"/>
              <w:spacing w:beforeLines="50" w:before="156" w:afterLines="50" w:after="156"/>
              <w:jc w:val="center"/>
              <w:rPr>
                <w:rFonts w:ascii="Times New Roman" w:hAnsi="Times New Roman"/>
              </w:rPr>
            </w:pPr>
            <w:r>
              <w:rPr>
                <w:rFonts w:ascii="Times New Roman" w:hAnsi="Times New Roman"/>
                <w:szCs w:val="21"/>
              </w:rPr>
              <w:t>3.1</w:t>
            </w:r>
          </w:p>
        </w:tc>
        <w:tc>
          <w:tcPr>
            <w:tcW w:w="2070" w:type="pct"/>
            <w:tcBorders>
              <w:top w:val="single" w:sz="4" w:space="0" w:color="auto"/>
              <w:left w:val="single" w:sz="4" w:space="0" w:color="auto"/>
              <w:bottom w:val="single" w:sz="4" w:space="0" w:color="auto"/>
              <w:right w:val="single" w:sz="4" w:space="0" w:color="auto"/>
            </w:tcBorders>
            <w:vAlign w:val="center"/>
          </w:tcPr>
          <w:p w14:paraId="649657C8" w14:textId="77777777" w:rsidR="00E66E67" w:rsidRDefault="0097273F" w:rsidP="004E373D">
            <w:pPr>
              <w:pStyle w:val="a3"/>
              <w:spacing w:beforeLines="50" w:before="156" w:afterLines="50" w:after="156"/>
              <w:jc w:val="left"/>
              <w:rPr>
                <w:rFonts w:ascii="Times New Roman" w:hAnsi="Times New Roman"/>
                <w:szCs w:val="21"/>
              </w:rPr>
            </w:pPr>
            <w:r>
              <w:rPr>
                <w:rFonts w:ascii="Times New Roman" w:hAnsi="Times New Roman"/>
                <w:szCs w:val="21"/>
              </w:rPr>
              <w:t>第十</w:t>
            </w:r>
            <w:r>
              <w:rPr>
                <w:rFonts w:ascii="Times New Roman" w:hAnsi="Times New Roman" w:hint="eastAsia"/>
                <w:szCs w:val="21"/>
              </w:rPr>
              <w:t>三</w:t>
            </w:r>
            <w:r>
              <w:rPr>
                <w:rFonts w:ascii="Times New Roman" w:hAnsi="Times New Roman"/>
                <w:szCs w:val="21"/>
              </w:rPr>
              <w:t>章</w:t>
            </w:r>
            <w:r>
              <w:rPr>
                <w:rFonts w:ascii="Times New Roman" w:hAnsi="Times New Roman" w:hint="eastAsia"/>
                <w:szCs w:val="21"/>
              </w:rPr>
              <w:t xml:space="preserve"> </w:t>
            </w:r>
            <w:r>
              <w:rPr>
                <w:rFonts w:ascii="Times New Roman" w:hAnsi="Times New Roman" w:hint="eastAsia"/>
                <w:szCs w:val="21"/>
              </w:rPr>
              <w:t>皮肤递药制剂</w:t>
            </w:r>
          </w:p>
          <w:p w14:paraId="76B285C5" w14:textId="77777777" w:rsidR="00E66E67" w:rsidRDefault="0097273F" w:rsidP="004E373D">
            <w:pPr>
              <w:pStyle w:val="a3"/>
              <w:spacing w:beforeLines="50" w:before="156" w:afterLines="50" w:after="156"/>
              <w:jc w:val="left"/>
              <w:rPr>
                <w:rFonts w:ascii="Times New Roman" w:hAnsi="Times New Roman"/>
                <w:szCs w:val="21"/>
              </w:rPr>
            </w:pPr>
            <w:r>
              <w:rPr>
                <w:rFonts w:ascii="Times New Roman" w:hAnsi="Times New Roman" w:hint="eastAsia"/>
                <w:szCs w:val="21"/>
              </w:rPr>
              <w:t>第十四章</w:t>
            </w:r>
            <w:r>
              <w:rPr>
                <w:rFonts w:ascii="Times New Roman" w:hAnsi="Times New Roman" w:hint="eastAsia"/>
                <w:szCs w:val="21"/>
              </w:rPr>
              <w:t xml:space="preserve"> </w:t>
            </w:r>
            <w:r>
              <w:rPr>
                <w:rFonts w:ascii="Times New Roman" w:hAnsi="Times New Roman" w:hint="eastAsia"/>
                <w:szCs w:val="21"/>
              </w:rPr>
              <w:t>黏膜递药系统</w:t>
            </w:r>
          </w:p>
        </w:tc>
        <w:tc>
          <w:tcPr>
            <w:tcW w:w="1447" w:type="pct"/>
            <w:tcBorders>
              <w:top w:val="single" w:sz="4" w:space="0" w:color="auto"/>
              <w:left w:val="single" w:sz="4" w:space="0" w:color="auto"/>
              <w:bottom w:val="single" w:sz="4" w:space="0" w:color="auto"/>
              <w:right w:val="single" w:sz="4" w:space="0" w:color="auto"/>
            </w:tcBorders>
            <w:vAlign w:val="center"/>
          </w:tcPr>
          <w:p w14:paraId="39C2C8E8" w14:textId="77777777" w:rsidR="00E66E67" w:rsidRDefault="004E373D" w:rsidP="004E373D">
            <w:pPr>
              <w:pStyle w:val="a3"/>
              <w:spacing w:beforeLines="50" w:before="156" w:afterLines="50" w:after="156"/>
              <w:jc w:val="left"/>
              <w:rPr>
                <w:rFonts w:ascii="Times New Roman" w:hAnsi="Times New Roman"/>
              </w:rPr>
            </w:pPr>
            <w:r w:rsidRPr="00535353">
              <w:rPr>
                <w:rFonts w:ascii="Times New Roman" w:hAnsi="Times New Roman"/>
                <w:szCs w:val="22"/>
              </w:rPr>
              <w:t>掌握中药</w:t>
            </w:r>
            <w:r>
              <w:rPr>
                <w:rFonts w:ascii="Times New Roman" w:hAnsi="Times New Roman"/>
                <w:szCs w:val="22"/>
              </w:rPr>
              <w:t>药剂</w:t>
            </w:r>
            <w:r w:rsidRPr="00535353">
              <w:rPr>
                <w:rFonts w:ascii="Times New Roman" w:hAnsi="Times New Roman"/>
                <w:szCs w:val="22"/>
              </w:rPr>
              <w:t>学基本概念、基本理论</w:t>
            </w:r>
            <w:r>
              <w:rPr>
                <w:rFonts w:ascii="Times New Roman" w:hAnsi="Times New Roman" w:hint="eastAsia"/>
                <w:szCs w:val="22"/>
              </w:rPr>
              <w:t>，</w:t>
            </w:r>
            <w:r>
              <w:rPr>
                <w:rFonts w:hAnsi="宋体" w:cs="宋体"/>
              </w:rPr>
              <w:t>了解中药新药研究与开发的相关知识</w:t>
            </w:r>
            <w:r>
              <w:rPr>
                <w:rFonts w:hAnsi="宋体" w:cs="宋体" w:hint="eastAsia"/>
              </w:rPr>
              <w:t>，</w:t>
            </w:r>
            <w:r>
              <w:rPr>
                <w:rFonts w:hAnsi="宋体" w:cs="宋体"/>
              </w:rPr>
              <w:t>具备中药制剂的初步设计能力</w:t>
            </w:r>
            <w:r>
              <w:rPr>
                <w:rFonts w:hAnsi="宋体" w:cs="宋体" w:hint="eastAsia"/>
              </w:rPr>
              <w:t>。</w:t>
            </w:r>
          </w:p>
        </w:tc>
      </w:tr>
      <w:tr w:rsidR="00E66E67" w14:paraId="5DBCAF87" w14:textId="77777777" w:rsidTr="00E66F85">
        <w:trPr>
          <w:jc w:val="center"/>
        </w:trPr>
        <w:tc>
          <w:tcPr>
            <w:tcW w:w="701" w:type="pct"/>
            <w:vMerge/>
            <w:tcBorders>
              <w:left w:val="single" w:sz="4" w:space="0" w:color="auto"/>
              <w:bottom w:val="single" w:sz="4" w:space="0" w:color="auto"/>
              <w:right w:val="single" w:sz="4" w:space="0" w:color="auto"/>
            </w:tcBorders>
            <w:vAlign w:val="center"/>
          </w:tcPr>
          <w:p w14:paraId="6D7CD884" w14:textId="77777777" w:rsidR="00E66E67" w:rsidRDefault="00E66E67" w:rsidP="00341844">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698B33B7" w14:textId="77777777" w:rsidR="00E66E67" w:rsidRDefault="0097273F" w:rsidP="00341844">
            <w:pPr>
              <w:pStyle w:val="a3"/>
              <w:spacing w:beforeLines="50" w:before="156" w:afterLines="50" w:after="156"/>
              <w:jc w:val="center"/>
              <w:rPr>
                <w:rFonts w:ascii="Times New Roman" w:hAnsi="Times New Roman"/>
                <w:szCs w:val="21"/>
              </w:rPr>
            </w:pPr>
            <w:r>
              <w:rPr>
                <w:rFonts w:ascii="Times New Roman" w:hAnsi="Times New Roman" w:hint="eastAsia"/>
                <w:szCs w:val="21"/>
              </w:rPr>
              <w:t>3.2</w:t>
            </w:r>
          </w:p>
        </w:tc>
        <w:tc>
          <w:tcPr>
            <w:tcW w:w="2070" w:type="pct"/>
            <w:tcBorders>
              <w:top w:val="single" w:sz="4" w:space="0" w:color="auto"/>
              <w:left w:val="single" w:sz="4" w:space="0" w:color="auto"/>
              <w:bottom w:val="single" w:sz="4" w:space="0" w:color="auto"/>
              <w:right w:val="single" w:sz="4" w:space="0" w:color="auto"/>
            </w:tcBorders>
            <w:vAlign w:val="center"/>
          </w:tcPr>
          <w:p w14:paraId="1C4BF14A" w14:textId="77777777" w:rsidR="00E66E67" w:rsidRDefault="0097273F" w:rsidP="004E373D">
            <w:pPr>
              <w:pStyle w:val="a3"/>
              <w:spacing w:beforeLines="50" w:before="156" w:afterLines="50" w:after="156"/>
              <w:jc w:val="left"/>
              <w:rPr>
                <w:rFonts w:ascii="Times New Roman" w:hAnsi="Times New Roman"/>
                <w:szCs w:val="21"/>
              </w:rPr>
            </w:pPr>
            <w:r>
              <w:rPr>
                <w:rFonts w:ascii="Times New Roman" w:hAnsi="Times New Roman" w:hint="eastAsia"/>
                <w:szCs w:val="21"/>
              </w:rPr>
              <w:t>第十五章</w:t>
            </w:r>
            <w:r>
              <w:rPr>
                <w:rFonts w:ascii="Times New Roman" w:hAnsi="Times New Roman" w:hint="eastAsia"/>
                <w:szCs w:val="21"/>
              </w:rPr>
              <w:t xml:space="preserve"> </w:t>
            </w:r>
            <w:r>
              <w:rPr>
                <w:rFonts w:ascii="Times New Roman" w:hAnsi="Times New Roman" w:hint="eastAsia"/>
                <w:szCs w:val="21"/>
              </w:rPr>
              <w:t>缓控释制剂</w:t>
            </w:r>
          </w:p>
          <w:p w14:paraId="28745663" w14:textId="77777777" w:rsidR="00E66E67" w:rsidRDefault="0097273F" w:rsidP="004E373D">
            <w:pPr>
              <w:pStyle w:val="a3"/>
              <w:spacing w:beforeLines="50" w:before="156" w:afterLines="50" w:after="156"/>
              <w:jc w:val="left"/>
              <w:rPr>
                <w:rFonts w:ascii="Times New Roman" w:hAnsi="Times New Roman"/>
                <w:szCs w:val="21"/>
              </w:rPr>
            </w:pPr>
            <w:r>
              <w:rPr>
                <w:rFonts w:ascii="Times New Roman" w:hAnsi="Times New Roman" w:hint="eastAsia"/>
                <w:szCs w:val="21"/>
              </w:rPr>
              <w:t>第十六章</w:t>
            </w:r>
            <w:r>
              <w:rPr>
                <w:rFonts w:ascii="Times New Roman" w:hAnsi="Times New Roman" w:hint="eastAsia"/>
                <w:szCs w:val="21"/>
              </w:rPr>
              <w:t xml:space="preserve"> </w:t>
            </w:r>
            <w:r>
              <w:rPr>
                <w:rFonts w:ascii="Times New Roman" w:hAnsi="Times New Roman" w:hint="eastAsia"/>
                <w:szCs w:val="21"/>
              </w:rPr>
              <w:t>靶向制剂</w:t>
            </w:r>
          </w:p>
        </w:tc>
        <w:tc>
          <w:tcPr>
            <w:tcW w:w="1447" w:type="pct"/>
            <w:tcBorders>
              <w:top w:val="single" w:sz="4" w:space="0" w:color="auto"/>
              <w:left w:val="single" w:sz="4" w:space="0" w:color="auto"/>
              <w:bottom w:val="single" w:sz="4" w:space="0" w:color="auto"/>
              <w:right w:val="single" w:sz="4" w:space="0" w:color="auto"/>
            </w:tcBorders>
            <w:vAlign w:val="center"/>
          </w:tcPr>
          <w:p w14:paraId="1222D7C7" w14:textId="77777777" w:rsidR="00E66E67" w:rsidRDefault="004E373D" w:rsidP="004E373D">
            <w:pPr>
              <w:pStyle w:val="a3"/>
              <w:spacing w:beforeLines="50" w:before="156" w:afterLines="50" w:after="156"/>
              <w:jc w:val="left"/>
              <w:rPr>
                <w:rFonts w:ascii="Times New Roman" w:hAnsi="Times New Roman"/>
              </w:rPr>
            </w:pPr>
            <w:r w:rsidRPr="00535353">
              <w:rPr>
                <w:rFonts w:ascii="Times New Roman" w:hAnsi="Times New Roman"/>
                <w:szCs w:val="22"/>
              </w:rPr>
              <w:t>掌握中药</w:t>
            </w:r>
            <w:r>
              <w:rPr>
                <w:rFonts w:ascii="Times New Roman" w:hAnsi="Times New Roman"/>
                <w:szCs w:val="22"/>
              </w:rPr>
              <w:t>药剂</w:t>
            </w:r>
            <w:r w:rsidRPr="00535353">
              <w:rPr>
                <w:rFonts w:ascii="Times New Roman" w:hAnsi="Times New Roman"/>
                <w:szCs w:val="22"/>
              </w:rPr>
              <w:t>学基本概念、基本理论</w:t>
            </w:r>
            <w:r>
              <w:rPr>
                <w:rFonts w:ascii="Times New Roman" w:hAnsi="Times New Roman" w:hint="eastAsia"/>
                <w:szCs w:val="22"/>
              </w:rPr>
              <w:t>，</w:t>
            </w:r>
            <w:r>
              <w:rPr>
                <w:rFonts w:hAnsi="宋体" w:cs="宋体"/>
              </w:rPr>
              <w:t>了解中药新药研究与开发的相关知识</w:t>
            </w:r>
            <w:r>
              <w:rPr>
                <w:rFonts w:hAnsi="宋体" w:cs="宋体" w:hint="eastAsia"/>
              </w:rPr>
              <w:t>，</w:t>
            </w:r>
            <w:r>
              <w:rPr>
                <w:rFonts w:hAnsi="宋体" w:cs="宋体"/>
              </w:rPr>
              <w:t>具备中药制剂的初步设计能力</w:t>
            </w:r>
            <w:r>
              <w:rPr>
                <w:rFonts w:hAnsi="宋体" w:cs="宋体" w:hint="eastAsia"/>
              </w:rPr>
              <w:t>。</w:t>
            </w:r>
          </w:p>
        </w:tc>
      </w:tr>
      <w:tr w:rsidR="00E66E67" w14:paraId="084BEE7F" w14:textId="77777777" w:rsidTr="00E66F85">
        <w:trPr>
          <w:jc w:val="center"/>
        </w:trPr>
        <w:tc>
          <w:tcPr>
            <w:tcW w:w="701" w:type="pct"/>
            <w:vMerge w:val="restart"/>
            <w:tcBorders>
              <w:top w:val="single" w:sz="4" w:space="0" w:color="auto"/>
              <w:left w:val="single" w:sz="4" w:space="0" w:color="auto"/>
              <w:right w:val="single" w:sz="4" w:space="0" w:color="auto"/>
            </w:tcBorders>
            <w:vAlign w:val="center"/>
          </w:tcPr>
          <w:p w14:paraId="2AA6BDC3" w14:textId="77777777" w:rsidR="00E66E67" w:rsidRDefault="0097273F" w:rsidP="00341844">
            <w:pPr>
              <w:pStyle w:val="a3"/>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4</w:t>
            </w:r>
          </w:p>
        </w:tc>
        <w:tc>
          <w:tcPr>
            <w:tcW w:w="782" w:type="pct"/>
            <w:tcBorders>
              <w:top w:val="single" w:sz="4" w:space="0" w:color="auto"/>
              <w:left w:val="single" w:sz="4" w:space="0" w:color="auto"/>
              <w:bottom w:val="single" w:sz="4" w:space="0" w:color="auto"/>
              <w:right w:val="single" w:sz="4" w:space="0" w:color="auto"/>
            </w:tcBorders>
            <w:vAlign w:val="center"/>
          </w:tcPr>
          <w:p w14:paraId="59CAB502" w14:textId="77777777" w:rsidR="00E66E67" w:rsidRDefault="0097273F" w:rsidP="00341844">
            <w:pPr>
              <w:pStyle w:val="a3"/>
              <w:spacing w:beforeLines="50" w:before="156" w:afterLines="50" w:after="156"/>
              <w:jc w:val="center"/>
              <w:rPr>
                <w:rFonts w:ascii="Times New Roman" w:hAnsi="Times New Roman"/>
              </w:rPr>
            </w:pPr>
            <w:r>
              <w:rPr>
                <w:rFonts w:ascii="Times New Roman" w:hAnsi="Times New Roman"/>
                <w:szCs w:val="21"/>
              </w:rPr>
              <w:t>4.1</w:t>
            </w:r>
          </w:p>
        </w:tc>
        <w:tc>
          <w:tcPr>
            <w:tcW w:w="2070" w:type="pct"/>
            <w:tcBorders>
              <w:top w:val="single" w:sz="4" w:space="0" w:color="auto"/>
              <w:left w:val="single" w:sz="4" w:space="0" w:color="auto"/>
              <w:bottom w:val="single" w:sz="4" w:space="0" w:color="auto"/>
              <w:right w:val="single" w:sz="4" w:space="0" w:color="auto"/>
            </w:tcBorders>
            <w:vAlign w:val="center"/>
          </w:tcPr>
          <w:p w14:paraId="508EFF64" w14:textId="77777777" w:rsidR="00E66E67" w:rsidRDefault="0097273F" w:rsidP="004E373D">
            <w:pPr>
              <w:pStyle w:val="a3"/>
              <w:spacing w:beforeLines="50" w:before="156" w:afterLines="50" w:after="156"/>
              <w:jc w:val="left"/>
              <w:rPr>
                <w:rFonts w:ascii="Times New Roman" w:hAnsi="Times New Roman"/>
                <w:szCs w:val="21"/>
              </w:rPr>
            </w:pPr>
            <w:r>
              <w:rPr>
                <w:rFonts w:ascii="Times New Roman" w:hAnsi="Times New Roman"/>
                <w:szCs w:val="21"/>
              </w:rPr>
              <w:t>第</w:t>
            </w:r>
            <w:r>
              <w:rPr>
                <w:rFonts w:ascii="Times New Roman" w:hAnsi="Times New Roman" w:hint="eastAsia"/>
                <w:szCs w:val="21"/>
              </w:rPr>
              <w:t>十七章</w:t>
            </w:r>
            <w:r>
              <w:rPr>
                <w:rFonts w:ascii="Times New Roman" w:hAnsi="Times New Roman" w:hint="eastAsia"/>
                <w:szCs w:val="21"/>
              </w:rPr>
              <w:t xml:space="preserve"> </w:t>
            </w:r>
            <w:r>
              <w:rPr>
                <w:rFonts w:ascii="Times New Roman" w:hAnsi="Times New Roman" w:hint="eastAsia"/>
                <w:szCs w:val="21"/>
              </w:rPr>
              <w:t>生物技术药物制剂</w:t>
            </w:r>
          </w:p>
          <w:p w14:paraId="18E88E3A" w14:textId="77777777" w:rsidR="00E66E67" w:rsidRDefault="0097273F" w:rsidP="004E373D">
            <w:pPr>
              <w:pStyle w:val="a3"/>
              <w:spacing w:beforeLines="50" w:before="156" w:afterLines="50" w:after="156"/>
              <w:jc w:val="left"/>
              <w:rPr>
                <w:rFonts w:ascii="Times New Roman" w:hAnsi="Times New Roman"/>
                <w:szCs w:val="21"/>
              </w:rPr>
            </w:pPr>
            <w:r>
              <w:rPr>
                <w:rFonts w:ascii="Times New Roman" w:hAnsi="Times New Roman" w:hint="eastAsia"/>
                <w:szCs w:val="21"/>
              </w:rPr>
              <w:t>第十八章</w:t>
            </w:r>
            <w:r>
              <w:rPr>
                <w:rFonts w:ascii="Times New Roman" w:hAnsi="Times New Roman" w:hint="eastAsia"/>
                <w:szCs w:val="21"/>
              </w:rPr>
              <w:t xml:space="preserve"> </w:t>
            </w:r>
            <w:r>
              <w:rPr>
                <w:rFonts w:ascii="Times New Roman" w:hAnsi="Times New Roman" w:hint="eastAsia"/>
                <w:szCs w:val="21"/>
              </w:rPr>
              <w:t>现代中药制剂</w:t>
            </w:r>
          </w:p>
          <w:p w14:paraId="2CA4F3F4" w14:textId="77777777" w:rsidR="00E66E67" w:rsidRDefault="0097273F" w:rsidP="004E373D">
            <w:pPr>
              <w:pStyle w:val="a3"/>
              <w:spacing w:beforeLines="50" w:before="156" w:afterLines="50" w:after="156"/>
              <w:jc w:val="left"/>
              <w:rPr>
                <w:rFonts w:ascii="Times New Roman" w:hAnsi="Times New Roman"/>
                <w:szCs w:val="21"/>
              </w:rPr>
            </w:pPr>
            <w:r>
              <w:rPr>
                <w:rFonts w:ascii="Times New Roman" w:hAnsi="Times New Roman" w:hint="eastAsia"/>
                <w:szCs w:val="21"/>
              </w:rPr>
              <w:t>第十九章</w:t>
            </w:r>
            <w:r>
              <w:rPr>
                <w:rFonts w:ascii="Times New Roman" w:hAnsi="Times New Roman" w:hint="eastAsia"/>
                <w:szCs w:val="21"/>
              </w:rPr>
              <w:t xml:space="preserve"> </w:t>
            </w:r>
            <w:r>
              <w:rPr>
                <w:rFonts w:ascii="Times New Roman" w:hAnsi="Times New Roman" w:hint="eastAsia"/>
                <w:szCs w:val="21"/>
              </w:rPr>
              <w:t>药物制剂的稳定性</w:t>
            </w:r>
          </w:p>
          <w:p w14:paraId="4F2FA9E9" w14:textId="77777777" w:rsidR="00E66E67" w:rsidRDefault="0097273F" w:rsidP="004E373D">
            <w:pPr>
              <w:pStyle w:val="a3"/>
              <w:spacing w:beforeLines="50" w:before="156" w:afterLines="50" w:after="156"/>
              <w:jc w:val="left"/>
              <w:rPr>
                <w:rFonts w:ascii="Times New Roman" w:hAnsi="Times New Roman"/>
                <w:szCs w:val="21"/>
              </w:rPr>
            </w:pPr>
            <w:r>
              <w:rPr>
                <w:rFonts w:ascii="Times New Roman" w:hAnsi="Times New Roman" w:hint="eastAsia"/>
                <w:szCs w:val="21"/>
              </w:rPr>
              <w:t>第二十章</w:t>
            </w:r>
            <w:r>
              <w:rPr>
                <w:rFonts w:ascii="Times New Roman" w:hAnsi="Times New Roman" w:hint="eastAsia"/>
                <w:szCs w:val="21"/>
              </w:rPr>
              <w:t xml:space="preserve"> </w:t>
            </w:r>
            <w:r>
              <w:rPr>
                <w:rFonts w:ascii="Times New Roman" w:hAnsi="Times New Roman" w:hint="eastAsia"/>
                <w:szCs w:val="21"/>
              </w:rPr>
              <w:t>药品包装</w:t>
            </w:r>
          </w:p>
        </w:tc>
        <w:tc>
          <w:tcPr>
            <w:tcW w:w="1447" w:type="pct"/>
            <w:tcBorders>
              <w:top w:val="single" w:sz="4" w:space="0" w:color="auto"/>
              <w:left w:val="single" w:sz="4" w:space="0" w:color="auto"/>
              <w:bottom w:val="single" w:sz="4" w:space="0" w:color="auto"/>
              <w:right w:val="single" w:sz="4" w:space="0" w:color="auto"/>
            </w:tcBorders>
            <w:vAlign w:val="center"/>
          </w:tcPr>
          <w:p w14:paraId="72963A6A" w14:textId="77777777" w:rsidR="00E66E67" w:rsidRDefault="004E373D" w:rsidP="004E373D">
            <w:pPr>
              <w:pStyle w:val="a3"/>
              <w:spacing w:beforeLines="50" w:before="156" w:afterLines="50" w:after="156"/>
              <w:jc w:val="left"/>
              <w:rPr>
                <w:rFonts w:ascii="Times New Roman" w:hAnsi="Times New Roman"/>
              </w:rPr>
            </w:pPr>
            <w:r w:rsidRPr="00535353">
              <w:rPr>
                <w:rFonts w:ascii="Times New Roman" w:hAnsi="Times New Roman"/>
                <w:szCs w:val="22"/>
              </w:rPr>
              <w:t>掌握中药</w:t>
            </w:r>
            <w:r>
              <w:rPr>
                <w:rFonts w:ascii="Times New Roman" w:hAnsi="Times New Roman"/>
                <w:szCs w:val="22"/>
              </w:rPr>
              <w:t>药剂</w:t>
            </w:r>
            <w:r w:rsidRPr="00535353">
              <w:rPr>
                <w:rFonts w:ascii="Times New Roman" w:hAnsi="Times New Roman"/>
                <w:szCs w:val="22"/>
              </w:rPr>
              <w:t>学基本概念、基本理论</w:t>
            </w:r>
            <w:r>
              <w:rPr>
                <w:rFonts w:ascii="Times New Roman" w:hAnsi="Times New Roman" w:hint="eastAsia"/>
                <w:szCs w:val="22"/>
              </w:rPr>
              <w:t>，</w:t>
            </w:r>
            <w:r>
              <w:rPr>
                <w:rFonts w:hAnsi="宋体" w:cs="宋体"/>
              </w:rPr>
              <w:t>了解中药新药研究与开发的相关知识</w:t>
            </w:r>
            <w:r>
              <w:rPr>
                <w:rFonts w:hAnsi="宋体" w:cs="宋体" w:hint="eastAsia"/>
              </w:rPr>
              <w:t>，</w:t>
            </w:r>
            <w:r>
              <w:rPr>
                <w:rFonts w:hAnsi="宋体" w:cs="宋体"/>
              </w:rPr>
              <w:t>具备中药制剂的初步设计能力</w:t>
            </w:r>
            <w:r>
              <w:rPr>
                <w:rFonts w:hAnsi="宋体" w:cs="宋体" w:hint="eastAsia"/>
              </w:rPr>
              <w:t>。</w:t>
            </w:r>
          </w:p>
        </w:tc>
      </w:tr>
      <w:tr w:rsidR="00E66E67" w14:paraId="63EF7843" w14:textId="77777777" w:rsidTr="00E66F85">
        <w:trPr>
          <w:jc w:val="center"/>
        </w:trPr>
        <w:tc>
          <w:tcPr>
            <w:tcW w:w="701" w:type="pct"/>
            <w:vMerge/>
            <w:tcBorders>
              <w:left w:val="single" w:sz="4" w:space="0" w:color="auto"/>
              <w:bottom w:val="single" w:sz="4" w:space="0" w:color="auto"/>
              <w:right w:val="single" w:sz="4" w:space="0" w:color="auto"/>
            </w:tcBorders>
            <w:vAlign w:val="center"/>
          </w:tcPr>
          <w:p w14:paraId="64092685" w14:textId="77777777" w:rsidR="00E66E67" w:rsidRDefault="00E66E67" w:rsidP="00341844">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4E17B8D9" w14:textId="77777777" w:rsidR="00E66E67" w:rsidRDefault="0097273F" w:rsidP="00341844">
            <w:pPr>
              <w:pStyle w:val="a3"/>
              <w:spacing w:beforeLines="50" w:before="156" w:afterLines="50" w:after="156"/>
              <w:jc w:val="center"/>
              <w:rPr>
                <w:rFonts w:ascii="Times New Roman" w:hAnsi="Times New Roman"/>
                <w:szCs w:val="21"/>
              </w:rPr>
            </w:pPr>
            <w:r>
              <w:rPr>
                <w:rFonts w:ascii="Times New Roman" w:hAnsi="Times New Roman" w:hint="eastAsia"/>
                <w:szCs w:val="21"/>
              </w:rPr>
              <w:t>4.2</w:t>
            </w:r>
          </w:p>
        </w:tc>
        <w:tc>
          <w:tcPr>
            <w:tcW w:w="2070" w:type="pct"/>
            <w:tcBorders>
              <w:top w:val="single" w:sz="4" w:space="0" w:color="auto"/>
              <w:left w:val="single" w:sz="4" w:space="0" w:color="auto"/>
              <w:bottom w:val="single" w:sz="4" w:space="0" w:color="auto"/>
              <w:right w:val="single" w:sz="4" w:space="0" w:color="auto"/>
            </w:tcBorders>
            <w:vAlign w:val="center"/>
          </w:tcPr>
          <w:p w14:paraId="7F1B3252" w14:textId="77777777" w:rsidR="00E66E67" w:rsidRDefault="0097273F" w:rsidP="004E373D">
            <w:pPr>
              <w:pStyle w:val="a3"/>
              <w:spacing w:beforeLines="50" w:before="156" w:afterLines="50" w:after="156"/>
              <w:jc w:val="left"/>
              <w:rPr>
                <w:rFonts w:ascii="Times New Roman" w:hAnsi="Times New Roman"/>
                <w:szCs w:val="21"/>
              </w:rPr>
            </w:pPr>
            <w:r>
              <w:rPr>
                <w:rFonts w:ascii="Times New Roman" w:hAnsi="Times New Roman" w:hint="eastAsia"/>
                <w:szCs w:val="21"/>
              </w:rPr>
              <w:t>第二十一章</w:t>
            </w:r>
            <w:r>
              <w:rPr>
                <w:rFonts w:ascii="Times New Roman" w:hAnsi="Times New Roman" w:hint="eastAsia"/>
                <w:szCs w:val="21"/>
              </w:rPr>
              <w:t xml:space="preserve"> </w:t>
            </w:r>
            <w:r>
              <w:rPr>
                <w:rFonts w:ascii="Times New Roman" w:hAnsi="Times New Roman" w:hint="eastAsia"/>
                <w:szCs w:val="21"/>
              </w:rPr>
              <w:t>药物制剂设计</w:t>
            </w:r>
          </w:p>
        </w:tc>
        <w:tc>
          <w:tcPr>
            <w:tcW w:w="1447" w:type="pct"/>
            <w:tcBorders>
              <w:top w:val="single" w:sz="4" w:space="0" w:color="auto"/>
              <w:left w:val="single" w:sz="4" w:space="0" w:color="auto"/>
              <w:bottom w:val="single" w:sz="4" w:space="0" w:color="auto"/>
              <w:right w:val="single" w:sz="4" w:space="0" w:color="auto"/>
            </w:tcBorders>
            <w:vAlign w:val="center"/>
          </w:tcPr>
          <w:p w14:paraId="51667DA8" w14:textId="77777777" w:rsidR="00E66E67" w:rsidRDefault="004E373D" w:rsidP="004E373D">
            <w:pPr>
              <w:pStyle w:val="a3"/>
              <w:spacing w:beforeLines="50" w:before="156" w:afterLines="50" w:after="156"/>
              <w:jc w:val="left"/>
              <w:rPr>
                <w:rFonts w:ascii="Times New Roman" w:hAnsi="Times New Roman"/>
              </w:rPr>
            </w:pPr>
            <w:r w:rsidRPr="00535353">
              <w:rPr>
                <w:rFonts w:ascii="Times New Roman" w:hAnsi="Times New Roman"/>
                <w:szCs w:val="22"/>
              </w:rPr>
              <w:t>掌握中药</w:t>
            </w:r>
            <w:r>
              <w:rPr>
                <w:rFonts w:ascii="Times New Roman" w:hAnsi="Times New Roman"/>
                <w:szCs w:val="22"/>
              </w:rPr>
              <w:t>药剂</w:t>
            </w:r>
            <w:r w:rsidRPr="00535353">
              <w:rPr>
                <w:rFonts w:ascii="Times New Roman" w:hAnsi="Times New Roman"/>
                <w:szCs w:val="22"/>
              </w:rPr>
              <w:t>学基本概念、基本理论</w:t>
            </w:r>
            <w:r>
              <w:rPr>
                <w:rFonts w:ascii="Times New Roman" w:hAnsi="Times New Roman" w:hint="eastAsia"/>
                <w:szCs w:val="22"/>
              </w:rPr>
              <w:t>，</w:t>
            </w:r>
            <w:r>
              <w:rPr>
                <w:rFonts w:hAnsi="宋体" w:cs="宋体"/>
              </w:rPr>
              <w:t>了解中药新药研究与开发的相关知识</w:t>
            </w:r>
            <w:r>
              <w:rPr>
                <w:rFonts w:hAnsi="宋体" w:cs="宋体" w:hint="eastAsia"/>
              </w:rPr>
              <w:t>，</w:t>
            </w:r>
            <w:r>
              <w:rPr>
                <w:rFonts w:hAnsi="宋体" w:cs="宋体"/>
              </w:rPr>
              <w:t>具备中药制剂的初步设计能力</w:t>
            </w:r>
            <w:r>
              <w:rPr>
                <w:rFonts w:hAnsi="宋体" w:cs="宋体" w:hint="eastAsia"/>
              </w:rPr>
              <w:t>。</w:t>
            </w:r>
          </w:p>
        </w:tc>
      </w:tr>
    </w:tbl>
    <w:p w14:paraId="74E58132" w14:textId="77777777" w:rsidR="00E66E67" w:rsidRDefault="0097273F" w:rsidP="00341844">
      <w:pPr>
        <w:spacing w:beforeLines="50" w:before="156" w:afterLines="50" w:after="156"/>
        <w:rPr>
          <w:rFonts w:ascii="Times New Roman" w:eastAsia="黑体" w:hAnsi="Times New Roman" w:cs="Times New Roman"/>
          <w:b/>
          <w:sz w:val="28"/>
          <w:szCs w:val="28"/>
        </w:rPr>
      </w:pPr>
      <w:r>
        <w:rPr>
          <w:rFonts w:ascii="Times New Roman" w:eastAsia="黑体" w:hAnsi="Times New Roman" w:cs="Times New Roman"/>
          <w:b/>
          <w:sz w:val="28"/>
          <w:szCs w:val="28"/>
        </w:rPr>
        <w:t>三、教学内容</w:t>
      </w:r>
    </w:p>
    <w:p w14:paraId="239A59B8" w14:textId="77777777" w:rsidR="00E66E67" w:rsidRDefault="0097273F" w:rsidP="00341844">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b/>
          <w:sz w:val="24"/>
          <w:szCs w:val="24"/>
        </w:rPr>
        <w:t>第一章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绪论</w:t>
      </w:r>
      <w:r>
        <w:rPr>
          <w:rFonts w:ascii="Times New Roman" w:hAnsi="Times New Roman" w:cs="Times New Roman"/>
          <w:b/>
          <w:color w:val="000000"/>
          <w:kern w:val="0"/>
          <w:sz w:val="20"/>
          <w:szCs w:val="20"/>
        </w:rPr>
        <w:t xml:space="preserve"> </w:t>
      </w:r>
    </w:p>
    <w:p w14:paraId="7370B9BD"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469275F4"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）掌握药剂学的概念、药物传递系统。</w:t>
      </w:r>
    </w:p>
    <w:p w14:paraId="7BC3F9DD"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）熟悉药剂学的重要性；剂型的分类方法；辅料的作用；药典的作用；</w:t>
      </w:r>
      <w:r>
        <w:rPr>
          <w:rFonts w:ascii="Times New Roman" w:eastAsia="宋体" w:hAnsi="Times New Roman" w:cs="Times New Roman"/>
          <w:color w:val="000000"/>
          <w:kern w:val="0"/>
          <w:szCs w:val="21"/>
        </w:rPr>
        <w:t>GLP</w:t>
      </w:r>
      <w:r>
        <w:rPr>
          <w:rFonts w:ascii="Times New Roman" w:eastAsia="宋体" w:hAnsi="Times New Roman" w:cs="Times New Roman"/>
          <w:color w:val="000000"/>
          <w:kern w:val="0"/>
          <w:szCs w:val="21"/>
        </w:rPr>
        <w:t>与</w:t>
      </w:r>
      <w:r>
        <w:rPr>
          <w:rFonts w:ascii="Times New Roman" w:eastAsia="宋体" w:hAnsi="Times New Roman" w:cs="Times New Roman"/>
          <w:color w:val="000000"/>
          <w:kern w:val="0"/>
          <w:szCs w:val="21"/>
        </w:rPr>
        <w:t>GCP</w:t>
      </w:r>
      <w:r>
        <w:rPr>
          <w:rFonts w:ascii="Times New Roman" w:eastAsia="宋体" w:hAnsi="Times New Roman" w:cs="Times New Roman"/>
          <w:color w:val="000000"/>
          <w:kern w:val="0"/>
          <w:szCs w:val="21"/>
        </w:rPr>
        <w:t>及</w:t>
      </w:r>
      <w:r>
        <w:rPr>
          <w:rFonts w:ascii="Times New Roman" w:eastAsia="宋体" w:hAnsi="Times New Roman" w:cs="Times New Roman"/>
          <w:color w:val="000000"/>
          <w:kern w:val="0"/>
          <w:szCs w:val="21"/>
        </w:rPr>
        <w:t>GMP</w:t>
      </w:r>
      <w:r>
        <w:rPr>
          <w:rFonts w:ascii="Times New Roman" w:eastAsia="宋体" w:hAnsi="Times New Roman" w:cs="Times New Roman"/>
          <w:color w:val="000000"/>
          <w:kern w:val="0"/>
          <w:szCs w:val="21"/>
        </w:rPr>
        <w:t>；药剂学的分支和发展。</w:t>
      </w:r>
    </w:p>
    <w:p w14:paraId="28558687"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）了解学习药剂学的目的和意义；药剂学研究的主要内容；药剂学的发展历史和展望。</w:t>
      </w:r>
    </w:p>
    <w:p w14:paraId="7416AA9A"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249BD3AD"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）教学重点：药剂学、剂型和制剂的概念。</w:t>
      </w:r>
    </w:p>
    <w:p w14:paraId="091465E6"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）教学难点：常用剂型的认识。</w:t>
      </w:r>
    </w:p>
    <w:p w14:paraId="6E95D80F"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3.</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058E9770" w14:textId="77777777" w:rsidR="00E66E67" w:rsidRDefault="0097273F" w:rsidP="004E373D">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药剂学的性质和剂型</w:t>
      </w:r>
    </w:p>
    <w:p w14:paraId="4A544B06" w14:textId="77777777" w:rsidR="004E373D" w:rsidRDefault="004E373D" w:rsidP="004E373D">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hint="eastAsia"/>
          <w:szCs w:val="21"/>
        </w:rPr>
        <w:t>第二节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药物递送系统</w:t>
      </w:r>
    </w:p>
    <w:p w14:paraId="1ECF0CE2" w14:textId="77777777" w:rsidR="004E373D" w:rsidRDefault="004E373D" w:rsidP="004E373D">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hint="eastAsia"/>
          <w:szCs w:val="21"/>
        </w:rPr>
        <w:t>第三节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药用辅料</w:t>
      </w:r>
    </w:p>
    <w:p w14:paraId="082DFC91" w14:textId="77777777" w:rsidR="004E373D" w:rsidRDefault="004E373D" w:rsidP="004E373D">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hint="eastAsia"/>
          <w:szCs w:val="21"/>
        </w:rPr>
        <w:t>第四节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药品相关法规</w:t>
      </w:r>
    </w:p>
    <w:p w14:paraId="673EFE92" w14:textId="77777777" w:rsidR="004E373D" w:rsidRDefault="004E373D" w:rsidP="004E373D">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hint="eastAsia"/>
          <w:szCs w:val="21"/>
        </w:rPr>
        <w:t>第五节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药剂学的发展简史</w:t>
      </w:r>
    </w:p>
    <w:p w14:paraId="76B91435"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3549280C"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52921253"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sidR="004E373D">
        <w:rPr>
          <w:rFonts w:ascii="Times New Roman" w:eastAsia="宋体" w:hAnsi="Times New Roman" w:cs="Times New Roman"/>
          <w:color w:val="000000"/>
          <w:kern w:val="0"/>
          <w:szCs w:val="21"/>
        </w:rPr>
        <w:t>联系日常生活用药经验</w:t>
      </w:r>
      <w:r w:rsidR="004E373D">
        <w:rPr>
          <w:rFonts w:ascii="Times New Roman" w:eastAsia="宋体" w:hAnsi="Times New Roman" w:cs="Times New Roman" w:hint="eastAsia"/>
          <w:color w:val="000000"/>
          <w:kern w:val="0"/>
          <w:szCs w:val="21"/>
        </w:rPr>
        <w:t>，</w:t>
      </w:r>
      <w:r w:rsidR="00DF2B05">
        <w:rPr>
          <w:rFonts w:ascii="Times New Roman" w:eastAsia="宋体" w:hAnsi="Times New Roman" w:cs="Times New Roman" w:hint="eastAsia"/>
          <w:color w:val="000000"/>
          <w:kern w:val="0"/>
          <w:szCs w:val="21"/>
        </w:rPr>
        <w:t>提出</w:t>
      </w:r>
      <w:r w:rsidR="00DF2B05">
        <w:rPr>
          <w:rFonts w:ascii="Times New Roman" w:eastAsia="宋体" w:hAnsi="Times New Roman" w:cs="Times New Roman"/>
          <w:color w:val="000000"/>
          <w:kern w:val="0"/>
          <w:szCs w:val="21"/>
        </w:rPr>
        <w:t>某个问题</w:t>
      </w:r>
      <w:r w:rsidR="00DF2B05">
        <w:rPr>
          <w:rFonts w:ascii="Times New Roman" w:eastAsia="宋体" w:hAnsi="Times New Roman" w:cs="Times New Roman" w:hint="eastAsia"/>
          <w:color w:val="000000"/>
          <w:kern w:val="0"/>
          <w:szCs w:val="21"/>
        </w:rPr>
        <w:t>，</w:t>
      </w:r>
      <w:r w:rsidR="00DF2B05">
        <w:rPr>
          <w:rFonts w:ascii="Times New Roman" w:eastAsia="宋体" w:hAnsi="Times New Roman" w:cs="Times New Roman"/>
          <w:color w:val="000000"/>
          <w:kern w:val="0"/>
          <w:szCs w:val="21"/>
        </w:rPr>
        <w:t>与学生现场共同探讨分析</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p>
    <w:p w14:paraId="48D5DC4F"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4F719A97"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sidR="00782C2B">
        <w:rPr>
          <w:rFonts w:ascii="Times New Roman" w:eastAsia="宋体" w:hAnsi="Times New Roman" w:cs="Times New Roman" w:hint="eastAsia"/>
          <w:color w:val="000000"/>
          <w:kern w:val="0"/>
          <w:szCs w:val="21"/>
        </w:rPr>
        <w:t>课堂提问：了解学生对所学概念的理解。</w:t>
      </w:r>
    </w:p>
    <w:p w14:paraId="54446F2B"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sidR="00782C2B">
        <w:rPr>
          <w:rFonts w:ascii="Times New Roman" w:eastAsia="宋体" w:hAnsi="Times New Roman" w:cs="Times New Roman" w:hint="eastAsia"/>
          <w:color w:val="000000"/>
          <w:kern w:val="0"/>
          <w:szCs w:val="21"/>
        </w:rPr>
        <w:t>布置作业：让学生收集资料，系统了解中药药剂学的优势与缺陷，并对比国内外药剂学的发展现状。</w:t>
      </w:r>
    </w:p>
    <w:p w14:paraId="60699611" w14:textId="77777777" w:rsidR="00E66E67" w:rsidRDefault="0097273F" w:rsidP="00341844">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第二章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药物的物理化学相互作用</w:t>
      </w:r>
      <w:r>
        <w:rPr>
          <w:rFonts w:ascii="Times New Roman" w:eastAsia="黑体" w:hAnsi="Times New Roman" w:cs="Times New Roman"/>
          <w:b/>
          <w:sz w:val="24"/>
          <w:szCs w:val="24"/>
        </w:rPr>
        <w:t xml:space="preserve"> </w:t>
      </w:r>
    </w:p>
    <w:p w14:paraId="4DAEF506"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4BFAC1C5"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）掌握范德华力、氢键、疏水相互作用和离子键的概念。</w:t>
      </w:r>
    </w:p>
    <w:p w14:paraId="6DE86D31"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）传荷络合作用、离子交换作用。</w:t>
      </w:r>
    </w:p>
    <w:p w14:paraId="08B1EDB6"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）药物与包材的相互作用、药物和蛋白质的相互作用。</w:t>
      </w:r>
    </w:p>
    <w:p w14:paraId="2CF90ACD"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69203057"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）教学重点：范德华力、氢键、疏水相互作用和离子键的概念。</w:t>
      </w:r>
    </w:p>
    <w:p w14:paraId="12EB5997"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）教学难点：离子交换作用。</w:t>
      </w:r>
    </w:p>
    <w:p w14:paraId="69D8C37B"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3BD0266B" w14:textId="77777777" w:rsidR="00E66E67" w:rsidRDefault="0097273F" w:rsidP="004E373D">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药物的物理化学相互作用类型</w:t>
      </w:r>
    </w:p>
    <w:p w14:paraId="3B5E9D74" w14:textId="77777777" w:rsidR="00E66E67" w:rsidRDefault="0097273F" w:rsidP="004E373D">
      <w:pPr>
        <w:widowControl/>
        <w:spacing w:beforeLines="50" w:before="156" w:afterLines="50" w:after="156"/>
        <w:ind w:firstLineChars="300" w:firstLine="63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药物的物理化学作用对药物及制剂性质的影响</w:t>
      </w:r>
    </w:p>
    <w:p w14:paraId="37CB4907" w14:textId="77777777" w:rsidR="00E66E67" w:rsidRDefault="0097273F" w:rsidP="004E373D">
      <w:pPr>
        <w:widowControl/>
        <w:spacing w:beforeLines="50" w:before="156" w:afterLines="50" w:after="156"/>
        <w:ind w:left="420"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第三节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药物与包材的相互作用</w:t>
      </w:r>
    </w:p>
    <w:p w14:paraId="0CBD5BE0" w14:textId="77777777" w:rsidR="00E66E67" w:rsidRDefault="0097273F" w:rsidP="004E373D">
      <w:pPr>
        <w:widowControl/>
        <w:spacing w:beforeLines="50" w:before="156" w:afterLines="50" w:after="156"/>
        <w:ind w:left="420"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第四节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药物与蛋白质的相互作用</w:t>
      </w:r>
    </w:p>
    <w:p w14:paraId="577A5B0B"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0C039775" w14:textId="77777777" w:rsidR="00782C2B" w:rsidRDefault="00782C2B" w:rsidP="00782C2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00D60A8C" w14:textId="77777777" w:rsidR="00782C2B" w:rsidRDefault="00782C2B" w:rsidP="00782C2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w:t>
      </w:r>
      <w:r>
        <w:rPr>
          <w:rFonts w:ascii="Times New Roman" w:eastAsia="宋体" w:hAnsi="Times New Roman" w:cs="Times New Roman"/>
          <w:color w:val="000000"/>
          <w:kern w:val="0"/>
          <w:szCs w:val="21"/>
        </w:rPr>
        <w:t>问题</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与学生现场共同探讨分析。</w:t>
      </w:r>
      <w:r>
        <w:rPr>
          <w:rFonts w:ascii="Times New Roman" w:eastAsia="宋体" w:hAnsi="Times New Roman" w:cs="Times New Roman"/>
          <w:color w:val="000000"/>
          <w:kern w:val="0"/>
          <w:szCs w:val="21"/>
        </w:rPr>
        <w:t xml:space="preserve"> </w:t>
      </w:r>
    </w:p>
    <w:p w14:paraId="2E5F4253" w14:textId="77777777" w:rsidR="00782C2B" w:rsidRPr="00782C2B" w:rsidRDefault="00782C2B" w:rsidP="00782C2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782C2B">
        <w:rPr>
          <w:rFonts w:ascii="Times New Roman" w:eastAsia="宋体" w:hAnsi="宋体" w:cs="Times New Roman"/>
          <w:color w:val="000000"/>
          <w:kern w:val="0"/>
          <w:szCs w:val="21"/>
        </w:rPr>
        <w:lastRenderedPageBreak/>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）案例法：如</w:t>
      </w:r>
      <w:r w:rsidR="0091665F">
        <w:rPr>
          <w:rFonts w:ascii="Times New Roman" w:eastAsia="宋体" w:hAnsi="宋体" w:cs="Times New Roman" w:hint="eastAsia"/>
          <w:color w:val="000000"/>
          <w:kern w:val="0"/>
          <w:szCs w:val="21"/>
        </w:rPr>
        <w:t>生活中</w:t>
      </w:r>
      <w:r w:rsidR="0091665F">
        <w:rPr>
          <w:rFonts w:ascii="Times New Roman" w:eastAsia="宋体" w:hAnsi="宋体" w:cs="Times New Roman"/>
          <w:color w:val="000000"/>
          <w:kern w:val="0"/>
          <w:szCs w:val="21"/>
        </w:rPr>
        <w:t>接触到的药品及其包装</w:t>
      </w:r>
      <w:r w:rsidR="0091665F">
        <w:rPr>
          <w:rFonts w:ascii="Times New Roman" w:eastAsia="宋体" w:hAnsi="宋体" w:cs="Times New Roman" w:hint="eastAsia"/>
          <w:color w:val="000000"/>
          <w:kern w:val="0"/>
          <w:szCs w:val="21"/>
        </w:rPr>
        <w:t>，</w:t>
      </w:r>
      <w:r w:rsidR="0091665F">
        <w:rPr>
          <w:rFonts w:ascii="Times New Roman" w:eastAsia="宋体" w:hAnsi="宋体" w:cs="Times New Roman"/>
          <w:color w:val="000000"/>
          <w:kern w:val="0"/>
          <w:szCs w:val="21"/>
        </w:rPr>
        <w:t>不同剂型的包装材料及工艺的差异性</w:t>
      </w:r>
      <w:r w:rsidR="0091665F">
        <w:rPr>
          <w:rFonts w:ascii="Times New Roman" w:eastAsia="宋体" w:hAnsi="宋体" w:cs="Times New Roman" w:hint="eastAsia"/>
          <w:color w:val="000000"/>
          <w:kern w:val="0"/>
          <w:szCs w:val="21"/>
        </w:rPr>
        <w:t>。</w:t>
      </w:r>
    </w:p>
    <w:p w14:paraId="17803D1A"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2DB4D059" w14:textId="77777777" w:rsidR="0091665F" w:rsidRDefault="0091665F" w:rsidP="0091665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0CA9A384" w14:textId="77777777" w:rsidR="00513269" w:rsidRDefault="0091665F" w:rsidP="0051326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513269">
        <w:rPr>
          <w:rFonts w:ascii="楷体" w:eastAsia="楷体" w:hAnsi="楷体" w:cs="Times New Roman" w:hint="eastAsia"/>
          <w:color w:val="000000"/>
          <w:kern w:val="0"/>
          <w:szCs w:val="21"/>
        </w:rPr>
        <w:t>①</w:t>
      </w:r>
      <w:r w:rsidR="00513269">
        <w:rPr>
          <w:rFonts w:ascii="Times New Roman" w:eastAsia="宋体" w:hAnsi="Times New Roman" w:cs="Times New Roman"/>
          <w:color w:val="000000"/>
          <w:kern w:val="0"/>
          <w:szCs w:val="21"/>
        </w:rPr>
        <w:t>范德华力、氢键、疏水相互作用和离子键的概念。</w:t>
      </w:r>
      <w:r w:rsidR="00513269">
        <w:rPr>
          <w:rFonts w:ascii="楷体" w:eastAsia="楷体" w:hAnsi="楷体" w:cs="Times New Roman" w:hint="eastAsia"/>
          <w:color w:val="000000"/>
          <w:kern w:val="0"/>
          <w:szCs w:val="21"/>
        </w:rPr>
        <w:t>②</w:t>
      </w:r>
      <w:r w:rsidR="00513269">
        <w:rPr>
          <w:rFonts w:ascii="Times New Roman" w:eastAsia="宋体" w:hAnsi="Times New Roman" w:cs="Times New Roman"/>
          <w:color w:val="000000"/>
          <w:kern w:val="0"/>
          <w:szCs w:val="21"/>
        </w:rPr>
        <w:t>简述药物的物理化学作用对药物及制剂性质的影响。</w:t>
      </w:r>
    </w:p>
    <w:p w14:paraId="62F2AB1F" w14:textId="77777777" w:rsidR="00E66E67" w:rsidRDefault="0097273F" w:rsidP="00513269">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第三章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药物溶解与溶出及释放</w:t>
      </w:r>
    </w:p>
    <w:p w14:paraId="129BB43F"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0A394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7A5E86F0"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）掌握溶解度的表示方法；增加药物溶解度的方法。</w:t>
      </w:r>
    </w:p>
    <w:p w14:paraId="176B8BEB"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）熟悉药物溶解度的测定方法；介电常数及溶解度参数的概念。</w:t>
      </w:r>
    </w:p>
    <w:p w14:paraId="13E36B0C"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）了解增溶与助溶及潜溶机制；固体分散体及包合物的表征方法。</w:t>
      </w:r>
    </w:p>
    <w:p w14:paraId="168E7970"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0A394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72D57B80"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）教学重点：溶解度的表示方法；增加药物溶解度的方法。</w:t>
      </w:r>
    </w:p>
    <w:p w14:paraId="02EFD816"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）教学难点：增溶与助溶及潜溶机制。</w:t>
      </w:r>
    </w:p>
    <w:p w14:paraId="46417DC3"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0A394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59827D67" w14:textId="77777777" w:rsidR="00E66E67" w:rsidRDefault="0097273F" w:rsidP="0091665F">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溶解度</w:t>
      </w:r>
    </w:p>
    <w:p w14:paraId="7E11C7E8" w14:textId="77777777" w:rsidR="00E66E67" w:rsidRDefault="0097273F" w:rsidP="0091665F">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增加药物溶解度的方法</w:t>
      </w:r>
    </w:p>
    <w:p w14:paraId="0B2F1A47" w14:textId="77777777" w:rsidR="00E66E67" w:rsidRDefault="0097273F" w:rsidP="0091665F">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溶液的特性</w:t>
      </w:r>
    </w:p>
    <w:p w14:paraId="290FC72C" w14:textId="77777777" w:rsidR="00E66E67" w:rsidRDefault="0097273F" w:rsidP="0091665F">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溶出和释放</w:t>
      </w:r>
    </w:p>
    <w:p w14:paraId="5D58B15C"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0A394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2E98F01D" w14:textId="77777777" w:rsidR="00782C2B" w:rsidRDefault="00782C2B" w:rsidP="00782C2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3C404C45" w14:textId="77777777" w:rsidR="00782C2B" w:rsidRDefault="00782C2B" w:rsidP="00782C2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sidR="0091665F">
        <w:rPr>
          <w:rFonts w:ascii="Times New Roman" w:eastAsia="宋体" w:hAnsi="Times New Roman" w:cs="Times New Roman"/>
          <w:color w:val="000000"/>
          <w:kern w:val="0"/>
          <w:szCs w:val="21"/>
        </w:rPr>
        <w:t>联系生活</w:t>
      </w:r>
      <w:r w:rsidR="0091665F">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提出</w:t>
      </w:r>
      <w:r>
        <w:rPr>
          <w:rFonts w:ascii="Times New Roman" w:eastAsia="宋体" w:hAnsi="Times New Roman" w:cs="Times New Roman"/>
          <w:color w:val="000000"/>
          <w:kern w:val="0"/>
          <w:szCs w:val="21"/>
        </w:rPr>
        <w:t>问题</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与学生现场共同探讨分析</w:t>
      </w:r>
      <w:r w:rsidR="0091665F">
        <w:rPr>
          <w:rFonts w:ascii="Times New Roman" w:eastAsia="宋体" w:hAnsi="Times New Roman" w:cs="Times New Roman" w:hint="eastAsia"/>
          <w:color w:val="000000"/>
          <w:kern w:val="0"/>
          <w:szCs w:val="21"/>
        </w:rPr>
        <w:t>；</w:t>
      </w:r>
      <w:r w:rsidR="0091665F">
        <w:rPr>
          <w:rFonts w:ascii="Times New Roman" w:eastAsia="宋体" w:hAnsi="Times New Roman" w:cs="Times New Roman"/>
          <w:color w:val="000000"/>
          <w:kern w:val="0"/>
          <w:szCs w:val="21"/>
        </w:rPr>
        <w:t>如洗衣粉</w:t>
      </w:r>
      <w:r w:rsidR="0091665F">
        <w:rPr>
          <w:rFonts w:ascii="Times New Roman" w:eastAsia="宋体" w:hAnsi="Times New Roman" w:cs="Times New Roman" w:hint="eastAsia"/>
          <w:color w:val="000000"/>
          <w:kern w:val="0"/>
          <w:szCs w:val="21"/>
        </w:rPr>
        <w:t>、</w:t>
      </w:r>
      <w:r w:rsidR="0091665F">
        <w:rPr>
          <w:rFonts w:ascii="Times New Roman" w:eastAsia="宋体" w:hAnsi="Times New Roman" w:cs="Times New Roman"/>
          <w:color w:val="000000"/>
          <w:kern w:val="0"/>
          <w:szCs w:val="21"/>
        </w:rPr>
        <w:t>洗洁精的用途及原理</w:t>
      </w:r>
      <w:r w:rsidR="0091665F">
        <w:rPr>
          <w:rFonts w:ascii="Times New Roman" w:eastAsia="宋体" w:hAnsi="Times New Roman" w:cs="Times New Roman" w:hint="eastAsia"/>
          <w:color w:val="000000"/>
          <w:kern w:val="0"/>
          <w:szCs w:val="21"/>
        </w:rPr>
        <w:t>。</w:t>
      </w:r>
    </w:p>
    <w:p w14:paraId="09BAD4B4" w14:textId="77777777" w:rsidR="00782C2B" w:rsidRDefault="00782C2B" w:rsidP="00782C2B">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sidR="0091665F">
        <w:rPr>
          <w:rFonts w:ascii="Times New Roman" w:eastAsia="宋体" w:hAnsi="宋体" w:cs="Times New Roman" w:hint="eastAsia"/>
          <w:color w:val="000000"/>
          <w:kern w:val="0"/>
          <w:szCs w:val="21"/>
        </w:rPr>
        <w:t>如尼群地平固体分散体的制备</w:t>
      </w:r>
      <w:r w:rsidR="008013FE">
        <w:rPr>
          <w:rFonts w:ascii="Times New Roman" w:eastAsia="宋体" w:hAnsi="宋体" w:cs="Times New Roman" w:hint="eastAsia"/>
          <w:color w:val="000000"/>
          <w:kern w:val="0"/>
          <w:szCs w:val="21"/>
        </w:rPr>
        <w:t>及表征。</w:t>
      </w:r>
    </w:p>
    <w:p w14:paraId="5F7EA480" w14:textId="77777777" w:rsidR="008013FE" w:rsidRPr="00782C2B" w:rsidRDefault="008013FE" w:rsidP="00782C2B">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宋体" w:cs="Times New Roman" w:hint="eastAsia"/>
          <w:color w:val="000000"/>
          <w:kern w:val="0"/>
          <w:szCs w:val="21"/>
        </w:rPr>
        <w:t>（</w:t>
      </w:r>
      <w:r>
        <w:rPr>
          <w:rFonts w:ascii="Times New Roman" w:eastAsia="宋体" w:hAnsi="宋体" w:cs="Times New Roman" w:hint="eastAsia"/>
          <w:color w:val="000000"/>
          <w:kern w:val="0"/>
          <w:szCs w:val="21"/>
        </w:rPr>
        <w:t>4</w:t>
      </w:r>
      <w:r>
        <w:rPr>
          <w:rFonts w:ascii="Times New Roman" w:eastAsia="宋体" w:hAnsi="宋体" w:cs="Times New Roman" w:hint="eastAsia"/>
          <w:color w:val="000000"/>
          <w:kern w:val="0"/>
          <w:szCs w:val="21"/>
        </w:rPr>
        <w:t>）多媒体演示：观看药物的溶解、溶出过程的视频。</w:t>
      </w:r>
    </w:p>
    <w:p w14:paraId="1879BBA9"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0A394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11211139" w14:textId="77777777" w:rsidR="008013FE" w:rsidRDefault="008013FE" w:rsidP="008013F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3C9E6E7B" w14:textId="77777777" w:rsidR="008013FE" w:rsidRPr="00513269" w:rsidRDefault="008013FE" w:rsidP="008013F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513269">
        <w:rPr>
          <w:rFonts w:ascii="楷体" w:eastAsia="楷体" w:hAnsi="楷体" w:cs="Times New Roman" w:hint="eastAsia"/>
          <w:color w:val="000000"/>
          <w:kern w:val="0"/>
          <w:szCs w:val="21"/>
        </w:rPr>
        <w:t>①</w:t>
      </w:r>
      <w:r>
        <w:rPr>
          <w:rFonts w:ascii="Times New Roman" w:eastAsia="宋体" w:hAnsi="Times New Roman" w:cs="Times New Roman" w:hint="eastAsia"/>
          <w:color w:val="000000"/>
          <w:kern w:val="0"/>
          <w:szCs w:val="21"/>
        </w:rPr>
        <w:t>查阅文献，了解药物溶解度测定的实验设计及操作要点。</w:t>
      </w:r>
      <w:r w:rsidR="00513269">
        <w:rPr>
          <w:rFonts w:ascii="楷体" w:eastAsia="楷体" w:hAnsi="楷体" w:cs="Times New Roman" w:hint="eastAsia"/>
          <w:color w:val="000000"/>
          <w:kern w:val="0"/>
          <w:szCs w:val="21"/>
        </w:rPr>
        <w:t>②</w:t>
      </w:r>
      <w:r w:rsidR="00513269">
        <w:rPr>
          <w:rFonts w:ascii="Times New Roman" w:eastAsia="宋体" w:hAnsi="Times New Roman" w:cs="Times New Roman"/>
          <w:color w:val="000000"/>
          <w:kern w:val="0"/>
          <w:szCs w:val="21"/>
        </w:rPr>
        <w:t>简述药物溶解度、溶解速度的含义及其影响因素。</w:t>
      </w:r>
      <w:r w:rsidR="00513269">
        <w:rPr>
          <w:rFonts w:ascii="楷体" w:eastAsia="楷体" w:hAnsi="楷体" w:cs="Times New Roman" w:hint="eastAsia"/>
          <w:color w:val="000000"/>
          <w:kern w:val="0"/>
          <w:szCs w:val="21"/>
        </w:rPr>
        <w:t>③</w:t>
      </w:r>
      <w:r w:rsidR="00513269">
        <w:rPr>
          <w:rFonts w:ascii="Times New Roman" w:eastAsia="宋体" w:hAnsi="Times New Roman" w:cs="Times New Roman"/>
          <w:color w:val="000000"/>
          <w:kern w:val="0"/>
          <w:szCs w:val="21"/>
        </w:rPr>
        <w:t>简述增加药物溶解度的方法。</w:t>
      </w:r>
    </w:p>
    <w:p w14:paraId="2501360F" w14:textId="77777777" w:rsidR="00E66E67" w:rsidRDefault="0097273F" w:rsidP="00341844">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第四章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表面活性剂</w:t>
      </w:r>
    </w:p>
    <w:p w14:paraId="3A839AF7"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5D7C7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65DCD470"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）掌握表面活性剂的概念和理化性质。</w:t>
      </w:r>
    </w:p>
    <w:p w14:paraId="63CEBD4E"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）熟悉表面现象；表面活性剂的分类方法及其在制剂中的应用。</w:t>
      </w:r>
    </w:p>
    <w:p w14:paraId="0D413367"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）了解表面活性剂理化性质的测定方法；生物学性质。</w:t>
      </w:r>
    </w:p>
    <w:p w14:paraId="195DB6A2"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5D7C7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3B3431E1"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）教学重点：表面活性剂的概念和理化性质。</w:t>
      </w:r>
    </w:p>
    <w:p w14:paraId="5C6A5416"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Pr>
          <w:rFonts w:ascii="Times New Roman" w:eastAsia="宋体" w:hAnsi="Times New Roman" w:cs="Times New Roman"/>
          <w:color w:val="000000"/>
          <w:kern w:val="0"/>
          <w:szCs w:val="21"/>
        </w:rPr>
        <w:t>Krafft</w:t>
      </w:r>
      <w:r>
        <w:rPr>
          <w:rFonts w:ascii="Times New Roman" w:eastAsia="宋体" w:hAnsi="Times New Roman" w:cs="Times New Roman"/>
          <w:color w:val="000000"/>
          <w:kern w:val="0"/>
          <w:szCs w:val="21"/>
        </w:rPr>
        <w:t>点、昙点、亲水亲油平衡值的概念。</w:t>
      </w:r>
    </w:p>
    <w:p w14:paraId="7628B78A"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5D7C7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13162A63" w14:textId="77777777" w:rsidR="00E66E67" w:rsidRDefault="0097273F" w:rsidP="00C31A54">
      <w:pPr>
        <w:widowControl/>
        <w:spacing w:beforeLines="50" w:before="156" w:afterLines="50" w:after="156"/>
        <w:ind w:firstLineChars="300" w:firstLine="63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第一节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表面现象和表面张力</w:t>
      </w:r>
    </w:p>
    <w:p w14:paraId="5464D82D" w14:textId="77777777" w:rsidR="00E66E67" w:rsidRDefault="0097273F" w:rsidP="00C31A54">
      <w:pPr>
        <w:widowControl/>
        <w:spacing w:beforeLines="50" w:before="156" w:afterLines="50" w:after="156"/>
        <w:ind w:left="425" w:firstLineChars="100" w:firstLine="21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表面活性剂</w:t>
      </w:r>
    </w:p>
    <w:p w14:paraId="3BC629BD"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5D7C7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3C3C0703"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65E5BF47"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sidR="005D1247">
        <w:rPr>
          <w:rFonts w:ascii="Times New Roman" w:eastAsia="宋体" w:hAnsi="Times New Roman" w:cs="Times New Roman"/>
          <w:color w:val="000000"/>
          <w:kern w:val="0"/>
          <w:szCs w:val="21"/>
        </w:rPr>
        <w:t>如生活中接触过哪些表面活性剂</w:t>
      </w:r>
      <w:r w:rsidR="005D1247">
        <w:rPr>
          <w:rFonts w:ascii="Times New Roman" w:eastAsia="宋体" w:hAnsi="Times New Roman" w:cs="Times New Roman" w:hint="eastAsia"/>
          <w:color w:val="000000"/>
          <w:kern w:val="0"/>
          <w:szCs w:val="21"/>
        </w:rPr>
        <w:t>，</w:t>
      </w:r>
      <w:r w:rsidR="005D1247">
        <w:rPr>
          <w:rFonts w:ascii="Times New Roman" w:eastAsia="宋体" w:hAnsi="Times New Roman" w:cs="Times New Roman"/>
          <w:color w:val="000000"/>
          <w:kern w:val="0"/>
          <w:szCs w:val="21"/>
        </w:rPr>
        <w:t>各有什么用途</w:t>
      </w:r>
      <w:r w:rsidR="005D1247">
        <w:rPr>
          <w:rFonts w:ascii="Times New Roman" w:eastAsia="宋体" w:hAnsi="Times New Roman" w:cs="Times New Roman" w:hint="eastAsia"/>
          <w:color w:val="000000"/>
          <w:kern w:val="0"/>
          <w:szCs w:val="21"/>
        </w:rPr>
        <w:t>？常吃的零食中，有哪些是表面活性剂？</w:t>
      </w:r>
    </w:p>
    <w:p w14:paraId="39E7E1AF" w14:textId="77777777" w:rsidR="005D1247" w:rsidRDefault="005D1247" w:rsidP="005D1247">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hint="eastAsia"/>
          <w:color w:val="000000"/>
          <w:kern w:val="0"/>
          <w:szCs w:val="21"/>
        </w:rPr>
        <w:t>如磷脂、吐温</w:t>
      </w:r>
      <w:r>
        <w:rPr>
          <w:rFonts w:ascii="Times New Roman" w:eastAsia="宋体" w:hAnsi="宋体" w:cs="Times New Roman" w:hint="eastAsia"/>
          <w:color w:val="000000"/>
          <w:kern w:val="0"/>
          <w:szCs w:val="21"/>
        </w:rPr>
        <w:t>80</w:t>
      </w:r>
      <w:r>
        <w:rPr>
          <w:rFonts w:ascii="Times New Roman" w:eastAsia="宋体" w:hAnsi="宋体" w:cs="Times New Roman" w:hint="eastAsia"/>
          <w:color w:val="000000"/>
          <w:kern w:val="0"/>
          <w:szCs w:val="21"/>
        </w:rPr>
        <w:t>等在药剂学中的应用。</w:t>
      </w:r>
    </w:p>
    <w:p w14:paraId="0FC9B6B7"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5D7C7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4873508A" w14:textId="77777777" w:rsidR="005D1247" w:rsidRDefault="005D1247" w:rsidP="005D124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0AE5919B" w14:textId="77777777" w:rsidR="005D1247" w:rsidRPr="00513269" w:rsidRDefault="005D1247" w:rsidP="005D124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513269">
        <w:rPr>
          <w:rFonts w:ascii="楷体" w:eastAsia="楷体" w:hAnsi="楷体" w:cs="Times New Roman" w:hint="eastAsia"/>
          <w:color w:val="000000"/>
          <w:kern w:val="0"/>
          <w:szCs w:val="21"/>
        </w:rPr>
        <w:t>①</w:t>
      </w:r>
      <w:r>
        <w:rPr>
          <w:rFonts w:ascii="Times New Roman" w:eastAsia="宋体" w:hAnsi="Times New Roman" w:cs="Times New Roman" w:hint="eastAsia"/>
          <w:color w:val="000000"/>
          <w:kern w:val="0"/>
          <w:szCs w:val="21"/>
        </w:rPr>
        <w:t>查阅文献，结合生活，对接触过的表面活性剂进行归纳总结。</w:t>
      </w:r>
      <w:r w:rsidR="00513269">
        <w:rPr>
          <w:rFonts w:ascii="楷体" w:eastAsia="楷体" w:hAnsi="楷体" w:cs="Times New Roman" w:hint="eastAsia"/>
          <w:color w:val="000000"/>
          <w:kern w:val="0"/>
          <w:szCs w:val="21"/>
        </w:rPr>
        <w:t>②</w:t>
      </w:r>
      <w:r w:rsidR="00513269">
        <w:rPr>
          <w:rFonts w:ascii="Times New Roman" w:eastAsia="宋体" w:hAnsi="Times New Roman" w:cs="Times New Roman"/>
          <w:color w:val="000000"/>
          <w:kern w:val="0"/>
          <w:szCs w:val="21"/>
        </w:rPr>
        <w:t>简述表面活性剂的结构特点与分类。</w:t>
      </w:r>
      <w:r w:rsidR="00513269">
        <w:rPr>
          <w:rFonts w:ascii="楷体" w:eastAsia="楷体" w:hAnsi="楷体" w:cs="Times New Roman" w:hint="eastAsia"/>
          <w:color w:val="000000"/>
          <w:kern w:val="0"/>
          <w:szCs w:val="21"/>
        </w:rPr>
        <w:t>③</w:t>
      </w:r>
      <w:r w:rsidR="00513269">
        <w:rPr>
          <w:rFonts w:ascii="Times New Roman" w:eastAsia="宋体" w:hAnsi="Times New Roman" w:cs="Times New Roman"/>
          <w:color w:val="000000"/>
          <w:kern w:val="0"/>
          <w:szCs w:val="21"/>
        </w:rPr>
        <w:t>简述临界胶束浓度和影响临界胶团浓度的因素及测定方法。</w:t>
      </w:r>
      <w:r w:rsidR="00513269">
        <w:rPr>
          <w:rFonts w:ascii="楷体" w:eastAsia="楷体" w:hAnsi="楷体" w:cs="Times New Roman" w:hint="eastAsia"/>
          <w:color w:val="000000"/>
          <w:kern w:val="0"/>
          <w:szCs w:val="21"/>
        </w:rPr>
        <w:t>④</w:t>
      </w:r>
      <w:r w:rsidR="00513269">
        <w:rPr>
          <w:rFonts w:ascii="Times New Roman" w:eastAsia="宋体" w:hAnsi="Times New Roman" w:cs="Times New Roman"/>
          <w:color w:val="000000"/>
          <w:kern w:val="0"/>
          <w:szCs w:val="21"/>
        </w:rPr>
        <w:t>简述</w:t>
      </w:r>
      <w:r w:rsidR="00513269">
        <w:rPr>
          <w:rFonts w:ascii="Times New Roman" w:eastAsia="宋体" w:hAnsi="Times New Roman" w:cs="Times New Roman"/>
          <w:color w:val="000000"/>
          <w:kern w:val="0"/>
          <w:szCs w:val="21"/>
        </w:rPr>
        <w:t>Krafft</w:t>
      </w:r>
      <w:r w:rsidR="00513269">
        <w:rPr>
          <w:rFonts w:ascii="Times New Roman" w:eastAsia="宋体" w:hAnsi="Times New Roman" w:cs="Times New Roman"/>
          <w:color w:val="000000"/>
          <w:kern w:val="0"/>
          <w:szCs w:val="21"/>
        </w:rPr>
        <w:t>点、昙点、亲水亲油平衡值的概念。</w:t>
      </w:r>
    </w:p>
    <w:p w14:paraId="240FA820" w14:textId="77777777" w:rsidR="00E66E67" w:rsidRDefault="0097273F" w:rsidP="00341844">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第五章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微粒分散体系</w:t>
      </w:r>
    </w:p>
    <w:p w14:paraId="07B18BAD"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FB5C8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41481A3B"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）掌握药物微粒分散系的概念、分类及性质。</w:t>
      </w:r>
    </w:p>
    <w:p w14:paraId="06230D9F"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）熟悉物理稳定性的各种理论。</w:t>
      </w:r>
    </w:p>
    <w:p w14:paraId="09CE4B7B"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）了解药物微粒分散系性质的测定方法；微粒分散系在制剂中的应用。</w:t>
      </w:r>
    </w:p>
    <w:p w14:paraId="4A32626F"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FB5C8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09F7115F"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）教学重点：药物微粒分散系的概念、分类及性质。</w:t>
      </w:r>
    </w:p>
    <w:p w14:paraId="66622334"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）教学难点：物理稳定性的各种理论。</w:t>
      </w:r>
    </w:p>
    <w:p w14:paraId="5DED7CD9"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FB5C8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7ADB6D71" w14:textId="77777777" w:rsidR="00E66E67" w:rsidRDefault="0097273F" w:rsidP="00C31A54">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4F02755F" w14:textId="77777777" w:rsidR="00E66E67" w:rsidRDefault="0097273F" w:rsidP="00C31A54">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微粒分散体系的物理化学性质</w:t>
      </w:r>
    </w:p>
    <w:p w14:paraId="2C5D97F4" w14:textId="77777777" w:rsidR="00E66E67" w:rsidRDefault="0097273F" w:rsidP="00C31A54">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微粒分散体系的物理稳定性基础知识</w:t>
      </w:r>
    </w:p>
    <w:p w14:paraId="1D9B2856"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4.</w:t>
      </w:r>
      <w:r w:rsidR="00FB5C8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646723A9"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63D001FA"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3DE8D020" w14:textId="77777777" w:rsidR="00C31A54" w:rsidRDefault="00C31A54" w:rsidP="00C31A54">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hint="eastAsia"/>
          <w:color w:val="000000"/>
          <w:kern w:val="0"/>
          <w:szCs w:val="21"/>
        </w:rPr>
        <w:t>如丁铎尔现象、絮凝现象。</w:t>
      </w:r>
    </w:p>
    <w:p w14:paraId="27854294"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FB5C8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3E57F145" w14:textId="77777777" w:rsidR="00C31A54" w:rsidRDefault="00C31A54" w:rsidP="00C31A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4ECFC52C" w14:textId="77777777" w:rsidR="00C31A54" w:rsidRPr="00513269" w:rsidRDefault="00C31A54" w:rsidP="00C31A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513269">
        <w:rPr>
          <w:rFonts w:ascii="楷体" w:eastAsia="楷体" w:hAnsi="楷体" w:cs="Times New Roman" w:hint="eastAsia"/>
          <w:color w:val="000000"/>
          <w:kern w:val="0"/>
          <w:szCs w:val="21"/>
        </w:rPr>
        <w:t>①</w:t>
      </w:r>
      <w:r w:rsidR="00513269">
        <w:rPr>
          <w:rFonts w:ascii="Times New Roman" w:eastAsia="宋体" w:hAnsi="Times New Roman" w:cs="Times New Roman"/>
          <w:color w:val="000000"/>
          <w:kern w:val="0"/>
          <w:szCs w:val="21"/>
        </w:rPr>
        <w:t>简述微粒分散体系的概念、分类和基本特点。</w:t>
      </w:r>
      <w:r w:rsidR="00513269">
        <w:rPr>
          <w:rFonts w:ascii="楷体" w:eastAsia="楷体" w:hAnsi="楷体" w:cs="Times New Roman" w:hint="eastAsia"/>
          <w:color w:val="000000"/>
          <w:kern w:val="0"/>
          <w:szCs w:val="21"/>
        </w:rPr>
        <w:t>②</w:t>
      </w:r>
      <w:r w:rsidR="00513269">
        <w:rPr>
          <w:rFonts w:ascii="Times New Roman" w:eastAsia="宋体" w:hAnsi="Times New Roman" w:cs="Times New Roman"/>
          <w:color w:val="000000"/>
          <w:kern w:val="0"/>
          <w:szCs w:val="21"/>
        </w:rPr>
        <w:t>简述</w:t>
      </w:r>
      <w:r w:rsidR="00513269">
        <w:rPr>
          <w:rFonts w:ascii="Times New Roman" w:eastAsia="宋体" w:hAnsi="Times New Roman" w:cs="Times New Roman"/>
          <w:color w:val="000000"/>
          <w:kern w:val="0"/>
          <w:szCs w:val="21"/>
        </w:rPr>
        <w:t>Stokes</w:t>
      </w:r>
      <w:r w:rsidR="00513269">
        <w:rPr>
          <w:rFonts w:ascii="Times New Roman" w:eastAsia="宋体" w:hAnsi="Times New Roman" w:cs="Times New Roman"/>
          <w:color w:val="000000"/>
          <w:kern w:val="0"/>
          <w:szCs w:val="21"/>
        </w:rPr>
        <w:t>定律，并说明沉降速度与粒径、黏度之间的关系。</w:t>
      </w:r>
      <w:r w:rsidR="00513269">
        <w:rPr>
          <w:rFonts w:ascii="楷体" w:eastAsia="楷体" w:hAnsi="楷体" w:cs="Times New Roman" w:hint="eastAsia"/>
          <w:color w:val="000000"/>
          <w:kern w:val="0"/>
          <w:szCs w:val="21"/>
        </w:rPr>
        <w:t>③</w:t>
      </w:r>
      <w:r w:rsidR="00513269">
        <w:rPr>
          <w:rFonts w:ascii="Times New Roman" w:eastAsia="宋体" w:hAnsi="Times New Roman" w:cs="Times New Roman"/>
          <w:color w:val="000000"/>
          <w:kern w:val="0"/>
          <w:szCs w:val="21"/>
        </w:rPr>
        <w:t>简述絮凝和反絮凝的概念。</w:t>
      </w:r>
    </w:p>
    <w:p w14:paraId="13CC1269" w14:textId="77777777" w:rsidR="00E66E67" w:rsidRDefault="0097273F" w:rsidP="00341844">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第六章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流变学基础</w:t>
      </w:r>
    </w:p>
    <w:p w14:paraId="16EB0F6D"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B14B71">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52BB94CD"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）掌握流变学的基本概念；牛顿流体和非牛顿流体的流动特性。</w:t>
      </w:r>
    </w:p>
    <w:p w14:paraId="01484BE7"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）熟悉弹性、黏性、黏弹性的特点及其模型；流变性质的测定方法。</w:t>
      </w:r>
    </w:p>
    <w:p w14:paraId="4D947EB6"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）了解流变学在药剂学中的应用。</w:t>
      </w:r>
    </w:p>
    <w:p w14:paraId="54CDE2E2"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B14B71">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7985EA70"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）教学重点：流变学的基本概念；牛顿流体和非牛顿流体的流动特性。</w:t>
      </w:r>
    </w:p>
    <w:p w14:paraId="217FD1EF"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）教学难点：弹性、黏性、黏弹性的特点及其模型。</w:t>
      </w:r>
    </w:p>
    <w:p w14:paraId="3FA5926B"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B14B71">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4DEEEF7B" w14:textId="77777777" w:rsidR="00E66E67" w:rsidRDefault="0097273F" w:rsidP="00C31A54">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62662F01" w14:textId="77777777" w:rsidR="00E66E67" w:rsidRDefault="0097273F" w:rsidP="00C31A54">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流体的基本性质</w:t>
      </w:r>
    </w:p>
    <w:p w14:paraId="052613BB" w14:textId="77777777" w:rsidR="00E66E67" w:rsidRDefault="0097273F" w:rsidP="00C31A54">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流变性测定方法</w:t>
      </w:r>
    </w:p>
    <w:p w14:paraId="20CFA2A9" w14:textId="77777777" w:rsidR="00E66E67" w:rsidRDefault="0097273F" w:rsidP="00C31A54">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流变学在药剂学中的应用</w:t>
      </w:r>
    </w:p>
    <w:p w14:paraId="589FE9EF"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B14B71">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09DE6D0A"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3509CBBC"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sidR="00C31A54">
        <w:rPr>
          <w:rFonts w:ascii="Times New Roman" w:eastAsia="宋体" w:hAnsi="Times New Roman" w:cs="Times New Roman" w:hint="eastAsia"/>
          <w:color w:val="000000"/>
          <w:kern w:val="0"/>
          <w:szCs w:val="21"/>
        </w:rPr>
        <w:t>提出问题，</w:t>
      </w:r>
      <w:r w:rsidR="00C31A54">
        <w:rPr>
          <w:rFonts w:ascii="Times New Roman" w:eastAsia="宋体" w:hAnsi="Times New Roman" w:cs="Times New Roman"/>
          <w:color w:val="000000"/>
          <w:kern w:val="0"/>
          <w:szCs w:val="21"/>
        </w:rPr>
        <w:t>课堂分析讨论</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p>
    <w:p w14:paraId="53D9C07D"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B14B71">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63BA6967" w14:textId="77777777" w:rsidR="00C31A54" w:rsidRDefault="00C31A54" w:rsidP="00C31A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016A8723" w14:textId="77777777" w:rsidR="00C31A54" w:rsidRPr="00CD10DB" w:rsidRDefault="00C31A54" w:rsidP="00C31A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CD10DB">
        <w:rPr>
          <w:rFonts w:ascii="楷体" w:eastAsia="楷体" w:hAnsi="楷体" w:cs="Times New Roman" w:hint="eastAsia"/>
          <w:color w:val="000000"/>
          <w:kern w:val="0"/>
          <w:szCs w:val="21"/>
        </w:rPr>
        <w:t>①</w:t>
      </w:r>
      <w:r w:rsidR="00CD10DB">
        <w:rPr>
          <w:rFonts w:ascii="Times New Roman" w:eastAsia="宋体" w:hAnsi="Times New Roman" w:cs="Times New Roman"/>
          <w:color w:val="000000"/>
          <w:kern w:val="0"/>
          <w:szCs w:val="21"/>
        </w:rPr>
        <w:t>简述牛顿流体、塑性流体、假塑性流体和胀性流体的特点。</w:t>
      </w:r>
      <w:r w:rsidR="00CD10DB">
        <w:rPr>
          <w:rFonts w:ascii="楷体" w:eastAsia="楷体" w:hAnsi="楷体" w:cs="Times New Roman" w:hint="eastAsia"/>
          <w:color w:val="000000"/>
          <w:kern w:val="0"/>
          <w:szCs w:val="21"/>
        </w:rPr>
        <w:t>②</w:t>
      </w:r>
      <w:r w:rsidR="00CD10DB">
        <w:rPr>
          <w:rFonts w:ascii="Times New Roman" w:eastAsia="宋体" w:hAnsi="Times New Roman" w:cs="Times New Roman"/>
          <w:color w:val="000000"/>
          <w:kern w:val="0"/>
          <w:szCs w:val="21"/>
        </w:rPr>
        <w:t>简述影响黏度的因素。</w:t>
      </w:r>
    </w:p>
    <w:p w14:paraId="6ECF00B6" w14:textId="77777777" w:rsidR="00E66E67" w:rsidRDefault="0097273F" w:rsidP="00341844">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第七章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液体制剂的单元操作</w:t>
      </w:r>
    </w:p>
    <w:p w14:paraId="165B2C66"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944F68">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42C301D2"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）掌握制药用水的种类、注射用水的要求、深层过滤于表面过滤的概念和过滤机制；物理灭菌方法、</w:t>
      </w:r>
      <w:r>
        <w:rPr>
          <w:rFonts w:ascii="Times New Roman" w:eastAsia="宋体" w:hAnsi="Times New Roman" w:cs="Times New Roman"/>
          <w:color w:val="000000"/>
          <w:kern w:val="0"/>
          <w:szCs w:val="21"/>
        </w:rPr>
        <w:t>F</w:t>
      </w:r>
      <w:r>
        <w:rPr>
          <w:rFonts w:ascii="Times New Roman" w:eastAsia="宋体" w:hAnsi="Times New Roman" w:cs="Times New Roman"/>
          <w:color w:val="000000"/>
          <w:kern w:val="0"/>
          <w:szCs w:val="21"/>
        </w:rPr>
        <w:t>值和</w:t>
      </w:r>
      <w:r>
        <w:rPr>
          <w:rFonts w:ascii="Times New Roman" w:eastAsia="宋体" w:hAnsi="Times New Roman" w:cs="Times New Roman"/>
          <w:color w:val="000000"/>
          <w:kern w:val="0"/>
          <w:szCs w:val="21"/>
        </w:rPr>
        <w:t>F0</w:t>
      </w:r>
      <w:r>
        <w:rPr>
          <w:rFonts w:ascii="Times New Roman" w:eastAsia="宋体" w:hAnsi="Times New Roman" w:cs="Times New Roman"/>
          <w:color w:val="000000"/>
          <w:kern w:val="0"/>
          <w:szCs w:val="21"/>
        </w:rPr>
        <w:t>值；洁净室的净化标准。影响空气过滤的因素。</w:t>
      </w:r>
    </w:p>
    <w:p w14:paraId="4E29BB0B"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）熟悉水的各种处理方法。注射用水的制备与设备；过滤机制与影响因素；</w:t>
      </w:r>
      <w:r>
        <w:rPr>
          <w:rFonts w:ascii="Times New Roman" w:eastAsia="宋体" w:hAnsi="Times New Roman" w:cs="Times New Roman"/>
          <w:color w:val="000000"/>
          <w:kern w:val="0"/>
          <w:szCs w:val="21"/>
        </w:rPr>
        <w:t>D</w:t>
      </w:r>
      <w:r>
        <w:rPr>
          <w:rFonts w:ascii="Times New Roman" w:eastAsia="宋体" w:hAnsi="Times New Roman" w:cs="Times New Roman"/>
          <w:color w:val="000000"/>
          <w:kern w:val="0"/>
          <w:szCs w:val="21"/>
        </w:rPr>
        <w:t>值、</w:t>
      </w:r>
      <w:r>
        <w:rPr>
          <w:rFonts w:ascii="Times New Roman" w:eastAsia="宋体" w:hAnsi="Times New Roman" w:cs="Times New Roman"/>
          <w:color w:val="000000"/>
          <w:kern w:val="0"/>
          <w:szCs w:val="21"/>
        </w:rPr>
        <w:t>Z</w:t>
      </w:r>
      <w:r>
        <w:rPr>
          <w:rFonts w:ascii="Times New Roman" w:eastAsia="宋体" w:hAnsi="Times New Roman" w:cs="Times New Roman"/>
          <w:color w:val="000000"/>
          <w:kern w:val="0"/>
          <w:szCs w:val="21"/>
        </w:rPr>
        <w:t>值、物理学</w:t>
      </w:r>
      <w:r>
        <w:rPr>
          <w:rFonts w:ascii="Times New Roman" w:eastAsia="宋体" w:hAnsi="Times New Roman" w:cs="Times New Roman"/>
          <w:color w:val="000000"/>
          <w:kern w:val="0"/>
          <w:szCs w:val="21"/>
        </w:rPr>
        <w:t>F0</w:t>
      </w:r>
      <w:r>
        <w:rPr>
          <w:rFonts w:ascii="Times New Roman" w:eastAsia="宋体" w:hAnsi="Times New Roman" w:cs="Times New Roman"/>
          <w:color w:val="000000"/>
          <w:kern w:val="0"/>
          <w:szCs w:val="21"/>
        </w:rPr>
        <w:t>值和生物学</w:t>
      </w:r>
      <w:r>
        <w:rPr>
          <w:rFonts w:ascii="Times New Roman" w:eastAsia="宋体" w:hAnsi="Times New Roman" w:cs="Times New Roman"/>
          <w:color w:val="000000"/>
          <w:kern w:val="0"/>
          <w:szCs w:val="21"/>
        </w:rPr>
        <w:t>F0</w:t>
      </w:r>
      <w:r>
        <w:rPr>
          <w:rFonts w:ascii="Times New Roman" w:eastAsia="宋体" w:hAnsi="Times New Roman" w:cs="Times New Roman"/>
          <w:color w:val="000000"/>
          <w:kern w:val="0"/>
          <w:szCs w:val="21"/>
        </w:rPr>
        <w:t>值；空气过滤机制，空气过滤器的特性。</w:t>
      </w:r>
    </w:p>
    <w:p w14:paraId="31F96219"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）了解用多效蒸馏水机制制备蒸馏水的流程、过滤器与过滤装置；化学灭菌方法和无菌操作的概念与用途、洁净室设计、洁净室的空气净化系统。</w:t>
      </w:r>
    </w:p>
    <w:p w14:paraId="47352F66"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944F68">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5E683F7C"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）教学重点：制药用水的种类、注射用水的要求。</w:t>
      </w:r>
    </w:p>
    <w:p w14:paraId="6058534F"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Pr>
          <w:rFonts w:ascii="Times New Roman" w:eastAsia="宋体" w:hAnsi="Times New Roman" w:cs="Times New Roman"/>
          <w:color w:val="000000"/>
          <w:kern w:val="0"/>
          <w:szCs w:val="21"/>
        </w:rPr>
        <w:t>D</w:t>
      </w:r>
      <w:r>
        <w:rPr>
          <w:rFonts w:ascii="Times New Roman" w:eastAsia="宋体" w:hAnsi="Times New Roman" w:cs="Times New Roman"/>
          <w:color w:val="000000"/>
          <w:kern w:val="0"/>
          <w:szCs w:val="21"/>
        </w:rPr>
        <w:t>值、</w:t>
      </w:r>
      <w:r>
        <w:rPr>
          <w:rFonts w:ascii="Times New Roman" w:eastAsia="宋体" w:hAnsi="Times New Roman" w:cs="Times New Roman"/>
          <w:color w:val="000000"/>
          <w:kern w:val="0"/>
          <w:szCs w:val="21"/>
        </w:rPr>
        <w:t>Z</w:t>
      </w:r>
      <w:r>
        <w:rPr>
          <w:rFonts w:ascii="Times New Roman" w:eastAsia="宋体" w:hAnsi="Times New Roman" w:cs="Times New Roman"/>
          <w:color w:val="000000"/>
          <w:kern w:val="0"/>
          <w:szCs w:val="21"/>
        </w:rPr>
        <w:t>值、物理学</w:t>
      </w:r>
      <w:r>
        <w:rPr>
          <w:rFonts w:ascii="Times New Roman" w:eastAsia="宋体" w:hAnsi="Times New Roman" w:cs="Times New Roman"/>
          <w:color w:val="000000"/>
          <w:kern w:val="0"/>
          <w:szCs w:val="21"/>
        </w:rPr>
        <w:t>F</w:t>
      </w:r>
      <w:r w:rsidRPr="00C31A54">
        <w:rPr>
          <w:rFonts w:ascii="Times New Roman" w:eastAsia="宋体" w:hAnsi="Times New Roman" w:cs="Times New Roman"/>
          <w:color w:val="000000"/>
          <w:kern w:val="0"/>
          <w:szCs w:val="21"/>
          <w:vertAlign w:val="subscript"/>
        </w:rPr>
        <w:t>0</w:t>
      </w:r>
      <w:r>
        <w:rPr>
          <w:rFonts w:ascii="Times New Roman" w:eastAsia="宋体" w:hAnsi="Times New Roman" w:cs="Times New Roman"/>
          <w:color w:val="000000"/>
          <w:kern w:val="0"/>
          <w:szCs w:val="21"/>
        </w:rPr>
        <w:t>值和生物学</w:t>
      </w:r>
      <w:r>
        <w:rPr>
          <w:rFonts w:ascii="Times New Roman" w:eastAsia="宋体" w:hAnsi="Times New Roman" w:cs="Times New Roman"/>
          <w:color w:val="000000"/>
          <w:kern w:val="0"/>
          <w:szCs w:val="21"/>
        </w:rPr>
        <w:t>F</w:t>
      </w:r>
      <w:r w:rsidRPr="00C31A54">
        <w:rPr>
          <w:rFonts w:ascii="Times New Roman" w:eastAsia="宋体" w:hAnsi="Times New Roman" w:cs="Times New Roman"/>
          <w:color w:val="000000"/>
          <w:kern w:val="0"/>
          <w:szCs w:val="21"/>
          <w:vertAlign w:val="subscript"/>
        </w:rPr>
        <w:t>0</w:t>
      </w:r>
      <w:r>
        <w:rPr>
          <w:rFonts w:ascii="Times New Roman" w:eastAsia="宋体" w:hAnsi="Times New Roman" w:cs="Times New Roman"/>
          <w:color w:val="000000"/>
          <w:kern w:val="0"/>
          <w:szCs w:val="21"/>
        </w:rPr>
        <w:t>值。</w:t>
      </w:r>
    </w:p>
    <w:p w14:paraId="3780E0AE"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944F68">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66384B06" w14:textId="77777777" w:rsidR="00E66E67" w:rsidRDefault="0097273F" w:rsidP="00C31A54">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制药用水的制备</w:t>
      </w:r>
    </w:p>
    <w:p w14:paraId="18A320E4" w14:textId="77777777" w:rsidR="00E66E67" w:rsidRDefault="0097273F" w:rsidP="00C31A54">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液体过滤</w:t>
      </w:r>
    </w:p>
    <w:p w14:paraId="45317A08" w14:textId="77777777" w:rsidR="00944F68" w:rsidRDefault="0097273F" w:rsidP="00C31A54">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灭菌与无菌操作</w:t>
      </w:r>
    </w:p>
    <w:p w14:paraId="16236F62" w14:textId="77777777" w:rsidR="00E66E67" w:rsidRDefault="0097273F" w:rsidP="00C31A54">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医药洁净厂房空气净化</w:t>
      </w:r>
    </w:p>
    <w:p w14:paraId="6874BA59"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944F68">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611DC790" w14:textId="77777777" w:rsidR="00C31A54" w:rsidRDefault="00C31A54" w:rsidP="00C31A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4E7DDA58" w14:textId="77777777" w:rsidR="00C31A54" w:rsidRDefault="00C31A54" w:rsidP="00C31A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课堂分析讨论。</w:t>
      </w:r>
      <w:r>
        <w:rPr>
          <w:rFonts w:ascii="Times New Roman" w:eastAsia="宋体" w:hAnsi="Times New Roman" w:cs="Times New Roman"/>
          <w:color w:val="000000"/>
          <w:kern w:val="0"/>
          <w:szCs w:val="21"/>
        </w:rPr>
        <w:t xml:space="preserve"> </w:t>
      </w:r>
    </w:p>
    <w:p w14:paraId="4D2E458C" w14:textId="77777777" w:rsidR="00C31A54" w:rsidRDefault="00C31A54" w:rsidP="00C31A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）实践教学：</w:t>
      </w:r>
      <w:r>
        <w:rPr>
          <w:rFonts w:ascii="宋体" w:eastAsia="宋体" w:hAnsi="宋体" w:cs="宋体" w:hint="eastAsia"/>
          <w:color w:val="000000"/>
          <w:kern w:val="0"/>
          <w:szCs w:val="21"/>
        </w:rPr>
        <w:t>结合学生参观研究所、药企的经历，讲解本课程知识。</w:t>
      </w:r>
    </w:p>
    <w:p w14:paraId="032EF510"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944F68">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3B7C1B30" w14:textId="77777777" w:rsidR="00C31A54" w:rsidRDefault="00C31A54" w:rsidP="00C31A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232BD902" w14:textId="77777777" w:rsidR="00C31A54" w:rsidRPr="00CD10DB" w:rsidRDefault="00C31A54" w:rsidP="00C31A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CD10DB">
        <w:rPr>
          <w:rFonts w:ascii="楷体" w:eastAsia="楷体" w:hAnsi="楷体" w:cs="Times New Roman" w:hint="eastAsia"/>
          <w:color w:val="000000"/>
          <w:kern w:val="0"/>
          <w:szCs w:val="21"/>
        </w:rPr>
        <w:t>①</w:t>
      </w:r>
      <w:r w:rsidR="00CD10DB">
        <w:rPr>
          <w:rFonts w:ascii="Times New Roman" w:eastAsia="宋体" w:hAnsi="Times New Roman" w:cs="Times New Roman"/>
          <w:color w:val="000000"/>
          <w:kern w:val="0"/>
          <w:szCs w:val="21"/>
        </w:rPr>
        <w:t>纯水</w:t>
      </w:r>
      <w:r w:rsidR="00CD10DB">
        <w:rPr>
          <w:rFonts w:ascii="Times New Roman" w:eastAsia="宋体" w:hAnsi="Times New Roman" w:cs="Times New Roman" w:hint="eastAsia"/>
          <w:color w:val="000000"/>
          <w:kern w:val="0"/>
          <w:szCs w:val="21"/>
        </w:rPr>
        <w:t>、</w:t>
      </w:r>
      <w:r w:rsidR="00CD10DB">
        <w:rPr>
          <w:rFonts w:ascii="Times New Roman" w:eastAsia="宋体" w:hAnsi="Times New Roman" w:cs="Times New Roman"/>
          <w:color w:val="000000"/>
          <w:kern w:val="0"/>
          <w:szCs w:val="21"/>
        </w:rPr>
        <w:t>注射用水</w:t>
      </w:r>
      <w:r w:rsidR="00CD10DB">
        <w:rPr>
          <w:rFonts w:ascii="Times New Roman" w:eastAsia="宋体" w:hAnsi="Times New Roman" w:cs="Times New Roman" w:hint="eastAsia"/>
          <w:color w:val="000000"/>
          <w:kern w:val="0"/>
          <w:szCs w:val="21"/>
        </w:rPr>
        <w:t>、</w:t>
      </w:r>
      <w:r w:rsidR="00CD10DB">
        <w:rPr>
          <w:rFonts w:ascii="Times New Roman" w:eastAsia="宋体" w:hAnsi="Times New Roman" w:cs="Times New Roman"/>
          <w:color w:val="000000"/>
          <w:kern w:val="0"/>
          <w:szCs w:val="21"/>
        </w:rPr>
        <w:t>灭菌注射用水有何区别？</w:t>
      </w:r>
      <w:r w:rsidR="00CD10DB">
        <w:rPr>
          <w:rFonts w:ascii="楷体" w:eastAsia="楷体" w:hAnsi="楷体" w:cs="Times New Roman" w:hint="eastAsia"/>
          <w:color w:val="000000"/>
          <w:kern w:val="0"/>
          <w:szCs w:val="21"/>
        </w:rPr>
        <w:t>②</w:t>
      </w:r>
      <w:r w:rsidR="00CD10DB">
        <w:rPr>
          <w:rFonts w:ascii="Times New Roman" w:eastAsia="宋体" w:hAnsi="Times New Roman" w:cs="Times New Roman"/>
          <w:color w:val="000000"/>
          <w:kern w:val="0"/>
          <w:szCs w:val="21"/>
        </w:rPr>
        <w:t>制备纯化水、注射用水的方法有哪些？</w:t>
      </w:r>
      <w:r w:rsidR="00CD10DB">
        <w:rPr>
          <w:rFonts w:ascii="楷体" w:eastAsia="楷体" w:hAnsi="楷体" w:cs="Times New Roman" w:hint="eastAsia"/>
          <w:color w:val="000000"/>
          <w:kern w:val="0"/>
          <w:szCs w:val="21"/>
        </w:rPr>
        <w:t>③</w:t>
      </w:r>
      <w:r w:rsidR="00CD10DB">
        <w:rPr>
          <w:rFonts w:ascii="Times New Roman" w:eastAsia="宋体" w:hAnsi="Times New Roman" w:cs="Times New Roman"/>
          <w:color w:val="000000"/>
          <w:kern w:val="0"/>
          <w:szCs w:val="21"/>
        </w:rPr>
        <w:t>过滤的机制有哪些？哪些因素影响过滤？简述过滤器及其特点？</w:t>
      </w:r>
    </w:p>
    <w:p w14:paraId="6430E0AA" w14:textId="77777777" w:rsidR="00E66E67" w:rsidRDefault="0097273F" w:rsidP="00341844">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第八章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液体制剂</w:t>
      </w:r>
    </w:p>
    <w:p w14:paraId="4227C9C7"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DA45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0B749FFA"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）掌握液体制剂的常用溶剂和添加剂；混悬剂的概念，稳定性及其影响因素；乳剂的概念组成种类；乳剂的稳定性及其影响因素。</w:t>
      </w:r>
    </w:p>
    <w:p w14:paraId="1429F4A4"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）熟悉液体制剂的分类，真溶液型和胶体型液体制剂的概念与基本性质；混悬剂、稳定剂的性质与稳定机制；乳化剂的选择原则；合剂、洗剂、滴耳剂、滴鼻剂、含潄剂、灌肠剂、涂剂的概念。</w:t>
      </w:r>
    </w:p>
    <w:p w14:paraId="289B019C"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）了解真溶液型和胶体型液体制剂的制备方法和质量要求；混悬剂的制备方法；乳剂的制备方法与质量评价。</w:t>
      </w:r>
    </w:p>
    <w:p w14:paraId="5D9982D4"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DA45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653CF1F4"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）教学重点：液体制剂的常用溶剂和分类。</w:t>
      </w:r>
    </w:p>
    <w:p w14:paraId="6E1B0FE7"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）教学难点：合剂、洗剂、滴耳剂、滴鼻剂、含潄剂、灌肠剂、涂剂的概念。</w:t>
      </w:r>
    </w:p>
    <w:p w14:paraId="1F3E1133"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2B2683CE" w14:textId="77777777" w:rsidR="00E66E67" w:rsidRDefault="0097273F" w:rsidP="00C31A54">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7F9B4B1A" w14:textId="77777777" w:rsidR="00E66E67" w:rsidRDefault="0097273F" w:rsidP="00C31A54">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液体制剂的辅料</w:t>
      </w:r>
    </w:p>
    <w:p w14:paraId="039D196A" w14:textId="77777777" w:rsidR="00E66E67" w:rsidRDefault="0097273F" w:rsidP="00C31A54">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低分子溶液剂</w:t>
      </w:r>
    </w:p>
    <w:p w14:paraId="3CE49973" w14:textId="77777777" w:rsidR="00E66E67" w:rsidRDefault="0097273F" w:rsidP="00C31A54">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溶胶剂</w:t>
      </w:r>
    </w:p>
    <w:p w14:paraId="28DFB57C" w14:textId="77777777" w:rsidR="00E66E67" w:rsidRDefault="0097273F" w:rsidP="00C31A54">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混悬剂</w:t>
      </w:r>
    </w:p>
    <w:p w14:paraId="29420E52" w14:textId="77777777" w:rsidR="00E66E67" w:rsidRDefault="0097273F" w:rsidP="00C31A54">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第七节</w:t>
      </w:r>
      <w:r>
        <w:rPr>
          <w:rFonts w:ascii="Times New Roman" w:eastAsia="宋体" w:hAnsi="Times New Roman" w:cs="Times New Roman"/>
          <w:szCs w:val="21"/>
        </w:rPr>
        <w:t xml:space="preserve"> </w:t>
      </w:r>
      <w:r>
        <w:rPr>
          <w:rFonts w:ascii="Times New Roman" w:eastAsia="宋体" w:hAnsi="Times New Roman" w:cs="Times New Roman"/>
          <w:szCs w:val="21"/>
        </w:rPr>
        <w:t>乳剂</w:t>
      </w:r>
    </w:p>
    <w:p w14:paraId="662C2313" w14:textId="77777777" w:rsidR="00E66E67" w:rsidRDefault="0097273F" w:rsidP="00C31A54">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第八节</w:t>
      </w:r>
      <w:r>
        <w:rPr>
          <w:rFonts w:ascii="Times New Roman" w:eastAsia="宋体" w:hAnsi="Times New Roman" w:cs="Times New Roman"/>
          <w:szCs w:val="21"/>
        </w:rPr>
        <w:t xml:space="preserve"> </w:t>
      </w:r>
      <w:r>
        <w:rPr>
          <w:rFonts w:ascii="Times New Roman" w:eastAsia="宋体" w:hAnsi="Times New Roman" w:cs="Times New Roman"/>
          <w:szCs w:val="21"/>
        </w:rPr>
        <w:t>其他液体制剂（了解）</w:t>
      </w:r>
    </w:p>
    <w:p w14:paraId="464A6E16" w14:textId="77777777" w:rsidR="00E66E67" w:rsidRDefault="0097273F" w:rsidP="00C31A54">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第九节</w:t>
      </w:r>
      <w:r>
        <w:rPr>
          <w:rFonts w:ascii="Times New Roman" w:eastAsia="宋体" w:hAnsi="Times New Roman" w:cs="Times New Roman"/>
          <w:szCs w:val="21"/>
        </w:rPr>
        <w:t xml:space="preserve"> </w:t>
      </w:r>
      <w:r>
        <w:rPr>
          <w:rFonts w:ascii="Times New Roman" w:eastAsia="宋体" w:hAnsi="Times New Roman" w:cs="Times New Roman"/>
          <w:szCs w:val="21"/>
        </w:rPr>
        <w:t>液体制剂的包装与储存（了解）</w:t>
      </w:r>
    </w:p>
    <w:p w14:paraId="306E2832"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0D08D6B7"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2721E813"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sidR="00695CDF">
        <w:rPr>
          <w:rFonts w:ascii="Times New Roman" w:eastAsia="宋体" w:hAnsi="Times New Roman" w:cs="Times New Roman" w:hint="eastAsia"/>
          <w:color w:val="000000"/>
          <w:kern w:val="0"/>
          <w:szCs w:val="21"/>
        </w:rPr>
        <w:t>提出问题，</w:t>
      </w:r>
      <w:r w:rsidR="00695CDF">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p>
    <w:p w14:paraId="5AD0E037" w14:textId="77777777" w:rsidR="00695CDF" w:rsidRDefault="00695CDF" w:rsidP="00695CDF">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color w:val="000000"/>
          <w:kern w:val="0"/>
          <w:szCs w:val="21"/>
        </w:rPr>
        <w:t>选择某几种常见</w:t>
      </w:r>
      <w:r>
        <w:rPr>
          <w:rFonts w:ascii="Times New Roman" w:eastAsia="宋体" w:hAnsi="宋体" w:cs="Times New Roman" w:hint="eastAsia"/>
          <w:color w:val="000000"/>
          <w:kern w:val="0"/>
          <w:szCs w:val="21"/>
        </w:rPr>
        <w:t>的液体剂型，对其进行分析、讲解。</w:t>
      </w:r>
    </w:p>
    <w:p w14:paraId="1A368A7B" w14:textId="77777777" w:rsidR="00695CDF" w:rsidRDefault="00695CDF" w:rsidP="00695CD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（4）翻转课堂：我所熟悉的液体制剂。</w:t>
      </w:r>
    </w:p>
    <w:p w14:paraId="396B44C2" w14:textId="77777777" w:rsidR="00695CDF" w:rsidRDefault="00695CD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）多媒体展示：观看液体制剂生产视频文件。</w:t>
      </w:r>
    </w:p>
    <w:p w14:paraId="6339A988" w14:textId="77777777" w:rsidR="00EB7862" w:rsidRPr="00695CDF" w:rsidRDefault="00EB7862"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）实践教学：结合实验教学内容，加深学生对乳剂、混悬剂的学习和理解。</w:t>
      </w:r>
    </w:p>
    <w:p w14:paraId="3629A531"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76B31A05" w14:textId="77777777" w:rsidR="00695CDF" w:rsidRDefault="00695CDF" w:rsidP="00695CD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4FFA2E1F" w14:textId="77777777" w:rsidR="00695CDF" w:rsidRPr="00CD10DB" w:rsidRDefault="00695CDF" w:rsidP="00695CD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CD10DB">
        <w:rPr>
          <w:rFonts w:ascii="楷体" w:eastAsia="楷体" w:hAnsi="楷体" w:cs="Times New Roman" w:hint="eastAsia"/>
          <w:color w:val="000000"/>
          <w:kern w:val="0"/>
          <w:szCs w:val="21"/>
        </w:rPr>
        <w:t>①</w:t>
      </w:r>
      <w:r w:rsidR="00CD10DB">
        <w:rPr>
          <w:rFonts w:ascii="Times New Roman" w:eastAsia="宋体" w:hAnsi="Times New Roman" w:cs="Times New Roman"/>
          <w:color w:val="000000"/>
          <w:kern w:val="0"/>
          <w:szCs w:val="21"/>
        </w:rPr>
        <w:t>液体制剂的特点和质量要求有哪些？</w:t>
      </w:r>
      <w:r w:rsidR="00CD10DB">
        <w:rPr>
          <w:rFonts w:ascii="楷体" w:eastAsia="楷体" w:hAnsi="楷体" w:cs="Times New Roman" w:hint="eastAsia"/>
          <w:color w:val="000000"/>
          <w:kern w:val="0"/>
          <w:szCs w:val="21"/>
        </w:rPr>
        <w:t>②</w:t>
      </w:r>
      <w:r w:rsidR="00CD10DB">
        <w:rPr>
          <w:rFonts w:ascii="Times New Roman" w:eastAsia="宋体" w:hAnsi="Times New Roman" w:cs="Times New Roman"/>
          <w:color w:val="000000"/>
          <w:kern w:val="0"/>
          <w:szCs w:val="21"/>
        </w:rPr>
        <w:t>按分散体系分类，液体制剂可分为哪几类？</w:t>
      </w:r>
      <w:r w:rsidR="00CD10DB">
        <w:rPr>
          <w:rFonts w:ascii="楷体" w:eastAsia="楷体" w:hAnsi="楷体" w:cs="Times New Roman" w:hint="eastAsia"/>
          <w:color w:val="000000"/>
          <w:kern w:val="0"/>
          <w:szCs w:val="21"/>
        </w:rPr>
        <w:t>③</w:t>
      </w:r>
      <w:r w:rsidR="00CD10DB">
        <w:rPr>
          <w:rFonts w:ascii="Times New Roman" w:eastAsia="宋体" w:hAnsi="Times New Roman" w:cs="Times New Roman"/>
          <w:color w:val="000000"/>
          <w:kern w:val="0"/>
          <w:szCs w:val="21"/>
        </w:rPr>
        <w:t>混悬剂的物理稳定性包括哪些方面？</w:t>
      </w:r>
    </w:p>
    <w:p w14:paraId="4BC8424A" w14:textId="77777777" w:rsidR="00E66E67" w:rsidRDefault="0097273F" w:rsidP="00341844">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第九章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注射剂</w:t>
      </w:r>
    </w:p>
    <w:p w14:paraId="5CA3E15B"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16093D0C"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注射剂的定义，分类，特点与质量要求；注射剂常用的溶剂及附加剂；注射剂的一般工艺流程及典型品种的制备工艺；大容量注射液的概念，种类，制备工艺和质量评价；注射用无菌粉末制品的概念，制备方法。</w:t>
      </w:r>
    </w:p>
    <w:p w14:paraId="7B77B8CB"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）熟悉注射剂的容器及处理方法；灭菌与无菌制剂的相关技术理论；输液。</w:t>
      </w:r>
    </w:p>
    <w:p w14:paraId="3AF92FDE"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）了解注射剂的无菌保证工艺及无菌生产工艺验证的相关知识。</w:t>
      </w:r>
    </w:p>
    <w:p w14:paraId="04AE35B0"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2A4E52D7"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）教学重点：注射剂的定义，分类，特点与质量要求。</w:t>
      </w:r>
    </w:p>
    <w:p w14:paraId="19CCDAE6"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）教学难点：注射用无菌粉末制品的概念，制备方法。</w:t>
      </w:r>
    </w:p>
    <w:p w14:paraId="62F66665"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21C31D6A"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554C347D" w14:textId="77777777" w:rsidR="00E66E67" w:rsidRDefault="0097273F" w:rsidP="00341844">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注射剂的处方组成</w:t>
      </w:r>
    </w:p>
    <w:p w14:paraId="6786761A" w14:textId="77777777" w:rsidR="00E66E67" w:rsidRDefault="0097273F" w:rsidP="00341844">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注射剂的制备</w:t>
      </w:r>
    </w:p>
    <w:p w14:paraId="2C6DA35B" w14:textId="77777777" w:rsidR="00E66E67" w:rsidRDefault="0097273F" w:rsidP="00341844">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注射剂的质量控制</w:t>
      </w:r>
    </w:p>
    <w:p w14:paraId="0520A0B8" w14:textId="77777777" w:rsidR="00E66E67" w:rsidRDefault="0097273F" w:rsidP="00341844">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注射剂举例</w:t>
      </w:r>
    </w:p>
    <w:p w14:paraId="4FC27155" w14:textId="77777777" w:rsidR="00E66E67" w:rsidRDefault="0097273F" w:rsidP="00341844">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大容量注射液</w:t>
      </w:r>
    </w:p>
    <w:p w14:paraId="7182B673" w14:textId="77777777" w:rsidR="00E66E67" w:rsidRDefault="0097273F" w:rsidP="00341844">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第七节</w:t>
      </w:r>
      <w:r>
        <w:rPr>
          <w:rFonts w:ascii="Times New Roman" w:eastAsia="宋体" w:hAnsi="Times New Roman" w:cs="Times New Roman"/>
          <w:szCs w:val="21"/>
        </w:rPr>
        <w:t xml:space="preserve"> </w:t>
      </w:r>
      <w:r>
        <w:rPr>
          <w:rFonts w:ascii="Times New Roman" w:eastAsia="宋体" w:hAnsi="Times New Roman" w:cs="Times New Roman"/>
          <w:szCs w:val="21"/>
        </w:rPr>
        <w:t>注射用无菌粉末</w:t>
      </w:r>
    </w:p>
    <w:p w14:paraId="3E9E3B2F" w14:textId="77777777" w:rsidR="00E66E67" w:rsidRDefault="0097273F" w:rsidP="00341844">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第八节</w:t>
      </w:r>
      <w:r>
        <w:rPr>
          <w:rFonts w:ascii="Times New Roman" w:eastAsia="宋体" w:hAnsi="Times New Roman" w:cs="Times New Roman"/>
          <w:szCs w:val="21"/>
        </w:rPr>
        <w:t xml:space="preserve"> </w:t>
      </w:r>
      <w:r>
        <w:rPr>
          <w:rFonts w:ascii="Times New Roman" w:eastAsia="宋体" w:hAnsi="Times New Roman" w:cs="Times New Roman"/>
          <w:szCs w:val="21"/>
        </w:rPr>
        <w:t>注射剂无菌工艺验证</w:t>
      </w:r>
    </w:p>
    <w:p w14:paraId="57515902"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66D080E2" w14:textId="77777777" w:rsidR="00EB7862" w:rsidRDefault="00EB7862" w:rsidP="00EB786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67ED522A" w14:textId="77777777" w:rsidR="00EB7862" w:rsidRDefault="00EB7862" w:rsidP="00EB786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1675FCF6" w14:textId="77777777" w:rsidR="00EB7862" w:rsidRPr="00EB7862" w:rsidRDefault="00EB7862" w:rsidP="00EB7862">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color w:val="000000"/>
          <w:kern w:val="0"/>
          <w:szCs w:val="21"/>
        </w:rPr>
        <w:t>选择</w:t>
      </w:r>
      <w:r>
        <w:rPr>
          <w:rFonts w:ascii="Times New Roman" w:eastAsia="宋体" w:hAnsi="宋体" w:cs="Times New Roman" w:hint="eastAsia"/>
          <w:color w:val="000000"/>
          <w:kern w:val="0"/>
          <w:szCs w:val="21"/>
        </w:rPr>
        <w:t>经典</w:t>
      </w:r>
      <w:r>
        <w:rPr>
          <w:rFonts w:ascii="Times New Roman" w:eastAsia="宋体" w:hAnsi="宋体" w:cs="Times New Roman"/>
          <w:color w:val="000000"/>
          <w:kern w:val="0"/>
          <w:szCs w:val="21"/>
        </w:rPr>
        <w:t>中药注射剂</w:t>
      </w:r>
      <w:r>
        <w:rPr>
          <w:rFonts w:ascii="Times New Roman" w:eastAsia="宋体" w:hAnsi="宋体" w:cs="Times New Roman" w:hint="eastAsia"/>
          <w:color w:val="000000"/>
          <w:kern w:val="0"/>
          <w:szCs w:val="21"/>
        </w:rPr>
        <w:t>，如双黄连注射液，对其进行分析、讲解。</w:t>
      </w:r>
    </w:p>
    <w:p w14:paraId="47762BD4" w14:textId="77777777" w:rsidR="00EB7862" w:rsidRPr="00695CDF" w:rsidRDefault="00EB7862" w:rsidP="00EB786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）多媒体展示：观看注射剂生产视频文件。</w:t>
      </w:r>
    </w:p>
    <w:p w14:paraId="1B7C4247"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0907649B" w14:textId="77777777" w:rsidR="00EB7862" w:rsidRDefault="00EB7862" w:rsidP="00EB786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7BAB345E" w14:textId="77777777" w:rsidR="00F616AD" w:rsidRPr="00F616AD" w:rsidRDefault="00EB7862" w:rsidP="00F616A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F616AD">
        <w:rPr>
          <w:rFonts w:ascii="楷体" w:eastAsia="楷体" w:hAnsi="楷体" w:cs="Times New Roman" w:hint="eastAsia"/>
          <w:color w:val="000000"/>
          <w:kern w:val="0"/>
          <w:szCs w:val="21"/>
        </w:rPr>
        <w:t>①</w:t>
      </w:r>
      <w:r>
        <w:rPr>
          <w:rFonts w:ascii="Times New Roman" w:eastAsia="宋体" w:hAnsi="Times New Roman" w:cs="Times New Roman" w:hint="eastAsia"/>
          <w:color w:val="000000"/>
          <w:kern w:val="0"/>
          <w:szCs w:val="21"/>
        </w:rPr>
        <w:t>当前中药注射剂所面临的困境及前景展望。</w:t>
      </w:r>
      <w:r w:rsidR="00F616AD">
        <w:rPr>
          <w:rFonts w:ascii="楷体" w:eastAsia="楷体" w:hAnsi="楷体" w:cs="Times New Roman" w:hint="eastAsia"/>
          <w:color w:val="000000"/>
          <w:kern w:val="0"/>
          <w:szCs w:val="21"/>
        </w:rPr>
        <w:t>②</w:t>
      </w:r>
      <w:r w:rsidR="00F616AD" w:rsidRPr="00F616AD">
        <w:rPr>
          <w:rFonts w:ascii="Times New Roman" w:eastAsia="宋体" w:hAnsi="Times New Roman" w:cs="Times New Roman" w:hint="eastAsia"/>
          <w:color w:val="000000"/>
          <w:kern w:val="0"/>
          <w:szCs w:val="21"/>
        </w:rPr>
        <w:t>如何调节注射剂的渗透压？</w:t>
      </w:r>
      <w:r w:rsidR="00F616AD">
        <w:rPr>
          <w:rFonts w:ascii="楷体" w:eastAsia="楷体" w:hAnsi="楷体" w:cs="Times New Roman" w:hint="eastAsia"/>
          <w:color w:val="000000"/>
          <w:kern w:val="0"/>
          <w:szCs w:val="21"/>
        </w:rPr>
        <w:t>③</w:t>
      </w:r>
      <w:r w:rsidR="00F616AD" w:rsidRPr="00F616AD">
        <w:rPr>
          <w:rFonts w:ascii="Times New Roman" w:eastAsia="宋体" w:hAnsi="Times New Roman" w:cs="Times New Roman" w:hint="eastAsia"/>
          <w:color w:val="000000"/>
          <w:kern w:val="0"/>
          <w:szCs w:val="21"/>
        </w:rPr>
        <w:t>不同类型注射剂的特点及应用？</w:t>
      </w:r>
      <w:r w:rsidR="00F616AD">
        <w:rPr>
          <w:rFonts w:ascii="楷体" w:eastAsia="楷体" w:hAnsi="楷体" w:cs="Times New Roman" w:hint="eastAsia"/>
          <w:color w:val="000000"/>
          <w:kern w:val="0"/>
          <w:szCs w:val="21"/>
        </w:rPr>
        <w:t>④</w:t>
      </w:r>
      <w:r w:rsidR="00F616AD" w:rsidRPr="00F616AD">
        <w:rPr>
          <w:rFonts w:ascii="Times New Roman" w:eastAsia="宋体" w:hAnsi="Times New Roman" w:cs="Times New Roman" w:hint="eastAsia"/>
          <w:color w:val="000000"/>
          <w:kern w:val="0"/>
          <w:szCs w:val="21"/>
        </w:rPr>
        <w:t>对新容器输液的功能与特点的了解。</w:t>
      </w:r>
      <w:r w:rsidR="00F616AD" w:rsidRPr="00F616AD">
        <w:rPr>
          <w:rFonts w:ascii="Times New Roman" w:eastAsia="宋体" w:hAnsi="Times New Roman" w:cs="Times New Roman" w:hint="eastAsia"/>
          <w:color w:val="000000"/>
          <w:kern w:val="0"/>
          <w:szCs w:val="21"/>
        </w:rPr>
        <w:t xml:space="preserve"> </w:t>
      </w:r>
      <w:r w:rsidR="00F616AD">
        <w:rPr>
          <w:rFonts w:ascii="楷体" w:eastAsia="楷体" w:hAnsi="楷体" w:cs="Times New Roman" w:hint="eastAsia"/>
          <w:color w:val="000000"/>
          <w:kern w:val="0"/>
          <w:szCs w:val="21"/>
        </w:rPr>
        <w:t>⑤</w:t>
      </w:r>
      <w:r w:rsidR="00F616AD" w:rsidRPr="00F616AD">
        <w:rPr>
          <w:rFonts w:ascii="Times New Roman" w:eastAsia="宋体" w:hAnsi="Times New Roman" w:cs="Times New Roman" w:hint="eastAsia"/>
          <w:color w:val="000000"/>
          <w:kern w:val="0"/>
          <w:szCs w:val="21"/>
        </w:rPr>
        <w:t>冷冻干燥技术在药剂学上的应用。</w:t>
      </w:r>
      <w:r w:rsidR="00F616AD" w:rsidRPr="00F616AD">
        <w:rPr>
          <w:rFonts w:ascii="Times New Roman" w:eastAsia="宋体" w:hAnsi="Times New Roman" w:cs="Times New Roman" w:hint="eastAsia"/>
          <w:color w:val="000000"/>
          <w:kern w:val="0"/>
          <w:szCs w:val="21"/>
        </w:rPr>
        <w:t xml:space="preserve"> </w:t>
      </w:r>
    </w:p>
    <w:p w14:paraId="720504D7" w14:textId="77777777" w:rsidR="00E66E67" w:rsidRDefault="0097273F" w:rsidP="00341844">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粉体学基础</w:t>
      </w:r>
    </w:p>
    <w:p w14:paraId="45978E56"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623C582D"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）掌握粉体粒径的分类及不同粒径的表示方法，粉体密度的分类及测定方法，粉体流动性的表征方法。</w:t>
      </w:r>
    </w:p>
    <w:p w14:paraId="400F9582"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）熟悉不同粉体粒径的测定表征方法，粉体形态的表征方法。</w:t>
      </w:r>
    </w:p>
    <w:p w14:paraId="30E769EE"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）了解粉体的黏附性，凝聚性及压缩成型性，粉体学性质对制剂处方设计的重要性。</w:t>
      </w:r>
    </w:p>
    <w:p w14:paraId="38D790CD"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40DACAEF"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）教学重点：粉体粒径的分类及不同粒径的表示方法。</w:t>
      </w:r>
    </w:p>
    <w:p w14:paraId="24A81116"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）教学难点：粉体的黏附性，凝聚性及压缩成型性。</w:t>
      </w:r>
    </w:p>
    <w:p w14:paraId="5EA43FCC"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5E3067E6" w14:textId="77777777" w:rsidR="00E66E67" w:rsidRDefault="0097273F" w:rsidP="00EB7862">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lastRenderedPageBreak/>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020EC6E3" w14:textId="77777777" w:rsidR="00E66E67" w:rsidRDefault="0097273F" w:rsidP="00EB7862">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粉体的基本性质</w:t>
      </w:r>
    </w:p>
    <w:p w14:paraId="0BF0AE43" w14:textId="77777777" w:rsidR="00E66E67" w:rsidRDefault="0097273F" w:rsidP="00EB7862">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粉体的其他性质</w:t>
      </w:r>
    </w:p>
    <w:p w14:paraId="2B59F1DF"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34A0C4F4" w14:textId="77777777" w:rsidR="00EB7862" w:rsidRDefault="00EB7862" w:rsidP="00EB786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16B0A424" w14:textId="77777777" w:rsidR="00EB7862" w:rsidRDefault="00EB7862" w:rsidP="00EB786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1195AC98" w14:textId="77777777" w:rsidR="00EB7862" w:rsidRDefault="00EB7862" w:rsidP="00EB7862">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hint="eastAsia"/>
          <w:color w:val="000000"/>
          <w:kern w:val="0"/>
          <w:szCs w:val="21"/>
        </w:rPr>
        <w:t>瓶</w:t>
      </w:r>
      <w:r>
        <w:rPr>
          <w:rFonts w:ascii="Times New Roman" w:eastAsia="宋体" w:hAnsi="宋体" w:cs="Times New Roman"/>
          <w:color w:val="000000"/>
          <w:kern w:val="0"/>
          <w:szCs w:val="21"/>
        </w:rPr>
        <w:t>中依次加入石子</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沙子</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水</w:t>
      </w:r>
      <w:r>
        <w:rPr>
          <w:rFonts w:ascii="Times New Roman" w:eastAsia="宋体" w:hAnsi="宋体" w:cs="Times New Roman" w:hint="eastAsia"/>
          <w:color w:val="000000"/>
          <w:kern w:val="0"/>
          <w:szCs w:val="21"/>
        </w:rPr>
        <w:t>；休止角的测定。</w:t>
      </w:r>
    </w:p>
    <w:p w14:paraId="360B0532" w14:textId="77777777" w:rsidR="00EB7862" w:rsidRPr="00EB7862" w:rsidRDefault="00EB7862" w:rsidP="00EB7862">
      <w:pPr>
        <w:widowControl/>
        <w:spacing w:beforeLines="50" w:before="156" w:afterLines="50" w:after="156"/>
        <w:ind w:firstLineChars="200" w:firstLine="420"/>
        <w:jc w:val="left"/>
        <w:rPr>
          <w:rFonts w:ascii="Times New Roman" w:eastAsia="宋体" w:hAnsi="宋体" w:cs="Times New Roman"/>
          <w:color w:val="000000"/>
          <w:kern w:val="0"/>
          <w:szCs w:val="21"/>
        </w:rPr>
      </w:pPr>
      <w:r>
        <w:rPr>
          <w:rFonts w:ascii="Times New Roman" w:eastAsia="宋体" w:hAnsi="宋体" w:cs="Times New Roman" w:hint="eastAsia"/>
          <w:color w:val="000000"/>
          <w:kern w:val="0"/>
          <w:szCs w:val="21"/>
        </w:rPr>
        <w:t>（</w:t>
      </w:r>
      <w:r>
        <w:rPr>
          <w:rFonts w:ascii="Times New Roman" w:eastAsia="宋体" w:hAnsi="宋体" w:cs="Times New Roman" w:hint="eastAsia"/>
          <w:color w:val="000000"/>
          <w:kern w:val="0"/>
          <w:szCs w:val="21"/>
        </w:rPr>
        <w:t>4</w:t>
      </w:r>
      <w:r>
        <w:rPr>
          <w:rFonts w:ascii="Times New Roman" w:eastAsia="宋体" w:hAnsi="宋体" w:cs="Times New Roman" w:hint="eastAsia"/>
          <w:color w:val="000000"/>
          <w:kern w:val="0"/>
          <w:szCs w:val="21"/>
        </w:rPr>
        <w:t>）实践教学：结合实验，黄连素微丸的粒度测定。</w:t>
      </w:r>
    </w:p>
    <w:p w14:paraId="5FD3134F"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3F98B270" w14:textId="77777777" w:rsidR="00EB7862" w:rsidRDefault="00EB7862" w:rsidP="00EB7862">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60024C60" w14:textId="77777777" w:rsidR="00A76E20" w:rsidRPr="00A76E20" w:rsidRDefault="00A76E20" w:rsidP="00A76E2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Pr="00A76E20">
        <w:rPr>
          <w:rFonts w:ascii="Times New Roman" w:eastAsia="宋体" w:hAnsi="Times New Roman" w:cs="Times New Roman" w:hint="eastAsia"/>
          <w:color w:val="000000"/>
          <w:kern w:val="0"/>
          <w:szCs w:val="21"/>
        </w:rPr>
        <w:t>①简述粉体粒径的含义、测定方法及适用范围？</w:t>
      </w:r>
      <w:r w:rsidRPr="00A76E20">
        <w:rPr>
          <w:rFonts w:ascii="Times New Roman" w:eastAsia="宋体" w:hAnsi="Times New Roman" w:cs="Times New Roman" w:hint="eastAsia"/>
          <w:color w:val="000000"/>
          <w:kern w:val="0"/>
          <w:szCs w:val="21"/>
        </w:rPr>
        <w:t xml:space="preserve"> </w:t>
      </w:r>
      <w:r w:rsidRPr="00A76E20">
        <w:rPr>
          <w:rFonts w:ascii="Times New Roman" w:eastAsia="宋体" w:hAnsi="Times New Roman" w:cs="Times New Roman" w:hint="eastAsia"/>
          <w:color w:val="000000"/>
          <w:kern w:val="0"/>
          <w:szCs w:val="21"/>
        </w:rPr>
        <w:t>②粉体流动性的表征方法及改善方法？</w:t>
      </w:r>
      <w:r w:rsidRPr="00A76E20">
        <w:rPr>
          <w:rFonts w:ascii="Times New Roman" w:eastAsia="宋体" w:hAnsi="Times New Roman" w:cs="Times New Roman" w:hint="eastAsia"/>
          <w:color w:val="000000"/>
          <w:kern w:val="0"/>
          <w:szCs w:val="21"/>
        </w:rPr>
        <w:t xml:space="preserve"> </w:t>
      </w:r>
    </w:p>
    <w:p w14:paraId="5338E8F9" w14:textId="77777777" w:rsidR="00E66E67" w:rsidRDefault="0097273F" w:rsidP="00341844">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第十一章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固体制剂单元操作</w:t>
      </w:r>
    </w:p>
    <w:p w14:paraId="494E7A17"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62AE91D4"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）掌握粉碎，混合、制粒与干燥的概念与目的。</w:t>
      </w:r>
    </w:p>
    <w:p w14:paraId="5E1D6B2C"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）熟悉粉碎，混合、制粒与干燥的影响因素。</w:t>
      </w:r>
    </w:p>
    <w:p w14:paraId="29A56C2D"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）了解粉碎，混合、制粒与干燥的常用设备。</w:t>
      </w:r>
    </w:p>
    <w:p w14:paraId="4A33B11F"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3C1EC3A2"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）教学重点：粉碎，混合、制粒与干燥的概念与目的。</w:t>
      </w:r>
    </w:p>
    <w:p w14:paraId="034401BC" w14:textId="77777777" w:rsidR="00C00F70" w:rsidRDefault="0097273F" w:rsidP="00341844">
      <w:pPr>
        <w:widowControl/>
        <w:spacing w:beforeLines="50" w:before="156" w:afterLines="50" w:after="156"/>
        <w:ind w:firstLineChars="200" w:firstLine="420"/>
        <w:jc w:val="left"/>
        <w:rPr>
          <w:rFonts w:ascii="Times New Roman" w:eastAsia="宋体" w:hAnsi="Times New Roman" w:cs="Times New Roman"/>
          <w:b/>
          <w:bCs/>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C00F70" w:rsidRPr="00C00F70">
        <w:rPr>
          <w:rFonts w:ascii="Times New Roman" w:eastAsia="宋体" w:hAnsi="Times New Roman" w:cs="Times New Roman" w:hint="eastAsia"/>
          <w:color w:val="000000"/>
          <w:kern w:val="0"/>
          <w:szCs w:val="21"/>
        </w:rPr>
        <w:t>粉碎、混合、制粒的原理及设备</w:t>
      </w:r>
      <w:r w:rsidR="00C00F70">
        <w:rPr>
          <w:rFonts w:ascii="Times New Roman" w:eastAsia="宋体" w:hAnsi="Times New Roman" w:cs="Times New Roman" w:hint="eastAsia"/>
          <w:color w:val="000000"/>
          <w:kern w:val="0"/>
          <w:szCs w:val="21"/>
        </w:rPr>
        <w:t>。</w:t>
      </w:r>
    </w:p>
    <w:p w14:paraId="630341A4" w14:textId="77777777" w:rsidR="00E66E67" w:rsidRDefault="0097273F" w:rsidP="00C00F7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0EFA2133" w14:textId="77777777" w:rsidR="00E66E67" w:rsidRDefault="0097273F" w:rsidP="00EB7862">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粉碎与分级</w:t>
      </w:r>
    </w:p>
    <w:p w14:paraId="2CD86C3B" w14:textId="77777777" w:rsidR="00E66E67" w:rsidRDefault="0097273F" w:rsidP="00EB7862">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混合与捏合</w:t>
      </w:r>
    </w:p>
    <w:p w14:paraId="05BCF0F3" w14:textId="77777777" w:rsidR="00E66E67" w:rsidRDefault="0097273F" w:rsidP="00EB7862">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制粒</w:t>
      </w:r>
    </w:p>
    <w:p w14:paraId="3C7441C4" w14:textId="77777777" w:rsidR="00E66E67" w:rsidRDefault="0097273F" w:rsidP="00EB7862">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干燥</w:t>
      </w:r>
    </w:p>
    <w:p w14:paraId="530BCB7A"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0689E7E8" w14:textId="77777777" w:rsidR="0051251F" w:rsidRDefault="0051251F" w:rsidP="0051251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739267ED" w14:textId="77777777" w:rsidR="0051251F" w:rsidRDefault="0051251F" w:rsidP="0051251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52A9D539" w14:textId="77777777" w:rsidR="0051251F" w:rsidRDefault="0051251F" w:rsidP="0051251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）多媒体展示：观看喷雾干燥制粒、流化床制粒等的相关视频文件。</w:t>
      </w:r>
    </w:p>
    <w:p w14:paraId="5865DBB9"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56AB3740" w14:textId="77777777" w:rsidR="0051251F" w:rsidRDefault="0051251F" w:rsidP="0051251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01737370" w14:textId="77777777" w:rsidR="00C00F70" w:rsidRPr="00C00F70" w:rsidRDefault="0051251F" w:rsidP="00A76E20">
      <w:pPr>
        <w:spacing w:beforeLines="50" w:before="156" w:afterLines="50" w:after="156"/>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A76E20" w:rsidRPr="00A76E20">
        <w:rPr>
          <w:rFonts w:ascii="Times New Roman" w:eastAsia="宋体" w:hAnsi="Times New Roman" w:cs="Times New Roman" w:hint="eastAsia"/>
          <w:color w:val="000000"/>
          <w:kern w:val="0"/>
          <w:szCs w:val="21"/>
        </w:rPr>
        <w:t>①</w:t>
      </w:r>
      <w:r w:rsidR="00C00F70" w:rsidRPr="00A76E20">
        <w:rPr>
          <w:rFonts w:ascii="Times New Roman" w:eastAsia="宋体" w:hAnsi="Times New Roman" w:cs="Times New Roman" w:hint="eastAsia"/>
          <w:color w:val="000000"/>
          <w:kern w:val="0"/>
          <w:szCs w:val="21"/>
        </w:rPr>
        <w:t>中药特殊药材的粉碎方法？</w:t>
      </w:r>
      <w:r w:rsidR="00A76E20" w:rsidRPr="00A76E20">
        <w:rPr>
          <w:rFonts w:ascii="Times New Roman" w:eastAsia="宋体" w:hAnsi="Times New Roman" w:cs="Times New Roman" w:hint="eastAsia"/>
          <w:color w:val="000000"/>
          <w:kern w:val="0"/>
          <w:szCs w:val="21"/>
        </w:rPr>
        <w:t>②</w:t>
      </w:r>
      <w:r w:rsidR="00C00F70" w:rsidRPr="00A76E20">
        <w:rPr>
          <w:rFonts w:ascii="Times New Roman" w:eastAsia="宋体" w:hAnsi="Times New Roman" w:cs="Times New Roman" w:hint="eastAsia"/>
          <w:color w:val="000000"/>
          <w:kern w:val="0"/>
          <w:szCs w:val="21"/>
        </w:rPr>
        <w:t>流化床干燥、制粒的特点及其在药剂学上的应用？</w:t>
      </w:r>
      <w:r w:rsidR="00C00F70" w:rsidRPr="00A76E20">
        <w:rPr>
          <w:rFonts w:ascii="Times New Roman" w:eastAsia="宋体" w:hAnsi="Times New Roman" w:cs="Times New Roman"/>
          <w:color w:val="000000"/>
          <w:kern w:val="0"/>
          <w:szCs w:val="21"/>
        </w:rPr>
        <w:t xml:space="preserve"> </w:t>
      </w:r>
      <w:r w:rsidR="00A76E20" w:rsidRPr="00A76E20">
        <w:rPr>
          <w:rFonts w:ascii="Times New Roman" w:eastAsia="宋体" w:hAnsi="Times New Roman" w:cs="Times New Roman" w:hint="eastAsia"/>
          <w:color w:val="000000"/>
          <w:kern w:val="0"/>
          <w:szCs w:val="21"/>
        </w:rPr>
        <w:t>③</w:t>
      </w:r>
      <w:r w:rsidR="00C00F70" w:rsidRPr="00A76E20">
        <w:rPr>
          <w:rFonts w:ascii="Times New Roman" w:eastAsia="宋体" w:hAnsi="Times New Roman" w:cs="Times New Roman" w:hint="eastAsia"/>
          <w:color w:val="000000"/>
          <w:kern w:val="0"/>
          <w:szCs w:val="21"/>
        </w:rPr>
        <w:t>中药制剂工业中常用的干燥技术有哪些？</w:t>
      </w:r>
      <w:r w:rsidR="00C00F70" w:rsidRPr="00A76E20">
        <w:rPr>
          <w:rFonts w:ascii="Times New Roman" w:eastAsia="宋体" w:hAnsi="Times New Roman" w:cs="Times New Roman"/>
          <w:color w:val="000000"/>
          <w:kern w:val="0"/>
          <w:szCs w:val="21"/>
        </w:rPr>
        <w:t xml:space="preserve"> </w:t>
      </w:r>
    </w:p>
    <w:p w14:paraId="4520335A" w14:textId="77777777" w:rsidR="00E66E67" w:rsidRDefault="0097273F" w:rsidP="00341844">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第十二章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固体制剂</w:t>
      </w:r>
    </w:p>
    <w:p w14:paraId="7F5EEF37"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780C0F62"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）掌握固体制剂的概念</w:t>
      </w:r>
      <w:r w:rsidR="00C00F70">
        <w:rPr>
          <w:rFonts w:ascii="Times New Roman" w:eastAsia="宋体" w:hAnsi="Times New Roman" w:cs="Times New Roman" w:hint="eastAsia"/>
          <w:color w:val="000000"/>
          <w:kern w:val="0"/>
          <w:szCs w:val="21"/>
        </w:rPr>
        <w:t>、特点、</w:t>
      </w:r>
      <w:r w:rsidR="00C00F70">
        <w:rPr>
          <w:rFonts w:ascii="Times New Roman" w:eastAsia="宋体" w:hAnsi="Times New Roman" w:cs="Times New Roman"/>
          <w:color w:val="000000"/>
          <w:kern w:val="0"/>
          <w:szCs w:val="21"/>
        </w:rPr>
        <w:t>质量要求及一般制备方法</w:t>
      </w:r>
      <w:r>
        <w:rPr>
          <w:rFonts w:ascii="Times New Roman" w:eastAsia="宋体" w:hAnsi="Times New Roman" w:cs="Times New Roman"/>
          <w:color w:val="000000"/>
          <w:kern w:val="0"/>
          <w:szCs w:val="21"/>
        </w:rPr>
        <w:t>。</w:t>
      </w:r>
    </w:p>
    <w:p w14:paraId="01B70CEE" w14:textId="77777777" w:rsidR="00E66E67" w:rsidRPr="00C00F70"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sidR="00C00F70">
        <w:rPr>
          <w:rFonts w:ascii="Times New Roman" w:eastAsia="宋体" w:hAnsi="Times New Roman" w:cs="Times New Roman"/>
          <w:color w:val="000000"/>
          <w:kern w:val="0"/>
          <w:szCs w:val="21"/>
        </w:rPr>
        <w:t>熟悉</w:t>
      </w:r>
      <w:r w:rsidR="00C00F70" w:rsidRPr="00C00F70">
        <w:rPr>
          <w:rFonts w:ascii="Times New Roman" w:eastAsia="宋体" w:hAnsi="Times New Roman" w:cs="Times New Roman" w:hint="eastAsia"/>
          <w:color w:val="000000"/>
          <w:kern w:val="0"/>
          <w:szCs w:val="21"/>
        </w:rPr>
        <w:t>固体制剂的类型、制备原理及质量检查方法。</w:t>
      </w:r>
    </w:p>
    <w:p w14:paraId="6677B058" w14:textId="77777777" w:rsidR="009B3D44" w:rsidRPr="00C00F70" w:rsidRDefault="00C00F70" w:rsidP="00C00F7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C00F70">
        <w:rPr>
          <w:rFonts w:ascii="Times New Roman" w:eastAsia="宋体" w:hAnsi="Times New Roman" w:cs="Times New Roman" w:hint="eastAsia"/>
          <w:color w:val="000000"/>
          <w:kern w:val="0"/>
          <w:szCs w:val="21"/>
        </w:rPr>
        <w:t>（</w:t>
      </w:r>
      <w:r w:rsidRPr="00C00F70">
        <w:rPr>
          <w:rFonts w:ascii="Times New Roman" w:eastAsia="宋体" w:hAnsi="Times New Roman" w:cs="Times New Roman" w:hint="eastAsia"/>
          <w:color w:val="000000"/>
          <w:kern w:val="0"/>
          <w:szCs w:val="21"/>
        </w:rPr>
        <w:t>3</w:t>
      </w:r>
      <w:r w:rsidRPr="00C00F70">
        <w:rPr>
          <w:rFonts w:ascii="Times New Roman" w:eastAsia="宋体" w:hAnsi="Times New Roman" w:cs="Times New Roman" w:hint="eastAsia"/>
          <w:color w:val="000000"/>
          <w:kern w:val="0"/>
          <w:szCs w:val="21"/>
        </w:rPr>
        <w:t>）</w:t>
      </w:r>
      <w:r w:rsidR="009B3D44" w:rsidRPr="00C00F70">
        <w:rPr>
          <w:rFonts w:ascii="Times New Roman" w:eastAsia="宋体" w:hAnsi="Times New Roman" w:cs="Times New Roman" w:hint="eastAsia"/>
          <w:color w:val="000000"/>
          <w:kern w:val="0"/>
          <w:szCs w:val="21"/>
        </w:rPr>
        <w:t>了解固体制剂制备的常用设备；</w:t>
      </w:r>
      <w:r w:rsidRPr="00C00F70">
        <w:rPr>
          <w:rFonts w:ascii="Times New Roman" w:eastAsia="宋体" w:hAnsi="Times New Roman" w:cs="Times New Roman" w:hint="eastAsia"/>
          <w:color w:val="000000"/>
          <w:kern w:val="0"/>
          <w:szCs w:val="21"/>
        </w:rPr>
        <w:t>片剂成型理论及压片机的构造、性能及其使用保养。</w:t>
      </w:r>
    </w:p>
    <w:p w14:paraId="18B50E6B"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74F6DF4E"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）教学重点：固体制剂的概念</w:t>
      </w:r>
      <w:r w:rsidR="00C00F70">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分类</w:t>
      </w:r>
      <w:r w:rsidR="00C00F70">
        <w:rPr>
          <w:rFonts w:ascii="Times New Roman" w:eastAsia="宋体" w:hAnsi="Times New Roman" w:cs="Times New Roman" w:hint="eastAsia"/>
          <w:color w:val="000000"/>
          <w:kern w:val="0"/>
          <w:szCs w:val="21"/>
        </w:rPr>
        <w:t>、</w:t>
      </w:r>
      <w:r w:rsidR="00C00F70">
        <w:rPr>
          <w:rFonts w:ascii="Times New Roman" w:eastAsia="宋体" w:hAnsi="Times New Roman" w:cs="Times New Roman"/>
          <w:color w:val="000000"/>
          <w:kern w:val="0"/>
          <w:szCs w:val="21"/>
        </w:rPr>
        <w:t>制备方法和质量检查</w:t>
      </w:r>
      <w:r w:rsidR="00C00F70">
        <w:rPr>
          <w:rFonts w:ascii="Times New Roman" w:eastAsia="宋体" w:hAnsi="Times New Roman" w:cs="Times New Roman" w:hint="eastAsia"/>
          <w:color w:val="000000"/>
          <w:kern w:val="0"/>
          <w:szCs w:val="21"/>
        </w:rPr>
        <w:t>，</w:t>
      </w:r>
      <w:r w:rsidR="00C00F70">
        <w:rPr>
          <w:rFonts w:ascii="Times New Roman" w:eastAsia="宋体" w:hAnsi="Times New Roman" w:cs="Times New Roman"/>
          <w:color w:val="000000"/>
          <w:kern w:val="0"/>
          <w:szCs w:val="21"/>
        </w:rPr>
        <w:t>以及常用辅料</w:t>
      </w:r>
      <w:r>
        <w:rPr>
          <w:rFonts w:ascii="Times New Roman" w:eastAsia="宋体" w:hAnsi="Times New Roman" w:cs="Times New Roman"/>
          <w:color w:val="000000"/>
          <w:kern w:val="0"/>
          <w:szCs w:val="21"/>
        </w:rPr>
        <w:t>。</w:t>
      </w:r>
    </w:p>
    <w:p w14:paraId="3DE1BBA2"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C00F70">
        <w:rPr>
          <w:rFonts w:ascii="Times New Roman" w:eastAsia="宋体" w:hAnsi="Times New Roman" w:cs="Times New Roman"/>
          <w:color w:val="000000"/>
          <w:kern w:val="0"/>
          <w:szCs w:val="21"/>
        </w:rPr>
        <w:t>影响片剂</w:t>
      </w:r>
      <w:r w:rsidR="00C00F70">
        <w:rPr>
          <w:rFonts w:ascii="Times New Roman" w:eastAsia="宋体" w:hAnsi="Times New Roman" w:cs="Times New Roman" w:hint="eastAsia"/>
          <w:color w:val="000000"/>
          <w:kern w:val="0"/>
          <w:szCs w:val="21"/>
        </w:rPr>
        <w:t>、</w:t>
      </w:r>
      <w:r w:rsidR="00C00F70">
        <w:rPr>
          <w:rFonts w:ascii="Times New Roman" w:eastAsia="宋体" w:hAnsi="Times New Roman" w:cs="Times New Roman"/>
          <w:color w:val="000000"/>
          <w:kern w:val="0"/>
          <w:szCs w:val="21"/>
        </w:rPr>
        <w:t>胶囊剂</w:t>
      </w:r>
      <w:r w:rsidR="00C00F70">
        <w:rPr>
          <w:rFonts w:ascii="Times New Roman" w:eastAsia="宋体" w:hAnsi="Times New Roman" w:cs="Times New Roman" w:hint="eastAsia"/>
          <w:color w:val="000000"/>
          <w:kern w:val="0"/>
          <w:szCs w:val="21"/>
        </w:rPr>
        <w:t>、</w:t>
      </w:r>
      <w:r w:rsidR="00C00F70">
        <w:rPr>
          <w:rFonts w:ascii="Times New Roman" w:eastAsia="宋体" w:hAnsi="Times New Roman" w:cs="Times New Roman"/>
          <w:color w:val="000000"/>
          <w:kern w:val="0"/>
          <w:szCs w:val="21"/>
        </w:rPr>
        <w:t>滴丸等</w:t>
      </w:r>
      <w:r>
        <w:rPr>
          <w:rFonts w:ascii="Times New Roman" w:eastAsia="宋体" w:hAnsi="Times New Roman" w:cs="Times New Roman"/>
          <w:color w:val="000000"/>
          <w:kern w:val="0"/>
          <w:szCs w:val="21"/>
        </w:rPr>
        <w:t>固体制剂</w:t>
      </w:r>
      <w:r w:rsidR="00C00F70">
        <w:rPr>
          <w:rFonts w:ascii="Times New Roman" w:eastAsia="宋体" w:hAnsi="Times New Roman" w:cs="Times New Roman" w:hint="eastAsia"/>
          <w:color w:val="000000"/>
          <w:kern w:val="0"/>
          <w:szCs w:val="21"/>
        </w:rPr>
        <w:t>成型</w:t>
      </w:r>
      <w:r w:rsidR="00C00F70">
        <w:rPr>
          <w:rFonts w:ascii="Times New Roman" w:eastAsia="宋体" w:hAnsi="Times New Roman" w:cs="Times New Roman"/>
          <w:color w:val="000000"/>
          <w:kern w:val="0"/>
          <w:szCs w:val="21"/>
        </w:rPr>
        <w:t>的因素及解决办法</w:t>
      </w:r>
      <w:r>
        <w:rPr>
          <w:rFonts w:ascii="Times New Roman" w:eastAsia="宋体" w:hAnsi="Times New Roman" w:cs="Times New Roman"/>
          <w:color w:val="000000"/>
          <w:kern w:val="0"/>
          <w:szCs w:val="21"/>
        </w:rPr>
        <w:t>。</w:t>
      </w:r>
    </w:p>
    <w:p w14:paraId="17E7F8EA"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3944F24A" w14:textId="77777777" w:rsidR="00E66E67" w:rsidRDefault="0097273F" w:rsidP="0051251F">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250FCD16" w14:textId="77777777" w:rsidR="00E66E67" w:rsidRDefault="0097273F" w:rsidP="0051251F">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散剂</w:t>
      </w:r>
    </w:p>
    <w:p w14:paraId="6A3B946A" w14:textId="77777777" w:rsidR="00E66E67" w:rsidRDefault="0097273F" w:rsidP="0051251F">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颗粒剂</w:t>
      </w:r>
    </w:p>
    <w:p w14:paraId="0AB99508" w14:textId="77777777" w:rsidR="00E66E67" w:rsidRDefault="0097273F" w:rsidP="0051251F">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片剂</w:t>
      </w:r>
    </w:p>
    <w:p w14:paraId="0C970450" w14:textId="77777777" w:rsidR="00E66E67" w:rsidRDefault="0097273F" w:rsidP="0051251F">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胶囊剂</w:t>
      </w:r>
    </w:p>
    <w:p w14:paraId="188D3194" w14:textId="77777777" w:rsidR="00E66E67" w:rsidRDefault="0097273F" w:rsidP="0051251F">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滴丸剂</w:t>
      </w:r>
    </w:p>
    <w:p w14:paraId="7BB3BD4C" w14:textId="77777777" w:rsidR="00E66E67" w:rsidRDefault="0097273F" w:rsidP="0051251F">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第七节</w:t>
      </w:r>
      <w:r>
        <w:rPr>
          <w:rFonts w:ascii="Times New Roman" w:eastAsia="宋体" w:hAnsi="Times New Roman" w:cs="Times New Roman"/>
          <w:szCs w:val="21"/>
        </w:rPr>
        <w:t xml:space="preserve"> </w:t>
      </w:r>
      <w:r>
        <w:rPr>
          <w:rFonts w:ascii="Times New Roman" w:eastAsia="宋体" w:hAnsi="Times New Roman" w:cs="Times New Roman"/>
          <w:szCs w:val="21"/>
        </w:rPr>
        <w:t>膜剂</w:t>
      </w:r>
    </w:p>
    <w:p w14:paraId="39721834"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691745A6" w14:textId="77777777" w:rsidR="0051251F" w:rsidRDefault="0051251F" w:rsidP="0051251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3CD7EB70" w14:textId="77777777" w:rsidR="0051251F" w:rsidRDefault="0051251F" w:rsidP="0051251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42700460" w14:textId="77777777" w:rsidR="0051251F" w:rsidRDefault="0051251F" w:rsidP="0051251F">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color w:val="000000"/>
          <w:kern w:val="0"/>
          <w:szCs w:val="21"/>
        </w:rPr>
        <w:t>选择某几种常见</w:t>
      </w:r>
      <w:r>
        <w:rPr>
          <w:rFonts w:ascii="Times New Roman" w:eastAsia="宋体" w:hAnsi="宋体" w:cs="Times New Roman" w:hint="eastAsia"/>
          <w:color w:val="000000"/>
          <w:kern w:val="0"/>
          <w:szCs w:val="21"/>
        </w:rPr>
        <w:t>的固体剂型，对其进行分析、讲解。</w:t>
      </w:r>
    </w:p>
    <w:p w14:paraId="5E64A4CD" w14:textId="77777777" w:rsidR="0051251F" w:rsidRDefault="0051251F" w:rsidP="0051251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（4）翻转课堂：学生分组，针对不同的固体制剂，分别收集资料，归纳总结并课堂讲述。</w:t>
      </w:r>
    </w:p>
    <w:p w14:paraId="561322B7" w14:textId="77777777" w:rsidR="0051251F" w:rsidRDefault="0051251F" w:rsidP="0051251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）多媒体展示：观看片剂压片、胶囊剂填充、滴丸制备等视频文件。</w:t>
      </w:r>
    </w:p>
    <w:p w14:paraId="3727A2F1" w14:textId="77777777" w:rsidR="0051251F" w:rsidRPr="00695CDF" w:rsidRDefault="0051251F" w:rsidP="0051251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）实践教学：结合实验教学内容，加深学生对散剂、片剂、膜剂等的学习和理解。</w:t>
      </w:r>
    </w:p>
    <w:p w14:paraId="06A2D6F0"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301C716E" w14:textId="77777777" w:rsidR="0051251F" w:rsidRDefault="0051251F" w:rsidP="0051251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4E38644C" w14:textId="77777777" w:rsidR="00A76E20" w:rsidRPr="00A76E20" w:rsidRDefault="0051251F" w:rsidP="00A76E20">
      <w:pPr>
        <w:spacing w:beforeLines="50" w:before="156" w:afterLines="50" w:after="156"/>
        <w:ind w:firstLineChars="200" w:firstLine="420"/>
        <w:rPr>
          <w:rFonts w:ascii="宋体" w:eastAsia="宋体" w:hAnsi="宋体" w:cs="宋体"/>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00A76E20" w:rsidRPr="00A76E20">
        <w:rPr>
          <w:rFonts w:ascii="宋体" w:eastAsia="宋体" w:hAnsi="宋体" w:cs="宋体" w:hint="eastAsia"/>
          <w:color w:val="000000"/>
          <w:kern w:val="0"/>
          <w:szCs w:val="21"/>
        </w:rPr>
        <w:t>①固体制剂的口服吸收过程与其制备过程的相关性？</w:t>
      </w:r>
      <w:r w:rsidR="00A76E20" w:rsidRPr="00A76E20">
        <w:rPr>
          <w:rFonts w:ascii="宋体" w:eastAsia="宋体" w:hAnsi="宋体" w:cs="宋体"/>
          <w:color w:val="000000"/>
          <w:kern w:val="0"/>
          <w:szCs w:val="21"/>
        </w:rPr>
        <w:t xml:space="preserve"> </w:t>
      </w:r>
      <w:r w:rsidR="00A76E20" w:rsidRPr="00A76E20">
        <w:rPr>
          <w:rFonts w:ascii="宋体" w:eastAsia="宋体" w:hAnsi="宋体" w:cs="宋体" w:hint="eastAsia"/>
          <w:color w:val="000000"/>
          <w:kern w:val="0"/>
          <w:szCs w:val="21"/>
        </w:rPr>
        <w:t>②中药散剂（冰</w:t>
      </w:r>
      <w:r w:rsidR="00A76E20" w:rsidRPr="00A76E20">
        <w:rPr>
          <w:rFonts w:ascii="宋体" w:eastAsia="宋体" w:hAnsi="宋体" w:cs="宋体" w:hint="eastAsia"/>
          <w:color w:val="000000"/>
          <w:kern w:val="0"/>
          <w:szCs w:val="21"/>
        </w:rPr>
        <w:lastRenderedPageBreak/>
        <w:t>硼散）、颗粒剂（感冒颗粒）的制备流程？③淀粉、</w:t>
      </w:r>
      <w:r w:rsidR="00A76E20" w:rsidRPr="00A76E20">
        <w:rPr>
          <w:rFonts w:ascii="宋体" w:eastAsia="宋体" w:hAnsi="宋体" w:cs="宋体"/>
          <w:color w:val="000000"/>
          <w:kern w:val="0"/>
          <w:szCs w:val="21"/>
        </w:rPr>
        <w:t>MCC</w:t>
      </w:r>
      <w:r w:rsidR="00A76E20" w:rsidRPr="00A76E20">
        <w:rPr>
          <w:rFonts w:ascii="宋体" w:eastAsia="宋体" w:hAnsi="宋体" w:cs="宋体" w:hint="eastAsia"/>
          <w:color w:val="000000"/>
          <w:kern w:val="0"/>
          <w:szCs w:val="21"/>
        </w:rPr>
        <w:t>在片剂的制备中本别有哪些应用？</w:t>
      </w:r>
      <w:r w:rsidR="00A76E20" w:rsidRPr="00A76E20">
        <w:rPr>
          <w:rFonts w:ascii="宋体" w:eastAsia="宋体" w:hAnsi="宋体" w:cs="宋体"/>
          <w:color w:val="000000"/>
          <w:kern w:val="0"/>
          <w:szCs w:val="21"/>
        </w:rPr>
        <w:t xml:space="preserve"> . </w:t>
      </w:r>
      <w:r w:rsidR="00A76E20" w:rsidRPr="00A76E20">
        <w:rPr>
          <w:rFonts w:ascii="宋体" w:eastAsia="宋体" w:hAnsi="宋体" w:cs="宋体" w:hint="eastAsia"/>
          <w:color w:val="000000"/>
          <w:kern w:val="0"/>
          <w:szCs w:val="21"/>
        </w:rPr>
        <w:t>④中药硬胶囊剂制备应注意哪些问题？⑤新型胶囊的材料、功能、应用。⑥中药滴丸剂与软胶囊剂制备方法比较。⑦中药缓控释滴丸的研究及应用？</w:t>
      </w:r>
    </w:p>
    <w:p w14:paraId="646CA18E" w14:textId="77777777" w:rsidR="00E66E67" w:rsidRDefault="0097273F" w:rsidP="00341844">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第十三章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皮肤递药制剂</w:t>
      </w:r>
    </w:p>
    <w:p w14:paraId="367EBEA5"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376495A9"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）掌握经皮吸收的影响因素；皮肤递药制剂的处方组成；常用基质和添加剂。</w:t>
      </w:r>
    </w:p>
    <w:p w14:paraId="28CE4671"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）熟悉药物金笔吸收的途径。皮肤递药制剂的质量检查方法。</w:t>
      </w:r>
    </w:p>
    <w:p w14:paraId="0C7132EC"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）了解经皮吸收的促进方法；制剂的制备方法。</w:t>
      </w:r>
    </w:p>
    <w:p w14:paraId="6DBB415A"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43C70DAF"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）教学重点：经皮吸收的影响因素；皮肤递药制剂的处方组成；常用基质和添加剂。</w:t>
      </w:r>
    </w:p>
    <w:p w14:paraId="4664D34E"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F616AD" w:rsidRPr="00F616AD">
        <w:rPr>
          <w:rFonts w:ascii="Times New Roman" w:eastAsia="宋体" w:hAnsi="Times New Roman" w:cs="Times New Roman" w:hint="eastAsia"/>
          <w:color w:val="000000"/>
          <w:kern w:val="0"/>
          <w:szCs w:val="21"/>
        </w:rPr>
        <w:t>贴剂的制备原理及组成结构</w:t>
      </w:r>
      <w:r>
        <w:rPr>
          <w:rFonts w:ascii="Times New Roman" w:eastAsia="宋体" w:hAnsi="Times New Roman" w:cs="Times New Roman"/>
          <w:color w:val="000000"/>
          <w:kern w:val="0"/>
          <w:szCs w:val="21"/>
        </w:rPr>
        <w:t>。</w:t>
      </w:r>
    </w:p>
    <w:p w14:paraId="250B4449"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3C475C0B" w14:textId="77777777" w:rsidR="00E66E67" w:rsidRDefault="0097273F" w:rsidP="0051251F">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18A2DC54" w14:textId="77777777" w:rsidR="00E66E67" w:rsidRDefault="0097273F" w:rsidP="0051251F">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药物经皮吸收</w:t>
      </w:r>
    </w:p>
    <w:p w14:paraId="3AEB3D2F" w14:textId="77777777" w:rsidR="00E66E67" w:rsidRDefault="0097273F" w:rsidP="0051251F">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软膏剂、乳膏剂、糊剂</w:t>
      </w:r>
    </w:p>
    <w:p w14:paraId="6D971687" w14:textId="77777777" w:rsidR="00E66E67" w:rsidRDefault="0097273F" w:rsidP="0051251F">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凝胶剂</w:t>
      </w:r>
    </w:p>
    <w:p w14:paraId="58482CCE" w14:textId="77777777" w:rsidR="00E66E67" w:rsidRDefault="0097273F" w:rsidP="0051251F">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涂膜剂</w:t>
      </w:r>
    </w:p>
    <w:p w14:paraId="63EBCD1A" w14:textId="77777777" w:rsidR="00E66E67" w:rsidRDefault="0097273F" w:rsidP="0051251F">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贴膏剂</w:t>
      </w:r>
    </w:p>
    <w:p w14:paraId="6828385B" w14:textId="77777777" w:rsidR="00E66E67" w:rsidRDefault="0097273F" w:rsidP="0051251F">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第七节</w:t>
      </w:r>
      <w:r>
        <w:rPr>
          <w:rFonts w:ascii="Times New Roman" w:eastAsia="宋体" w:hAnsi="Times New Roman" w:cs="Times New Roman"/>
          <w:szCs w:val="21"/>
        </w:rPr>
        <w:t xml:space="preserve"> </w:t>
      </w:r>
      <w:r>
        <w:rPr>
          <w:rFonts w:ascii="Times New Roman" w:eastAsia="宋体" w:hAnsi="Times New Roman" w:cs="Times New Roman"/>
          <w:szCs w:val="21"/>
        </w:rPr>
        <w:t>贴剂</w:t>
      </w:r>
    </w:p>
    <w:p w14:paraId="6A06FA0F"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28B40D15" w14:textId="77777777" w:rsidR="0051251F" w:rsidRDefault="0051251F" w:rsidP="0051251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1E66AD3B" w14:textId="77777777" w:rsidR="0051251F" w:rsidRDefault="0051251F" w:rsidP="0051251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641078AA" w14:textId="77777777" w:rsidR="0051251F" w:rsidRDefault="0051251F" w:rsidP="0051251F">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color w:val="000000"/>
          <w:kern w:val="0"/>
          <w:szCs w:val="21"/>
        </w:rPr>
        <w:t>选择</w:t>
      </w:r>
      <w:r>
        <w:rPr>
          <w:rFonts w:ascii="Times New Roman" w:eastAsia="宋体" w:hAnsi="宋体" w:cs="Times New Roman" w:hint="eastAsia"/>
          <w:color w:val="000000"/>
          <w:kern w:val="0"/>
          <w:szCs w:val="21"/>
        </w:rPr>
        <w:t>徐长卿软膏，对其进行分析、讲解。</w:t>
      </w:r>
    </w:p>
    <w:p w14:paraId="66F1EF7E" w14:textId="77777777" w:rsidR="0051251F" w:rsidRPr="00695CDF" w:rsidRDefault="0051251F" w:rsidP="0051251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）实践教学：结合实验教学内容，加深学生对软膏剂的学习和理解。</w:t>
      </w:r>
    </w:p>
    <w:p w14:paraId="6A7D9787"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6F2AFF51" w14:textId="77777777" w:rsidR="00F616AD" w:rsidRDefault="00F616AD" w:rsidP="00F616A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5F91A821" w14:textId="77777777" w:rsidR="00F616AD" w:rsidRPr="00F616AD" w:rsidRDefault="00F616AD" w:rsidP="00F616AD">
      <w:pPr>
        <w:spacing w:beforeLines="50" w:before="156" w:afterLines="50" w:after="156"/>
        <w:ind w:firstLineChars="200" w:firstLine="420"/>
        <w:rPr>
          <w:rFonts w:ascii="宋体" w:eastAsia="宋体" w:hAnsi="宋体" w:cs="宋体"/>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布置作业：</w:t>
      </w:r>
      <w:r w:rsidRPr="00F616AD">
        <w:rPr>
          <w:b/>
          <w:bCs/>
          <w:color w:val="000000"/>
          <w:szCs w:val="21"/>
        </w:rPr>
        <w:t xml:space="preserve"> </w:t>
      </w:r>
      <w:r w:rsidRPr="00F616AD">
        <w:rPr>
          <w:rFonts w:ascii="Times New Roman" w:eastAsia="宋体" w:hAnsi="宋体" w:cs="Times New Roman" w:hint="eastAsia"/>
          <w:color w:val="000000"/>
          <w:kern w:val="0"/>
          <w:szCs w:val="21"/>
        </w:rPr>
        <w:t>①简述药物经皮吸收的途径及其影响因素。②软膏剂的基质如何分类？举例说明。</w:t>
      </w:r>
      <w:r w:rsidRPr="00F616AD">
        <w:rPr>
          <w:rFonts w:ascii="Times New Roman" w:eastAsia="宋体" w:hAnsi="宋体" w:cs="Times New Roman"/>
          <w:color w:val="000000"/>
          <w:kern w:val="0"/>
          <w:szCs w:val="21"/>
        </w:rPr>
        <w:t xml:space="preserve"> </w:t>
      </w:r>
      <w:r w:rsidRPr="00F616AD">
        <w:rPr>
          <w:rFonts w:ascii="Times New Roman" w:eastAsia="宋体" w:hAnsi="宋体" w:cs="Times New Roman" w:hint="eastAsia"/>
          <w:color w:val="000000"/>
          <w:kern w:val="0"/>
          <w:szCs w:val="21"/>
        </w:rPr>
        <w:t>③简述贴剂的分类及特点。</w:t>
      </w:r>
      <w:r w:rsidRPr="00F616AD">
        <w:rPr>
          <w:rFonts w:ascii="Times New Roman" w:eastAsia="宋体" w:hAnsi="宋体" w:cs="Times New Roman"/>
          <w:color w:val="000000"/>
          <w:kern w:val="0"/>
          <w:szCs w:val="21"/>
        </w:rPr>
        <w:t xml:space="preserve"> </w:t>
      </w:r>
    </w:p>
    <w:p w14:paraId="71EBF4CB" w14:textId="77777777" w:rsidR="00E66E67" w:rsidRDefault="0097273F" w:rsidP="00341844">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第十四章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黏膜递药系统</w:t>
      </w:r>
    </w:p>
    <w:p w14:paraId="041B04CA"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1B93625F"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）掌握气雾剂的定义、组成、制备及质量评价；喷雾剂和粉雾剂的定义、组成和质量评价；栓剂的常用基质、栓剂的置换价、栓剂的制备及质量评价；滴眼剂、眼膏剂的制备及质量评价。</w:t>
      </w:r>
    </w:p>
    <w:p w14:paraId="003197B4"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）熟悉药物的肺部吸收机制及特点；影响药物直肠吸收的因素；药物的眼部吸收途径及特点；影响药物眼部吸收的因素；药物的鼻腔吸收特点和鼻黏膜递药系统的质量评价；药物的口腔粘膜吸收途径及特点。</w:t>
      </w:r>
    </w:p>
    <w:p w14:paraId="099588EB"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影响药物肺部沉积和肺部吸收的因素；喷雾剂和粉雾剂的给药装置；眼部的生理结构及提高药物眼黏膜吸收的策略；影响药物经鼻吸收的因素；影响药物口腔粘膜吸收的因素；阴道吸收途径及影响药物阴道粘膜吸收的因素。</w:t>
      </w:r>
    </w:p>
    <w:p w14:paraId="48B25F83"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7E06F905" w14:textId="77777777" w:rsidR="00E66E67" w:rsidRPr="00011414" w:rsidRDefault="0097273F" w:rsidP="00011414">
      <w:pPr>
        <w:spacing w:beforeLines="50" w:before="156" w:afterLines="50" w:after="156"/>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）教学重点：气雾剂</w:t>
      </w:r>
      <w:r w:rsidR="00F616AD">
        <w:rPr>
          <w:rFonts w:ascii="Times New Roman" w:eastAsia="宋体" w:hAnsi="Times New Roman" w:cs="Times New Roman" w:hint="eastAsia"/>
          <w:color w:val="000000"/>
          <w:kern w:val="0"/>
          <w:szCs w:val="21"/>
        </w:rPr>
        <w:t>、粉</w:t>
      </w:r>
      <w:r w:rsidR="00F616AD">
        <w:rPr>
          <w:rFonts w:ascii="Times New Roman" w:eastAsia="宋体" w:hAnsi="Times New Roman" w:cs="Times New Roman"/>
          <w:color w:val="000000"/>
          <w:kern w:val="0"/>
          <w:szCs w:val="21"/>
        </w:rPr>
        <w:t>雾剂</w:t>
      </w:r>
      <w:r>
        <w:rPr>
          <w:rFonts w:ascii="Times New Roman" w:eastAsia="宋体" w:hAnsi="Times New Roman" w:cs="Times New Roman"/>
          <w:color w:val="000000"/>
          <w:kern w:val="0"/>
          <w:szCs w:val="21"/>
        </w:rPr>
        <w:t>的定义、组成、制备及质量评价</w:t>
      </w:r>
      <w:r w:rsidR="00011414">
        <w:rPr>
          <w:rFonts w:ascii="Times New Roman" w:eastAsia="宋体" w:hAnsi="Times New Roman" w:cs="Times New Roman" w:hint="eastAsia"/>
          <w:color w:val="000000"/>
          <w:kern w:val="0"/>
          <w:szCs w:val="21"/>
        </w:rPr>
        <w:t>；</w:t>
      </w:r>
      <w:r w:rsidR="00011414" w:rsidRPr="00011414">
        <w:rPr>
          <w:rFonts w:ascii="Times New Roman" w:eastAsia="宋体" w:hAnsi="Times New Roman" w:cs="Times New Roman" w:hint="eastAsia"/>
          <w:color w:val="000000"/>
          <w:kern w:val="0"/>
          <w:szCs w:val="21"/>
        </w:rPr>
        <w:t>栓剂的常用基质、置换价</w:t>
      </w:r>
      <w:r w:rsidR="00011414">
        <w:rPr>
          <w:rFonts w:ascii="Times New Roman" w:eastAsia="宋体" w:hAnsi="Times New Roman" w:cs="Times New Roman" w:hint="eastAsia"/>
          <w:color w:val="000000"/>
          <w:kern w:val="0"/>
          <w:szCs w:val="21"/>
        </w:rPr>
        <w:t>及</w:t>
      </w:r>
      <w:r w:rsidR="00011414" w:rsidRPr="00011414">
        <w:rPr>
          <w:rFonts w:ascii="Times New Roman" w:eastAsia="宋体" w:hAnsi="Times New Roman" w:cs="Times New Roman" w:hint="eastAsia"/>
          <w:color w:val="000000"/>
          <w:kern w:val="0"/>
          <w:szCs w:val="21"/>
        </w:rPr>
        <w:t>制备</w:t>
      </w:r>
      <w:r w:rsidR="00011414">
        <w:rPr>
          <w:rFonts w:ascii="Times New Roman" w:eastAsia="宋体" w:hAnsi="Times New Roman" w:cs="Times New Roman" w:hint="eastAsia"/>
          <w:color w:val="000000"/>
          <w:kern w:val="0"/>
          <w:szCs w:val="21"/>
        </w:rPr>
        <w:t>方法</w:t>
      </w:r>
      <w:r w:rsidR="00011414" w:rsidRPr="00011414">
        <w:rPr>
          <w:rFonts w:ascii="Times New Roman" w:eastAsia="宋体" w:hAnsi="Times New Roman" w:cs="Times New Roman" w:hint="eastAsia"/>
          <w:color w:val="000000"/>
          <w:kern w:val="0"/>
          <w:szCs w:val="21"/>
        </w:rPr>
        <w:t>；滴眼剂、眼膏剂的制备及质量评价。</w:t>
      </w:r>
    </w:p>
    <w:p w14:paraId="6C8C40EE" w14:textId="77777777" w:rsidR="00011414" w:rsidRPr="00011414" w:rsidRDefault="0097273F" w:rsidP="00011414">
      <w:pPr>
        <w:spacing w:beforeLines="50" w:before="156" w:afterLines="50" w:after="156"/>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011414" w:rsidRPr="00011414">
        <w:rPr>
          <w:rFonts w:ascii="Times New Roman" w:eastAsia="宋体" w:hAnsi="Times New Roman" w:cs="Times New Roman" w:hint="eastAsia"/>
          <w:color w:val="000000"/>
          <w:kern w:val="0"/>
          <w:szCs w:val="21"/>
        </w:rPr>
        <w:t>肺、眼、直肠、口腔药物吸收机制及影响因素</w:t>
      </w:r>
      <w:r w:rsidR="00011414" w:rsidRPr="00011414">
        <w:rPr>
          <w:rFonts w:ascii="Times New Roman" w:eastAsia="宋体" w:hAnsi="Times New Roman" w:cs="Times New Roman"/>
          <w:color w:val="000000"/>
          <w:kern w:val="0"/>
          <w:szCs w:val="21"/>
        </w:rPr>
        <w:t xml:space="preserve"> </w:t>
      </w:r>
    </w:p>
    <w:p w14:paraId="5BA3DE13"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388B633B" w14:textId="77777777" w:rsidR="00E66E67" w:rsidRDefault="0097273F" w:rsidP="00F616AD">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肺黏膜递药</w:t>
      </w:r>
    </w:p>
    <w:p w14:paraId="566AB097" w14:textId="77777777" w:rsidR="00E66E67" w:rsidRDefault="0097273F" w:rsidP="00F616AD">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直肠黏膜递药</w:t>
      </w:r>
    </w:p>
    <w:p w14:paraId="560568BF" w14:textId="77777777" w:rsidR="00E66E67" w:rsidRDefault="0097273F" w:rsidP="00F616AD">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眼黏膜递药</w:t>
      </w:r>
    </w:p>
    <w:p w14:paraId="289043B3" w14:textId="77777777" w:rsidR="00E66E67" w:rsidRDefault="0097273F" w:rsidP="00F616AD">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口腔黏膜递药</w:t>
      </w:r>
    </w:p>
    <w:p w14:paraId="4181FB7A" w14:textId="77777777" w:rsidR="00E66E67" w:rsidRDefault="0097273F" w:rsidP="00F616AD">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鼻粘膜递药</w:t>
      </w:r>
    </w:p>
    <w:p w14:paraId="32993BCE" w14:textId="77777777" w:rsidR="00E66E67" w:rsidRDefault="0097273F" w:rsidP="00F616AD">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阴道黏膜递药</w:t>
      </w:r>
    </w:p>
    <w:p w14:paraId="3B98286D"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5753A83A" w14:textId="77777777" w:rsidR="00F616AD" w:rsidRDefault="00F616AD" w:rsidP="00F616A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3F698F9D" w14:textId="77777777" w:rsidR="00F616AD" w:rsidRDefault="00F616AD" w:rsidP="00F616A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4FB74C02" w14:textId="77777777" w:rsidR="00F616AD" w:rsidRDefault="00F616AD" w:rsidP="00F616AD">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color w:val="000000"/>
          <w:kern w:val="0"/>
          <w:szCs w:val="21"/>
        </w:rPr>
        <w:t>选择</w:t>
      </w:r>
      <w:r>
        <w:rPr>
          <w:rFonts w:ascii="Times New Roman" w:eastAsia="宋体" w:hAnsi="宋体" w:cs="Times New Roman" w:hint="eastAsia"/>
          <w:color w:val="000000"/>
          <w:kern w:val="0"/>
          <w:szCs w:val="21"/>
        </w:rPr>
        <w:t>硫酸沙丁胺醇气雾剂，对其进行分析、讲解。</w:t>
      </w:r>
    </w:p>
    <w:p w14:paraId="45EBB7A0" w14:textId="77777777" w:rsidR="00F616AD" w:rsidRPr="00695CDF" w:rsidRDefault="00F616AD" w:rsidP="00F616A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）实践教学：结合实验教学内容，加深学生对栓剂的学习和理解。</w:t>
      </w:r>
    </w:p>
    <w:p w14:paraId="7EF0593A"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659BF9AF" w14:textId="77777777" w:rsidR="00011414" w:rsidRDefault="00011414" w:rsidP="0001141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2BC692E8" w14:textId="77777777" w:rsidR="00011414" w:rsidRPr="00011414" w:rsidRDefault="00011414" w:rsidP="0001141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color w:val="000000"/>
          <w:kern w:val="0"/>
          <w:szCs w:val="21"/>
        </w:rPr>
        <w:t>2</w:t>
      </w: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hint="eastAsia"/>
          <w:color w:val="000000"/>
          <w:kern w:val="0"/>
          <w:szCs w:val="21"/>
        </w:rPr>
        <w:t>布置作业：</w:t>
      </w:r>
      <w:r w:rsidRPr="00011414">
        <w:rPr>
          <w:bCs/>
          <w:color w:val="000000"/>
          <w:szCs w:val="21"/>
        </w:rPr>
        <w:t xml:space="preserve"> </w:t>
      </w:r>
      <w:r w:rsidRPr="00011414">
        <w:rPr>
          <w:rFonts w:ascii="Times New Roman" w:eastAsia="宋体" w:hAnsi="宋体" w:cs="Times New Roman" w:hint="eastAsia"/>
          <w:color w:val="000000"/>
          <w:kern w:val="0"/>
          <w:szCs w:val="21"/>
        </w:rPr>
        <w:t>①</w:t>
      </w:r>
      <w:r w:rsidR="0097273F" w:rsidRPr="00011414">
        <w:rPr>
          <w:rFonts w:ascii="Times New Roman" w:eastAsia="宋体" w:hAnsi="Times New Roman" w:cs="Times New Roman"/>
          <w:color w:val="000000"/>
          <w:kern w:val="0"/>
          <w:szCs w:val="21"/>
        </w:rPr>
        <w:t>简述药物肺部吸收的特点及途径。</w:t>
      </w:r>
      <w:r w:rsidRPr="00011414">
        <w:rPr>
          <w:rFonts w:ascii="楷体" w:eastAsia="楷体" w:hAnsi="楷体" w:cs="Times New Roman" w:hint="eastAsia"/>
          <w:color w:val="000000"/>
          <w:kern w:val="0"/>
          <w:szCs w:val="21"/>
        </w:rPr>
        <w:t>②</w:t>
      </w:r>
      <w:r w:rsidR="0097273F" w:rsidRPr="00011414">
        <w:rPr>
          <w:rFonts w:ascii="Times New Roman" w:eastAsia="宋体" w:hAnsi="Times New Roman" w:cs="Times New Roman"/>
          <w:color w:val="000000"/>
          <w:kern w:val="0"/>
          <w:szCs w:val="21"/>
        </w:rPr>
        <w:t>简述药物的直肠黏膜吸收途径</w:t>
      </w:r>
      <w:r w:rsidRPr="00011414">
        <w:rPr>
          <w:rFonts w:ascii="Times New Roman" w:eastAsia="宋体" w:hAnsi="Times New Roman" w:cs="Times New Roman" w:hint="eastAsia"/>
          <w:color w:val="000000"/>
          <w:kern w:val="0"/>
          <w:szCs w:val="21"/>
        </w:rPr>
        <w:t>，</w:t>
      </w:r>
      <w:r w:rsidRPr="00011414">
        <w:rPr>
          <w:rFonts w:ascii="Times New Roman" w:eastAsia="宋体" w:hAnsi="Times New Roman" w:cs="Times New Roman" w:hint="eastAsia"/>
          <w:bCs/>
          <w:color w:val="000000"/>
          <w:kern w:val="0"/>
          <w:szCs w:val="21"/>
        </w:rPr>
        <w:t>栓剂的常用基质有哪些？</w:t>
      </w:r>
      <w:r w:rsidRPr="00011414">
        <w:rPr>
          <w:rFonts w:ascii="楷体" w:eastAsia="楷体" w:hAnsi="楷体" w:cs="Times New Roman" w:hint="eastAsia"/>
          <w:bCs/>
          <w:color w:val="000000"/>
          <w:kern w:val="0"/>
          <w:szCs w:val="21"/>
        </w:rPr>
        <w:t>③</w:t>
      </w:r>
      <w:r w:rsidR="0097273F" w:rsidRPr="00011414">
        <w:rPr>
          <w:rFonts w:ascii="Times New Roman" w:eastAsia="宋体" w:hAnsi="Times New Roman" w:cs="Times New Roman"/>
          <w:color w:val="000000"/>
          <w:kern w:val="0"/>
          <w:szCs w:val="21"/>
        </w:rPr>
        <w:t>简述喷雾剂和雾化剂的特点。</w:t>
      </w:r>
      <w:r w:rsidRPr="00011414">
        <w:rPr>
          <w:rFonts w:ascii="Times New Roman" w:eastAsia="宋体" w:hAnsi="Times New Roman" w:cs="Times New Roman"/>
          <w:bCs/>
          <w:color w:val="000000"/>
          <w:kern w:val="0"/>
          <w:szCs w:val="21"/>
        </w:rPr>
        <w:t xml:space="preserve"> </w:t>
      </w:r>
    </w:p>
    <w:p w14:paraId="7BFE8A12" w14:textId="77777777" w:rsidR="00E66E67" w:rsidRDefault="0097273F" w:rsidP="00341844">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第十五章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缓控释制剂</w:t>
      </w:r>
    </w:p>
    <w:p w14:paraId="6F03D2CA"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00BA9223"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）掌握缓释和控释制剂的基本概念及控释原理；择时定位释药制剂的概念与释药原理；微囊与微球、纳米粒的基本概念与特点；这张图的概念、结构特点，性质和常用材料；植入剂的概念，特点及作用。</w:t>
      </w:r>
    </w:p>
    <w:p w14:paraId="1084FAD8"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）熟悉缓控释制剂和择时定位释药制剂的类型、制备工艺和体内外评价方法；微囊、微球、药物晶体纳米粒、载药纳米粒的制备与质量评价方法；脂质体的制备方法和质量评价方法；植入剂的制备方法。</w:t>
      </w:r>
    </w:p>
    <w:p w14:paraId="5897F7CD"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）了解缓控释制剂的处方设计，体内外相关性；择时定位释药制剂的制备；影响微囊与微球、纳米粒粒径的因素及纳米粒的修饰；脂质体的功能特点与作用机制；植入剂的质量评价方法。</w:t>
      </w:r>
    </w:p>
    <w:p w14:paraId="590A55D1"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7C8B0917"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）教学重点：缓释和控释制剂的基本概念及控释原理。</w:t>
      </w:r>
    </w:p>
    <w:p w14:paraId="7CE8B335"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）教学难点：微囊、微球、药物晶体纳米粒、载药纳米粒的制备与质量评价方法。</w:t>
      </w:r>
    </w:p>
    <w:p w14:paraId="06300233"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7AD1216F" w14:textId="77777777" w:rsidR="00E66E67" w:rsidRDefault="0097273F" w:rsidP="00011414">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43FCA765" w14:textId="77777777" w:rsidR="00E66E67" w:rsidRDefault="0097273F" w:rsidP="00011414">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口服缓控释制剂</w:t>
      </w:r>
    </w:p>
    <w:p w14:paraId="4EAEA223" w14:textId="77777777" w:rsidR="00E66E67" w:rsidRDefault="0097273F" w:rsidP="00011414">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口服择时和定位制剂</w:t>
      </w:r>
    </w:p>
    <w:p w14:paraId="1C8EE764" w14:textId="77777777" w:rsidR="00E66E67" w:rsidRDefault="0097273F" w:rsidP="00011414">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注射用缓控释制剂</w:t>
      </w:r>
    </w:p>
    <w:p w14:paraId="314FB687"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5A1A32A8" w14:textId="77777777" w:rsidR="00011414" w:rsidRDefault="00011414" w:rsidP="0001141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3A163A29" w14:textId="77777777" w:rsidR="00011414" w:rsidRDefault="00011414" w:rsidP="0001141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01C21CA7" w14:textId="77777777" w:rsidR="00011414" w:rsidRDefault="00011414" w:rsidP="00011414">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color w:val="000000"/>
          <w:kern w:val="0"/>
          <w:szCs w:val="21"/>
        </w:rPr>
        <w:t>选择环丙沙星胃漂浮缓释片</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葛根芩连结肠靶向胶囊</w:t>
      </w:r>
      <w:r>
        <w:rPr>
          <w:rFonts w:ascii="Times New Roman" w:eastAsia="宋体" w:hAnsi="宋体" w:cs="Times New Roman" w:hint="eastAsia"/>
          <w:color w:val="000000"/>
          <w:kern w:val="0"/>
          <w:szCs w:val="21"/>
        </w:rPr>
        <w:t>、尼群地平择时脉冲释药胶囊，</w:t>
      </w:r>
      <w:r w:rsidR="00490EF7">
        <w:rPr>
          <w:rFonts w:ascii="Times New Roman" w:eastAsia="宋体" w:hAnsi="宋体" w:cs="Times New Roman" w:hint="eastAsia"/>
          <w:color w:val="000000"/>
          <w:kern w:val="0"/>
          <w:szCs w:val="21"/>
        </w:rPr>
        <w:t>珍珠菜总黄酮渗透泵控释片、</w:t>
      </w:r>
      <w:r>
        <w:rPr>
          <w:rFonts w:ascii="Times New Roman" w:eastAsia="宋体" w:hAnsi="宋体" w:cs="Times New Roman" w:hint="eastAsia"/>
          <w:color w:val="000000"/>
          <w:kern w:val="0"/>
          <w:szCs w:val="21"/>
        </w:rPr>
        <w:t>丹参酮</w:t>
      </w:r>
      <w:r>
        <w:rPr>
          <w:rFonts w:ascii="宋体" w:eastAsia="宋体" w:hAnsi="宋体" w:cs="Times New Roman" w:hint="eastAsia"/>
          <w:color w:val="000000"/>
          <w:kern w:val="0"/>
          <w:szCs w:val="21"/>
        </w:rPr>
        <w:t>Ⅱ</w:t>
      </w:r>
      <w:r>
        <w:rPr>
          <w:rFonts w:ascii="Times New Roman" w:eastAsia="宋体" w:hAnsi="宋体" w:cs="Times New Roman" w:hint="eastAsia"/>
          <w:color w:val="000000"/>
          <w:kern w:val="0"/>
          <w:szCs w:val="21"/>
        </w:rPr>
        <w:t>a</w:t>
      </w:r>
      <w:r>
        <w:rPr>
          <w:rFonts w:ascii="Times New Roman" w:eastAsia="宋体" w:hAnsi="宋体" w:cs="Times New Roman" w:hint="eastAsia"/>
          <w:color w:val="000000"/>
          <w:kern w:val="0"/>
          <w:szCs w:val="21"/>
        </w:rPr>
        <w:t>磺酸钠微球、蛇床子素纳米粒等，结合课本知识进行分析、讲解。</w:t>
      </w:r>
    </w:p>
    <w:p w14:paraId="0ED1D969" w14:textId="77777777" w:rsidR="00011414" w:rsidRPr="00695CDF" w:rsidRDefault="00011414" w:rsidP="0001141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）实践教学：结合实验教学内容，加深学生对微囊的学习和理解。</w:t>
      </w:r>
    </w:p>
    <w:p w14:paraId="238E411A"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23645684" w14:textId="77777777" w:rsidR="00490EF7" w:rsidRDefault="00490EF7" w:rsidP="00490EF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5B57D826" w14:textId="77777777" w:rsidR="00E66E67" w:rsidRDefault="00490EF7" w:rsidP="00490EF7">
      <w:pPr>
        <w:widowControl/>
        <w:spacing w:beforeLines="50" w:before="156" w:afterLines="50" w:after="156"/>
        <w:ind w:firstLineChars="200" w:firstLine="420"/>
        <w:jc w:val="left"/>
        <w:rPr>
          <w:rFonts w:ascii="Times New Roman" w:eastAsia="黑体" w:hAnsi="Times New Roman" w:cs="Times New Roman"/>
          <w:b/>
          <w:sz w:val="28"/>
          <w:szCs w:val="28"/>
        </w:rPr>
      </w:pP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color w:val="000000"/>
          <w:kern w:val="0"/>
          <w:szCs w:val="21"/>
        </w:rPr>
        <w:t>2</w:t>
      </w: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hint="eastAsia"/>
          <w:color w:val="000000"/>
          <w:kern w:val="0"/>
          <w:szCs w:val="21"/>
        </w:rPr>
        <w:t>布置作业：</w:t>
      </w:r>
      <w:r>
        <w:rPr>
          <w:rFonts w:ascii="楷体" w:eastAsia="楷体" w:hAnsi="楷体" w:cs="Times New Roman" w:hint="eastAsia"/>
          <w:color w:val="000000"/>
          <w:kern w:val="0"/>
          <w:szCs w:val="21"/>
        </w:rPr>
        <w:t>①</w:t>
      </w:r>
      <w:r w:rsidR="0097273F">
        <w:rPr>
          <w:rFonts w:ascii="Times New Roman" w:eastAsia="宋体" w:hAnsi="Times New Roman" w:cs="Times New Roman"/>
          <w:color w:val="000000"/>
          <w:kern w:val="0"/>
          <w:szCs w:val="21"/>
        </w:rPr>
        <w:t>简述通过控制溶出达成缓控释的基本原理与方法。</w:t>
      </w:r>
      <w:r>
        <w:rPr>
          <w:rFonts w:ascii="楷体" w:eastAsia="楷体" w:hAnsi="楷体" w:cs="Times New Roman" w:hint="eastAsia"/>
          <w:color w:val="000000"/>
          <w:kern w:val="0"/>
          <w:szCs w:val="21"/>
        </w:rPr>
        <w:t>②</w:t>
      </w:r>
      <w:r w:rsidR="0097273F">
        <w:rPr>
          <w:rFonts w:ascii="Times New Roman" w:eastAsia="宋体" w:hAnsi="Times New Roman" w:cs="Times New Roman"/>
          <w:color w:val="000000"/>
          <w:kern w:val="0"/>
          <w:szCs w:val="21"/>
        </w:rPr>
        <w:t>简述药物微囊与微球的概念，微粒制剂有何特点？</w:t>
      </w:r>
      <w:r>
        <w:rPr>
          <w:rFonts w:ascii="楷体" w:eastAsia="楷体" w:hAnsi="楷体" w:cs="Times New Roman" w:hint="eastAsia"/>
          <w:color w:val="000000"/>
          <w:kern w:val="0"/>
          <w:szCs w:val="21"/>
        </w:rPr>
        <w:t>③</w:t>
      </w:r>
      <w:r w:rsidR="0097273F">
        <w:rPr>
          <w:rFonts w:ascii="Times New Roman" w:eastAsia="宋体" w:hAnsi="Times New Roman" w:cs="Times New Roman"/>
          <w:color w:val="000000"/>
          <w:kern w:val="0"/>
          <w:szCs w:val="21"/>
        </w:rPr>
        <w:t>简述药物纳米粒的概念及其特点。</w:t>
      </w:r>
      <w:r>
        <w:rPr>
          <w:rFonts w:ascii="楷体" w:eastAsia="楷体" w:hAnsi="楷体" w:cs="Times New Roman" w:hint="eastAsia"/>
          <w:color w:val="000000"/>
          <w:kern w:val="0"/>
          <w:szCs w:val="21"/>
        </w:rPr>
        <w:t>④</w:t>
      </w:r>
      <w:r w:rsidR="0097273F">
        <w:rPr>
          <w:rFonts w:ascii="Times New Roman" w:eastAsia="宋体" w:hAnsi="Times New Roman" w:cs="Times New Roman"/>
          <w:color w:val="000000"/>
          <w:kern w:val="0"/>
          <w:szCs w:val="21"/>
        </w:rPr>
        <w:t>简述脂质体的概念，分类和功能。</w:t>
      </w:r>
    </w:p>
    <w:p w14:paraId="540C0D9C" w14:textId="77777777" w:rsidR="00E66E67" w:rsidRDefault="0097273F" w:rsidP="00341844">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第十六章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靶向制剂</w:t>
      </w:r>
    </w:p>
    <w:p w14:paraId="6D72F169"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6DA43DE1"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）掌握靶向制剂的基本概念和类型。</w:t>
      </w:r>
    </w:p>
    <w:p w14:paraId="50E6E0F1"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）熟悉靶向制剂的质量要求，靶向性评价方法。</w:t>
      </w:r>
    </w:p>
    <w:p w14:paraId="44504F4C"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）了解活体成像技术。</w:t>
      </w:r>
    </w:p>
    <w:p w14:paraId="57FEF6F7"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6B555232"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）教学重点：靶向制剂的基本概念和类型。</w:t>
      </w:r>
    </w:p>
    <w:p w14:paraId="433F3AA8"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）教学难点：靶向制剂的质量要求，靶向性评价方法。</w:t>
      </w:r>
    </w:p>
    <w:p w14:paraId="6BBA077C"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5ABE12B0" w14:textId="77777777" w:rsidR="00E66E67" w:rsidRDefault="0097273F" w:rsidP="00490EF7">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48DFC07B" w14:textId="77777777" w:rsidR="00E66E67" w:rsidRDefault="0097273F" w:rsidP="00490EF7">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被动靶向递药原理</w:t>
      </w:r>
    </w:p>
    <w:p w14:paraId="4AE800A8" w14:textId="77777777" w:rsidR="00E66E67" w:rsidRDefault="0097273F" w:rsidP="00490EF7">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主动靶向制剂</w:t>
      </w:r>
    </w:p>
    <w:p w14:paraId="416DFBEE" w14:textId="77777777" w:rsidR="00E66E67" w:rsidRDefault="0097273F" w:rsidP="00490EF7">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物理化学靶向制剂。</w:t>
      </w:r>
    </w:p>
    <w:p w14:paraId="3366BD91" w14:textId="77777777" w:rsidR="00E66E67" w:rsidRDefault="0097273F" w:rsidP="00490EF7">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靶向制剂的评价</w:t>
      </w:r>
    </w:p>
    <w:p w14:paraId="078330EE" w14:textId="77777777" w:rsidR="00E66E67" w:rsidRDefault="0097273F" w:rsidP="00490EF7">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活体成像技术简介</w:t>
      </w:r>
    </w:p>
    <w:p w14:paraId="4EF8D85A" w14:textId="77777777" w:rsidR="00E66E67" w:rsidRDefault="0097273F" w:rsidP="00341844">
      <w:pPr>
        <w:widowControl/>
        <w:spacing w:beforeLines="50" w:before="156" w:afterLines="50" w:after="156"/>
        <w:ind w:left="42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4A37E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3B90CFE2" w14:textId="77777777" w:rsidR="00490EF7" w:rsidRDefault="00490EF7" w:rsidP="00490EF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3D83ED1D" w14:textId="77777777" w:rsidR="00490EF7" w:rsidRDefault="00490EF7" w:rsidP="00490EF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092C4D7A" w14:textId="77777777" w:rsidR="00490EF7" w:rsidRDefault="00490EF7" w:rsidP="00490EF7">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hint="eastAsia"/>
          <w:color w:val="000000"/>
          <w:kern w:val="0"/>
          <w:szCs w:val="21"/>
        </w:rPr>
        <w:t>以</w:t>
      </w:r>
      <w:r>
        <w:rPr>
          <w:rFonts w:ascii="Times New Roman" w:eastAsia="宋体" w:hAnsi="Times New Roman" w:cs="Times New Roman"/>
          <w:color w:val="000000"/>
          <w:kern w:val="0"/>
          <w:szCs w:val="21"/>
        </w:rPr>
        <w:t>α</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常春藤皂苷</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CD</w:t>
      </w:r>
      <w:r>
        <w:rPr>
          <w:rFonts w:ascii="Times New Roman" w:eastAsia="宋体" w:hAnsi="宋体" w:cs="Times New Roman" w:hint="eastAsia"/>
          <w:color w:val="000000"/>
          <w:kern w:val="0"/>
          <w:szCs w:val="21"/>
        </w:rPr>
        <w:t>147</w:t>
      </w:r>
      <w:r>
        <w:rPr>
          <w:rFonts w:ascii="Times New Roman" w:eastAsia="宋体" w:hAnsi="宋体" w:cs="Times New Roman" w:hint="eastAsia"/>
          <w:color w:val="000000"/>
          <w:kern w:val="0"/>
          <w:szCs w:val="21"/>
        </w:rPr>
        <w:t>纳米粒为例，结合课本知识进行分析、讲解。</w:t>
      </w:r>
    </w:p>
    <w:p w14:paraId="03A4EFEE"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4A37E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6995302F" w14:textId="77777777" w:rsidR="00490EF7" w:rsidRDefault="00490EF7" w:rsidP="00490EF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1B667A28" w14:textId="77777777" w:rsidR="00E66E67" w:rsidRDefault="00490EF7" w:rsidP="00490EF7">
      <w:pPr>
        <w:widowControl/>
        <w:spacing w:beforeLines="50" w:before="156" w:afterLines="50" w:after="156"/>
        <w:ind w:firstLineChars="200" w:firstLine="420"/>
        <w:jc w:val="left"/>
        <w:rPr>
          <w:rFonts w:ascii="Times New Roman" w:eastAsia="黑体" w:hAnsi="Times New Roman" w:cs="Times New Roman"/>
          <w:b/>
          <w:sz w:val="28"/>
          <w:szCs w:val="28"/>
        </w:rPr>
      </w:pP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color w:val="000000"/>
          <w:kern w:val="0"/>
          <w:szCs w:val="21"/>
        </w:rPr>
        <w:t>2</w:t>
      </w: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hint="eastAsia"/>
          <w:color w:val="000000"/>
          <w:kern w:val="0"/>
          <w:szCs w:val="21"/>
        </w:rPr>
        <w:t>布置作业：</w:t>
      </w:r>
      <w:r>
        <w:rPr>
          <w:rFonts w:ascii="楷体" w:eastAsia="楷体" w:hAnsi="楷体" w:cs="Times New Roman" w:hint="eastAsia"/>
          <w:color w:val="000000"/>
          <w:kern w:val="0"/>
          <w:szCs w:val="21"/>
        </w:rPr>
        <w:t>①</w:t>
      </w:r>
      <w:r w:rsidR="0097273F">
        <w:rPr>
          <w:rFonts w:ascii="Times New Roman" w:eastAsia="宋体" w:hAnsi="Times New Roman" w:cs="Times New Roman"/>
          <w:color w:val="000000"/>
          <w:kern w:val="0"/>
          <w:szCs w:val="21"/>
        </w:rPr>
        <w:t>EPR</w:t>
      </w:r>
      <w:r w:rsidR="0097273F">
        <w:rPr>
          <w:rFonts w:ascii="Times New Roman" w:eastAsia="宋体" w:hAnsi="Times New Roman" w:cs="Times New Roman"/>
          <w:color w:val="000000"/>
          <w:kern w:val="0"/>
          <w:szCs w:val="21"/>
        </w:rPr>
        <w:t>效应至今尚未在人体得到验证的主要原因是什么？</w:t>
      </w:r>
      <w:r>
        <w:rPr>
          <w:rFonts w:ascii="楷体" w:eastAsia="楷体" w:hAnsi="楷体" w:cs="Times New Roman" w:hint="eastAsia"/>
          <w:color w:val="000000"/>
          <w:kern w:val="0"/>
          <w:szCs w:val="21"/>
        </w:rPr>
        <w:t>②</w:t>
      </w:r>
      <w:r w:rsidR="0097273F">
        <w:rPr>
          <w:rFonts w:ascii="Times New Roman" w:eastAsia="宋体" w:hAnsi="Times New Roman" w:cs="Times New Roman"/>
          <w:color w:val="000000"/>
          <w:kern w:val="0"/>
          <w:szCs w:val="21"/>
        </w:rPr>
        <w:t>简述纳米粒体内长循环的机制，除了</w:t>
      </w:r>
      <w:r w:rsidR="0097273F">
        <w:rPr>
          <w:rFonts w:ascii="Times New Roman" w:eastAsia="宋体" w:hAnsi="Times New Roman" w:cs="Times New Roman"/>
          <w:color w:val="000000"/>
          <w:kern w:val="0"/>
          <w:szCs w:val="21"/>
        </w:rPr>
        <w:t>PEG</w:t>
      </w:r>
      <w:r w:rsidR="0097273F">
        <w:rPr>
          <w:rFonts w:ascii="Times New Roman" w:eastAsia="宋体" w:hAnsi="Times New Roman" w:cs="Times New Roman"/>
          <w:color w:val="000000"/>
          <w:kern w:val="0"/>
          <w:szCs w:val="21"/>
        </w:rPr>
        <w:t>化之外，还可以用什么材料修饰纳米粒，以达成长循环？</w:t>
      </w:r>
      <w:r>
        <w:rPr>
          <w:rFonts w:ascii="楷体" w:eastAsia="楷体" w:hAnsi="楷体" w:cs="Times New Roman" w:hint="eastAsia"/>
          <w:color w:val="000000"/>
          <w:kern w:val="0"/>
          <w:szCs w:val="21"/>
        </w:rPr>
        <w:t>③</w:t>
      </w:r>
      <w:r w:rsidR="0097273F">
        <w:rPr>
          <w:rFonts w:ascii="Times New Roman" w:eastAsia="宋体" w:hAnsi="Times New Roman" w:cs="Times New Roman"/>
          <w:color w:val="000000"/>
          <w:kern w:val="0"/>
          <w:szCs w:val="21"/>
        </w:rPr>
        <w:t>讲述主动靶向的策略是</w:t>
      </w:r>
      <w:r>
        <w:rPr>
          <w:rFonts w:ascii="Times New Roman" w:eastAsia="宋体" w:hAnsi="Times New Roman" w:cs="Times New Roman" w:hint="eastAsia"/>
          <w:color w:val="000000"/>
          <w:kern w:val="0"/>
          <w:szCs w:val="21"/>
        </w:rPr>
        <w:t>什么？</w:t>
      </w:r>
      <w:r w:rsidR="0097273F">
        <w:rPr>
          <w:rFonts w:ascii="Times New Roman" w:eastAsia="宋体" w:hAnsi="Times New Roman" w:cs="Times New Roman"/>
          <w:color w:val="000000"/>
          <w:kern w:val="0"/>
          <w:szCs w:val="21"/>
        </w:rPr>
        <w:t>目前尚未有主动靶向制剂上市的原因。</w:t>
      </w:r>
    </w:p>
    <w:p w14:paraId="45690668" w14:textId="77777777" w:rsidR="00E66E67" w:rsidRDefault="0097273F" w:rsidP="00341844">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第十七章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生物技术药物制剂</w:t>
      </w:r>
    </w:p>
    <w:p w14:paraId="69278E42"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5564E0">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2D8968F2"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）掌握生物技术药物的概念和特点；蛋白多肽类药物，液体和固体制剂的处方组成、制备方法。</w:t>
      </w:r>
    </w:p>
    <w:p w14:paraId="0B8BE622"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）熟悉蛋白多肽类药物的结构及其不稳定性的表现；生物技术药物制剂的质量评价。</w:t>
      </w:r>
    </w:p>
    <w:p w14:paraId="11084E24"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）了解蛋白多肽类药物的新型给药系统；寡核苷酸及基因的药物的输送。</w:t>
      </w:r>
    </w:p>
    <w:p w14:paraId="06AA7FDE"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5564E0">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55F81162"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）教学重点：生物技术药物的概念和特点；蛋白多肽类药物，液体和固体制剂的处方组成、制备方法。</w:t>
      </w:r>
    </w:p>
    <w:p w14:paraId="28BFBD1C"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sidR="001F2ECD" w:rsidRPr="001F2ECD">
        <w:rPr>
          <w:rFonts w:ascii="Times New Roman" w:eastAsia="宋体" w:hAnsi="Times New Roman" w:cs="Times New Roman" w:hint="eastAsia"/>
          <w:color w:val="000000"/>
          <w:kern w:val="0"/>
          <w:szCs w:val="21"/>
        </w:rPr>
        <w:t>蛋白多肽类药物的结构及其稳定性。</w:t>
      </w:r>
    </w:p>
    <w:p w14:paraId="5EC6B336"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3.</w:t>
      </w:r>
      <w:r w:rsidR="005564E0">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07D608DF" w14:textId="77777777" w:rsidR="00E66E67" w:rsidRDefault="0097273F" w:rsidP="009B3D44">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绪论</w:t>
      </w:r>
    </w:p>
    <w:p w14:paraId="391EF5DB" w14:textId="77777777" w:rsidR="00E66E67" w:rsidRDefault="0097273F" w:rsidP="009B3D44">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蛋白多肽类药物制剂</w:t>
      </w:r>
    </w:p>
    <w:p w14:paraId="73CA97CA" w14:textId="77777777" w:rsidR="00E66E67" w:rsidRDefault="0097273F" w:rsidP="009B3D44">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寡核苷酸及基因类药物制剂</w:t>
      </w:r>
    </w:p>
    <w:p w14:paraId="3E2E1A4B" w14:textId="77777777" w:rsidR="00E66E67" w:rsidRDefault="0097273F" w:rsidP="009B3D44">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疫苗制剂</w:t>
      </w:r>
    </w:p>
    <w:p w14:paraId="09B3771B" w14:textId="77777777" w:rsidR="00E66E67" w:rsidRDefault="0097273F" w:rsidP="009B3D44">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细胞治疗和组织工程</w:t>
      </w:r>
    </w:p>
    <w:p w14:paraId="44ED01B4" w14:textId="77777777" w:rsidR="00E66E67" w:rsidRDefault="0097273F" w:rsidP="00341844">
      <w:pPr>
        <w:widowControl/>
        <w:spacing w:beforeLines="50" w:before="156" w:afterLines="50" w:after="156"/>
        <w:ind w:left="42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5564E0">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53672763" w14:textId="77777777" w:rsidR="009B3D44" w:rsidRDefault="009B3D44" w:rsidP="009B3D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375EE85E" w14:textId="77777777" w:rsidR="009B3D44" w:rsidRDefault="009B3D44" w:rsidP="009B3D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color w:val="000000"/>
          <w:kern w:val="0"/>
          <w:szCs w:val="21"/>
        </w:rPr>
        <w:t xml:space="preserve"> </w:t>
      </w:r>
    </w:p>
    <w:p w14:paraId="4F052B19" w14:textId="77777777" w:rsidR="009B3D44" w:rsidRDefault="009B3D44" w:rsidP="009B3D44">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hint="eastAsia"/>
          <w:color w:val="000000"/>
          <w:kern w:val="0"/>
          <w:szCs w:val="21"/>
        </w:rPr>
        <w:t>以</w:t>
      </w:r>
      <w:r>
        <w:rPr>
          <w:rFonts w:ascii="Times New Roman" w:eastAsia="宋体" w:hAnsi="Times New Roman" w:cs="Times New Roman" w:hint="eastAsia"/>
          <w:color w:val="000000"/>
          <w:kern w:val="0"/>
          <w:szCs w:val="21"/>
        </w:rPr>
        <w:t>胰岛素</w:t>
      </w:r>
      <w:r>
        <w:rPr>
          <w:rFonts w:ascii="Times New Roman" w:eastAsia="宋体" w:hAnsi="宋体" w:cs="Times New Roman" w:hint="eastAsia"/>
          <w:color w:val="000000"/>
          <w:kern w:val="0"/>
          <w:szCs w:val="21"/>
        </w:rPr>
        <w:t>为例，结合课本知识进行分析、讲解。</w:t>
      </w:r>
    </w:p>
    <w:p w14:paraId="14534CD4"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5564E0">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5AB72653" w14:textId="77777777" w:rsidR="001F2ECD" w:rsidRDefault="001F2ECD" w:rsidP="001F2EC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3F4618AB" w14:textId="77777777" w:rsidR="00E66E67" w:rsidRDefault="001F2ECD" w:rsidP="001F2EC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color w:val="000000"/>
          <w:kern w:val="0"/>
          <w:szCs w:val="21"/>
        </w:rPr>
        <w:t>2</w:t>
      </w: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hint="eastAsia"/>
          <w:color w:val="000000"/>
          <w:kern w:val="0"/>
          <w:szCs w:val="21"/>
        </w:rPr>
        <w:t>布置作业：</w:t>
      </w:r>
      <w:r>
        <w:rPr>
          <w:rFonts w:ascii="楷体" w:eastAsia="楷体" w:hAnsi="楷体" w:cs="Times New Roman" w:hint="eastAsia"/>
          <w:color w:val="000000"/>
          <w:kern w:val="0"/>
          <w:szCs w:val="21"/>
        </w:rPr>
        <w:t>①</w:t>
      </w:r>
      <w:r w:rsidR="0097273F">
        <w:rPr>
          <w:rFonts w:ascii="Times New Roman" w:eastAsia="宋体" w:hAnsi="Times New Roman" w:cs="Times New Roman"/>
          <w:color w:val="000000"/>
          <w:kern w:val="0"/>
          <w:szCs w:val="21"/>
        </w:rPr>
        <w:t>请简述蛋白和多肽类药物分子之间的区别，并描述蛋白质的构象结构。</w:t>
      </w:r>
      <w:r>
        <w:rPr>
          <w:rFonts w:ascii="楷体" w:eastAsia="楷体" w:hAnsi="楷体" w:cs="Times New Roman" w:hint="eastAsia"/>
          <w:color w:val="000000"/>
          <w:kern w:val="0"/>
          <w:szCs w:val="21"/>
        </w:rPr>
        <w:t>②</w:t>
      </w:r>
      <w:r w:rsidR="0097273F">
        <w:rPr>
          <w:rFonts w:ascii="Times New Roman" w:eastAsia="宋体" w:hAnsi="Times New Roman" w:cs="Times New Roman"/>
          <w:color w:val="000000"/>
          <w:kern w:val="0"/>
          <w:szCs w:val="21"/>
        </w:rPr>
        <w:t>为什么蛋白类药物需要在制剂中保持正确的折叠构象，维持蛋白质构象结构稳定性的作用力包括哪些？</w:t>
      </w:r>
      <w:r>
        <w:rPr>
          <w:rFonts w:ascii="楷体" w:eastAsia="楷体" w:hAnsi="楷体" w:cs="Times New Roman" w:hint="eastAsia"/>
          <w:color w:val="000000"/>
          <w:kern w:val="0"/>
          <w:szCs w:val="21"/>
        </w:rPr>
        <w:t>③</w:t>
      </w:r>
      <w:r w:rsidR="0097273F">
        <w:rPr>
          <w:rFonts w:ascii="Times New Roman" w:eastAsia="宋体" w:hAnsi="Times New Roman" w:cs="Times New Roman"/>
          <w:color w:val="000000"/>
          <w:kern w:val="0"/>
          <w:szCs w:val="21"/>
        </w:rPr>
        <w:t>列举一些影响蛋白和多肽类药物分子物理不稳定性和化学不稳定性的因素。</w:t>
      </w:r>
    </w:p>
    <w:p w14:paraId="7F2D1BC7" w14:textId="77777777" w:rsidR="00E66E67" w:rsidRDefault="0097273F" w:rsidP="00341844">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第十八章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现代中药制剂</w:t>
      </w:r>
    </w:p>
    <w:p w14:paraId="008FA253"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B9261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2152F58A"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）掌握浸出方法和浸出机制，常用浸出制剂的类型和概念。</w:t>
      </w:r>
    </w:p>
    <w:p w14:paraId="06A26922"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）熟悉浸出工艺和设备，浸出的影响因素，中药制剂的质量要求。</w:t>
      </w:r>
    </w:p>
    <w:p w14:paraId="1FA7EC99"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）了解浸出液的蒸发和干燥，超临界萃取的基本原理；中药制剂的制备方法，设备和质量要求。</w:t>
      </w:r>
    </w:p>
    <w:p w14:paraId="082C5E00"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B9261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291EC882"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）教学重点：浸出方法和浸出机制，常用浸出制剂的类型和概念。</w:t>
      </w:r>
    </w:p>
    <w:p w14:paraId="1CFEDC49"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）教学难点：浸出工艺和设备，浸出的影响因素，中药制剂的质量要求。</w:t>
      </w:r>
    </w:p>
    <w:p w14:paraId="7855AF6D"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B9261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0A37D50F" w14:textId="77777777" w:rsidR="00E66E67" w:rsidRDefault="0097273F" w:rsidP="001F2ECD">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1AF56443" w14:textId="77777777" w:rsidR="00E66E67" w:rsidRDefault="0097273F" w:rsidP="001F2ECD">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单元操作</w:t>
      </w:r>
    </w:p>
    <w:p w14:paraId="53142093" w14:textId="77777777" w:rsidR="00E66E67" w:rsidRDefault="0097273F" w:rsidP="001F2ECD">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常用中药制剂</w:t>
      </w:r>
    </w:p>
    <w:p w14:paraId="4632971F" w14:textId="77777777" w:rsidR="00E66E67" w:rsidRDefault="0097273F" w:rsidP="001F2ECD">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中药制剂的质量控制</w:t>
      </w:r>
    </w:p>
    <w:p w14:paraId="1DDC536F" w14:textId="77777777" w:rsidR="00E66E67" w:rsidRDefault="0097273F" w:rsidP="00341844">
      <w:pPr>
        <w:widowControl/>
        <w:spacing w:beforeLines="50" w:before="156" w:afterLines="50" w:after="156"/>
        <w:ind w:left="42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B9261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287994A1" w14:textId="77777777" w:rsidR="001F2ECD" w:rsidRDefault="001F2ECD" w:rsidP="001F2EC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5B47AD04" w14:textId="77777777" w:rsidR="001F2ECD" w:rsidRDefault="001F2ECD" w:rsidP="001F2EC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如汤圆与元宵的不同制法</w:t>
      </w:r>
      <w:r>
        <w:rPr>
          <w:rFonts w:ascii="Times New Roman" w:eastAsia="宋体" w:hAnsi="Times New Roman" w:cs="Times New Roman" w:hint="eastAsia"/>
          <w:color w:val="000000"/>
          <w:kern w:val="0"/>
          <w:szCs w:val="21"/>
        </w:rPr>
        <w:t>。</w:t>
      </w:r>
    </w:p>
    <w:p w14:paraId="67C56C0F" w14:textId="77777777" w:rsidR="001F2ECD" w:rsidRDefault="001F2ECD" w:rsidP="001F2ECD">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hint="eastAsia"/>
          <w:color w:val="000000"/>
          <w:kern w:val="0"/>
          <w:szCs w:val="21"/>
        </w:rPr>
        <w:t>以</w:t>
      </w:r>
      <w:r>
        <w:rPr>
          <w:rFonts w:ascii="Times New Roman" w:eastAsia="宋体" w:hAnsi="宋体" w:cs="Times New Roman"/>
          <w:color w:val="000000"/>
          <w:kern w:val="0"/>
          <w:szCs w:val="21"/>
        </w:rPr>
        <w:t>珍珠菜总黄酮微丸</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乌鸡白凤丸</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复方丹参滴丸等为例</w:t>
      </w:r>
      <w:r>
        <w:rPr>
          <w:rFonts w:ascii="Times New Roman" w:eastAsia="宋体" w:hAnsi="宋体" w:cs="Times New Roman" w:hint="eastAsia"/>
          <w:color w:val="000000"/>
          <w:kern w:val="0"/>
          <w:szCs w:val="21"/>
        </w:rPr>
        <w:t>，结合课本知识进行分析、讲解。</w:t>
      </w:r>
    </w:p>
    <w:p w14:paraId="1BCF7416" w14:textId="77777777" w:rsidR="001F2ECD" w:rsidRPr="00695CDF" w:rsidRDefault="001F2ECD" w:rsidP="001F2EC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）实践教学：结合实验教学内容，加深学生对中药散剂、丸剂、片剂、栓剂的学习和理解。</w:t>
      </w:r>
    </w:p>
    <w:p w14:paraId="00A53468"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B9261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5CD82709" w14:textId="77777777" w:rsidR="001F2ECD" w:rsidRDefault="001F2ECD" w:rsidP="001F2EC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6B5E7962" w14:textId="77777777" w:rsidR="00E66E67" w:rsidRDefault="001F2ECD" w:rsidP="001F2EC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color w:val="000000"/>
          <w:kern w:val="0"/>
          <w:szCs w:val="21"/>
        </w:rPr>
        <w:t>2</w:t>
      </w: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hint="eastAsia"/>
          <w:color w:val="000000"/>
          <w:kern w:val="0"/>
          <w:szCs w:val="21"/>
        </w:rPr>
        <w:t>布置作业：</w:t>
      </w:r>
      <w:r>
        <w:rPr>
          <w:rFonts w:ascii="楷体" w:eastAsia="楷体" w:hAnsi="楷体" w:cs="Times New Roman" w:hint="eastAsia"/>
          <w:color w:val="000000"/>
          <w:kern w:val="0"/>
          <w:szCs w:val="21"/>
        </w:rPr>
        <w:t>①</w:t>
      </w:r>
      <w:r w:rsidR="0097273F">
        <w:rPr>
          <w:rFonts w:ascii="Times New Roman" w:eastAsia="宋体" w:hAnsi="Times New Roman" w:cs="Times New Roman"/>
          <w:color w:val="000000"/>
          <w:kern w:val="0"/>
          <w:szCs w:val="21"/>
        </w:rPr>
        <w:t>简述中药制剂的特点。</w:t>
      </w:r>
      <w:r>
        <w:rPr>
          <w:rFonts w:ascii="楷体" w:eastAsia="楷体" w:hAnsi="楷体" w:cs="Times New Roman" w:hint="eastAsia"/>
          <w:color w:val="000000"/>
          <w:kern w:val="0"/>
          <w:szCs w:val="21"/>
        </w:rPr>
        <w:t>②</w:t>
      </w:r>
      <w:r w:rsidR="0097273F">
        <w:rPr>
          <w:rFonts w:ascii="Times New Roman" w:eastAsia="宋体" w:hAnsi="Times New Roman" w:cs="Times New Roman"/>
          <w:color w:val="000000"/>
          <w:kern w:val="0"/>
          <w:szCs w:val="21"/>
        </w:rPr>
        <w:t>简述浸提过程及影响因素。</w:t>
      </w:r>
      <w:r>
        <w:rPr>
          <w:rFonts w:ascii="楷体" w:eastAsia="楷体" w:hAnsi="楷体" w:cs="Times New Roman" w:hint="eastAsia"/>
          <w:color w:val="000000"/>
          <w:kern w:val="0"/>
          <w:szCs w:val="21"/>
        </w:rPr>
        <w:t>③</w:t>
      </w:r>
      <w:r w:rsidR="0097273F">
        <w:rPr>
          <w:rFonts w:ascii="Times New Roman" w:eastAsia="宋体" w:hAnsi="Times New Roman" w:cs="Times New Roman"/>
          <w:color w:val="000000"/>
          <w:kern w:val="0"/>
          <w:szCs w:val="21"/>
        </w:rPr>
        <w:t>讲述</w:t>
      </w:r>
      <w:r w:rsidR="0097273F">
        <w:rPr>
          <w:rFonts w:ascii="Times New Roman" w:eastAsia="宋体" w:hAnsi="Times New Roman" w:cs="Times New Roman"/>
          <w:color w:val="000000"/>
          <w:kern w:val="0"/>
          <w:szCs w:val="21"/>
        </w:rPr>
        <w:t>CO</w:t>
      </w:r>
      <w:r w:rsidR="0097273F">
        <w:rPr>
          <w:rFonts w:ascii="Times New Roman" w:eastAsia="宋体" w:hAnsi="Times New Roman" w:cs="Times New Roman"/>
          <w:color w:val="000000"/>
          <w:kern w:val="0"/>
          <w:szCs w:val="21"/>
          <w:vertAlign w:val="subscript"/>
        </w:rPr>
        <w:t>2</w:t>
      </w:r>
      <w:r w:rsidR="0097273F">
        <w:rPr>
          <w:rFonts w:ascii="Times New Roman" w:eastAsia="宋体" w:hAnsi="Times New Roman" w:cs="Times New Roman"/>
          <w:color w:val="000000"/>
          <w:kern w:val="0"/>
          <w:szCs w:val="21"/>
        </w:rPr>
        <w:t>超临界萃取的原理及特点。</w:t>
      </w:r>
      <w:r>
        <w:rPr>
          <w:rFonts w:ascii="楷体" w:eastAsia="楷体" w:hAnsi="楷体" w:cs="Times New Roman" w:hint="eastAsia"/>
          <w:color w:val="000000"/>
          <w:kern w:val="0"/>
          <w:szCs w:val="21"/>
        </w:rPr>
        <w:t>④</w:t>
      </w:r>
      <w:r w:rsidRPr="001F2ECD">
        <w:rPr>
          <w:rFonts w:ascii="Times New Roman" w:eastAsia="宋体" w:hAnsi="Times New Roman" w:cs="Times New Roman" w:hint="eastAsia"/>
          <w:color w:val="000000"/>
          <w:kern w:val="0"/>
          <w:szCs w:val="21"/>
        </w:rPr>
        <w:t>简述传统中药丸剂的定义，及之间的特点差异。</w:t>
      </w:r>
    </w:p>
    <w:p w14:paraId="2263863C" w14:textId="77777777" w:rsidR="00E66E67" w:rsidRDefault="0097273F" w:rsidP="00341844">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第十九章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药物制剂的稳定性</w:t>
      </w:r>
    </w:p>
    <w:p w14:paraId="5F217959"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C73C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22392519"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）掌握药物的化学降解途径，影响药物化学稳定性的因素和解决方法。</w:t>
      </w:r>
    </w:p>
    <w:p w14:paraId="0550FACA"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）熟悉药物制剂稳定性的研究内容（影响因素实验，加速试验，长期试验）和要求；化学动力学基础。</w:t>
      </w:r>
    </w:p>
    <w:p w14:paraId="0EB1CE89"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）了解药物制剂稳定性的实验方法，反应级数的测定方法。</w:t>
      </w:r>
    </w:p>
    <w:p w14:paraId="564D0541"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C73C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63CF8440"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）教学重点：药物的化学降解途径，影响药物化学稳定性的因素和解决方法。</w:t>
      </w:r>
    </w:p>
    <w:p w14:paraId="2B116BD6"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）教学难点：药物</w:t>
      </w:r>
      <w:r w:rsidR="00D95CE6">
        <w:rPr>
          <w:rFonts w:ascii="Times New Roman" w:eastAsia="宋体" w:hAnsi="Times New Roman" w:cs="Times New Roman"/>
          <w:color w:val="000000"/>
          <w:kern w:val="0"/>
          <w:szCs w:val="21"/>
        </w:rPr>
        <w:t>及其制剂</w:t>
      </w:r>
      <w:r>
        <w:rPr>
          <w:rFonts w:ascii="Times New Roman" w:eastAsia="宋体" w:hAnsi="Times New Roman" w:cs="Times New Roman"/>
          <w:color w:val="000000"/>
          <w:kern w:val="0"/>
          <w:szCs w:val="21"/>
        </w:rPr>
        <w:t>稳定性</w:t>
      </w:r>
      <w:r w:rsidR="00D95CE6">
        <w:rPr>
          <w:rFonts w:ascii="Times New Roman" w:eastAsia="宋体" w:hAnsi="Times New Roman" w:cs="Times New Roman" w:hint="eastAsia"/>
          <w:color w:val="000000"/>
          <w:kern w:val="0"/>
          <w:szCs w:val="21"/>
        </w:rPr>
        <w:t>试验</w:t>
      </w:r>
      <w:r>
        <w:rPr>
          <w:rFonts w:ascii="Times New Roman" w:eastAsia="宋体" w:hAnsi="Times New Roman" w:cs="Times New Roman"/>
          <w:color w:val="000000"/>
          <w:kern w:val="0"/>
          <w:szCs w:val="21"/>
        </w:rPr>
        <w:t>方法</w:t>
      </w:r>
      <w:r w:rsidR="00D95CE6">
        <w:rPr>
          <w:rFonts w:ascii="Times New Roman" w:eastAsia="宋体" w:hAnsi="Times New Roman" w:cs="Times New Roman"/>
          <w:color w:val="000000"/>
          <w:kern w:val="0"/>
          <w:szCs w:val="21"/>
        </w:rPr>
        <w:t>与内容</w:t>
      </w:r>
      <w:r>
        <w:rPr>
          <w:rFonts w:ascii="Times New Roman" w:eastAsia="宋体" w:hAnsi="Times New Roman" w:cs="Times New Roman"/>
          <w:color w:val="000000"/>
          <w:kern w:val="0"/>
          <w:szCs w:val="21"/>
        </w:rPr>
        <w:t>。</w:t>
      </w:r>
    </w:p>
    <w:p w14:paraId="5662A963"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C73C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22092118" w14:textId="77777777" w:rsidR="00E66E67" w:rsidRDefault="0097273F" w:rsidP="00D95CE6">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53475F4C" w14:textId="77777777" w:rsidR="00E66E67" w:rsidRDefault="0097273F" w:rsidP="00D95CE6">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药物的化学降解途径及影响因素和稳定化方法</w:t>
      </w:r>
    </w:p>
    <w:p w14:paraId="741FCEAF" w14:textId="77777777" w:rsidR="00E66E67" w:rsidRDefault="0097273F" w:rsidP="00D95CE6">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药物与制剂的物理稳定性</w:t>
      </w:r>
    </w:p>
    <w:p w14:paraId="0348F4E2" w14:textId="77777777" w:rsidR="00E66E67" w:rsidRDefault="0097273F" w:rsidP="00D95CE6">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原料药物与制剂稳定性实验方法</w:t>
      </w:r>
    </w:p>
    <w:p w14:paraId="20E72565" w14:textId="77777777" w:rsidR="00E66E67" w:rsidRDefault="0097273F" w:rsidP="00341844">
      <w:pPr>
        <w:widowControl/>
        <w:spacing w:beforeLines="50" w:before="156" w:afterLines="50" w:after="156"/>
        <w:ind w:left="42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C73C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5E925C5F" w14:textId="77777777" w:rsidR="00D95CE6" w:rsidRDefault="00D95CE6" w:rsidP="00D95CE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2FEEA0B3" w14:textId="77777777" w:rsidR="00D95CE6" w:rsidRDefault="00D95CE6" w:rsidP="00D95CE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如汤圆与元宵的不同制法</w:t>
      </w:r>
      <w:r>
        <w:rPr>
          <w:rFonts w:ascii="Times New Roman" w:eastAsia="宋体" w:hAnsi="Times New Roman" w:cs="Times New Roman" w:hint="eastAsia"/>
          <w:color w:val="000000"/>
          <w:kern w:val="0"/>
          <w:szCs w:val="21"/>
        </w:rPr>
        <w:t>。</w:t>
      </w:r>
    </w:p>
    <w:p w14:paraId="7097B3FD" w14:textId="77777777" w:rsidR="00D95CE6" w:rsidRDefault="00D95CE6" w:rsidP="00D95CE6">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hint="eastAsia"/>
          <w:color w:val="000000"/>
          <w:kern w:val="0"/>
          <w:szCs w:val="21"/>
        </w:rPr>
        <w:t>以金银花</w:t>
      </w:r>
      <w:r>
        <w:rPr>
          <w:rFonts w:ascii="Times New Roman" w:eastAsia="宋体" w:hAnsi="宋体" w:cs="Times New Roman"/>
          <w:color w:val="000000"/>
          <w:kern w:val="0"/>
          <w:szCs w:val="21"/>
        </w:rPr>
        <w:t>提取物</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当归流浸膏等为例</w:t>
      </w:r>
      <w:r>
        <w:rPr>
          <w:rFonts w:ascii="Times New Roman" w:eastAsia="宋体" w:hAnsi="宋体" w:cs="Times New Roman" w:hint="eastAsia"/>
          <w:color w:val="000000"/>
          <w:kern w:val="0"/>
          <w:szCs w:val="21"/>
        </w:rPr>
        <w:t>，结合课本知识进行分析、讲解。</w:t>
      </w:r>
    </w:p>
    <w:p w14:paraId="06E0DD43" w14:textId="77777777" w:rsidR="00D95CE6" w:rsidRPr="00695CDF" w:rsidRDefault="00D95CE6" w:rsidP="00D95CE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）实践教学：结合实验教学内容，加深学生对制剂稳定性的学习和理解。</w:t>
      </w:r>
    </w:p>
    <w:p w14:paraId="7B94F9A0"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C73C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1D39685D" w14:textId="77777777" w:rsidR="00D95CE6" w:rsidRDefault="00D95CE6" w:rsidP="00D95CE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3E65675D" w14:textId="77777777" w:rsidR="00E66E67" w:rsidRDefault="00D95CE6" w:rsidP="00D95CE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11414">
        <w:rPr>
          <w:rFonts w:ascii="Times New Roman" w:eastAsia="宋体" w:hAnsi="Times New Roman" w:cs="Times New Roman"/>
          <w:color w:val="000000"/>
          <w:kern w:val="0"/>
          <w:szCs w:val="21"/>
        </w:rPr>
        <w:lastRenderedPageBreak/>
        <w:t>（</w:t>
      </w:r>
      <w:r w:rsidRPr="00011414">
        <w:rPr>
          <w:rFonts w:ascii="Times New Roman" w:eastAsia="宋体" w:hAnsi="Times New Roman" w:cs="Times New Roman"/>
          <w:color w:val="000000"/>
          <w:kern w:val="0"/>
          <w:szCs w:val="21"/>
        </w:rPr>
        <w:t>2</w:t>
      </w: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hint="eastAsia"/>
          <w:color w:val="000000"/>
          <w:kern w:val="0"/>
          <w:szCs w:val="21"/>
        </w:rPr>
        <w:t>布置作业：</w:t>
      </w:r>
      <w:r>
        <w:rPr>
          <w:rFonts w:ascii="楷体" w:eastAsia="楷体" w:hAnsi="楷体" w:cs="Times New Roman" w:hint="eastAsia"/>
          <w:color w:val="000000"/>
          <w:kern w:val="0"/>
          <w:szCs w:val="21"/>
        </w:rPr>
        <w:t>①</w:t>
      </w:r>
      <w:r w:rsidR="0097273F">
        <w:rPr>
          <w:rFonts w:ascii="Times New Roman" w:eastAsia="宋体" w:hAnsi="Times New Roman" w:cs="Times New Roman"/>
          <w:color w:val="000000"/>
          <w:kern w:val="0"/>
          <w:szCs w:val="21"/>
        </w:rPr>
        <w:t>简述处方因素对药物制剂稳定性的影响及提高稳定性的方法。</w:t>
      </w:r>
      <w:r>
        <w:rPr>
          <w:rFonts w:ascii="楷体" w:eastAsia="楷体" w:hAnsi="楷体" w:cs="Times New Roman" w:hint="eastAsia"/>
          <w:color w:val="000000"/>
          <w:kern w:val="0"/>
          <w:szCs w:val="21"/>
        </w:rPr>
        <w:t>②</w:t>
      </w:r>
      <w:r w:rsidR="0097273F">
        <w:rPr>
          <w:rFonts w:ascii="Times New Roman" w:eastAsia="宋体" w:hAnsi="Times New Roman" w:cs="Times New Roman"/>
          <w:color w:val="000000"/>
          <w:kern w:val="0"/>
          <w:szCs w:val="21"/>
        </w:rPr>
        <w:t>简述外界因素对药物制剂稳定性的影响及提高稳定性的方法。</w:t>
      </w:r>
      <w:r>
        <w:rPr>
          <w:rFonts w:ascii="楷体" w:eastAsia="楷体" w:hAnsi="楷体" w:cs="Times New Roman" w:hint="eastAsia"/>
          <w:color w:val="000000"/>
          <w:kern w:val="0"/>
          <w:szCs w:val="21"/>
        </w:rPr>
        <w:t>③</w:t>
      </w:r>
      <w:r w:rsidR="0097273F">
        <w:rPr>
          <w:rFonts w:ascii="Times New Roman" w:eastAsia="宋体" w:hAnsi="Times New Roman" w:cs="Times New Roman"/>
          <w:color w:val="000000"/>
          <w:kern w:val="0"/>
          <w:szCs w:val="21"/>
        </w:rPr>
        <w:t>影响因素实验包括哪些项目？</w:t>
      </w:r>
    </w:p>
    <w:p w14:paraId="533B41BC" w14:textId="77777777" w:rsidR="00E66E67" w:rsidRDefault="0097273F" w:rsidP="00341844">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第二十章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药品包装</w:t>
      </w:r>
    </w:p>
    <w:p w14:paraId="2355B92B"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1E6953">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2AAD615E"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）掌握药包材的概念、分类；常用的药包材类别；制剂包装的选择原则。</w:t>
      </w:r>
    </w:p>
    <w:p w14:paraId="587D1635"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）熟悉玻璃和塑料包装材料。</w:t>
      </w:r>
    </w:p>
    <w:p w14:paraId="51C9DEE5"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）了解药品包装材料的设计；药品包装材料的相关法规。</w:t>
      </w:r>
    </w:p>
    <w:p w14:paraId="4878E9C2"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1E6953">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61AC86E6"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）教学重点：药包材的概念、分类。</w:t>
      </w:r>
    </w:p>
    <w:p w14:paraId="32C01413"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）教学难点：常用的药包材类别；制剂包装的选择原则。</w:t>
      </w:r>
    </w:p>
    <w:p w14:paraId="0DCEF3AC"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1E6953">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5766CDFF" w14:textId="77777777" w:rsidR="00E66E67" w:rsidRDefault="0097273F" w:rsidP="00D95CE6">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1DF9988A" w14:textId="77777777" w:rsidR="00E66E67" w:rsidRDefault="0097273F" w:rsidP="00D95CE6">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药品包装材料的类型及包装设计</w:t>
      </w:r>
    </w:p>
    <w:p w14:paraId="0B5DA500" w14:textId="77777777" w:rsidR="00E66E67" w:rsidRDefault="0097273F" w:rsidP="00D95CE6">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药品包装材料相关法规</w:t>
      </w:r>
    </w:p>
    <w:p w14:paraId="228FB3B0" w14:textId="77777777" w:rsidR="00E66E67" w:rsidRDefault="0097273F" w:rsidP="00D95CE6">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制剂包装设计</w:t>
      </w:r>
    </w:p>
    <w:p w14:paraId="7DED33BC" w14:textId="77777777" w:rsidR="00E66E67" w:rsidRDefault="0097273F" w:rsidP="00341844">
      <w:pPr>
        <w:widowControl/>
        <w:spacing w:beforeLines="50" w:before="156" w:afterLines="50" w:after="156"/>
        <w:ind w:left="42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2456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0FE6BA79" w14:textId="77777777" w:rsidR="00D95CE6" w:rsidRDefault="00D95CE6" w:rsidP="00D95CE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218C5B26" w14:textId="77777777" w:rsidR="00D95CE6" w:rsidRDefault="00D95CE6" w:rsidP="00D95CE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如汤圆与元宵的不同制法</w:t>
      </w:r>
      <w:r>
        <w:rPr>
          <w:rFonts w:ascii="Times New Roman" w:eastAsia="宋体" w:hAnsi="Times New Roman" w:cs="Times New Roman" w:hint="eastAsia"/>
          <w:color w:val="000000"/>
          <w:kern w:val="0"/>
          <w:szCs w:val="21"/>
        </w:rPr>
        <w:t>。</w:t>
      </w:r>
    </w:p>
    <w:p w14:paraId="20917435" w14:textId="77777777" w:rsidR="00E66E67" w:rsidRPr="00D95CE6" w:rsidRDefault="00D95CE6" w:rsidP="00D95CE6">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hint="eastAsia"/>
          <w:color w:val="000000"/>
          <w:kern w:val="0"/>
          <w:szCs w:val="21"/>
        </w:rPr>
        <w:t>以生活中常见的药品包装材料</w:t>
      </w:r>
      <w:r>
        <w:rPr>
          <w:rFonts w:ascii="Times New Roman" w:eastAsia="宋体" w:hAnsi="宋体" w:cs="Times New Roman"/>
          <w:color w:val="000000"/>
          <w:kern w:val="0"/>
          <w:szCs w:val="21"/>
        </w:rPr>
        <w:t>为例</w:t>
      </w:r>
      <w:r>
        <w:rPr>
          <w:rFonts w:ascii="Times New Roman" w:eastAsia="宋体" w:hAnsi="宋体" w:cs="Times New Roman" w:hint="eastAsia"/>
          <w:color w:val="000000"/>
          <w:kern w:val="0"/>
          <w:szCs w:val="21"/>
        </w:rPr>
        <w:t>，结合课本知识进行分析、讲解。</w:t>
      </w:r>
    </w:p>
    <w:p w14:paraId="0723DFF6"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2456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06539785" w14:textId="77777777" w:rsidR="00D95CE6" w:rsidRDefault="00D95CE6" w:rsidP="00D95CE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4FE870CE" w14:textId="77777777" w:rsidR="00E66E67" w:rsidRDefault="00D95CE6" w:rsidP="00D95CE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color w:val="000000"/>
          <w:kern w:val="0"/>
          <w:szCs w:val="21"/>
        </w:rPr>
        <w:t>2</w:t>
      </w: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hint="eastAsia"/>
          <w:color w:val="000000"/>
          <w:kern w:val="0"/>
          <w:szCs w:val="21"/>
        </w:rPr>
        <w:t>布置作业：</w:t>
      </w:r>
      <w:r>
        <w:rPr>
          <w:rFonts w:ascii="楷体" w:eastAsia="楷体" w:hAnsi="楷体" w:cs="Times New Roman" w:hint="eastAsia"/>
          <w:color w:val="000000"/>
          <w:kern w:val="0"/>
          <w:szCs w:val="21"/>
        </w:rPr>
        <w:t>①</w:t>
      </w:r>
      <w:r w:rsidR="0097273F">
        <w:rPr>
          <w:rFonts w:ascii="Times New Roman" w:eastAsia="宋体" w:hAnsi="Times New Roman" w:cs="Times New Roman"/>
          <w:color w:val="000000"/>
          <w:kern w:val="0"/>
          <w:szCs w:val="21"/>
        </w:rPr>
        <w:t>简述药品包装的作用。</w:t>
      </w:r>
      <w:r>
        <w:rPr>
          <w:rFonts w:ascii="楷体" w:eastAsia="楷体" w:hAnsi="楷体" w:cs="Times New Roman" w:hint="eastAsia"/>
          <w:color w:val="000000"/>
          <w:kern w:val="0"/>
          <w:szCs w:val="21"/>
        </w:rPr>
        <w:t>②</w:t>
      </w:r>
      <w:r w:rsidR="0097273F">
        <w:rPr>
          <w:rFonts w:ascii="Times New Roman" w:eastAsia="宋体" w:hAnsi="Times New Roman" w:cs="Times New Roman"/>
          <w:color w:val="000000"/>
          <w:kern w:val="0"/>
          <w:szCs w:val="21"/>
        </w:rPr>
        <w:t>简述玻璃包装容器的一般特点。</w:t>
      </w:r>
    </w:p>
    <w:p w14:paraId="233C5E1D" w14:textId="77777777" w:rsidR="00E66E67" w:rsidRDefault="0097273F" w:rsidP="00341844">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第二十一章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药物制剂设计</w:t>
      </w:r>
    </w:p>
    <w:p w14:paraId="5DF338C1"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2456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56D5231F"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）掌握药物制剂的处方前研究内容，药物和辅料的配伍及其相容性，药物制剂设计的主要内容。</w:t>
      </w:r>
    </w:p>
    <w:p w14:paraId="49B14264"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）熟悉药物制剂的设计基础。</w:t>
      </w:r>
    </w:p>
    <w:p w14:paraId="304CBFE9"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w:t>
      </w:r>
      <w:r>
        <w:rPr>
          <w:rFonts w:ascii="Times New Roman" w:eastAsia="宋体" w:hAnsi="Times New Roman" w:cs="Times New Roman"/>
          <w:color w:val="000000"/>
          <w:kern w:val="0"/>
          <w:szCs w:val="21"/>
        </w:rPr>
        <w:t>QbD</w:t>
      </w:r>
      <w:r>
        <w:rPr>
          <w:rFonts w:ascii="Times New Roman" w:eastAsia="宋体" w:hAnsi="Times New Roman" w:cs="Times New Roman"/>
          <w:color w:val="000000"/>
          <w:kern w:val="0"/>
          <w:szCs w:val="21"/>
        </w:rPr>
        <w:t>在制剂设计中的应用。</w:t>
      </w:r>
    </w:p>
    <w:p w14:paraId="0B6B0F5C"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2456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2538FB5D"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）教学重点：药物制剂的处方前研究内容，药物和辅料的配伍及其相容性。</w:t>
      </w:r>
    </w:p>
    <w:p w14:paraId="160FE871"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Pr>
          <w:rFonts w:ascii="Times New Roman" w:eastAsia="宋体" w:hAnsi="Times New Roman" w:cs="Times New Roman"/>
          <w:color w:val="000000"/>
          <w:kern w:val="0"/>
          <w:szCs w:val="21"/>
        </w:rPr>
        <w:t>QbD</w:t>
      </w:r>
      <w:r>
        <w:rPr>
          <w:rFonts w:ascii="Times New Roman" w:eastAsia="宋体" w:hAnsi="Times New Roman" w:cs="Times New Roman"/>
          <w:color w:val="000000"/>
          <w:kern w:val="0"/>
          <w:szCs w:val="21"/>
        </w:rPr>
        <w:t>在制剂设计中的应用。</w:t>
      </w:r>
    </w:p>
    <w:p w14:paraId="7B54FFBA"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2456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06E38A1F" w14:textId="77777777" w:rsidR="00E66E67" w:rsidRDefault="0097273F" w:rsidP="00D95CE6">
      <w:pPr>
        <w:widowControl/>
        <w:spacing w:beforeLines="50" w:before="156" w:afterLines="50" w:after="156"/>
        <w:ind w:firstLineChars="300" w:firstLine="63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创新药物研发中的制剂设计</w:t>
      </w:r>
    </w:p>
    <w:p w14:paraId="62366B00" w14:textId="77777777" w:rsidR="00E66E67" w:rsidRDefault="0097273F" w:rsidP="00D95CE6">
      <w:pPr>
        <w:widowControl/>
        <w:spacing w:beforeLines="50" w:before="156" w:afterLines="50" w:after="156"/>
        <w:ind w:left="425"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制剂设计的基础</w:t>
      </w:r>
    </w:p>
    <w:p w14:paraId="5CB3D17D" w14:textId="77777777" w:rsidR="00E66E67" w:rsidRDefault="0097273F" w:rsidP="00D95CE6">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药物制剂处方前研究</w:t>
      </w:r>
    </w:p>
    <w:p w14:paraId="7978973A" w14:textId="77777777" w:rsidR="00E66E67" w:rsidRDefault="0097273F" w:rsidP="00D95CE6">
      <w:pPr>
        <w:widowControl/>
        <w:spacing w:beforeLines="50" w:before="156" w:afterLines="50" w:after="156"/>
        <w:ind w:left="420" w:firstLineChars="100" w:firstLine="21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药物制剂处方和工艺设计及优化</w:t>
      </w:r>
    </w:p>
    <w:p w14:paraId="224E7EB6" w14:textId="77777777" w:rsidR="00E66E67" w:rsidRDefault="0097273F" w:rsidP="00341844">
      <w:pPr>
        <w:widowControl/>
        <w:spacing w:beforeLines="50" w:before="156" w:afterLines="50" w:after="156"/>
        <w:ind w:left="42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2456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385FE2A9" w14:textId="77777777" w:rsidR="00D95CE6" w:rsidRDefault="00D95CE6" w:rsidP="00D95CE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51873F5E" w14:textId="77777777" w:rsidR="00D95CE6" w:rsidRDefault="00D95CE6" w:rsidP="00D95CE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w:t>
      </w:r>
      <w:r>
        <w:rPr>
          <w:rFonts w:ascii="Times New Roman" w:eastAsia="宋体" w:hAnsi="Times New Roman" w:cs="Times New Roman" w:hint="eastAsia"/>
          <w:color w:val="000000"/>
          <w:kern w:val="0"/>
          <w:szCs w:val="21"/>
        </w:rPr>
        <w:t>提出问题，</w:t>
      </w:r>
      <w:r>
        <w:rPr>
          <w:rFonts w:ascii="Times New Roman" w:eastAsia="宋体" w:hAnsi="Times New Roman" w:cs="Times New Roman"/>
          <w:color w:val="000000"/>
          <w:kern w:val="0"/>
          <w:szCs w:val="21"/>
        </w:rPr>
        <w:t>课堂讨论</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如汤圆与元宵的不同制法</w:t>
      </w:r>
      <w:r>
        <w:rPr>
          <w:rFonts w:ascii="Times New Roman" w:eastAsia="宋体" w:hAnsi="Times New Roman" w:cs="Times New Roman" w:hint="eastAsia"/>
          <w:color w:val="000000"/>
          <w:kern w:val="0"/>
          <w:szCs w:val="21"/>
        </w:rPr>
        <w:t>。</w:t>
      </w:r>
    </w:p>
    <w:p w14:paraId="4C96C80C" w14:textId="77777777" w:rsidR="00D95CE6" w:rsidRPr="00D95CE6" w:rsidRDefault="00D95CE6" w:rsidP="00D95CE6">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宋体" w:cs="Times New Roman"/>
          <w:color w:val="000000"/>
          <w:kern w:val="0"/>
          <w:szCs w:val="21"/>
        </w:rPr>
        <w:t>（</w:t>
      </w:r>
      <w:r w:rsidRPr="00782C2B">
        <w:rPr>
          <w:rFonts w:ascii="Times New Roman" w:eastAsia="宋体" w:hAnsi="Times New Roman" w:cs="Times New Roman"/>
          <w:color w:val="000000"/>
          <w:kern w:val="0"/>
          <w:szCs w:val="21"/>
        </w:rPr>
        <w:t>3</w:t>
      </w:r>
      <w:r w:rsidRPr="00782C2B">
        <w:rPr>
          <w:rFonts w:ascii="Times New Roman" w:eastAsia="宋体" w:hAnsi="宋体" w:cs="Times New Roman"/>
          <w:color w:val="000000"/>
          <w:kern w:val="0"/>
          <w:szCs w:val="21"/>
        </w:rPr>
        <w:t>）案例法：</w:t>
      </w:r>
      <w:r>
        <w:rPr>
          <w:rFonts w:ascii="Times New Roman" w:eastAsia="宋体" w:hAnsi="宋体" w:cs="Times New Roman" w:hint="eastAsia"/>
          <w:color w:val="000000"/>
          <w:kern w:val="0"/>
          <w:szCs w:val="21"/>
        </w:rPr>
        <w:t>以尼群地平溶解度测定、白头翁皂苷</w:t>
      </w:r>
      <w:r>
        <w:rPr>
          <w:rFonts w:ascii="Times New Roman" w:eastAsia="宋体" w:hAnsi="宋体" w:cs="Times New Roman" w:hint="eastAsia"/>
          <w:color w:val="000000"/>
          <w:kern w:val="0"/>
          <w:szCs w:val="21"/>
        </w:rPr>
        <w:t>B4</w:t>
      </w:r>
      <w:r>
        <w:rPr>
          <w:rFonts w:ascii="Times New Roman" w:eastAsia="宋体" w:hAnsi="宋体" w:cs="Times New Roman" w:hint="eastAsia"/>
          <w:color w:val="000000"/>
          <w:kern w:val="0"/>
          <w:szCs w:val="21"/>
        </w:rPr>
        <w:t>油水分配系数测定等</w:t>
      </w:r>
      <w:r>
        <w:rPr>
          <w:rFonts w:ascii="Times New Roman" w:eastAsia="宋体" w:hAnsi="宋体" w:cs="Times New Roman"/>
          <w:color w:val="000000"/>
          <w:kern w:val="0"/>
          <w:szCs w:val="21"/>
        </w:rPr>
        <w:t>为例</w:t>
      </w:r>
      <w:r>
        <w:rPr>
          <w:rFonts w:ascii="Times New Roman" w:eastAsia="宋体" w:hAnsi="宋体" w:cs="Times New Roman" w:hint="eastAsia"/>
          <w:color w:val="000000"/>
          <w:kern w:val="0"/>
          <w:szCs w:val="21"/>
        </w:rPr>
        <w:t>，结合课本知识进行分析、讲解。</w:t>
      </w:r>
    </w:p>
    <w:p w14:paraId="4F855877" w14:textId="77777777" w:rsidR="00E66E67" w:rsidRDefault="0097273F" w:rsidP="0034184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2456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499F9A7B" w14:textId="77777777" w:rsidR="00D95CE6" w:rsidRDefault="00D95CE6" w:rsidP="00D95CE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课堂提问：了解学生对所学知识点的理解。</w:t>
      </w:r>
    </w:p>
    <w:p w14:paraId="0AF644F1" w14:textId="77777777" w:rsidR="00E66E67" w:rsidRDefault="00D95CE6" w:rsidP="00D95CE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color w:val="000000"/>
          <w:kern w:val="0"/>
          <w:szCs w:val="21"/>
        </w:rPr>
        <w:t>2</w:t>
      </w:r>
      <w:r w:rsidRPr="00011414">
        <w:rPr>
          <w:rFonts w:ascii="Times New Roman" w:eastAsia="宋体" w:hAnsi="Times New Roman" w:cs="Times New Roman"/>
          <w:color w:val="000000"/>
          <w:kern w:val="0"/>
          <w:szCs w:val="21"/>
        </w:rPr>
        <w:t>）</w:t>
      </w:r>
      <w:r w:rsidRPr="00011414">
        <w:rPr>
          <w:rFonts w:ascii="Times New Roman" w:eastAsia="宋体" w:hAnsi="Times New Roman" w:cs="Times New Roman" w:hint="eastAsia"/>
          <w:color w:val="000000"/>
          <w:kern w:val="0"/>
          <w:szCs w:val="21"/>
        </w:rPr>
        <w:t>布置作业：</w:t>
      </w:r>
      <w:r w:rsidR="0097273F">
        <w:rPr>
          <w:rFonts w:ascii="Times New Roman" w:eastAsia="宋体" w:hAnsi="Times New Roman" w:cs="Times New Roman"/>
          <w:color w:val="000000"/>
          <w:kern w:val="0"/>
          <w:szCs w:val="21"/>
        </w:rPr>
        <w:t>（</w:t>
      </w:r>
      <w:r>
        <w:rPr>
          <w:rFonts w:ascii="楷体" w:eastAsia="楷体" w:hAnsi="楷体" w:cs="Times New Roman" w:hint="eastAsia"/>
          <w:color w:val="000000"/>
          <w:kern w:val="0"/>
          <w:szCs w:val="21"/>
        </w:rPr>
        <w:t>①</w:t>
      </w:r>
      <w:r w:rsidR="0097273F">
        <w:rPr>
          <w:rFonts w:ascii="Times New Roman" w:eastAsia="宋体" w:hAnsi="Times New Roman" w:cs="Times New Roman"/>
          <w:color w:val="000000"/>
          <w:kern w:val="0"/>
          <w:szCs w:val="21"/>
        </w:rPr>
        <w:t>简述药物制剂设计的基本原则。</w:t>
      </w:r>
      <w:r>
        <w:rPr>
          <w:rFonts w:ascii="楷体" w:eastAsia="楷体" w:hAnsi="楷体" w:cs="Times New Roman" w:hint="eastAsia"/>
          <w:color w:val="000000"/>
          <w:kern w:val="0"/>
          <w:szCs w:val="21"/>
        </w:rPr>
        <w:t>②</w:t>
      </w:r>
      <w:r w:rsidR="0097273F">
        <w:rPr>
          <w:rFonts w:ascii="Times New Roman" w:eastAsia="宋体" w:hAnsi="Times New Roman" w:cs="Times New Roman"/>
          <w:color w:val="000000"/>
          <w:kern w:val="0"/>
          <w:szCs w:val="21"/>
        </w:rPr>
        <w:t>简述</w:t>
      </w:r>
      <w:r w:rsidR="0097273F">
        <w:rPr>
          <w:rFonts w:ascii="Times New Roman" w:eastAsia="宋体" w:hAnsi="Times New Roman" w:cs="Times New Roman"/>
          <w:color w:val="000000"/>
          <w:kern w:val="0"/>
          <w:szCs w:val="21"/>
        </w:rPr>
        <w:t>QbD</w:t>
      </w:r>
      <w:r w:rsidR="0097273F">
        <w:rPr>
          <w:rFonts w:ascii="Times New Roman" w:eastAsia="宋体" w:hAnsi="Times New Roman" w:cs="Times New Roman"/>
          <w:color w:val="000000"/>
          <w:kern w:val="0"/>
          <w:szCs w:val="21"/>
        </w:rPr>
        <w:t>理念在药物制剂设计中的应用。</w:t>
      </w:r>
      <w:r>
        <w:rPr>
          <w:rFonts w:ascii="楷体" w:eastAsia="楷体" w:hAnsi="楷体" w:cs="Times New Roman" w:hint="eastAsia"/>
          <w:color w:val="000000"/>
          <w:kern w:val="0"/>
          <w:szCs w:val="21"/>
        </w:rPr>
        <w:t>③</w:t>
      </w:r>
      <w:r w:rsidR="0097273F">
        <w:rPr>
          <w:rFonts w:ascii="Times New Roman" w:eastAsia="宋体" w:hAnsi="Times New Roman" w:cs="Times New Roman"/>
          <w:color w:val="000000"/>
          <w:kern w:val="0"/>
          <w:szCs w:val="21"/>
        </w:rPr>
        <w:t>简述药物制剂处方前研究的内容。</w:t>
      </w:r>
    </w:p>
    <w:p w14:paraId="24BF8661" w14:textId="77777777" w:rsidR="00E66E67" w:rsidRDefault="0097273F" w:rsidP="00341844">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t>四、学时分配</w:t>
      </w:r>
    </w:p>
    <w:p w14:paraId="6292ECE3" w14:textId="77777777" w:rsidR="00E66E67" w:rsidRDefault="0097273F" w:rsidP="00341844">
      <w:pPr>
        <w:widowControl/>
        <w:spacing w:beforeLines="50" w:before="156" w:afterLines="50" w:after="156"/>
        <w:jc w:val="center"/>
        <w:rPr>
          <w:rFonts w:ascii="Times New Roman" w:eastAsia="黑体" w:hAnsi="Times New Roman" w:cs="Times New Roman"/>
          <w:b/>
          <w:sz w:val="24"/>
          <w:szCs w:val="24"/>
        </w:rPr>
      </w:pPr>
      <w:r>
        <w:rPr>
          <w:rFonts w:ascii="Times New Roman" w:eastAsia="宋体" w:hAnsi="Times New Roman" w:cs="Times New Roman"/>
          <w:b/>
          <w:szCs w:val="21"/>
        </w:rPr>
        <w:t>表</w:t>
      </w:r>
      <w:r>
        <w:rPr>
          <w:rFonts w:ascii="Times New Roman" w:eastAsia="宋体" w:hAnsi="Times New Roman" w:cs="Times New Roman"/>
          <w:b/>
          <w:szCs w:val="21"/>
        </w:rPr>
        <w:t>2</w:t>
      </w:r>
      <w:r>
        <w:rPr>
          <w:rFonts w:ascii="Times New Roman" w:eastAsia="宋体" w:hAnsi="Times New Roman" w:cs="Times New Roman"/>
          <w:b/>
          <w:szCs w:val="21"/>
        </w:rPr>
        <w:t>：各章节的具体内容和学时分配表</w:t>
      </w:r>
    </w:p>
    <w:tbl>
      <w:tblPr>
        <w:tblStyle w:val="a5"/>
        <w:tblW w:w="0" w:type="auto"/>
        <w:jc w:val="center"/>
        <w:tblLook w:val="04A0" w:firstRow="1" w:lastRow="0" w:firstColumn="1" w:lastColumn="0" w:noHBand="0" w:noVBand="1"/>
      </w:tblPr>
      <w:tblGrid>
        <w:gridCol w:w="2765"/>
        <w:gridCol w:w="2765"/>
        <w:gridCol w:w="2766"/>
      </w:tblGrid>
      <w:tr w:rsidR="00E66E67" w:rsidRPr="00932AC9" w14:paraId="514DF4CD"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39969C67"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章节</w:t>
            </w:r>
          </w:p>
        </w:tc>
        <w:tc>
          <w:tcPr>
            <w:tcW w:w="2765" w:type="dxa"/>
            <w:tcBorders>
              <w:top w:val="single" w:sz="4" w:space="0" w:color="auto"/>
              <w:left w:val="single" w:sz="4" w:space="0" w:color="auto"/>
              <w:bottom w:val="single" w:sz="4" w:space="0" w:color="auto"/>
              <w:right w:val="single" w:sz="4" w:space="0" w:color="auto"/>
            </w:tcBorders>
            <w:vAlign w:val="center"/>
          </w:tcPr>
          <w:p w14:paraId="61FAF063"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章节内容</w:t>
            </w:r>
          </w:p>
        </w:tc>
        <w:tc>
          <w:tcPr>
            <w:tcW w:w="2766" w:type="dxa"/>
            <w:tcBorders>
              <w:top w:val="single" w:sz="4" w:space="0" w:color="auto"/>
              <w:left w:val="single" w:sz="4" w:space="0" w:color="auto"/>
              <w:bottom w:val="single" w:sz="4" w:space="0" w:color="auto"/>
              <w:right w:val="single" w:sz="4" w:space="0" w:color="auto"/>
            </w:tcBorders>
            <w:vAlign w:val="center"/>
          </w:tcPr>
          <w:p w14:paraId="72E4DF0D"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学时分配</w:t>
            </w:r>
          </w:p>
        </w:tc>
      </w:tr>
      <w:tr w:rsidR="00E66E67" w:rsidRPr="00932AC9" w14:paraId="679FD1A6"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36B538B6"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第一章</w:t>
            </w:r>
          </w:p>
        </w:tc>
        <w:tc>
          <w:tcPr>
            <w:tcW w:w="2765" w:type="dxa"/>
            <w:tcBorders>
              <w:top w:val="single" w:sz="4" w:space="0" w:color="auto"/>
              <w:left w:val="single" w:sz="4" w:space="0" w:color="auto"/>
              <w:bottom w:val="single" w:sz="4" w:space="0" w:color="auto"/>
              <w:right w:val="single" w:sz="4" w:space="0" w:color="auto"/>
            </w:tcBorders>
            <w:vAlign w:val="center"/>
          </w:tcPr>
          <w:p w14:paraId="614D6898"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绪论</w:t>
            </w:r>
          </w:p>
        </w:tc>
        <w:tc>
          <w:tcPr>
            <w:tcW w:w="2766" w:type="dxa"/>
            <w:tcBorders>
              <w:top w:val="single" w:sz="4" w:space="0" w:color="auto"/>
              <w:left w:val="single" w:sz="4" w:space="0" w:color="auto"/>
              <w:bottom w:val="single" w:sz="4" w:space="0" w:color="auto"/>
              <w:right w:val="single" w:sz="4" w:space="0" w:color="auto"/>
            </w:tcBorders>
            <w:vAlign w:val="center"/>
          </w:tcPr>
          <w:p w14:paraId="71B27E2F"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1</w:t>
            </w:r>
          </w:p>
        </w:tc>
      </w:tr>
      <w:tr w:rsidR="00E66E67" w:rsidRPr="00932AC9" w14:paraId="1C8BAF40"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793AC1D1"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第二章</w:t>
            </w:r>
          </w:p>
        </w:tc>
        <w:tc>
          <w:tcPr>
            <w:tcW w:w="2765" w:type="dxa"/>
            <w:tcBorders>
              <w:top w:val="single" w:sz="4" w:space="0" w:color="auto"/>
              <w:left w:val="single" w:sz="4" w:space="0" w:color="auto"/>
              <w:bottom w:val="single" w:sz="4" w:space="0" w:color="auto"/>
              <w:right w:val="single" w:sz="4" w:space="0" w:color="auto"/>
            </w:tcBorders>
            <w:vAlign w:val="center"/>
          </w:tcPr>
          <w:p w14:paraId="5E2A5A12"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药物的物理化学相互作用</w:t>
            </w:r>
          </w:p>
        </w:tc>
        <w:tc>
          <w:tcPr>
            <w:tcW w:w="2766" w:type="dxa"/>
            <w:tcBorders>
              <w:top w:val="single" w:sz="4" w:space="0" w:color="auto"/>
              <w:left w:val="single" w:sz="4" w:space="0" w:color="auto"/>
              <w:bottom w:val="single" w:sz="4" w:space="0" w:color="auto"/>
              <w:right w:val="single" w:sz="4" w:space="0" w:color="auto"/>
            </w:tcBorders>
            <w:vAlign w:val="center"/>
          </w:tcPr>
          <w:p w14:paraId="19CE5B27"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1</w:t>
            </w:r>
          </w:p>
        </w:tc>
      </w:tr>
      <w:tr w:rsidR="00E66E67" w:rsidRPr="00932AC9" w14:paraId="576D4CE1"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35CEFA0D"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第三章</w:t>
            </w:r>
          </w:p>
        </w:tc>
        <w:tc>
          <w:tcPr>
            <w:tcW w:w="2765" w:type="dxa"/>
            <w:tcBorders>
              <w:top w:val="single" w:sz="4" w:space="0" w:color="auto"/>
              <w:left w:val="single" w:sz="4" w:space="0" w:color="auto"/>
              <w:bottom w:val="single" w:sz="4" w:space="0" w:color="auto"/>
              <w:right w:val="single" w:sz="4" w:space="0" w:color="auto"/>
            </w:tcBorders>
            <w:vAlign w:val="center"/>
          </w:tcPr>
          <w:p w14:paraId="605B895B"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药物溶解与溶出及释放</w:t>
            </w:r>
          </w:p>
        </w:tc>
        <w:tc>
          <w:tcPr>
            <w:tcW w:w="2766" w:type="dxa"/>
            <w:tcBorders>
              <w:top w:val="single" w:sz="4" w:space="0" w:color="auto"/>
              <w:left w:val="single" w:sz="4" w:space="0" w:color="auto"/>
              <w:bottom w:val="single" w:sz="4" w:space="0" w:color="auto"/>
              <w:right w:val="single" w:sz="4" w:space="0" w:color="auto"/>
            </w:tcBorders>
            <w:vAlign w:val="center"/>
          </w:tcPr>
          <w:p w14:paraId="32B15096" w14:textId="77777777" w:rsidR="00E66E67" w:rsidRPr="00932AC9" w:rsidRDefault="00D95CE6"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hint="eastAsia"/>
                <w:kern w:val="0"/>
                <w:szCs w:val="21"/>
              </w:rPr>
              <w:t>2</w:t>
            </w:r>
          </w:p>
        </w:tc>
      </w:tr>
      <w:tr w:rsidR="00E66E67" w:rsidRPr="00932AC9" w14:paraId="167A18AD"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172B2B08"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第四章</w:t>
            </w:r>
          </w:p>
        </w:tc>
        <w:tc>
          <w:tcPr>
            <w:tcW w:w="2765" w:type="dxa"/>
            <w:tcBorders>
              <w:top w:val="single" w:sz="4" w:space="0" w:color="auto"/>
              <w:left w:val="single" w:sz="4" w:space="0" w:color="auto"/>
              <w:bottom w:val="single" w:sz="4" w:space="0" w:color="auto"/>
              <w:right w:val="single" w:sz="4" w:space="0" w:color="auto"/>
            </w:tcBorders>
            <w:vAlign w:val="center"/>
          </w:tcPr>
          <w:p w14:paraId="6E1E9CD5"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表面活性剂</w:t>
            </w:r>
          </w:p>
        </w:tc>
        <w:tc>
          <w:tcPr>
            <w:tcW w:w="2766" w:type="dxa"/>
            <w:tcBorders>
              <w:top w:val="single" w:sz="4" w:space="0" w:color="auto"/>
              <w:left w:val="single" w:sz="4" w:space="0" w:color="auto"/>
              <w:bottom w:val="single" w:sz="4" w:space="0" w:color="auto"/>
              <w:right w:val="single" w:sz="4" w:space="0" w:color="auto"/>
            </w:tcBorders>
            <w:vAlign w:val="center"/>
          </w:tcPr>
          <w:p w14:paraId="277389CC"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r>
      <w:tr w:rsidR="00E66E67" w:rsidRPr="00932AC9" w14:paraId="20177688"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651155D9"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第五章</w:t>
            </w:r>
          </w:p>
        </w:tc>
        <w:tc>
          <w:tcPr>
            <w:tcW w:w="2765" w:type="dxa"/>
            <w:tcBorders>
              <w:top w:val="single" w:sz="4" w:space="0" w:color="auto"/>
              <w:left w:val="single" w:sz="4" w:space="0" w:color="auto"/>
              <w:bottom w:val="single" w:sz="4" w:space="0" w:color="auto"/>
              <w:right w:val="single" w:sz="4" w:space="0" w:color="auto"/>
            </w:tcBorders>
            <w:vAlign w:val="center"/>
          </w:tcPr>
          <w:p w14:paraId="65175E17"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微粒分散体系</w:t>
            </w:r>
          </w:p>
        </w:tc>
        <w:tc>
          <w:tcPr>
            <w:tcW w:w="2766" w:type="dxa"/>
            <w:tcBorders>
              <w:top w:val="single" w:sz="4" w:space="0" w:color="auto"/>
              <w:left w:val="single" w:sz="4" w:space="0" w:color="auto"/>
              <w:bottom w:val="single" w:sz="4" w:space="0" w:color="auto"/>
              <w:right w:val="single" w:sz="4" w:space="0" w:color="auto"/>
            </w:tcBorders>
            <w:vAlign w:val="center"/>
          </w:tcPr>
          <w:p w14:paraId="4C8186A6"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r>
      <w:tr w:rsidR="00E66E67" w:rsidRPr="00932AC9" w14:paraId="4618BEC1"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3F2B0C48"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第六章</w:t>
            </w:r>
          </w:p>
        </w:tc>
        <w:tc>
          <w:tcPr>
            <w:tcW w:w="2765" w:type="dxa"/>
            <w:tcBorders>
              <w:top w:val="single" w:sz="4" w:space="0" w:color="auto"/>
              <w:left w:val="single" w:sz="4" w:space="0" w:color="auto"/>
              <w:bottom w:val="single" w:sz="4" w:space="0" w:color="auto"/>
              <w:right w:val="single" w:sz="4" w:space="0" w:color="auto"/>
            </w:tcBorders>
            <w:vAlign w:val="center"/>
          </w:tcPr>
          <w:p w14:paraId="71830DEE"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流变学基础</w:t>
            </w:r>
          </w:p>
        </w:tc>
        <w:tc>
          <w:tcPr>
            <w:tcW w:w="2766" w:type="dxa"/>
            <w:tcBorders>
              <w:top w:val="single" w:sz="4" w:space="0" w:color="auto"/>
              <w:left w:val="single" w:sz="4" w:space="0" w:color="auto"/>
              <w:bottom w:val="single" w:sz="4" w:space="0" w:color="auto"/>
              <w:right w:val="single" w:sz="4" w:space="0" w:color="auto"/>
            </w:tcBorders>
            <w:vAlign w:val="center"/>
          </w:tcPr>
          <w:p w14:paraId="4BBA5341"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r>
      <w:tr w:rsidR="00E66E67" w:rsidRPr="00932AC9" w14:paraId="522BD4E0"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3E5AB94C"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第七章</w:t>
            </w:r>
          </w:p>
        </w:tc>
        <w:tc>
          <w:tcPr>
            <w:tcW w:w="2765" w:type="dxa"/>
            <w:tcBorders>
              <w:top w:val="single" w:sz="4" w:space="0" w:color="auto"/>
              <w:left w:val="single" w:sz="4" w:space="0" w:color="auto"/>
              <w:bottom w:val="single" w:sz="4" w:space="0" w:color="auto"/>
              <w:right w:val="single" w:sz="4" w:space="0" w:color="auto"/>
            </w:tcBorders>
            <w:vAlign w:val="center"/>
          </w:tcPr>
          <w:p w14:paraId="39836184"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液体制剂的单元操作</w:t>
            </w:r>
          </w:p>
        </w:tc>
        <w:tc>
          <w:tcPr>
            <w:tcW w:w="2766" w:type="dxa"/>
            <w:tcBorders>
              <w:top w:val="single" w:sz="4" w:space="0" w:color="auto"/>
              <w:left w:val="single" w:sz="4" w:space="0" w:color="auto"/>
              <w:bottom w:val="single" w:sz="4" w:space="0" w:color="auto"/>
              <w:right w:val="single" w:sz="4" w:space="0" w:color="auto"/>
            </w:tcBorders>
            <w:vAlign w:val="center"/>
          </w:tcPr>
          <w:p w14:paraId="0040D4AE"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r>
      <w:tr w:rsidR="00E66E67" w:rsidRPr="00932AC9" w14:paraId="3CE64D86"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76928205"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第八章</w:t>
            </w:r>
          </w:p>
        </w:tc>
        <w:tc>
          <w:tcPr>
            <w:tcW w:w="2765" w:type="dxa"/>
            <w:tcBorders>
              <w:top w:val="single" w:sz="4" w:space="0" w:color="auto"/>
              <w:left w:val="single" w:sz="4" w:space="0" w:color="auto"/>
              <w:bottom w:val="single" w:sz="4" w:space="0" w:color="auto"/>
              <w:right w:val="single" w:sz="4" w:space="0" w:color="auto"/>
            </w:tcBorders>
            <w:vAlign w:val="center"/>
          </w:tcPr>
          <w:p w14:paraId="6D92F093"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液体制剂</w:t>
            </w:r>
          </w:p>
        </w:tc>
        <w:tc>
          <w:tcPr>
            <w:tcW w:w="2766" w:type="dxa"/>
            <w:tcBorders>
              <w:top w:val="single" w:sz="4" w:space="0" w:color="auto"/>
              <w:left w:val="single" w:sz="4" w:space="0" w:color="auto"/>
              <w:bottom w:val="single" w:sz="4" w:space="0" w:color="auto"/>
              <w:right w:val="single" w:sz="4" w:space="0" w:color="auto"/>
            </w:tcBorders>
            <w:vAlign w:val="center"/>
          </w:tcPr>
          <w:p w14:paraId="392433DC"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6</w:t>
            </w:r>
          </w:p>
        </w:tc>
      </w:tr>
      <w:tr w:rsidR="00E66E67" w:rsidRPr="00932AC9" w14:paraId="65BB098C"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6A38D5E9"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lastRenderedPageBreak/>
              <w:t>第九章</w:t>
            </w:r>
          </w:p>
        </w:tc>
        <w:tc>
          <w:tcPr>
            <w:tcW w:w="2765" w:type="dxa"/>
            <w:tcBorders>
              <w:top w:val="single" w:sz="4" w:space="0" w:color="auto"/>
              <w:left w:val="single" w:sz="4" w:space="0" w:color="auto"/>
              <w:bottom w:val="single" w:sz="4" w:space="0" w:color="auto"/>
              <w:right w:val="single" w:sz="4" w:space="0" w:color="auto"/>
            </w:tcBorders>
            <w:vAlign w:val="center"/>
          </w:tcPr>
          <w:p w14:paraId="21732962"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注射剂</w:t>
            </w:r>
          </w:p>
        </w:tc>
        <w:tc>
          <w:tcPr>
            <w:tcW w:w="2766" w:type="dxa"/>
            <w:tcBorders>
              <w:top w:val="single" w:sz="4" w:space="0" w:color="auto"/>
              <w:left w:val="single" w:sz="4" w:space="0" w:color="auto"/>
              <w:bottom w:val="single" w:sz="4" w:space="0" w:color="auto"/>
              <w:right w:val="single" w:sz="4" w:space="0" w:color="auto"/>
            </w:tcBorders>
            <w:vAlign w:val="center"/>
          </w:tcPr>
          <w:p w14:paraId="5A0750FE"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6</w:t>
            </w:r>
          </w:p>
        </w:tc>
      </w:tr>
      <w:tr w:rsidR="00E66E67" w:rsidRPr="00932AC9" w14:paraId="48297963"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536A2191"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第十章</w:t>
            </w:r>
          </w:p>
        </w:tc>
        <w:tc>
          <w:tcPr>
            <w:tcW w:w="2765" w:type="dxa"/>
            <w:tcBorders>
              <w:top w:val="single" w:sz="4" w:space="0" w:color="auto"/>
              <w:left w:val="single" w:sz="4" w:space="0" w:color="auto"/>
              <w:bottom w:val="single" w:sz="4" w:space="0" w:color="auto"/>
              <w:right w:val="single" w:sz="4" w:space="0" w:color="auto"/>
            </w:tcBorders>
            <w:vAlign w:val="center"/>
          </w:tcPr>
          <w:p w14:paraId="29968C1F"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粉体学基础</w:t>
            </w:r>
          </w:p>
        </w:tc>
        <w:tc>
          <w:tcPr>
            <w:tcW w:w="2766" w:type="dxa"/>
            <w:tcBorders>
              <w:top w:val="single" w:sz="4" w:space="0" w:color="auto"/>
              <w:left w:val="single" w:sz="4" w:space="0" w:color="auto"/>
              <w:bottom w:val="single" w:sz="4" w:space="0" w:color="auto"/>
              <w:right w:val="single" w:sz="4" w:space="0" w:color="auto"/>
            </w:tcBorders>
            <w:vAlign w:val="center"/>
          </w:tcPr>
          <w:p w14:paraId="0F8A4FF1" w14:textId="77777777" w:rsidR="00E66E67" w:rsidRPr="00932AC9" w:rsidRDefault="00D95CE6"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hint="eastAsia"/>
                <w:kern w:val="0"/>
                <w:szCs w:val="21"/>
              </w:rPr>
              <w:t>2</w:t>
            </w:r>
          </w:p>
        </w:tc>
      </w:tr>
      <w:tr w:rsidR="00E66E67" w:rsidRPr="00932AC9" w14:paraId="3D8352E3"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7A22A493"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第十一章</w:t>
            </w:r>
          </w:p>
        </w:tc>
        <w:tc>
          <w:tcPr>
            <w:tcW w:w="2765" w:type="dxa"/>
            <w:tcBorders>
              <w:top w:val="single" w:sz="4" w:space="0" w:color="auto"/>
              <w:left w:val="single" w:sz="4" w:space="0" w:color="auto"/>
              <w:bottom w:val="single" w:sz="4" w:space="0" w:color="auto"/>
              <w:right w:val="single" w:sz="4" w:space="0" w:color="auto"/>
            </w:tcBorders>
            <w:vAlign w:val="center"/>
          </w:tcPr>
          <w:p w14:paraId="1E10A4E6"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固体制剂单元操作</w:t>
            </w:r>
          </w:p>
        </w:tc>
        <w:tc>
          <w:tcPr>
            <w:tcW w:w="2766" w:type="dxa"/>
            <w:tcBorders>
              <w:top w:val="single" w:sz="4" w:space="0" w:color="auto"/>
              <w:left w:val="single" w:sz="4" w:space="0" w:color="auto"/>
              <w:bottom w:val="single" w:sz="4" w:space="0" w:color="auto"/>
              <w:right w:val="single" w:sz="4" w:space="0" w:color="auto"/>
            </w:tcBorders>
            <w:vAlign w:val="center"/>
          </w:tcPr>
          <w:p w14:paraId="7F92CB04"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r>
      <w:tr w:rsidR="00E66E67" w:rsidRPr="00932AC9" w14:paraId="6278E096"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720FA0CF"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第十二章</w:t>
            </w:r>
          </w:p>
        </w:tc>
        <w:tc>
          <w:tcPr>
            <w:tcW w:w="2765" w:type="dxa"/>
            <w:tcBorders>
              <w:top w:val="single" w:sz="4" w:space="0" w:color="auto"/>
              <w:left w:val="single" w:sz="4" w:space="0" w:color="auto"/>
              <w:bottom w:val="single" w:sz="4" w:space="0" w:color="auto"/>
              <w:right w:val="single" w:sz="4" w:space="0" w:color="auto"/>
            </w:tcBorders>
            <w:vAlign w:val="center"/>
          </w:tcPr>
          <w:p w14:paraId="5C9916F0"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固体制剂</w:t>
            </w:r>
          </w:p>
        </w:tc>
        <w:tc>
          <w:tcPr>
            <w:tcW w:w="2766" w:type="dxa"/>
            <w:tcBorders>
              <w:top w:val="single" w:sz="4" w:space="0" w:color="auto"/>
              <w:left w:val="single" w:sz="4" w:space="0" w:color="auto"/>
              <w:bottom w:val="single" w:sz="4" w:space="0" w:color="auto"/>
              <w:right w:val="single" w:sz="4" w:space="0" w:color="auto"/>
            </w:tcBorders>
            <w:vAlign w:val="center"/>
          </w:tcPr>
          <w:p w14:paraId="7811EB32" w14:textId="77777777" w:rsidR="00E66E67" w:rsidRPr="00932AC9" w:rsidRDefault="002C081D"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hint="eastAsia"/>
                <w:kern w:val="0"/>
                <w:szCs w:val="21"/>
              </w:rPr>
              <w:t>7</w:t>
            </w:r>
          </w:p>
        </w:tc>
      </w:tr>
      <w:tr w:rsidR="00E66E67" w:rsidRPr="00932AC9" w14:paraId="746EA7B6"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524CCB69"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第十三章</w:t>
            </w:r>
          </w:p>
        </w:tc>
        <w:tc>
          <w:tcPr>
            <w:tcW w:w="2765" w:type="dxa"/>
            <w:tcBorders>
              <w:top w:val="single" w:sz="4" w:space="0" w:color="auto"/>
              <w:left w:val="single" w:sz="4" w:space="0" w:color="auto"/>
              <w:bottom w:val="single" w:sz="4" w:space="0" w:color="auto"/>
              <w:right w:val="single" w:sz="4" w:space="0" w:color="auto"/>
            </w:tcBorders>
            <w:vAlign w:val="center"/>
          </w:tcPr>
          <w:p w14:paraId="67244AB7"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皮肤递药制剂</w:t>
            </w:r>
          </w:p>
        </w:tc>
        <w:tc>
          <w:tcPr>
            <w:tcW w:w="2766" w:type="dxa"/>
            <w:tcBorders>
              <w:top w:val="single" w:sz="4" w:space="0" w:color="auto"/>
              <w:left w:val="single" w:sz="4" w:space="0" w:color="auto"/>
              <w:bottom w:val="single" w:sz="4" w:space="0" w:color="auto"/>
              <w:right w:val="single" w:sz="4" w:space="0" w:color="auto"/>
            </w:tcBorders>
            <w:vAlign w:val="center"/>
          </w:tcPr>
          <w:p w14:paraId="76534AEF" w14:textId="77777777" w:rsidR="00E66E67" w:rsidRPr="00932AC9" w:rsidRDefault="002C081D"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hint="eastAsia"/>
                <w:kern w:val="0"/>
                <w:szCs w:val="21"/>
              </w:rPr>
              <w:t>5</w:t>
            </w:r>
          </w:p>
        </w:tc>
      </w:tr>
      <w:tr w:rsidR="00E66E67" w:rsidRPr="00932AC9" w14:paraId="4A83A996"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5424D8BE"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第十四章</w:t>
            </w:r>
          </w:p>
        </w:tc>
        <w:tc>
          <w:tcPr>
            <w:tcW w:w="2765" w:type="dxa"/>
            <w:tcBorders>
              <w:top w:val="single" w:sz="4" w:space="0" w:color="auto"/>
              <w:left w:val="single" w:sz="4" w:space="0" w:color="auto"/>
              <w:bottom w:val="single" w:sz="4" w:space="0" w:color="auto"/>
              <w:right w:val="single" w:sz="4" w:space="0" w:color="auto"/>
            </w:tcBorders>
            <w:vAlign w:val="center"/>
          </w:tcPr>
          <w:p w14:paraId="249BD2F5"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黏膜递药系统</w:t>
            </w:r>
          </w:p>
        </w:tc>
        <w:tc>
          <w:tcPr>
            <w:tcW w:w="2766" w:type="dxa"/>
            <w:tcBorders>
              <w:top w:val="single" w:sz="4" w:space="0" w:color="auto"/>
              <w:left w:val="single" w:sz="4" w:space="0" w:color="auto"/>
              <w:bottom w:val="single" w:sz="4" w:space="0" w:color="auto"/>
              <w:right w:val="single" w:sz="4" w:space="0" w:color="auto"/>
            </w:tcBorders>
            <w:vAlign w:val="center"/>
          </w:tcPr>
          <w:p w14:paraId="08F8C3FE" w14:textId="77777777" w:rsidR="00E66E67" w:rsidRPr="00932AC9" w:rsidRDefault="002C081D"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hint="eastAsia"/>
                <w:kern w:val="0"/>
                <w:szCs w:val="21"/>
              </w:rPr>
              <w:t>5</w:t>
            </w:r>
          </w:p>
        </w:tc>
      </w:tr>
      <w:tr w:rsidR="00E66E67" w:rsidRPr="00932AC9" w14:paraId="416F7883"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380DAFD1"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第十五章</w:t>
            </w:r>
          </w:p>
        </w:tc>
        <w:tc>
          <w:tcPr>
            <w:tcW w:w="2765" w:type="dxa"/>
            <w:tcBorders>
              <w:top w:val="single" w:sz="4" w:space="0" w:color="auto"/>
              <w:left w:val="single" w:sz="4" w:space="0" w:color="auto"/>
              <w:bottom w:val="single" w:sz="4" w:space="0" w:color="auto"/>
              <w:right w:val="single" w:sz="4" w:space="0" w:color="auto"/>
            </w:tcBorders>
            <w:vAlign w:val="center"/>
          </w:tcPr>
          <w:p w14:paraId="001EB3FB"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缓控释制剂</w:t>
            </w:r>
          </w:p>
        </w:tc>
        <w:tc>
          <w:tcPr>
            <w:tcW w:w="2766" w:type="dxa"/>
            <w:tcBorders>
              <w:top w:val="single" w:sz="4" w:space="0" w:color="auto"/>
              <w:left w:val="single" w:sz="4" w:space="0" w:color="auto"/>
              <w:bottom w:val="single" w:sz="4" w:space="0" w:color="auto"/>
              <w:right w:val="single" w:sz="4" w:space="0" w:color="auto"/>
            </w:tcBorders>
            <w:vAlign w:val="center"/>
          </w:tcPr>
          <w:p w14:paraId="34EB4980"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6</w:t>
            </w:r>
          </w:p>
        </w:tc>
      </w:tr>
      <w:tr w:rsidR="00E66E67" w:rsidRPr="00932AC9" w14:paraId="3339DA06"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6C6F069D"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第十六章</w:t>
            </w:r>
          </w:p>
        </w:tc>
        <w:tc>
          <w:tcPr>
            <w:tcW w:w="2765" w:type="dxa"/>
            <w:tcBorders>
              <w:top w:val="single" w:sz="4" w:space="0" w:color="auto"/>
              <w:left w:val="single" w:sz="4" w:space="0" w:color="auto"/>
              <w:bottom w:val="single" w:sz="4" w:space="0" w:color="auto"/>
              <w:right w:val="single" w:sz="4" w:space="0" w:color="auto"/>
            </w:tcBorders>
            <w:vAlign w:val="center"/>
          </w:tcPr>
          <w:p w14:paraId="7A5DAABF"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靶向制剂</w:t>
            </w:r>
          </w:p>
        </w:tc>
        <w:tc>
          <w:tcPr>
            <w:tcW w:w="2766" w:type="dxa"/>
            <w:tcBorders>
              <w:top w:val="single" w:sz="4" w:space="0" w:color="auto"/>
              <w:left w:val="single" w:sz="4" w:space="0" w:color="auto"/>
              <w:bottom w:val="single" w:sz="4" w:space="0" w:color="auto"/>
              <w:right w:val="single" w:sz="4" w:space="0" w:color="auto"/>
            </w:tcBorders>
            <w:vAlign w:val="center"/>
          </w:tcPr>
          <w:p w14:paraId="766C4902" w14:textId="77777777" w:rsidR="00E66E67" w:rsidRPr="00932AC9" w:rsidRDefault="00D95CE6"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hint="eastAsia"/>
                <w:kern w:val="0"/>
                <w:szCs w:val="21"/>
              </w:rPr>
              <w:t>2</w:t>
            </w:r>
          </w:p>
        </w:tc>
      </w:tr>
      <w:tr w:rsidR="00E66E67" w:rsidRPr="00932AC9" w14:paraId="09E6A00F"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4D6DDB3D"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第十七章</w:t>
            </w:r>
          </w:p>
        </w:tc>
        <w:tc>
          <w:tcPr>
            <w:tcW w:w="2765" w:type="dxa"/>
            <w:tcBorders>
              <w:top w:val="single" w:sz="4" w:space="0" w:color="auto"/>
              <w:left w:val="single" w:sz="4" w:space="0" w:color="auto"/>
              <w:bottom w:val="single" w:sz="4" w:space="0" w:color="auto"/>
              <w:right w:val="single" w:sz="4" w:space="0" w:color="auto"/>
            </w:tcBorders>
            <w:vAlign w:val="center"/>
          </w:tcPr>
          <w:p w14:paraId="0A80A2CF"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生物技术药物制剂</w:t>
            </w:r>
          </w:p>
        </w:tc>
        <w:tc>
          <w:tcPr>
            <w:tcW w:w="2766" w:type="dxa"/>
            <w:tcBorders>
              <w:top w:val="single" w:sz="4" w:space="0" w:color="auto"/>
              <w:left w:val="single" w:sz="4" w:space="0" w:color="auto"/>
              <w:bottom w:val="single" w:sz="4" w:space="0" w:color="auto"/>
              <w:right w:val="single" w:sz="4" w:space="0" w:color="auto"/>
            </w:tcBorders>
            <w:vAlign w:val="center"/>
          </w:tcPr>
          <w:p w14:paraId="03F2850B"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r>
      <w:tr w:rsidR="00E66E67" w:rsidRPr="00932AC9" w14:paraId="4E8CF9EF"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6F97279A"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第十八章</w:t>
            </w:r>
          </w:p>
        </w:tc>
        <w:tc>
          <w:tcPr>
            <w:tcW w:w="2765" w:type="dxa"/>
            <w:tcBorders>
              <w:top w:val="single" w:sz="4" w:space="0" w:color="auto"/>
              <w:left w:val="single" w:sz="4" w:space="0" w:color="auto"/>
              <w:bottom w:val="single" w:sz="4" w:space="0" w:color="auto"/>
              <w:right w:val="single" w:sz="4" w:space="0" w:color="auto"/>
            </w:tcBorders>
            <w:vAlign w:val="center"/>
          </w:tcPr>
          <w:p w14:paraId="14D73C14"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现代</w:t>
            </w:r>
            <w:r w:rsidR="00D95CE6" w:rsidRPr="00932AC9">
              <w:rPr>
                <w:rFonts w:ascii="Times New Roman" w:eastAsia="宋体" w:hAnsi="Times New Roman" w:cs="Times New Roman" w:hint="eastAsia"/>
                <w:kern w:val="0"/>
                <w:szCs w:val="21"/>
              </w:rPr>
              <w:t>中药</w:t>
            </w:r>
            <w:r w:rsidRPr="00932AC9">
              <w:rPr>
                <w:rFonts w:ascii="Times New Roman" w:eastAsia="宋体" w:hAnsi="Times New Roman" w:cs="Times New Roman"/>
                <w:kern w:val="0"/>
                <w:szCs w:val="21"/>
              </w:rPr>
              <w:t>制剂</w:t>
            </w:r>
          </w:p>
        </w:tc>
        <w:tc>
          <w:tcPr>
            <w:tcW w:w="2766" w:type="dxa"/>
            <w:tcBorders>
              <w:top w:val="single" w:sz="4" w:space="0" w:color="auto"/>
              <w:left w:val="single" w:sz="4" w:space="0" w:color="auto"/>
              <w:bottom w:val="single" w:sz="4" w:space="0" w:color="auto"/>
              <w:right w:val="single" w:sz="4" w:space="0" w:color="auto"/>
            </w:tcBorders>
            <w:vAlign w:val="center"/>
          </w:tcPr>
          <w:p w14:paraId="20288BEE"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r>
      <w:tr w:rsidR="00E66E67" w:rsidRPr="00932AC9" w14:paraId="095ED271"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115D22D0"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第十九章</w:t>
            </w:r>
          </w:p>
        </w:tc>
        <w:tc>
          <w:tcPr>
            <w:tcW w:w="2765" w:type="dxa"/>
            <w:tcBorders>
              <w:top w:val="single" w:sz="4" w:space="0" w:color="auto"/>
              <w:left w:val="single" w:sz="4" w:space="0" w:color="auto"/>
              <w:bottom w:val="single" w:sz="4" w:space="0" w:color="auto"/>
              <w:right w:val="single" w:sz="4" w:space="0" w:color="auto"/>
            </w:tcBorders>
            <w:vAlign w:val="center"/>
          </w:tcPr>
          <w:p w14:paraId="3D0D4900"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药物制剂的稳定性</w:t>
            </w:r>
          </w:p>
        </w:tc>
        <w:tc>
          <w:tcPr>
            <w:tcW w:w="2766" w:type="dxa"/>
            <w:tcBorders>
              <w:top w:val="single" w:sz="4" w:space="0" w:color="auto"/>
              <w:left w:val="single" w:sz="4" w:space="0" w:color="auto"/>
              <w:bottom w:val="single" w:sz="4" w:space="0" w:color="auto"/>
              <w:right w:val="single" w:sz="4" w:space="0" w:color="auto"/>
            </w:tcBorders>
            <w:vAlign w:val="center"/>
          </w:tcPr>
          <w:p w14:paraId="41B64AC2"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r>
      <w:tr w:rsidR="00E66E67" w:rsidRPr="00932AC9" w14:paraId="62EB9B1F"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15BBE3FD"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第二十章</w:t>
            </w:r>
          </w:p>
        </w:tc>
        <w:tc>
          <w:tcPr>
            <w:tcW w:w="2765" w:type="dxa"/>
            <w:tcBorders>
              <w:top w:val="single" w:sz="4" w:space="0" w:color="auto"/>
              <w:left w:val="single" w:sz="4" w:space="0" w:color="auto"/>
              <w:bottom w:val="single" w:sz="4" w:space="0" w:color="auto"/>
              <w:right w:val="single" w:sz="4" w:space="0" w:color="auto"/>
            </w:tcBorders>
            <w:vAlign w:val="center"/>
          </w:tcPr>
          <w:p w14:paraId="64261775"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药品包装</w:t>
            </w:r>
          </w:p>
        </w:tc>
        <w:tc>
          <w:tcPr>
            <w:tcW w:w="2766" w:type="dxa"/>
            <w:tcBorders>
              <w:top w:val="single" w:sz="4" w:space="0" w:color="auto"/>
              <w:left w:val="single" w:sz="4" w:space="0" w:color="auto"/>
              <w:bottom w:val="single" w:sz="4" w:space="0" w:color="auto"/>
              <w:right w:val="single" w:sz="4" w:space="0" w:color="auto"/>
            </w:tcBorders>
            <w:vAlign w:val="center"/>
          </w:tcPr>
          <w:p w14:paraId="245EC656"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r>
      <w:tr w:rsidR="00E66E67" w:rsidRPr="00932AC9" w14:paraId="15DD3C40"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03AAD1DA"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第二十一章</w:t>
            </w:r>
          </w:p>
        </w:tc>
        <w:tc>
          <w:tcPr>
            <w:tcW w:w="2765" w:type="dxa"/>
            <w:tcBorders>
              <w:top w:val="single" w:sz="4" w:space="0" w:color="auto"/>
              <w:left w:val="single" w:sz="4" w:space="0" w:color="auto"/>
              <w:bottom w:val="single" w:sz="4" w:space="0" w:color="auto"/>
              <w:right w:val="single" w:sz="4" w:space="0" w:color="auto"/>
            </w:tcBorders>
            <w:vAlign w:val="center"/>
          </w:tcPr>
          <w:p w14:paraId="4B4146A7"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药物制剂设计</w:t>
            </w:r>
          </w:p>
        </w:tc>
        <w:tc>
          <w:tcPr>
            <w:tcW w:w="2766" w:type="dxa"/>
            <w:tcBorders>
              <w:top w:val="single" w:sz="4" w:space="0" w:color="auto"/>
              <w:left w:val="single" w:sz="4" w:space="0" w:color="auto"/>
              <w:bottom w:val="single" w:sz="4" w:space="0" w:color="auto"/>
              <w:right w:val="single" w:sz="4" w:space="0" w:color="auto"/>
            </w:tcBorders>
            <w:vAlign w:val="center"/>
          </w:tcPr>
          <w:p w14:paraId="22403FD3"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r>
    </w:tbl>
    <w:p w14:paraId="635D185F" w14:textId="77777777" w:rsidR="00E66E67" w:rsidRDefault="0097273F" w:rsidP="00341844">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t>五、教学进度</w:t>
      </w:r>
    </w:p>
    <w:p w14:paraId="057CEC67" w14:textId="77777777" w:rsidR="00E66E67" w:rsidRDefault="0097273F" w:rsidP="00341844">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3</w:t>
      </w:r>
      <w:r>
        <w:rPr>
          <w:rFonts w:ascii="Times New Roman" w:eastAsia="宋体" w:hAnsi="Times New Roman" w:cs="Times New Roman"/>
          <w:b/>
          <w:szCs w:val="21"/>
        </w:rPr>
        <w:t>：教学进度表</w:t>
      </w:r>
    </w:p>
    <w:tbl>
      <w:tblPr>
        <w:tblStyle w:val="a5"/>
        <w:tblW w:w="0" w:type="auto"/>
        <w:jc w:val="center"/>
        <w:tblLook w:val="04A0" w:firstRow="1" w:lastRow="0" w:firstColumn="1" w:lastColumn="0" w:noHBand="0" w:noVBand="1"/>
      </w:tblPr>
      <w:tblGrid>
        <w:gridCol w:w="704"/>
        <w:gridCol w:w="992"/>
        <w:gridCol w:w="1843"/>
        <w:gridCol w:w="1559"/>
        <w:gridCol w:w="851"/>
        <w:gridCol w:w="1559"/>
        <w:gridCol w:w="788"/>
      </w:tblGrid>
      <w:tr w:rsidR="00E66E67" w:rsidRPr="00932AC9" w14:paraId="7C726FF4"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2485D082" w14:textId="77777777" w:rsidR="00E66E67" w:rsidRPr="00932AC9" w:rsidRDefault="0097273F" w:rsidP="00341844">
            <w:pPr>
              <w:widowControl/>
              <w:spacing w:beforeLines="50" w:before="156" w:afterLines="50" w:after="156"/>
              <w:jc w:val="center"/>
              <w:rPr>
                <w:rFonts w:ascii="Times New Roman" w:eastAsia="黑体" w:hAnsi="Times New Roman" w:cs="Times New Roman"/>
                <w:kern w:val="0"/>
                <w:szCs w:val="21"/>
              </w:rPr>
            </w:pPr>
            <w:r w:rsidRPr="00932AC9">
              <w:rPr>
                <w:rFonts w:ascii="Times New Roman" w:eastAsia="黑体" w:hAnsi="Times New Roman" w:cs="Times New Roman"/>
                <w:kern w:val="0"/>
                <w:szCs w:val="21"/>
              </w:rPr>
              <w:t>周次</w:t>
            </w:r>
          </w:p>
        </w:tc>
        <w:tc>
          <w:tcPr>
            <w:tcW w:w="992" w:type="dxa"/>
            <w:tcBorders>
              <w:top w:val="single" w:sz="4" w:space="0" w:color="auto"/>
              <w:left w:val="single" w:sz="4" w:space="0" w:color="auto"/>
              <w:bottom w:val="single" w:sz="4" w:space="0" w:color="auto"/>
              <w:right w:val="single" w:sz="4" w:space="0" w:color="auto"/>
            </w:tcBorders>
            <w:vAlign w:val="center"/>
          </w:tcPr>
          <w:p w14:paraId="3C9CE1B2" w14:textId="77777777" w:rsidR="00E66E67" w:rsidRPr="00932AC9" w:rsidRDefault="0097273F" w:rsidP="00341844">
            <w:pPr>
              <w:widowControl/>
              <w:spacing w:beforeLines="50" w:before="156" w:afterLines="50" w:after="156"/>
              <w:jc w:val="center"/>
              <w:rPr>
                <w:rFonts w:ascii="Times New Roman" w:eastAsia="黑体" w:hAnsi="Times New Roman" w:cs="Times New Roman"/>
                <w:kern w:val="0"/>
                <w:szCs w:val="21"/>
              </w:rPr>
            </w:pPr>
            <w:r w:rsidRPr="00932AC9">
              <w:rPr>
                <w:rFonts w:ascii="Times New Roman" w:eastAsia="黑体" w:hAnsi="Times New Roman" w:cs="Times New Roman"/>
                <w:kern w:val="0"/>
                <w:szCs w:val="21"/>
              </w:rPr>
              <w:t>日期</w:t>
            </w:r>
          </w:p>
        </w:tc>
        <w:tc>
          <w:tcPr>
            <w:tcW w:w="1843" w:type="dxa"/>
            <w:tcBorders>
              <w:top w:val="single" w:sz="4" w:space="0" w:color="auto"/>
              <w:left w:val="single" w:sz="4" w:space="0" w:color="auto"/>
              <w:bottom w:val="single" w:sz="4" w:space="0" w:color="auto"/>
              <w:right w:val="single" w:sz="4" w:space="0" w:color="auto"/>
            </w:tcBorders>
            <w:vAlign w:val="center"/>
          </w:tcPr>
          <w:p w14:paraId="698B34AA" w14:textId="77777777" w:rsidR="00E66E67" w:rsidRPr="00932AC9" w:rsidRDefault="0097273F" w:rsidP="00341844">
            <w:pPr>
              <w:widowControl/>
              <w:spacing w:beforeLines="50" w:before="156" w:afterLines="50" w:after="156"/>
              <w:jc w:val="center"/>
              <w:rPr>
                <w:rFonts w:ascii="Times New Roman" w:eastAsia="黑体" w:hAnsi="Times New Roman" w:cs="Times New Roman"/>
                <w:kern w:val="0"/>
                <w:szCs w:val="21"/>
              </w:rPr>
            </w:pPr>
            <w:r w:rsidRPr="00932AC9">
              <w:rPr>
                <w:rFonts w:ascii="Times New Roman" w:eastAsia="黑体" w:hAnsi="Times New Roman" w:cs="Times New Roman"/>
                <w:kern w:val="0"/>
                <w:szCs w:val="21"/>
              </w:rPr>
              <w:t>章节名称</w:t>
            </w:r>
          </w:p>
        </w:tc>
        <w:tc>
          <w:tcPr>
            <w:tcW w:w="1559" w:type="dxa"/>
            <w:tcBorders>
              <w:top w:val="single" w:sz="4" w:space="0" w:color="auto"/>
              <w:left w:val="single" w:sz="4" w:space="0" w:color="auto"/>
              <w:bottom w:val="single" w:sz="4" w:space="0" w:color="auto"/>
              <w:right w:val="single" w:sz="4" w:space="0" w:color="auto"/>
            </w:tcBorders>
            <w:vAlign w:val="center"/>
          </w:tcPr>
          <w:p w14:paraId="1C705725" w14:textId="77777777" w:rsidR="00E66E67" w:rsidRPr="00932AC9" w:rsidRDefault="0097273F" w:rsidP="00341844">
            <w:pPr>
              <w:widowControl/>
              <w:spacing w:beforeLines="50" w:before="156" w:afterLines="50" w:after="156"/>
              <w:jc w:val="center"/>
              <w:rPr>
                <w:rFonts w:ascii="Times New Roman" w:eastAsia="黑体" w:hAnsi="Times New Roman" w:cs="Times New Roman"/>
                <w:kern w:val="0"/>
                <w:szCs w:val="21"/>
              </w:rPr>
            </w:pPr>
            <w:r w:rsidRPr="00932AC9">
              <w:rPr>
                <w:rFonts w:ascii="Times New Roman" w:eastAsia="黑体" w:hAnsi="Times New Roman" w:cs="Times New Roman"/>
                <w:kern w:val="0"/>
                <w:szCs w:val="21"/>
              </w:rPr>
              <w:t>内容提要</w:t>
            </w:r>
          </w:p>
        </w:tc>
        <w:tc>
          <w:tcPr>
            <w:tcW w:w="851" w:type="dxa"/>
            <w:tcBorders>
              <w:top w:val="single" w:sz="4" w:space="0" w:color="auto"/>
              <w:left w:val="single" w:sz="4" w:space="0" w:color="auto"/>
              <w:bottom w:val="single" w:sz="4" w:space="0" w:color="auto"/>
              <w:right w:val="single" w:sz="4" w:space="0" w:color="auto"/>
            </w:tcBorders>
            <w:vAlign w:val="center"/>
          </w:tcPr>
          <w:p w14:paraId="1CCBE3CF" w14:textId="77777777" w:rsidR="00E66E67" w:rsidRPr="00932AC9" w:rsidRDefault="0097273F" w:rsidP="00341844">
            <w:pPr>
              <w:widowControl/>
              <w:spacing w:beforeLines="50" w:before="156" w:afterLines="50" w:after="156"/>
              <w:jc w:val="center"/>
              <w:rPr>
                <w:rFonts w:ascii="Times New Roman" w:eastAsia="黑体" w:hAnsi="Times New Roman" w:cs="Times New Roman"/>
                <w:kern w:val="0"/>
                <w:szCs w:val="21"/>
              </w:rPr>
            </w:pPr>
            <w:r w:rsidRPr="00932AC9">
              <w:rPr>
                <w:rFonts w:ascii="Times New Roman" w:eastAsia="黑体" w:hAnsi="Times New Roman" w:cs="Times New Roman"/>
                <w:kern w:val="0"/>
                <w:szCs w:val="21"/>
              </w:rPr>
              <w:t>授课时数</w:t>
            </w:r>
          </w:p>
        </w:tc>
        <w:tc>
          <w:tcPr>
            <w:tcW w:w="1559" w:type="dxa"/>
            <w:tcBorders>
              <w:top w:val="single" w:sz="4" w:space="0" w:color="auto"/>
              <w:left w:val="single" w:sz="4" w:space="0" w:color="auto"/>
              <w:bottom w:val="single" w:sz="4" w:space="0" w:color="auto"/>
              <w:right w:val="single" w:sz="4" w:space="0" w:color="auto"/>
            </w:tcBorders>
            <w:vAlign w:val="center"/>
          </w:tcPr>
          <w:p w14:paraId="54EF4CF9" w14:textId="77777777" w:rsidR="00E66E67" w:rsidRPr="00932AC9" w:rsidRDefault="0097273F" w:rsidP="00341844">
            <w:pPr>
              <w:widowControl/>
              <w:spacing w:beforeLines="50" w:before="156" w:afterLines="50" w:after="156"/>
              <w:jc w:val="center"/>
              <w:rPr>
                <w:rFonts w:ascii="Times New Roman" w:eastAsia="黑体" w:hAnsi="Times New Roman" w:cs="Times New Roman"/>
                <w:kern w:val="0"/>
                <w:szCs w:val="21"/>
              </w:rPr>
            </w:pPr>
            <w:r w:rsidRPr="00932AC9">
              <w:rPr>
                <w:rFonts w:ascii="Times New Roman" w:eastAsia="黑体" w:hAnsi="Times New Roman" w:cs="Times New Roman"/>
                <w:kern w:val="0"/>
                <w:szCs w:val="21"/>
              </w:rPr>
              <w:t>作业及要求</w:t>
            </w:r>
          </w:p>
        </w:tc>
        <w:tc>
          <w:tcPr>
            <w:tcW w:w="788" w:type="dxa"/>
            <w:tcBorders>
              <w:top w:val="single" w:sz="4" w:space="0" w:color="auto"/>
              <w:left w:val="single" w:sz="4" w:space="0" w:color="auto"/>
              <w:bottom w:val="single" w:sz="4" w:space="0" w:color="auto"/>
              <w:right w:val="single" w:sz="4" w:space="0" w:color="auto"/>
            </w:tcBorders>
            <w:vAlign w:val="center"/>
          </w:tcPr>
          <w:p w14:paraId="7B68BEF3" w14:textId="77777777" w:rsidR="00E66E67" w:rsidRPr="00932AC9" w:rsidRDefault="0097273F" w:rsidP="00341844">
            <w:pPr>
              <w:widowControl/>
              <w:spacing w:beforeLines="50" w:before="156" w:afterLines="50" w:after="156"/>
              <w:jc w:val="center"/>
              <w:rPr>
                <w:rFonts w:ascii="Times New Roman" w:eastAsia="黑体" w:hAnsi="Times New Roman" w:cs="Times New Roman"/>
                <w:kern w:val="0"/>
                <w:szCs w:val="21"/>
              </w:rPr>
            </w:pPr>
            <w:r w:rsidRPr="00932AC9">
              <w:rPr>
                <w:rFonts w:ascii="Times New Roman" w:eastAsia="黑体" w:hAnsi="Times New Roman" w:cs="Times New Roman"/>
                <w:kern w:val="0"/>
                <w:szCs w:val="21"/>
              </w:rPr>
              <w:t>备注</w:t>
            </w:r>
          </w:p>
        </w:tc>
      </w:tr>
      <w:tr w:rsidR="00E66E67" w:rsidRPr="00932AC9" w14:paraId="49641E12"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4D3DD143"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5791C74A"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0E973475"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第一章</w:t>
            </w:r>
            <w:r w:rsidRPr="00932AC9">
              <w:rPr>
                <w:rFonts w:ascii="Times New Roman" w:eastAsia="宋体" w:hAnsi="Times New Roman" w:cs="Times New Roman"/>
                <w:kern w:val="0"/>
                <w:szCs w:val="21"/>
              </w:rPr>
              <w:t xml:space="preserve"> </w:t>
            </w:r>
            <w:r w:rsidRPr="00932AC9">
              <w:rPr>
                <w:rFonts w:ascii="Times New Roman" w:eastAsia="宋体" w:hAnsi="Times New Roman" w:cs="Times New Roman"/>
                <w:kern w:val="0"/>
                <w:szCs w:val="21"/>
              </w:rPr>
              <w:t>绪论</w:t>
            </w:r>
          </w:p>
          <w:p w14:paraId="59C4266C"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第二章</w:t>
            </w:r>
            <w:r w:rsidRPr="00932AC9">
              <w:rPr>
                <w:rFonts w:ascii="Times New Roman" w:eastAsia="宋体" w:hAnsi="Times New Roman" w:cs="Times New Roman"/>
                <w:kern w:val="0"/>
                <w:szCs w:val="21"/>
              </w:rPr>
              <w:t xml:space="preserve"> </w:t>
            </w:r>
            <w:r w:rsidRPr="00932AC9">
              <w:rPr>
                <w:rFonts w:ascii="Times New Roman" w:eastAsia="宋体" w:hAnsi="Times New Roman" w:cs="Times New Roman"/>
                <w:kern w:val="0"/>
                <w:szCs w:val="21"/>
              </w:rPr>
              <w:t>药物的物理化学相互作用</w:t>
            </w:r>
          </w:p>
        </w:tc>
        <w:tc>
          <w:tcPr>
            <w:tcW w:w="1559" w:type="dxa"/>
            <w:tcBorders>
              <w:top w:val="single" w:sz="4" w:space="0" w:color="auto"/>
              <w:left w:val="single" w:sz="4" w:space="0" w:color="auto"/>
              <w:bottom w:val="single" w:sz="4" w:space="0" w:color="auto"/>
              <w:right w:val="single" w:sz="4" w:space="0" w:color="auto"/>
            </w:tcBorders>
            <w:vAlign w:val="center"/>
          </w:tcPr>
          <w:p w14:paraId="5502E6BC"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药剂学、物理化学相互作用</w:t>
            </w:r>
          </w:p>
        </w:tc>
        <w:tc>
          <w:tcPr>
            <w:tcW w:w="851" w:type="dxa"/>
            <w:tcBorders>
              <w:top w:val="single" w:sz="4" w:space="0" w:color="auto"/>
              <w:left w:val="single" w:sz="4" w:space="0" w:color="auto"/>
              <w:bottom w:val="single" w:sz="4" w:space="0" w:color="auto"/>
              <w:right w:val="single" w:sz="4" w:space="0" w:color="auto"/>
            </w:tcBorders>
            <w:vAlign w:val="center"/>
          </w:tcPr>
          <w:p w14:paraId="6B5A8A8B"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0B81E4F2"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1138C181"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5E9395C0"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20E278D3"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2B41F9CA"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1D188AA2"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第三章</w:t>
            </w:r>
            <w:r w:rsidRPr="00932AC9">
              <w:rPr>
                <w:rFonts w:ascii="Times New Roman" w:eastAsia="宋体" w:hAnsi="Times New Roman" w:cs="Times New Roman"/>
                <w:kern w:val="0"/>
                <w:szCs w:val="21"/>
              </w:rPr>
              <w:t xml:space="preserve"> </w:t>
            </w:r>
            <w:r w:rsidRPr="00932AC9">
              <w:rPr>
                <w:rFonts w:ascii="Times New Roman" w:eastAsia="宋体" w:hAnsi="Times New Roman" w:cs="Times New Roman"/>
                <w:kern w:val="0"/>
                <w:szCs w:val="21"/>
              </w:rPr>
              <w:t>药物的溶解与溶出及释放（一）</w:t>
            </w:r>
          </w:p>
        </w:tc>
        <w:tc>
          <w:tcPr>
            <w:tcW w:w="1559" w:type="dxa"/>
            <w:tcBorders>
              <w:top w:val="single" w:sz="4" w:space="0" w:color="auto"/>
              <w:left w:val="single" w:sz="4" w:space="0" w:color="auto"/>
              <w:bottom w:val="single" w:sz="4" w:space="0" w:color="auto"/>
              <w:right w:val="single" w:sz="4" w:space="0" w:color="auto"/>
            </w:tcBorders>
            <w:vAlign w:val="center"/>
          </w:tcPr>
          <w:p w14:paraId="518B30EF"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溶解度</w:t>
            </w:r>
          </w:p>
        </w:tc>
        <w:tc>
          <w:tcPr>
            <w:tcW w:w="851" w:type="dxa"/>
            <w:tcBorders>
              <w:top w:val="single" w:sz="4" w:space="0" w:color="auto"/>
              <w:left w:val="single" w:sz="4" w:space="0" w:color="auto"/>
              <w:bottom w:val="single" w:sz="4" w:space="0" w:color="auto"/>
              <w:right w:val="single" w:sz="4" w:space="0" w:color="auto"/>
            </w:tcBorders>
            <w:vAlign w:val="center"/>
          </w:tcPr>
          <w:p w14:paraId="63E1109F"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4C478EC2"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w:t>
            </w:r>
            <w:r w:rsidRPr="00932AC9">
              <w:rPr>
                <w:rFonts w:ascii="Times New Roman" w:eastAsia="宋体" w:hAnsi="Times New Roman" w:cs="Times New Roman"/>
                <w:kern w:val="0"/>
                <w:szCs w:val="21"/>
              </w:rPr>
              <w:lastRenderedPageBreak/>
              <w:t>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703C9100"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52ACF541"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5EE4BE31"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086136AB"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147B01EF"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第三章</w:t>
            </w:r>
            <w:r w:rsidRPr="00932AC9">
              <w:rPr>
                <w:rFonts w:ascii="Times New Roman" w:eastAsia="宋体" w:hAnsi="Times New Roman" w:cs="Times New Roman"/>
                <w:kern w:val="0"/>
                <w:szCs w:val="21"/>
              </w:rPr>
              <w:t xml:space="preserve"> </w:t>
            </w:r>
            <w:r w:rsidRPr="00932AC9">
              <w:rPr>
                <w:rFonts w:ascii="Times New Roman" w:eastAsia="宋体" w:hAnsi="Times New Roman" w:cs="Times New Roman"/>
                <w:kern w:val="0"/>
                <w:szCs w:val="21"/>
              </w:rPr>
              <w:t>药物的溶解与溶出及释放（二）</w:t>
            </w:r>
          </w:p>
        </w:tc>
        <w:tc>
          <w:tcPr>
            <w:tcW w:w="1559" w:type="dxa"/>
            <w:tcBorders>
              <w:top w:val="single" w:sz="4" w:space="0" w:color="auto"/>
              <w:left w:val="single" w:sz="4" w:space="0" w:color="auto"/>
              <w:bottom w:val="single" w:sz="4" w:space="0" w:color="auto"/>
              <w:right w:val="single" w:sz="4" w:space="0" w:color="auto"/>
            </w:tcBorders>
            <w:vAlign w:val="center"/>
          </w:tcPr>
          <w:p w14:paraId="4E05F00F"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溶液的特性、溶出和释放</w:t>
            </w:r>
          </w:p>
        </w:tc>
        <w:tc>
          <w:tcPr>
            <w:tcW w:w="851" w:type="dxa"/>
            <w:tcBorders>
              <w:top w:val="single" w:sz="4" w:space="0" w:color="auto"/>
              <w:left w:val="single" w:sz="4" w:space="0" w:color="auto"/>
              <w:bottom w:val="single" w:sz="4" w:space="0" w:color="auto"/>
              <w:right w:val="single" w:sz="4" w:space="0" w:color="auto"/>
            </w:tcBorders>
            <w:vAlign w:val="center"/>
          </w:tcPr>
          <w:p w14:paraId="54D75F2B"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656AC7CA"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4C7F820C"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26A209C4"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504991DC"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316D7732"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F827D93"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第四章</w:t>
            </w:r>
            <w:r w:rsidRPr="00932AC9">
              <w:rPr>
                <w:rFonts w:ascii="Times New Roman" w:eastAsia="宋体" w:hAnsi="Times New Roman" w:cs="Times New Roman"/>
                <w:kern w:val="0"/>
                <w:szCs w:val="21"/>
              </w:rPr>
              <w:t xml:space="preserve"> </w:t>
            </w:r>
            <w:r w:rsidRPr="00932AC9">
              <w:rPr>
                <w:rFonts w:ascii="Times New Roman" w:eastAsia="宋体" w:hAnsi="Times New Roman" w:cs="Times New Roman"/>
                <w:kern w:val="0"/>
                <w:szCs w:val="21"/>
              </w:rPr>
              <w:t>表面活性剂</w:t>
            </w:r>
          </w:p>
        </w:tc>
        <w:tc>
          <w:tcPr>
            <w:tcW w:w="1559" w:type="dxa"/>
            <w:tcBorders>
              <w:top w:val="single" w:sz="4" w:space="0" w:color="auto"/>
              <w:left w:val="single" w:sz="4" w:space="0" w:color="auto"/>
              <w:bottom w:val="single" w:sz="4" w:space="0" w:color="auto"/>
              <w:right w:val="single" w:sz="4" w:space="0" w:color="auto"/>
            </w:tcBorders>
            <w:vAlign w:val="center"/>
          </w:tcPr>
          <w:p w14:paraId="5C184405"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表面现象和表面张力</w:t>
            </w:r>
          </w:p>
        </w:tc>
        <w:tc>
          <w:tcPr>
            <w:tcW w:w="851" w:type="dxa"/>
            <w:tcBorders>
              <w:top w:val="single" w:sz="4" w:space="0" w:color="auto"/>
              <w:left w:val="single" w:sz="4" w:space="0" w:color="auto"/>
              <w:bottom w:val="single" w:sz="4" w:space="0" w:color="auto"/>
              <w:right w:val="single" w:sz="4" w:space="0" w:color="auto"/>
            </w:tcBorders>
            <w:vAlign w:val="center"/>
          </w:tcPr>
          <w:p w14:paraId="29F668EE"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6D2448A0"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24031DFC"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053489EB"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315D670A"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6746C55E"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10EA614"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第五章</w:t>
            </w:r>
            <w:r w:rsidRPr="00932AC9">
              <w:rPr>
                <w:rFonts w:ascii="Times New Roman" w:eastAsia="宋体" w:hAnsi="Times New Roman" w:cs="Times New Roman"/>
                <w:kern w:val="0"/>
                <w:szCs w:val="21"/>
              </w:rPr>
              <w:t xml:space="preserve"> </w:t>
            </w:r>
            <w:r w:rsidRPr="00932AC9">
              <w:rPr>
                <w:rFonts w:ascii="Times New Roman" w:eastAsia="宋体" w:hAnsi="Times New Roman" w:cs="Times New Roman"/>
                <w:kern w:val="0"/>
                <w:szCs w:val="21"/>
              </w:rPr>
              <w:t>微粒分散体系</w:t>
            </w:r>
          </w:p>
        </w:tc>
        <w:tc>
          <w:tcPr>
            <w:tcW w:w="1559" w:type="dxa"/>
            <w:tcBorders>
              <w:top w:val="single" w:sz="4" w:space="0" w:color="auto"/>
              <w:left w:val="single" w:sz="4" w:space="0" w:color="auto"/>
              <w:bottom w:val="single" w:sz="4" w:space="0" w:color="auto"/>
              <w:right w:val="single" w:sz="4" w:space="0" w:color="auto"/>
            </w:tcBorders>
            <w:vAlign w:val="center"/>
          </w:tcPr>
          <w:p w14:paraId="4A061B91"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微粒分散体系、絮凝和反絮凝</w:t>
            </w:r>
          </w:p>
        </w:tc>
        <w:tc>
          <w:tcPr>
            <w:tcW w:w="851" w:type="dxa"/>
            <w:tcBorders>
              <w:top w:val="single" w:sz="4" w:space="0" w:color="auto"/>
              <w:left w:val="single" w:sz="4" w:space="0" w:color="auto"/>
              <w:bottom w:val="single" w:sz="4" w:space="0" w:color="auto"/>
              <w:right w:val="single" w:sz="4" w:space="0" w:color="auto"/>
            </w:tcBorders>
            <w:vAlign w:val="center"/>
          </w:tcPr>
          <w:p w14:paraId="675C5C65"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5D517CE9"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1A31D7E7"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5891B429"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4B9BBD69"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30BE3219"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0B94B177"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第六章</w:t>
            </w:r>
            <w:r w:rsidRPr="00932AC9">
              <w:rPr>
                <w:rFonts w:ascii="Times New Roman" w:eastAsia="宋体" w:hAnsi="Times New Roman" w:cs="Times New Roman"/>
                <w:kern w:val="0"/>
                <w:szCs w:val="21"/>
              </w:rPr>
              <w:t xml:space="preserve"> </w:t>
            </w:r>
            <w:r w:rsidRPr="00932AC9">
              <w:rPr>
                <w:rFonts w:ascii="Times New Roman" w:eastAsia="宋体" w:hAnsi="Times New Roman" w:cs="Times New Roman"/>
                <w:kern w:val="0"/>
                <w:szCs w:val="21"/>
              </w:rPr>
              <w:t>流变学基础</w:t>
            </w:r>
          </w:p>
        </w:tc>
        <w:tc>
          <w:tcPr>
            <w:tcW w:w="1559" w:type="dxa"/>
            <w:tcBorders>
              <w:top w:val="single" w:sz="4" w:space="0" w:color="auto"/>
              <w:left w:val="single" w:sz="4" w:space="0" w:color="auto"/>
              <w:bottom w:val="single" w:sz="4" w:space="0" w:color="auto"/>
              <w:right w:val="single" w:sz="4" w:space="0" w:color="auto"/>
            </w:tcBorders>
            <w:vAlign w:val="center"/>
          </w:tcPr>
          <w:p w14:paraId="6268E78A"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牛顿流体和非牛顿流体、流变学</w:t>
            </w:r>
          </w:p>
        </w:tc>
        <w:tc>
          <w:tcPr>
            <w:tcW w:w="851" w:type="dxa"/>
            <w:tcBorders>
              <w:top w:val="single" w:sz="4" w:space="0" w:color="auto"/>
              <w:left w:val="single" w:sz="4" w:space="0" w:color="auto"/>
              <w:bottom w:val="single" w:sz="4" w:space="0" w:color="auto"/>
              <w:right w:val="single" w:sz="4" w:space="0" w:color="auto"/>
            </w:tcBorders>
            <w:vAlign w:val="center"/>
          </w:tcPr>
          <w:p w14:paraId="6D8773A5"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006C6AF8"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5A506078"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558D9DE7"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68B962A8"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2B0AB81A"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55457497"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第七章</w:t>
            </w:r>
            <w:r w:rsidRPr="00932AC9">
              <w:rPr>
                <w:rFonts w:ascii="Times New Roman" w:eastAsia="宋体" w:hAnsi="Times New Roman" w:cs="Times New Roman"/>
                <w:kern w:val="0"/>
                <w:szCs w:val="21"/>
              </w:rPr>
              <w:t xml:space="preserve"> </w:t>
            </w:r>
            <w:r w:rsidRPr="00932AC9">
              <w:rPr>
                <w:rFonts w:ascii="Times New Roman" w:eastAsia="宋体" w:hAnsi="Times New Roman" w:cs="Times New Roman"/>
                <w:kern w:val="0"/>
                <w:szCs w:val="21"/>
              </w:rPr>
              <w:t>液体制剂的单元操作</w:t>
            </w:r>
          </w:p>
        </w:tc>
        <w:tc>
          <w:tcPr>
            <w:tcW w:w="1559" w:type="dxa"/>
            <w:tcBorders>
              <w:top w:val="single" w:sz="4" w:space="0" w:color="auto"/>
              <w:left w:val="single" w:sz="4" w:space="0" w:color="auto"/>
              <w:bottom w:val="single" w:sz="4" w:space="0" w:color="auto"/>
              <w:right w:val="single" w:sz="4" w:space="0" w:color="auto"/>
            </w:tcBorders>
            <w:vAlign w:val="center"/>
          </w:tcPr>
          <w:p w14:paraId="6496B911"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制药用水、灭菌、空气净化</w:t>
            </w:r>
          </w:p>
        </w:tc>
        <w:tc>
          <w:tcPr>
            <w:tcW w:w="851" w:type="dxa"/>
            <w:tcBorders>
              <w:top w:val="single" w:sz="4" w:space="0" w:color="auto"/>
              <w:left w:val="single" w:sz="4" w:space="0" w:color="auto"/>
              <w:bottom w:val="single" w:sz="4" w:space="0" w:color="auto"/>
              <w:right w:val="single" w:sz="4" w:space="0" w:color="auto"/>
            </w:tcBorders>
            <w:vAlign w:val="center"/>
          </w:tcPr>
          <w:p w14:paraId="0546B6D1"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04E02A26"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26BDAC74"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43AE41D8"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34EF96DD"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667B5DFF"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5D1E4F1"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第八章</w:t>
            </w:r>
            <w:r w:rsidRPr="00932AC9">
              <w:rPr>
                <w:rFonts w:ascii="Times New Roman" w:eastAsia="宋体" w:hAnsi="Times New Roman" w:cs="Times New Roman"/>
                <w:kern w:val="0"/>
                <w:szCs w:val="21"/>
              </w:rPr>
              <w:t xml:space="preserve"> </w:t>
            </w:r>
            <w:r w:rsidRPr="00932AC9">
              <w:rPr>
                <w:rFonts w:ascii="Times New Roman" w:eastAsia="宋体" w:hAnsi="Times New Roman" w:cs="Times New Roman"/>
                <w:kern w:val="0"/>
                <w:szCs w:val="21"/>
              </w:rPr>
              <w:t>液体制剂</w:t>
            </w:r>
          </w:p>
          <w:p w14:paraId="0048BB36"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w:t>
            </w:r>
            <w:r w:rsidRPr="00932AC9">
              <w:rPr>
                <w:rFonts w:ascii="Times New Roman" w:eastAsia="宋体" w:hAnsi="Times New Roman" w:cs="Times New Roman"/>
                <w:kern w:val="0"/>
                <w:szCs w:val="21"/>
              </w:rPr>
              <w:t>1</w:t>
            </w:r>
            <w:r w:rsidRPr="00932AC9">
              <w:rPr>
                <w:rFonts w:ascii="Times New Roman" w:eastAsia="宋体" w:hAnsi="Times New Roman" w:cs="Times New Roman"/>
                <w:kern w:val="0"/>
                <w:szCs w:val="21"/>
              </w:rPr>
              <w:t>节</w:t>
            </w:r>
            <w:r w:rsidRPr="00932AC9">
              <w:rPr>
                <w:rFonts w:ascii="Times New Roman" w:eastAsia="宋体" w:hAnsi="Times New Roman" w:cs="Times New Roman"/>
                <w:kern w:val="0"/>
                <w:szCs w:val="21"/>
              </w:rPr>
              <w:t>-</w:t>
            </w:r>
            <w:r w:rsidRPr="00932AC9">
              <w:rPr>
                <w:rFonts w:ascii="Times New Roman" w:eastAsia="宋体" w:hAnsi="Times New Roman" w:cs="Times New Roman"/>
                <w:kern w:val="0"/>
                <w:szCs w:val="21"/>
              </w:rPr>
              <w:t>第</w:t>
            </w:r>
            <w:r w:rsidRPr="00932AC9">
              <w:rPr>
                <w:rFonts w:ascii="Times New Roman" w:eastAsia="宋体" w:hAnsi="Times New Roman" w:cs="Times New Roman"/>
                <w:kern w:val="0"/>
                <w:szCs w:val="21"/>
              </w:rPr>
              <w:t>4</w:t>
            </w:r>
            <w:r w:rsidRPr="00932AC9">
              <w:rPr>
                <w:rFonts w:ascii="Times New Roman" w:eastAsia="宋体" w:hAnsi="Times New Roman" w:cs="Times New Roman"/>
                <w:kern w:val="0"/>
                <w:szCs w:val="21"/>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0142A8F0"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辅料、溶液剂</w:t>
            </w:r>
          </w:p>
        </w:tc>
        <w:tc>
          <w:tcPr>
            <w:tcW w:w="851" w:type="dxa"/>
            <w:tcBorders>
              <w:top w:val="single" w:sz="4" w:space="0" w:color="auto"/>
              <w:left w:val="single" w:sz="4" w:space="0" w:color="auto"/>
              <w:bottom w:val="single" w:sz="4" w:space="0" w:color="auto"/>
              <w:right w:val="single" w:sz="4" w:space="0" w:color="auto"/>
            </w:tcBorders>
            <w:vAlign w:val="center"/>
          </w:tcPr>
          <w:p w14:paraId="7557BA01"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4187B721"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0E89487B"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687D5433"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0F20C6ED"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777C2233"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7038EFE4"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第八章</w:t>
            </w:r>
            <w:r w:rsidRPr="00932AC9">
              <w:rPr>
                <w:rFonts w:ascii="Times New Roman" w:eastAsia="宋体" w:hAnsi="Times New Roman" w:cs="Times New Roman"/>
                <w:kern w:val="0"/>
                <w:szCs w:val="21"/>
              </w:rPr>
              <w:t xml:space="preserve"> </w:t>
            </w:r>
            <w:r w:rsidRPr="00932AC9">
              <w:rPr>
                <w:rFonts w:ascii="Times New Roman" w:eastAsia="宋体" w:hAnsi="Times New Roman" w:cs="Times New Roman"/>
                <w:kern w:val="0"/>
                <w:szCs w:val="21"/>
              </w:rPr>
              <w:t>液体制剂</w:t>
            </w:r>
          </w:p>
          <w:p w14:paraId="5357F749"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w:t>
            </w:r>
            <w:r w:rsidRPr="00932AC9">
              <w:rPr>
                <w:rFonts w:ascii="Times New Roman" w:eastAsia="宋体" w:hAnsi="Times New Roman" w:cs="Times New Roman"/>
                <w:kern w:val="0"/>
                <w:szCs w:val="21"/>
              </w:rPr>
              <w:t>5</w:t>
            </w:r>
            <w:r w:rsidRPr="00932AC9">
              <w:rPr>
                <w:rFonts w:ascii="Times New Roman" w:eastAsia="宋体" w:hAnsi="Times New Roman" w:cs="Times New Roman"/>
                <w:kern w:val="0"/>
                <w:szCs w:val="21"/>
              </w:rPr>
              <w:t>节</w:t>
            </w:r>
            <w:r w:rsidRPr="00932AC9">
              <w:rPr>
                <w:rFonts w:ascii="Times New Roman" w:eastAsia="宋体" w:hAnsi="Times New Roman" w:cs="Times New Roman"/>
                <w:kern w:val="0"/>
                <w:szCs w:val="21"/>
              </w:rPr>
              <w:t>-</w:t>
            </w:r>
            <w:r w:rsidRPr="00932AC9">
              <w:rPr>
                <w:rFonts w:ascii="Times New Roman" w:eastAsia="宋体" w:hAnsi="Times New Roman" w:cs="Times New Roman"/>
                <w:kern w:val="0"/>
                <w:szCs w:val="21"/>
              </w:rPr>
              <w:t>第</w:t>
            </w:r>
            <w:r w:rsidRPr="00932AC9">
              <w:rPr>
                <w:rFonts w:ascii="Times New Roman" w:eastAsia="宋体" w:hAnsi="Times New Roman" w:cs="Times New Roman"/>
                <w:kern w:val="0"/>
                <w:szCs w:val="21"/>
              </w:rPr>
              <w:t>6</w:t>
            </w:r>
            <w:r w:rsidRPr="00932AC9">
              <w:rPr>
                <w:rFonts w:ascii="Times New Roman" w:eastAsia="宋体" w:hAnsi="Times New Roman" w:cs="Times New Roman"/>
                <w:kern w:val="0"/>
                <w:szCs w:val="21"/>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70B6964A"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溶胶剂、混悬剂</w:t>
            </w:r>
          </w:p>
        </w:tc>
        <w:tc>
          <w:tcPr>
            <w:tcW w:w="851" w:type="dxa"/>
            <w:tcBorders>
              <w:top w:val="single" w:sz="4" w:space="0" w:color="auto"/>
              <w:left w:val="single" w:sz="4" w:space="0" w:color="auto"/>
              <w:bottom w:val="single" w:sz="4" w:space="0" w:color="auto"/>
              <w:right w:val="single" w:sz="4" w:space="0" w:color="auto"/>
            </w:tcBorders>
            <w:vAlign w:val="center"/>
          </w:tcPr>
          <w:p w14:paraId="27B08EDE"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3B65A966"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w:t>
            </w:r>
            <w:r w:rsidRPr="00932AC9">
              <w:rPr>
                <w:rFonts w:ascii="Times New Roman" w:eastAsia="宋体" w:hAnsi="Times New Roman" w:cs="Times New Roman"/>
                <w:kern w:val="0"/>
                <w:szCs w:val="21"/>
              </w:rPr>
              <w:lastRenderedPageBreak/>
              <w:t>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46208439"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5163C75A"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2B140C09"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3B1E7123"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19E72A94"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第八章</w:t>
            </w:r>
            <w:r w:rsidRPr="00932AC9">
              <w:rPr>
                <w:rFonts w:ascii="Times New Roman" w:eastAsia="宋体" w:hAnsi="Times New Roman" w:cs="Times New Roman"/>
                <w:kern w:val="0"/>
                <w:szCs w:val="21"/>
              </w:rPr>
              <w:t xml:space="preserve"> </w:t>
            </w:r>
            <w:r w:rsidRPr="00932AC9">
              <w:rPr>
                <w:rFonts w:ascii="Times New Roman" w:eastAsia="宋体" w:hAnsi="Times New Roman" w:cs="Times New Roman"/>
                <w:kern w:val="0"/>
                <w:szCs w:val="21"/>
              </w:rPr>
              <w:t>液体制剂</w:t>
            </w:r>
          </w:p>
          <w:p w14:paraId="54592198"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w:t>
            </w:r>
            <w:r w:rsidRPr="00932AC9">
              <w:rPr>
                <w:rFonts w:ascii="Times New Roman" w:eastAsia="宋体" w:hAnsi="Times New Roman" w:cs="Times New Roman"/>
                <w:kern w:val="0"/>
                <w:szCs w:val="21"/>
              </w:rPr>
              <w:t>7</w:t>
            </w:r>
            <w:r w:rsidRPr="00932AC9">
              <w:rPr>
                <w:rFonts w:ascii="Times New Roman" w:eastAsia="宋体" w:hAnsi="Times New Roman" w:cs="Times New Roman"/>
                <w:kern w:val="0"/>
                <w:szCs w:val="21"/>
              </w:rPr>
              <w:t>节</w:t>
            </w:r>
            <w:r w:rsidRPr="00932AC9">
              <w:rPr>
                <w:rFonts w:ascii="Times New Roman" w:eastAsia="宋体" w:hAnsi="Times New Roman" w:cs="Times New Roman"/>
                <w:kern w:val="0"/>
                <w:szCs w:val="21"/>
              </w:rPr>
              <w:t>-</w:t>
            </w:r>
            <w:r w:rsidRPr="00932AC9">
              <w:rPr>
                <w:rFonts w:ascii="Times New Roman" w:eastAsia="宋体" w:hAnsi="Times New Roman" w:cs="Times New Roman"/>
                <w:kern w:val="0"/>
                <w:szCs w:val="21"/>
              </w:rPr>
              <w:t>第</w:t>
            </w:r>
            <w:r w:rsidRPr="00932AC9">
              <w:rPr>
                <w:rFonts w:ascii="Times New Roman" w:eastAsia="宋体" w:hAnsi="Times New Roman" w:cs="Times New Roman"/>
                <w:kern w:val="0"/>
                <w:szCs w:val="21"/>
              </w:rPr>
              <w:t>9</w:t>
            </w:r>
            <w:r w:rsidRPr="00932AC9">
              <w:rPr>
                <w:rFonts w:ascii="Times New Roman" w:eastAsia="宋体" w:hAnsi="Times New Roman" w:cs="Times New Roman"/>
                <w:kern w:val="0"/>
                <w:szCs w:val="21"/>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7A6A960A"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乳剂、其他液体制剂</w:t>
            </w:r>
          </w:p>
        </w:tc>
        <w:tc>
          <w:tcPr>
            <w:tcW w:w="851" w:type="dxa"/>
            <w:tcBorders>
              <w:top w:val="single" w:sz="4" w:space="0" w:color="auto"/>
              <w:left w:val="single" w:sz="4" w:space="0" w:color="auto"/>
              <w:bottom w:val="single" w:sz="4" w:space="0" w:color="auto"/>
              <w:right w:val="single" w:sz="4" w:space="0" w:color="auto"/>
            </w:tcBorders>
            <w:vAlign w:val="center"/>
          </w:tcPr>
          <w:p w14:paraId="660AE4F5"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4AFE776D"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1F386412"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74A3C59B"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7BE3A61A"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67682E8D"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2CEC1D9"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第九章</w:t>
            </w:r>
            <w:r w:rsidRPr="00932AC9">
              <w:rPr>
                <w:rFonts w:ascii="Times New Roman" w:eastAsia="宋体" w:hAnsi="Times New Roman" w:cs="Times New Roman"/>
                <w:kern w:val="0"/>
                <w:szCs w:val="21"/>
              </w:rPr>
              <w:t xml:space="preserve"> </w:t>
            </w:r>
            <w:r w:rsidRPr="00932AC9">
              <w:rPr>
                <w:rFonts w:ascii="Times New Roman" w:eastAsia="宋体" w:hAnsi="Times New Roman" w:cs="Times New Roman"/>
                <w:kern w:val="0"/>
                <w:szCs w:val="21"/>
              </w:rPr>
              <w:t>注射剂</w:t>
            </w:r>
          </w:p>
          <w:p w14:paraId="70EF6783"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（第</w:t>
            </w:r>
            <w:r w:rsidRPr="00932AC9">
              <w:rPr>
                <w:rFonts w:ascii="Times New Roman" w:eastAsia="宋体" w:hAnsi="Times New Roman" w:cs="Times New Roman"/>
                <w:kern w:val="0"/>
                <w:szCs w:val="21"/>
              </w:rPr>
              <w:t>1</w:t>
            </w:r>
            <w:r w:rsidRPr="00932AC9">
              <w:rPr>
                <w:rFonts w:ascii="Times New Roman" w:eastAsia="宋体" w:hAnsi="Times New Roman" w:cs="Times New Roman"/>
                <w:kern w:val="0"/>
                <w:szCs w:val="21"/>
              </w:rPr>
              <w:t>节</w:t>
            </w:r>
            <w:r w:rsidRPr="00932AC9">
              <w:rPr>
                <w:rFonts w:ascii="Times New Roman" w:eastAsia="宋体" w:hAnsi="Times New Roman" w:cs="Times New Roman"/>
                <w:kern w:val="0"/>
                <w:szCs w:val="21"/>
              </w:rPr>
              <w:t>-</w:t>
            </w:r>
            <w:r w:rsidRPr="00932AC9">
              <w:rPr>
                <w:rFonts w:ascii="Times New Roman" w:eastAsia="宋体" w:hAnsi="Times New Roman" w:cs="Times New Roman"/>
                <w:kern w:val="0"/>
                <w:szCs w:val="21"/>
              </w:rPr>
              <w:t>第</w:t>
            </w:r>
            <w:r w:rsidRPr="00932AC9">
              <w:rPr>
                <w:rFonts w:ascii="Times New Roman" w:eastAsia="宋体" w:hAnsi="Times New Roman" w:cs="Times New Roman"/>
                <w:kern w:val="0"/>
                <w:szCs w:val="21"/>
              </w:rPr>
              <w:t>2</w:t>
            </w:r>
            <w:r w:rsidRPr="00932AC9">
              <w:rPr>
                <w:rFonts w:ascii="Times New Roman" w:eastAsia="宋体" w:hAnsi="Times New Roman" w:cs="Times New Roman"/>
                <w:kern w:val="0"/>
                <w:szCs w:val="21"/>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2B6309F2"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注射剂的概念和分类、注射剂的处方组成</w:t>
            </w:r>
          </w:p>
        </w:tc>
        <w:tc>
          <w:tcPr>
            <w:tcW w:w="851" w:type="dxa"/>
            <w:tcBorders>
              <w:top w:val="single" w:sz="4" w:space="0" w:color="auto"/>
              <w:left w:val="single" w:sz="4" w:space="0" w:color="auto"/>
              <w:bottom w:val="single" w:sz="4" w:space="0" w:color="auto"/>
              <w:right w:val="single" w:sz="4" w:space="0" w:color="auto"/>
            </w:tcBorders>
            <w:vAlign w:val="center"/>
          </w:tcPr>
          <w:p w14:paraId="11815E69"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0F9F4A"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115E95C1"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68F703C7"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49E0C9DD"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4FACF52E"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946D402"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Style w:val="font31"/>
                <w:rFonts w:ascii="Times New Roman" w:hAnsi="Times New Roman" w:cs="Times New Roman" w:hint="default"/>
                <w:kern w:val="0"/>
                <w:sz w:val="21"/>
                <w:szCs w:val="21"/>
              </w:rPr>
              <w:t>第九章</w:t>
            </w:r>
            <w:r w:rsidRPr="00932AC9">
              <w:rPr>
                <w:rStyle w:val="font01"/>
                <w:rFonts w:eastAsia="宋体"/>
                <w:kern w:val="0"/>
                <w:sz w:val="21"/>
                <w:szCs w:val="21"/>
              </w:rPr>
              <w:t xml:space="preserve"> </w:t>
            </w:r>
            <w:r w:rsidRPr="00932AC9">
              <w:rPr>
                <w:rStyle w:val="font61"/>
                <w:rFonts w:ascii="Times New Roman" w:hAnsi="Times New Roman" w:cs="Times New Roman" w:hint="default"/>
                <w:kern w:val="0"/>
                <w:sz w:val="21"/>
                <w:szCs w:val="21"/>
              </w:rPr>
              <w:t>注射剂</w:t>
            </w:r>
            <w:r w:rsidRPr="00932AC9">
              <w:rPr>
                <w:rFonts w:ascii="Times New Roman" w:eastAsia="宋体" w:hAnsi="Times New Roman" w:cs="Times New Roman"/>
                <w:color w:val="000000"/>
                <w:kern w:val="0"/>
                <w:szCs w:val="21"/>
              </w:rPr>
              <w:br/>
            </w:r>
            <w:r w:rsidRPr="00932AC9">
              <w:rPr>
                <w:rStyle w:val="font61"/>
                <w:rFonts w:ascii="Times New Roman" w:hAnsi="Times New Roman" w:cs="Times New Roman" w:hint="default"/>
                <w:kern w:val="0"/>
                <w:sz w:val="21"/>
                <w:szCs w:val="21"/>
              </w:rPr>
              <w:t>（第</w:t>
            </w:r>
            <w:r w:rsidRPr="00932AC9">
              <w:rPr>
                <w:rStyle w:val="font01"/>
                <w:rFonts w:eastAsia="宋体"/>
                <w:kern w:val="0"/>
                <w:sz w:val="21"/>
                <w:szCs w:val="21"/>
              </w:rPr>
              <w:t>3</w:t>
            </w:r>
            <w:r w:rsidRPr="00932AC9">
              <w:rPr>
                <w:rStyle w:val="font61"/>
                <w:rFonts w:ascii="Times New Roman" w:hAnsi="Times New Roman" w:cs="Times New Roman" w:hint="default"/>
                <w:kern w:val="0"/>
                <w:sz w:val="21"/>
                <w:szCs w:val="21"/>
              </w:rPr>
              <w:t>节</w:t>
            </w:r>
            <w:r w:rsidRPr="00932AC9">
              <w:rPr>
                <w:rStyle w:val="font01"/>
                <w:rFonts w:eastAsia="宋体"/>
                <w:kern w:val="0"/>
                <w:sz w:val="21"/>
                <w:szCs w:val="21"/>
              </w:rPr>
              <w:t>-</w:t>
            </w:r>
            <w:r w:rsidRPr="00932AC9">
              <w:rPr>
                <w:rStyle w:val="font61"/>
                <w:rFonts w:ascii="Times New Roman" w:hAnsi="Times New Roman" w:cs="Times New Roman" w:hint="default"/>
                <w:kern w:val="0"/>
                <w:sz w:val="21"/>
                <w:szCs w:val="21"/>
              </w:rPr>
              <w:t>第</w:t>
            </w:r>
            <w:r w:rsidRPr="00932AC9">
              <w:rPr>
                <w:rStyle w:val="font01"/>
                <w:rFonts w:eastAsia="宋体"/>
                <w:kern w:val="0"/>
                <w:sz w:val="21"/>
                <w:szCs w:val="21"/>
              </w:rPr>
              <w:t>5</w:t>
            </w:r>
            <w:r w:rsidRPr="00932AC9">
              <w:rPr>
                <w:rStyle w:val="font61"/>
                <w:rFonts w:ascii="Times New Roman" w:hAnsi="Times New Roman" w:cs="Times New Roman" w:hint="default"/>
                <w:kern w:val="0"/>
                <w:sz w:val="21"/>
                <w:szCs w:val="21"/>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6D401296"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注射剂的制备、质量控制、举例</w:t>
            </w:r>
          </w:p>
        </w:tc>
        <w:tc>
          <w:tcPr>
            <w:tcW w:w="851" w:type="dxa"/>
            <w:tcBorders>
              <w:top w:val="single" w:sz="4" w:space="0" w:color="auto"/>
              <w:left w:val="single" w:sz="4" w:space="0" w:color="auto"/>
              <w:bottom w:val="single" w:sz="4" w:space="0" w:color="auto"/>
              <w:right w:val="single" w:sz="4" w:space="0" w:color="auto"/>
            </w:tcBorders>
            <w:vAlign w:val="center"/>
          </w:tcPr>
          <w:p w14:paraId="4E15F7BB"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3BCDA8DC"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5BD3D749"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4729F513"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6758D796"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56537DB7"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5C0AC8B8"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color w:val="000000"/>
                <w:kern w:val="0"/>
                <w:szCs w:val="21"/>
              </w:rPr>
              <w:t>第九章</w:t>
            </w:r>
            <w:r w:rsidRPr="00932AC9">
              <w:rPr>
                <w:rFonts w:ascii="Times New Roman" w:eastAsia="宋体" w:hAnsi="Times New Roman" w:cs="Times New Roman"/>
                <w:color w:val="000000"/>
                <w:kern w:val="0"/>
                <w:szCs w:val="21"/>
              </w:rPr>
              <w:t xml:space="preserve"> </w:t>
            </w:r>
            <w:r w:rsidRPr="00932AC9">
              <w:rPr>
                <w:rFonts w:ascii="Times New Roman" w:eastAsia="宋体" w:hAnsi="Times New Roman" w:cs="Times New Roman"/>
                <w:color w:val="000000"/>
                <w:kern w:val="0"/>
                <w:szCs w:val="21"/>
              </w:rPr>
              <w:t>注射剂</w:t>
            </w:r>
            <w:r w:rsidRPr="00932AC9">
              <w:rPr>
                <w:rFonts w:ascii="Times New Roman" w:eastAsia="宋体" w:hAnsi="Times New Roman" w:cs="Times New Roman"/>
                <w:color w:val="000000"/>
                <w:kern w:val="0"/>
                <w:szCs w:val="21"/>
              </w:rPr>
              <w:br/>
            </w:r>
            <w:r w:rsidRPr="00932AC9">
              <w:rPr>
                <w:rFonts w:ascii="Times New Roman" w:eastAsia="宋体" w:hAnsi="Times New Roman" w:cs="Times New Roman"/>
                <w:color w:val="000000"/>
                <w:kern w:val="0"/>
                <w:szCs w:val="21"/>
              </w:rPr>
              <w:t>（第</w:t>
            </w:r>
            <w:r w:rsidRPr="00932AC9">
              <w:rPr>
                <w:rFonts w:ascii="Times New Roman" w:eastAsia="宋体" w:hAnsi="Times New Roman" w:cs="Times New Roman"/>
                <w:color w:val="000000"/>
                <w:kern w:val="0"/>
                <w:szCs w:val="21"/>
              </w:rPr>
              <w:t>6</w:t>
            </w:r>
            <w:r w:rsidRPr="00932AC9">
              <w:rPr>
                <w:rFonts w:ascii="Times New Roman" w:eastAsia="宋体" w:hAnsi="Times New Roman" w:cs="Times New Roman"/>
                <w:color w:val="000000"/>
                <w:kern w:val="0"/>
                <w:szCs w:val="21"/>
              </w:rPr>
              <w:t>节</w:t>
            </w:r>
            <w:r w:rsidRPr="00932AC9">
              <w:rPr>
                <w:rFonts w:ascii="Times New Roman" w:eastAsia="宋体" w:hAnsi="Times New Roman" w:cs="Times New Roman"/>
                <w:color w:val="000000"/>
                <w:kern w:val="0"/>
                <w:szCs w:val="21"/>
              </w:rPr>
              <w:t>-</w:t>
            </w:r>
            <w:r w:rsidRPr="00932AC9">
              <w:rPr>
                <w:rFonts w:ascii="Times New Roman" w:eastAsia="宋体" w:hAnsi="Times New Roman" w:cs="Times New Roman"/>
                <w:color w:val="000000"/>
                <w:kern w:val="0"/>
                <w:szCs w:val="21"/>
              </w:rPr>
              <w:t>第</w:t>
            </w:r>
            <w:r w:rsidRPr="00932AC9">
              <w:rPr>
                <w:rFonts w:ascii="Times New Roman" w:eastAsia="宋体" w:hAnsi="Times New Roman" w:cs="Times New Roman"/>
                <w:color w:val="000000"/>
                <w:kern w:val="0"/>
                <w:szCs w:val="21"/>
              </w:rPr>
              <w:t>8</w:t>
            </w:r>
            <w:r w:rsidRPr="00932AC9">
              <w:rPr>
                <w:rFonts w:ascii="Times New Roman" w:eastAsia="宋体" w:hAnsi="Times New Roman" w:cs="Times New Roman"/>
                <w:color w:val="000000"/>
                <w:kern w:val="0"/>
                <w:szCs w:val="21"/>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24C3229F"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大容量注射液、注射用无菌粉末、注射剂无菌工艺验证</w:t>
            </w:r>
          </w:p>
        </w:tc>
        <w:tc>
          <w:tcPr>
            <w:tcW w:w="851" w:type="dxa"/>
            <w:tcBorders>
              <w:top w:val="single" w:sz="4" w:space="0" w:color="auto"/>
              <w:left w:val="single" w:sz="4" w:space="0" w:color="auto"/>
              <w:bottom w:val="single" w:sz="4" w:space="0" w:color="auto"/>
              <w:right w:val="single" w:sz="4" w:space="0" w:color="auto"/>
            </w:tcBorders>
            <w:vAlign w:val="center"/>
          </w:tcPr>
          <w:p w14:paraId="6D13F730"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31FEECF1"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1BD4A0CF"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5D73D702"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2FABA582"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66F92A44"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7FD75BD3"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color w:val="000000"/>
                <w:kern w:val="0"/>
                <w:szCs w:val="21"/>
              </w:rPr>
              <w:t>第十章</w:t>
            </w:r>
            <w:r w:rsidRPr="00932AC9">
              <w:rPr>
                <w:rFonts w:ascii="Times New Roman" w:eastAsia="宋体" w:hAnsi="Times New Roman" w:cs="Times New Roman"/>
                <w:color w:val="000000"/>
                <w:kern w:val="0"/>
                <w:szCs w:val="21"/>
              </w:rPr>
              <w:t xml:space="preserve"> </w:t>
            </w:r>
            <w:r w:rsidRPr="00932AC9">
              <w:rPr>
                <w:rFonts w:ascii="Times New Roman" w:eastAsia="宋体" w:hAnsi="Times New Roman" w:cs="Times New Roman"/>
                <w:color w:val="000000"/>
                <w:kern w:val="0"/>
                <w:szCs w:val="21"/>
              </w:rPr>
              <w:t>粉体学基础</w:t>
            </w:r>
            <w:r w:rsidRPr="00932AC9">
              <w:rPr>
                <w:rFonts w:ascii="Times New Roman" w:eastAsia="宋体" w:hAnsi="Times New Roman" w:cs="Times New Roman"/>
                <w:color w:val="000000"/>
                <w:kern w:val="0"/>
                <w:szCs w:val="21"/>
              </w:rPr>
              <w:br/>
            </w:r>
            <w:r w:rsidRPr="00932AC9">
              <w:rPr>
                <w:rFonts w:ascii="Times New Roman" w:eastAsia="宋体" w:hAnsi="Times New Roman" w:cs="Times New Roman"/>
                <w:color w:val="000000"/>
                <w:kern w:val="0"/>
                <w:szCs w:val="21"/>
              </w:rPr>
              <w:t>（第</w:t>
            </w:r>
            <w:r w:rsidRPr="00932AC9">
              <w:rPr>
                <w:rFonts w:ascii="Times New Roman" w:eastAsia="宋体" w:hAnsi="Times New Roman" w:cs="Times New Roman"/>
                <w:color w:val="000000"/>
                <w:kern w:val="0"/>
                <w:szCs w:val="21"/>
              </w:rPr>
              <w:t>1</w:t>
            </w:r>
            <w:r w:rsidRPr="00932AC9">
              <w:rPr>
                <w:rFonts w:ascii="Times New Roman" w:eastAsia="宋体" w:hAnsi="Times New Roman" w:cs="Times New Roman"/>
                <w:color w:val="000000"/>
                <w:kern w:val="0"/>
                <w:szCs w:val="21"/>
              </w:rPr>
              <w:t>节</w:t>
            </w:r>
            <w:r w:rsidRPr="00932AC9">
              <w:rPr>
                <w:rFonts w:ascii="Times New Roman" w:eastAsia="宋体" w:hAnsi="Times New Roman" w:cs="Times New Roman"/>
                <w:color w:val="000000"/>
                <w:kern w:val="0"/>
                <w:szCs w:val="21"/>
              </w:rPr>
              <w:t>-</w:t>
            </w:r>
            <w:r w:rsidRPr="00932AC9">
              <w:rPr>
                <w:rFonts w:ascii="Times New Roman" w:eastAsia="宋体" w:hAnsi="Times New Roman" w:cs="Times New Roman"/>
                <w:color w:val="000000"/>
                <w:kern w:val="0"/>
                <w:szCs w:val="21"/>
              </w:rPr>
              <w:t>第</w:t>
            </w:r>
            <w:r w:rsidRPr="00932AC9">
              <w:rPr>
                <w:rFonts w:ascii="Times New Roman" w:eastAsia="宋体" w:hAnsi="Times New Roman" w:cs="Times New Roman"/>
                <w:color w:val="000000"/>
                <w:kern w:val="0"/>
                <w:szCs w:val="21"/>
              </w:rPr>
              <w:t>2</w:t>
            </w:r>
            <w:r w:rsidRPr="00932AC9">
              <w:rPr>
                <w:rFonts w:ascii="Times New Roman" w:eastAsia="宋体" w:hAnsi="Times New Roman" w:cs="Times New Roman"/>
                <w:color w:val="000000"/>
                <w:kern w:val="0"/>
                <w:szCs w:val="21"/>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03EAA7CA"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概述、基本性质</w:t>
            </w:r>
            <w:r w:rsidR="00A973B0" w:rsidRPr="00932AC9">
              <w:rPr>
                <w:rFonts w:ascii="Times New Roman" w:eastAsia="宋体" w:hAnsi="Times New Roman" w:cs="Times New Roman"/>
                <w:kern w:val="0"/>
                <w:szCs w:val="21"/>
              </w:rPr>
              <w:t>粉体的其他性质</w:t>
            </w:r>
          </w:p>
        </w:tc>
        <w:tc>
          <w:tcPr>
            <w:tcW w:w="851" w:type="dxa"/>
            <w:tcBorders>
              <w:top w:val="single" w:sz="4" w:space="0" w:color="auto"/>
              <w:left w:val="single" w:sz="4" w:space="0" w:color="auto"/>
              <w:bottom w:val="single" w:sz="4" w:space="0" w:color="auto"/>
              <w:right w:val="single" w:sz="4" w:space="0" w:color="auto"/>
            </w:tcBorders>
            <w:vAlign w:val="center"/>
          </w:tcPr>
          <w:p w14:paraId="5C33A6DB"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4494FB6C"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227E2C3D"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0773CAD8"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0C4011"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3102ABEF"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E8ACEE8"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color w:val="000000"/>
                <w:kern w:val="0"/>
                <w:szCs w:val="21"/>
              </w:rPr>
              <w:t>第十一章</w:t>
            </w:r>
            <w:r w:rsidRPr="00932AC9">
              <w:rPr>
                <w:rFonts w:ascii="Times New Roman" w:eastAsia="宋体" w:hAnsi="Times New Roman" w:cs="Times New Roman"/>
                <w:color w:val="000000"/>
                <w:kern w:val="0"/>
                <w:szCs w:val="21"/>
              </w:rPr>
              <w:t xml:space="preserve"> </w:t>
            </w:r>
            <w:r w:rsidRPr="00932AC9">
              <w:rPr>
                <w:rFonts w:ascii="Times New Roman" w:eastAsia="宋体" w:hAnsi="Times New Roman" w:cs="Times New Roman"/>
                <w:color w:val="000000"/>
                <w:kern w:val="0"/>
                <w:szCs w:val="21"/>
              </w:rPr>
              <w:t>固体制剂单元操作</w:t>
            </w:r>
          </w:p>
        </w:tc>
        <w:tc>
          <w:tcPr>
            <w:tcW w:w="1559" w:type="dxa"/>
            <w:tcBorders>
              <w:top w:val="single" w:sz="4" w:space="0" w:color="auto"/>
              <w:left w:val="single" w:sz="4" w:space="0" w:color="auto"/>
              <w:bottom w:val="single" w:sz="4" w:space="0" w:color="auto"/>
              <w:right w:val="single" w:sz="4" w:space="0" w:color="auto"/>
            </w:tcBorders>
            <w:vAlign w:val="center"/>
          </w:tcPr>
          <w:p w14:paraId="3E308761"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固体制剂</w:t>
            </w:r>
          </w:p>
        </w:tc>
        <w:tc>
          <w:tcPr>
            <w:tcW w:w="851" w:type="dxa"/>
            <w:tcBorders>
              <w:top w:val="single" w:sz="4" w:space="0" w:color="auto"/>
              <w:left w:val="single" w:sz="4" w:space="0" w:color="auto"/>
              <w:bottom w:val="single" w:sz="4" w:space="0" w:color="auto"/>
              <w:right w:val="single" w:sz="4" w:space="0" w:color="auto"/>
            </w:tcBorders>
            <w:vAlign w:val="center"/>
          </w:tcPr>
          <w:p w14:paraId="66C659B2"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626BEA1D"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61013C51"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7E49E500"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003964AA"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34D776F8"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8FBDE30"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color w:val="000000"/>
                <w:kern w:val="0"/>
                <w:szCs w:val="21"/>
              </w:rPr>
              <w:t>第十二章</w:t>
            </w:r>
            <w:r w:rsidRPr="00932AC9">
              <w:rPr>
                <w:rFonts w:ascii="Times New Roman" w:eastAsia="宋体" w:hAnsi="Times New Roman" w:cs="Times New Roman"/>
                <w:color w:val="000000"/>
                <w:kern w:val="0"/>
                <w:szCs w:val="21"/>
              </w:rPr>
              <w:t xml:space="preserve"> </w:t>
            </w:r>
            <w:r w:rsidRPr="00932AC9">
              <w:rPr>
                <w:rFonts w:ascii="Times New Roman" w:eastAsia="宋体" w:hAnsi="Times New Roman" w:cs="Times New Roman"/>
                <w:color w:val="000000"/>
                <w:kern w:val="0"/>
                <w:szCs w:val="21"/>
              </w:rPr>
              <w:t>固体制剂</w:t>
            </w:r>
            <w:r w:rsidRPr="00932AC9">
              <w:rPr>
                <w:rFonts w:ascii="Times New Roman" w:eastAsia="宋体" w:hAnsi="Times New Roman" w:cs="Times New Roman"/>
                <w:color w:val="000000"/>
                <w:kern w:val="0"/>
                <w:szCs w:val="21"/>
              </w:rPr>
              <w:br/>
            </w:r>
            <w:r w:rsidRPr="00932AC9">
              <w:rPr>
                <w:rFonts w:ascii="Times New Roman" w:eastAsia="宋体" w:hAnsi="Times New Roman" w:cs="Times New Roman"/>
                <w:color w:val="000000"/>
                <w:kern w:val="0"/>
                <w:szCs w:val="21"/>
              </w:rPr>
              <w:t>（第</w:t>
            </w:r>
            <w:r w:rsidRPr="00932AC9">
              <w:rPr>
                <w:rFonts w:ascii="Times New Roman" w:eastAsia="宋体" w:hAnsi="Times New Roman" w:cs="Times New Roman"/>
                <w:color w:val="000000"/>
                <w:kern w:val="0"/>
                <w:szCs w:val="21"/>
              </w:rPr>
              <w:t>1</w:t>
            </w:r>
            <w:r w:rsidRPr="00932AC9">
              <w:rPr>
                <w:rFonts w:ascii="Times New Roman" w:eastAsia="宋体" w:hAnsi="Times New Roman" w:cs="Times New Roman"/>
                <w:color w:val="000000"/>
                <w:kern w:val="0"/>
                <w:szCs w:val="21"/>
              </w:rPr>
              <w:t>节</w:t>
            </w:r>
            <w:r w:rsidRPr="00932AC9">
              <w:rPr>
                <w:rFonts w:ascii="Times New Roman" w:eastAsia="宋体" w:hAnsi="Times New Roman" w:cs="Times New Roman"/>
                <w:color w:val="000000"/>
                <w:kern w:val="0"/>
                <w:szCs w:val="21"/>
              </w:rPr>
              <w:t>-</w:t>
            </w:r>
            <w:r w:rsidRPr="00932AC9">
              <w:rPr>
                <w:rFonts w:ascii="Times New Roman" w:eastAsia="宋体" w:hAnsi="Times New Roman" w:cs="Times New Roman"/>
                <w:color w:val="000000"/>
                <w:kern w:val="0"/>
                <w:szCs w:val="21"/>
              </w:rPr>
              <w:t>第</w:t>
            </w:r>
            <w:r w:rsidRPr="00932AC9">
              <w:rPr>
                <w:rFonts w:ascii="Times New Roman" w:eastAsia="宋体" w:hAnsi="Times New Roman" w:cs="Times New Roman"/>
                <w:color w:val="000000"/>
                <w:kern w:val="0"/>
                <w:szCs w:val="21"/>
              </w:rPr>
              <w:t>3</w:t>
            </w:r>
            <w:r w:rsidRPr="00932AC9">
              <w:rPr>
                <w:rFonts w:ascii="Times New Roman" w:eastAsia="宋体" w:hAnsi="Times New Roman" w:cs="Times New Roman"/>
                <w:color w:val="000000"/>
                <w:kern w:val="0"/>
                <w:szCs w:val="21"/>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0187B45A"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概述、散剂、颗粒剂</w:t>
            </w:r>
          </w:p>
        </w:tc>
        <w:tc>
          <w:tcPr>
            <w:tcW w:w="851" w:type="dxa"/>
            <w:tcBorders>
              <w:top w:val="single" w:sz="4" w:space="0" w:color="auto"/>
              <w:left w:val="single" w:sz="4" w:space="0" w:color="auto"/>
              <w:bottom w:val="single" w:sz="4" w:space="0" w:color="auto"/>
              <w:right w:val="single" w:sz="4" w:space="0" w:color="auto"/>
            </w:tcBorders>
            <w:vAlign w:val="center"/>
          </w:tcPr>
          <w:p w14:paraId="4E1E9D29"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07801E24"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w:t>
            </w:r>
            <w:r w:rsidRPr="00932AC9">
              <w:rPr>
                <w:rFonts w:ascii="Times New Roman" w:eastAsia="宋体" w:hAnsi="Times New Roman" w:cs="Times New Roman"/>
                <w:kern w:val="0"/>
                <w:szCs w:val="21"/>
              </w:rPr>
              <w:lastRenderedPageBreak/>
              <w:t>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59110DC3"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797B2ECB"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73E3382B"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6EEEBD88"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57EA0A9C"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color w:val="000000"/>
                <w:kern w:val="0"/>
                <w:szCs w:val="21"/>
              </w:rPr>
              <w:t>第十二章</w:t>
            </w:r>
            <w:r w:rsidRPr="00932AC9">
              <w:rPr>
                <w:rFonts w:ascii="Times New Roman" w:eastAsia="宋体" w:hAnsi="Times New Roman" w:cs="Times New Roman"/>
                <w:color w:val="000000"/>
                <w:kern w:val="0"/>
                <w:szCs w:val="21"/>
              </w:rPr>
              <w:t xml:space="preserve"> </w:t>
            </w:r>
            <w:r w:rsidRPr="00932AC9">
              <w:rPr>
                <w:rFonts w:ascii="Times New Roman" w:eastAsia="宋体" w:hAnsi="Times New Roman" w:cs="Times New Roman"/>
                <w:color w:val="000000"/>
                <w:kern w:val="0"/>
                <w:szCs w:val="21"/>
              </w:rPr>
              <w:t>固体制剂</w:t>
            </w:r>
            <w:r w:rsidRPr="00932AC9">
              <w:rPr>
                <w:rFonts w:ascii="Times New Roman" w:eastAsia="宋体" w:hAnsi="Times New Roman" w:cs="Times New Roman"/>
                <w:color w:val="000000"/>
                <w:kern w:val="0"/>
                <w:szCs w:val="21"/>
              </w:rPr>
              <w:br/>
            </w:r>
            <w:r w:rsidRPr="00932AC9">
              <w:rPr>
                <w:rFonts w:ascii="Times New Roman" w:eastAsia="宋体" w:hAnsi="Times New Roman" w:cs="Times New Roman"/>
                <w:color w:val="000000"/>
                <w:kern w:val="0"/>
                <w:szCs w:val="21"/>
              </w:rPr>
              <w:t>（第</w:t>
            </w:r>
            <w:r w:rsidRPr="00932AC9">
              <w:rPr>
                <w:rFonts w:ascii="Times New Roman" w:eastAsia="宋体" w:hAnsi="Times New Roman" w:cs="Times New Roman"/>
                <w:color w:val="000000"/>
                <w:kern w:val="0"/>
                <w:szCs w:val="21"/>
              </w:rPr>
              <w:t>4</w:t>
            </w:r>
            <w:r w:rsidRPr="00932AC9">
              <w:rPr>
                <w:rFonts w:ascii="Times New Roman" w:eastAsia="宋体" w:hAnsi="Times New Roman" w:cs="Times New Roman"/>
                <w:color w:val="000000"/>
                <w:kern w:val="0"/>
                <w:szCs w:val="21"/>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48A5D46B"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片剂</w:t>
            </w:r>
          </w:p>
        </w:tc>
        <w:tc>
          <w:tcPr>
            <w:tcW w:w="851" w:type="dxa"/>
            <w:tcBorders>
              <w:top w:val="single" w:sz="4" w:space="0" w:color="auto"/>
              <w:left w:val="single" w:sz="4" w:space="0" w:color="auto"/>
              <w:bottom w:val="single" w:sz="4" w:space="0" w:color="auto"/>
              <w:right w:val="single" w:sz="4" w:space="0" w:color="auto"/>
            </w:tcBorders>
            <w:vAlign w:val="center"/>
          </w:tcPr>
          <w:p w14:paraId="1CD2ED3B" w14:textId="77777777" w:rsidR="00E66E67" w:rsidRPr="00932AC9" w:rsidRDefault="00A973B0"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hint="eastAsia"/>
                <w:kern w:val="0"/>
                <w:szCs w:val="21"/>
              </w:rPr>
              <w:t>3</w:t>
            </w:r>
          </w:p>
        </w:tc>
        <w:tc>
          <w:tcPr>
            <w:tcW w:w="1559" w:type="dxa"/>
            <w:tcBorders>
              <w:top w:val="single" w:sz="4" w:space="0" w:color="auto"/>
              <w:left w:val="single" w:sz="4" w:space="0" w:color="auto"/>
              <w:bottom w:val="single" w:sz="4" w:space="0" w:color="auto"/>
              <w:right w:val="single" w:sz="4" w:space="0" w:color="auto"/>
            </w:tcBorders>
            <w:vAlign w:val="center"/>
          </w:tcPr>
          <w:p w14:paraId="62E3BA89"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55780C42"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16AC3092"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05BF1464"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0E7DF083"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10807D34"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color w:val="000000"/>
                <w:kern w:val="0"/>
                <w:szCs w:val="21"/>
              </w:rPr>
              <w:t>第十二章</w:t>
            </w:r>
            <w:r w:rsidRPr="00932AC9">
              <w:rPr>
                <w:rFonts w:ascii="Times New Roman" w:eastAsia="宋体" w:hAnsi="Times New Roman" w:cs="Times New Roman"/>
                <w:color w:val="000000"/>
                <w:kern w:val="0"/>
                <w:szCs w:val="21"/>
              </w:rPr>
              <w:t xml:space="preserve"> </w:t>
            </w:r>
            <w:r w:rsidRPr="00932AC9">
              <w:rPr>
                <w:rFonts w:ascii="Times New Roman" w:eastAsia="宋体" w:hAnsi="Times New Roman" w:cs="Times New Roman"/>
                <w:color w:val="000000"/>
                <w:kern w:val="0"/>
                <w:szCs w:val="21"/>
              </w:rPr>
              <w:t>固体制剂</w:t>
            </w:r>
            <w:r w:rsidRPr="00932AC9">
              <w:rPr>
                <w:rFonts w:ascii="Times New Roman" w:eastAsia="宋体" w:hAnsi="Times New Roman" w:cs="Times New Roman"/>
                <w:color w:val="000000"/>
                <w:kern w:val="0"/>
                <w:szCs w:val="21"/>
              </w:rPr>
              <w:br/>
            </w:r>
            <w:r w:rsidRPr="00932AC9">
              <w:rPr>
                <w:rFonts w:ascii="Times New Roman" w:eastAsia="宋体" w:hAnsi="Times New Roman" w:cs="Times New Roman"/>
                <w:color w:val="000000"/>
                <w:kern w:val="0"/>
                <w:szCs w:val="21"/>
              </w:rPr>
              <w:t>（第</w:t>
            </w:r>
            <w:r w:rsidRPr="00932AC9">
              <w:rPr>
                <w:rFonts w:ascii="Times New Roman" w:eastAsia="宋体" w:hAnsi="Times New Roman" w:cs="Times New Roman"/>
                <w:color w:val="000000"/>
                <w:kern w:val="0"/>
                <w:szCs w:val="21"/>
              </w:rPr>
              <w:t>5</w:t>
            </w:r>
            <w:r w:rsidRPr="00932AC9">
              <w:rPr>
                <w:rFonts w:ascii="Times New Roman" w:eastAsia="宋体" w:hAnsi="Times New Roman" w:cs="Times New Roman"/>
                <w:color w:val="000000"/>
                <w:kern w:val="0"/>
                <w:szCs w:val="21"/>
              </w:rPr>
              <w:t>节</w:t>
            </w:r>
            <w:r w:rsidRPr="00932AC9">
              <w:rPr>
                <w:rFonts w:ascii="Times New Roman" w:eastAsia="宋体" w:hAnsi="Times New Roman" w:cs="Times New Roman"/>
                <w:color w:val="000000"/>
                <w:kern w:val="0"/>
                <w:szCs w:val="21"/>
              </w:rPr>
              <w:t>-</w:t>
            </w:r>
            <w:r w:rsidRPr="00932AC9">
              <w:rPr>
                <w:rFonts w:ascii="Times New Roman" w:eastAsia="宋体" w:hAnsi="Times New Roman" w:cs="Times New Roman"/>
                <w:color w:val="000000"/>
                <w:kern w:val="0"/>
                <w:szCs w:val="21"/>
              </w:rPr>
              <w:t>第</w:t>
            </w:r>
            <w:r w:rsidRPr="00932AC9">
              <w:rPr>
                <w:rFonts w:ascii="Times New Roman" w:eastAsia="宋体" w:hAnsi="Times New Roman" w:cs="Times New Roman"/>
                <w:color w:val="000000"/>
                <w:kern w:val="0"/>
                <w:szCs w:val="21"/>
              </w:rPr>
              <w:t>7</w:t>
            </w:r>
            <w:r w:rsidRPr="00932AC9">
              <w:rPr>
                <w:rFonts w:ascii="Times New Roman" w:eastAsia="宋体" w:hAnsi="Times New Roman" w:cs="Times New Roman"/>
                <w:color w:val="000000"/>
                <w:kern w:val="0"/>
                <w:szCs w:val="21"/>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2C4FDC6E"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胶囊剂、滴丸剂、膜剂</w:t>
            </w:r>
          </w:p>
        </w:tc>
        <w:tc>
          <w:tcPr>
            <w:tcW w:w="851" w:type="dxa"/>
            <w:tcBorders>
              <w:top w:val="single" w:sz="4" w:space="0" w:color="auto"/>
              <w:left w:val="single" w:sz="4" w:space="0" w:color="auto"/>
              <w:bottom w:val="single" w:sz="4" w:space="0" w:color="auto"/>
              <w:right w:val="single" w:sz="4" w:space="0" w:color="auto"/>
            </w:tcBorders>
            <w:vAlign w:val="center"/>
          </w:tcPr>
          <w:p w14:paraId="0EC825B5"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2F5B37A5"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597272D5"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612BDF01"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66D006B0"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559D69E0"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12F38B59"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color w:val="000000"/>
                <w:kern w:val="0"/>
                <w:szCs w:val="21"/>
              </w:rPr>
              <w:t>第十三章</w:t>
            </w:r>
            <w:r w:rsidRPr="00932AC9">
              <w:rPr>
                <w:rFonts w:ascii="Times New Roman" w:eastAsia="宋体" w:hAnsi="Times New Roman" w:cs="Times New Roman"/>
                <w:color w:val="000000"/>
                <w:kern w:val="0"/>
                <w:szCs w:val="21"/>
              </w:rPr>
              <w:t xml:space="preserve"> </w:t>
            </w:r>
            <w:r w:rsidRPr="00932AC9">
              <w:rPr>
                <w:rFonts w:ascii="Times New Roman" w:eastAsia="宋体" w:hAnsi="Times New Roman" w:cs="Times New Roman"/>
                <w:color w:val="000000"/>
                <w:kern w:val="0"/>
                <w:szCs w:val="21"/>
              </w:rPr>
              <w:t>皮肤递药制剂（一）</w:t>
            </w:r>
          </w:p>
        </w:tc>
        <w:tc>
          <w:tcPr>
            <w:tcW w:w="1559" w:type="dxa"/>
            <w:tcBorders>
              <w:top w:val="single" w:sz="4" w:space="0" w:color="auto"/>
              <w:left w:val="single" w:sz="4" w:space="0" w:color="auto"/>
              <w:bottom w:val="single" w:sz="4" w:space="0" w:color="auto"/>
              <w:right w:val="single" w:sz="4" w:space="0" w:color="auto"/>
            </w:tcBorders>
            <w:vAlign w:val="center"/>
          </w:tcPr>
          <w:p w14:paraId="2435880F"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药物经皮吸收、软膏剂、乳膏剂、糊剂</w:t>
            </w:r>
          </w:p>
        </w:tc>
        <w:tc>
          <w:tcPr>
            <w:tcW w:w="851" w:type="dxa"/>
            <w:tcBorders>
              <w:top w:val="single" w:sz="4" w:space="0" w:color="auto"/>
              <w:left w:val="single" w:sz="4" w:space="0" w:color="auto"/>
              <w:bottom w:val="single" w:sz="4" w:space="0" w:color="auto"/>
              <w:right w:val="single" w:sz="4" w:space="0" w:color="auto"/>
            </w:tcBorders>
            <w:vAlign w:val="center"/>
          </w:tcPr>
          <w:p w14:paraId="34B1802A"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188EA77F"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33BC7D9E"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747247C3"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6B170393"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6CF112EA"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776F863A"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color w:val="000000"/>
                <w:kern w:val="0"/>
                <w:szCs w:val="21"/>
              </w:rPr>
              <w:t>第十三章</w:t>
            </w:r>
            <w:r w:rsidRPr="00932AC9">
              <w:rPr>
                <w:rFonts w:ascii="Times New Roman" w:eastAsia="宋体" w:hAnsi="Times New Roman" w:cs="Times New Roman"/>
                <w:color w:val="000000"/>
                <w:kern w:val="0"/>
                <w:szCs w:val="21"/>
              </w:rPr>
              <w:t xml:space="preserve"> </w:t>
            </w:r>
            <w:r w:rsidRPr="00932AC9">
              <w:rPr>
                <w:rFonts w:ascii="Times New Roman" w:eastAsia="宋体" w:hAnsi="Times New Roman" w:cs="Times New Roman"/>
                <w:color w:val="000000"/>
                <w:kern w:val="0"/>
                <w:szCs w:val="21"/>
              </w:rPr>
              <w:t>皮肤递药制剂（二）</w:t>
            </w:r>
          </w:p>
        </w:tc>
        <w:tc>
          <w:tcPr>
            <w:tcW w:w="1559" w:type="dxa"/>
            <w:tcBorders>
              <w:top w:val="single" w:sz="4" w:space="0" w:color="auto"/>
              <w:left w:val="single" w:sz="4" w:space="0" w:color="auto"/>
              <w:bottom w:val="single" w:sz="4" w:space="0" w:color="auto"/>
              <w:right w:val="single" w:sz="4" w:space="0" w:color="auto"/>
            </w:tcBorders>
            <w:vAlign w:val="center"/>
          </w:tcPr>
          <w:p w14:paraId="0C7D5C94"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凝胶剂、涂膜剂、</w:t>
            </w:r>
            <w:r w:rsidR="00A973B0" w:rsidRPr="00932AC9">
              <w:rPr>
                <w:rFonts w:ascii="Times New Roman" w:eastAsia="宋体" w:hAnsi="Times New Roman" w:cs="Times New Roman"/>
                <w:kern w:val="0"/>
                <w:szCs w:val="21"/>
              </w:rPr>
              <w:t>贴膏剂、贴剂</w:t>
            </w:r>
          </w:p>
        </w:tc>
        <w:tc>
          <w:tcPr>
            <w:tcW w:w="851" w:type="dxa"/>
            <w:tcBorders>
              <w:top w:val="single" w:sz="4" w:space="0" w:color="auto"/>
              <w:left w:val="single" w:sz="4" w:space="0" w:color="auto"/>
              <w:bottom w:val="single" w:sz="4" w:space="0" w:color="auto"/>
              <w:right w:val="single" w:sz="4" w:space="0" w:color="auto"/>
            </w:tcBorders>
            <w:vAlign w:val="center"/>
          </w:tcPr>
          <w:p w14:paraId="405556D5" w14:textId="77777777" w:rsidR="00E66E67" w:rsidRPr="00932AC9" w:rsidRDefault="00A973B0"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hint="eastAsia"/>
                <w:kern w:val="0"/>
                <w:szCs w:val="21"/>
              </w:rPr>
              <w:t>3</w:t>
            </w:r>
          </w:p>
        </w:tc>
        <w:tc>
          <w:tcPr>
            <w:tcW w:w="1559" w:type="dxa"/>
            <w:tcBorders>
              <w:top w:val="single" w:sz="4" w:space="0" w:color="auto"/>
              <w:left w:val="single" w:sz="4" w:space="0" w:color="auto"/>
              <w:bottom w:val="single" w:sz="4" w:space="0" w:color="auto"/>
              <w:right w:val="single" w:sz="4" w:space="0" w:color="auto"/>
            </w:tcBorders>
            <w:vAlign w:val="center"/>
          </w:tcPr>
          <w:p w14:paraId="24F104A5"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4D4BEA8F"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017D9817"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5F37FF8B"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02537382"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5682E6F1"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color w:val="000000"/>
                <w:kern w:val="0"/>
                <w:szCs w:val="21"/>
              </w:rPr>
              <w:t>第十四章</w:t>
            </w:r>
            <w:r w:rsidRPr="00932AC9">
              <w:rPr>
                <w:rFonts w:ascii="Times New Roman" w:eastAsia="宋体" w:hAnsi="Times New Roman" w:cs="Times New Roman"/>
                <w:color w:val="000000"/>
                <w:kern w:val="0"/>
                <w:szCs w:val="21"/>
              </w:rPr>
              <w:t xml:space="preserve"> </w:t>
            </w:r>
            <w:r w:rsidRPr="00932AC9">
              <w:rPr>
                <w:rFonts w:ascii="Times New Roman" w:eastAsia="宋体" w:hAnsi="Times New Roman" w:cs="Times New Roman"/>
                <w:color w:val="000000"/>
                <w:kern w:val="0"/>
                <w:szCs w:val="21"/>
              </w:rPr>
              <w:t>黏膜递药系统（一）</w:t>
            </w:r>
          </w:p>
        </w:tc>
        <w:tc>
          <w:tcPr>
            <w:tcW w:w="1559" w:type="dxa"/>
            <w:tcBorders>
              <w:top w:val="single" w:sz="4" w:space="0" w:color="auto"/>
              <w:left w:val="single" w:sz="4" w:space="0" w:color="auto"/>
              <w:bottom w:val="single" w:sz="4" w:space="0" w:color="auto"/>
              <w:right w:val="single" w:sz="4" w:space="0" w:color="auto"/>
            </w:tcBorders>
            <w:vAlign w:val="center"/>
          </w:tcPr>
          <w:p w14:paraId="76E2858A"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肺黏膜递药、直肠黏膜递药</w:t>
            </w:r>
          </w:p>
        </w:tc>
        <w:tc>
          <w:tcPr>
            <w:tcW w:w="851" w:type="dxa"/>
            <w:tcBorders>
              <w:top w:val="single" w:sz="4" w:space="0" w:color="auto"/>
              <w:left w:val="single" w:sz="4" w:space="0" w:color="auto"/>
              <w:bottom w:val="single" w:sz="4" w:space="0" w:color="auto"/>
              <w:right w:val="single" w:sz="4" w:space="0" w:color="auto"/>
            </w:tcBorders>
            <w:vAlign w:val="center"/>
          </w:tcPr>
          <w:p w14:paraId="6B29F5BE"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43C5688B"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07487357"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69BE1648"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4A4068C5"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2400332C"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6B7E99D"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color w:val="000000"/>
                <w:kern w:val="0"/>
                <w:szCs w:val="21"/>
              </w:rPr>
              <w:t>第十四章</w:t>
            </w:r>
            <w:r w:rsidRPr="00932AC9">
              <w:rPr>
                <w:rFonts w:ascii="Times New Roman" w:eastAsia="宋体" w:hAnsi="Times New Roman" w:cs="Times New Roman"/>
                <w:color w:val="000000"/>
                <w:kern w:val="0"/>
                <w:szCs w:val="21"/>
              </w:rPr>
              <w:t xml:space="preserve"> </w:t>
            </w:r>
            <w:r w:rsidRPr="00932AC9">
              <w:rPr>
                <w:rFonts w:ascii="Times New Roman" w:eastAsia="宋体" w:hAnsi="Times New Roman" w:cs="Times New Roman"/>
                <w:color w:val="000000"/>
                <w:kern w:val="0"/>
                <w:szCs w:val="21"/>
              </w:rPr>
              <w:t>黏膜递药系统（二）</w:t>
            </w:r>
          </w:p>
        </w:tc>
        <w:tc>
          <w:tcPr>
            <w:tcW w:w="1559" w:type="dxa"/>
            <w:tcBorders>
              <w:top w:val="single" w:sz="4" w:space="0" w:color="auto"/>
              <w:left w:val="single" w:sz="4" w:space="0" w:color="auto"/>
              <w:bottom w:val="single" w:sz="4" w:space="0" w:color="auto"/>
              <w:right w:val="single" w:sz="4" w:space="0" w:color="auto"/>
            </w:tcBorders>
            <w:vAlign w:val="center"/>
          </w:tcPr>
          <w:p w14:paraId="488A0294"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眼黏膜递药、口腔黏膜递药</w:t>
            </w:r>
            <w:r w:rsidR="00A973B0" w:rsidRPr="00932AC9">
              <w:rPr>
                <w:rFonts w:ascii="Times New Roman" w:eastAsia="宋体" w:hAnsi="Times New Roman" w:cs="Times New Roman" w:hint="eastAsia"/>
                <w:kern w:val="0"/>
                <w:szCs w:val="21"/>
              </w:rPr>
              <w:t>、</w:t>
            </w:r>
            <w:r w:rsidR="00A973B0" w:rsidRPr="00932AC9">
              <w:rPr>
                <w:rFonts w:ascii="Times New Roman" w:eastAsia="宋体" w:hAnsi="Times New Roman" w:cs="Times New Roman"/>
                <w:kern w:val="0"/>
                <w:szCs w:val="21"/>
              </w:rPr>
              <w:t>鼻黏膜递药、阴道黏膜递药</w:t>
            </w:r>
          </w:p>
        </w:tc>
        <w:tc>
          <w:tcPr>
            <w:tcW w:w="851" w:type="dxa"/>
            <w:tcBorders>
              <w:top w:val="single" w:sz="4" w:space="0" w:color="auto"/>
              <w:left w:val="single" w:sz="4" w:space="0" w:color="auto"/>
              <w:bottom w:val="single" w:sz="4" w:space="0" w:color="auto"/>
              <w:right w:val="single" w:sz="4" w:space="0" w:color="auto"/>
            </w:tcBorders>
            <w:vAlign w:val="center"/>
          </w:tcPr>
          <w:p w14:paraId="7191B9BC" w14:textId="77777777" w:rsidR="00E66E67" w:rsidRPr="00932AC9" w:rsidRDefault="00A973B0"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hint="eastAsia"/>
                <w:kern w:val="0"/>
                <w:szCs w:val="21"/>
              </w:rPr>
              <w:t>3</w:t>
            </w:r>
          </w:p>
        </w:tc>
        <w:tc>
          <w:tcPr>
            <w:tcW w:w="1559" w:type="dxa"/>
            <w:tcBorders>
              <w:top w:val="single" w:sz="4" w:space="0" w:color="auto"/>
              <w:left w:val="single" w:sz="4" w:space="0" w:color="auto"/>
              <w:bottom w:val="single" w:sz="4" w:space="0" w:color="auto"/>
              <w:right w:val="single" w:sz="4" w:space="0" w:color="auto"/>
            </w:tcBorders>
            <w:vAlign w:val="center"/>
          </w:tcPr>
          <w:p w14:paraId="7E8F568E"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5BF89021"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23EEB7B7"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3C69AF42"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3D754E6B"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584E37BC"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color w:val="000000"/>
                <w:kern w:val="0"/>
                <w:szCs w:val="21"/>
              </w:rPr>
              <w:t>第十五章</w:t>
            </w:r>
            <w:r w:rsidRPr="00932AC9">
              <w:rPr>
                <w:rFonts w:ascii="Times New Roman" w:eastAsia="宋体" w:hAnsi="Times New Roman" w:cs="Times New Roman"/>
                <w:color w:val="000000"/>
                <w:kern w:val="0"/>
                <w:szCs w:val="21"/>
              </w:rPr>
              <w:t xml:space="preserve"> </w:t>
            </w:r>
            <w:r w:rsidRPr="00932AC9">
              <w:rPr>
                <w:rFonts w:ascii="Times New Roman" w:eastAsia="宋体" w:hAnsi="Times New Roman" w:cs="Times New Roman"/>
                <w:color w:val="000000"/>
                <w:kern w:val="0"/>
                <w:szCs w:val="21"/>
              </w:rPr>
              <w:t>缓控释制剂（一）</w:t>
            </w:r>
          </w:p>
        </w:tc>
        <w:tc>
          <w:tcPr>
            <w:tcW w:w="1559" w:type="dxa"/>
            <w:tcBorders>
              <w:top w:val="single" w:sz="4" w:space="0" w:color="auto"/>
              <w:left w:val="single" w:sz="4" w:space="0" w:color="auto"/>
              <w:bottom w:val="single" w:sz="4" w:space="0" w:color="auto"/>
              <w:right w:val="single" w:sz="4" w:space="0" w:color="auto"/>
            </w:tcBorders>
            <w:vAlign w:val="center"/>
          </w:tcPr>
          <w:p w14:paraId="4BBD1178"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口服缓控释制剂</w:t>
            </w:r>
          </w:p>
        </w:tc>
        <w:tc>
          <w:tcPr>
            <w:tcW w:w="851" w:type="dxa"/>
            <w:tcBorders>
              <w:top w:val="single" w:sz="4" w:space="0" w:color="auto"/>
              <w:left w:val="single" w:sz="4" w:space="0" w:color="auto"/>
              <w:bottom w:val="single" w:sz="4" w:space="0" w:color="auto"/>
              <w:right w:val="single" w:sz="4" w:space="0" w:color="auto"/>
            </w:tcBorders>
            <w:vAlign w:val="center"/>
          </w:tcPr>
          <w:p w14:paraId="2F541132"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47247485"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w:t>
            </w:r>
            <w:r w:rsidRPr="00932AC9">
              <w:rPr>
                <w:rFonts w:ascii="Times New Roman" w:eastAsia="宋体" w:hAnsi="Times New Roman" w:cs="Times New Roman"/>
                <w:kern w:val="0"/>
                <w:szCs w:val="21"/>
              </w:rPr>
              <w:lastRenderedPageBreak/>
              <w:t>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5C96E57C"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44E34CD6" w14:textId="77777777" w:rsidTr="005E3386">
        <w:trPr>
          <w:trHeight w:val="340"/>
          <w:jc w:val="center"/>
        </w:trPr>
        <w:tc>
          <w:tcPr>
            <w:tcW w:w="704" w:type="dxa"/>
            <w:vAlign w:val="center"/>
          </w:tcPr>
          <w:p w14:paraId="180AB004"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vAlign w:val="center"/>
          </w:tcPr>
          <w:p w14:paraId="6D0F3655"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vAlign w:val="center"/>
          </w:tcPr>
          <w:p w14:paraId="7BA45383"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color w:val="000000"/>
                <w:kern w:val="0"/>
                <w:szCs w:val="21"/>
              </w:rPr>
              <w:t>第十五章</w:t>
            </w:r>
            <w:r w:rsidRPr="00932AC9">
              <w:rPr>
                <w:rFonts w:ascii="Times New Roman" w:eastAsia="宋体" w:hAnsi="Times New Roman" w:cs="Times New Roman"/>
                <w:color w:val="000000"/>
                <w:kern w:val="0"/>
                <w:szCs w:val="21"/>
              </w:rPr>
              <w:t xml:space="preserve"> </w:t>
            </w:r>
            <w:r w:rsidRPr="00932AC9">
              <w:rPr>
                <w:rFonts w:ascii="Times New Roman" w:eastAsia="宋体" w:hAnsi="Times New Roman" w:cs="Times New Roman"/>
                <w:color w:val="000000"/>
                <w:kern w:val="0"/>
                <w:szCs w:val="21"/>
              </w:rPr>
              <w:t>缓控释制剂（二）</w:t>
            </w:r>
          </w:p>
        </w:tc>
        <w:tc>
          <w:tcPr>
            <w:tcW w:w="1559" w:type="dxa"/>
            <w:vAlign w:val="center"/>
          </w:tcPr>
          <w:p w14:paraId="6A24B383"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口服择时和定位制剂</w:t>
            </w:r>
          </w:p>
        </w:tc>
        <w:tc>
          <w:tcPr>
            <w:tcW w:w="851" w:type="dxa"/>
            <w:vAlign w:val="center"/>
          </w:tcPr>
          <w:p w14:paraId="1D078A39"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vAlign w:val="center"/>
          </w:tcPr>
          <w:p w14:paraId="454E7A2F"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vAlign w:val="center"/>
          </w:tcPr>
          <w:p w14:paraId="6EB22FDE"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06970040" w14:textId="77777777" w:rsidTr="005E3386">
        <w:trPr>
          <w:trHeight w:val="340"/>
          <w:jc w:val="center"/>
        </w:trPr>
        <w:tc>
          <w:tcPr>
            <w:tcW w:w="704" w:type="dxa"/>
            <w:vAlign w:val="center"/>
          </w:tcPr>
          <w:p w14:paraId="5F078AE0"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vAlign w:val="center"/>
          </w:tcPr>
          <w:p w14:paraId="3F67AB1C"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vAlign w:val="center"/>
          </w:tcPr>
          <w:p w14:paraId="071C350E"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color w:val="000000"/>
                <w:kern w:val="0"/>
                <w:szCs w:val="21"/>
              </w:rPr>
              <w:t>第十五章</w:t>
            </w:r>
            <w:r w:rsidRPr="00932AC9">
              <w:rPr>
                <w:rFonts w:ascii="Times New Roman" w:eastAsia="宋体" w:hAnsi="Times New Roman" w:cs="Times New Roman"/>
                <w:color w:val="000000"/>
                <w:kern w:val="0"/>
                <w:szCs w:val="21"/>
              </w:rPr>
              <w:t xml:space="preserve"> </w:t>
            </w:r>
            <w:r w:rsidRPr="00932AC9">
              <w:rPr>
                <w:rFonts w:ascii="Times New Roman" w:eastAsia="宋体" w:hAnsi="Times New Roman" w:cs="Times New Roman"/>
                <w:color w:val="000000"/>
                <w:kern w:val="0"/>
                <w:szCs w:val="21"/>
              </w:rPr>
              <w:t>缓控释制剂（三）</w:t>
            </w:r>
          </w:p>
        </w:tc>
        <w:tc>
          <w:tcPr>
            <w:tcW w:w="1559" w:type="dxa"/>
            <w:vAlign w:val="center"/>
          </w:tcPr>
          <w:p w14:paraId="602C126E"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注射用缓控释制剂</w:t>
            </w:r>
          </w:p>
        </w:tc>
        <w:tc>
          <w:tcPr>
            <w:tcW w:w="851" w:type="dxa"/>
            <w:vAlign w:val="center"/>
          </w:tcPr>
          <w:p w14:paraId="15CBF695"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vAlign w:val="center"/>
          </w:tcPr>
          <w:p w14:paraId="4CBF65D4"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vAlign w:val="center"/>
          </w:tcPr>
          <w:p w14:paraId="65B25C97"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097E8D53" w14:textId="77777777" w:rsidTr="005E3386">
        <w:trPr>
          <w:trHeight w:val="340"/>
          <w:jc w:val="center"/>
        </w:trPr>
        <w:tc>
          <w:tcPr>
            <w:tcW w:w="704" w:type="dxa"/>
            <w:vAlign w:val="center"/>
          </w:tcPr>
          <w:p w14:paraId="69F1403C"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vAlign w:val="center"/>
          </w:tcPr>
          <w:p w14:paraId="673A2559"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vAlign w:val="center"/>
          </w:tcPr>
          <w:p w14:paraId="3CB7A238" w14:textId="77777777" w:rsidR="00E66E67" w:rsidRPr="00932AC9" w:rsidRDefault="0097273F" w:rsidP="00BF0C8B">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color w:val="000000"/>
                <w:kern w:val="0"/>
                <w:szCs w:val="21"/>
              </w:rPr>
              <w:t>第十六章</w:t>
            </w:r>
            <w:r w:rsidRPr="00932AC9">
              <w:rPr>
                <w:rFonts w:ascii="Times New Roman" w:eastAsia="宋体" w:hAnsi="Times New Roman" w:cs="Times New Roman"/>
                <w:color w:val="000000"/>
                <w:kern w:val="0"/>
                <w:szCs w:val="21"/>
              </w:rPr>
              <w:t xml:space="preserve"> </w:t>
            </w:r>
            <w:r w:rsidRPr="00932AC9">
              <w:rPr>
                <w:rFonts w:ascii="Times New Roman" w:eastAsia="宋体" w:hAnsi="Times New Roman" w:cs="Times New Roman"/>
                <w:color w:val="000000"/>
                <w:kern w:val="0"/>
                <w:szCs w:val="21"/>
              </w:rPr>
              <w:t>靶向制剂</w:t>
            </w:r>
          </w:p>
        </w:tc>
        <w:tc>
          <w:tcPr>
            <w:tcW w:w="1559" w:type="dxa"/>
            <w:vAlign w:val="center"/>
          </w:tcPr>
          <w:p w14:paraId="6BD724D8"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被动靶向递药原理、主动靶向制剂</w:t>
            </w:r>
            <w:r w:rsidR="00BF0C8B" w:rsidRPr="00932AC9">
              <w:rPr>
                <w:rFonts w:ascii="Times New Roman" w:eastAsia="宋体" w:hAnsi="Times New Roman" w:cs="Times New Roman" w:hint="eastAsia"/>
                <w:kern w:val="0"/>
                <w:szCs w:val="21"/>
              </w:rPr>
              <w:t>、</w:t>
            </w:r>
            <w:r w:rsidR="00BF0C8B" w:rsidRPr="00932AC9">
              <w:rPr>
                <w:rFonts w:ascii="Times New Roman" w:eastAsia="宋体" w:hAnsi="Times New Roman" w:cs="Times New Roman"/>
                <w:kern w:val="0"/>
                <w:szCs w:val="21"/>
              </w:rPr>
              <w:t>物理化学靶向制剂、靶向制剂的评价、活体成像技术</w:t>
            </w:r>
          </w:p>
        </w:tc>
        <w:tc>
          <w:tcPr>
            <w:tcW w:w="851" w:type="dxa"/>
            <w:vAlign w:val="center"/>
          </w:tcPr>
          <w:p w14:paraId="37AD5EE4"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vAlign w:val="center"/>
          </w:tcPr>
          <w:p w14:paraId="111E2460"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vAlign w:val="center"/>
          </w:tcPr>
          <w:p w14:paraId="4C663EA8"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3A31E775" w14:textId="77777777" w:rsidTr="005E3386">
        <w:trPr>
          <w:trHeight w:val="340"/>
          <w:jc w:val="center"/>
        </w:trPr>
        <w:tc>
          <w:tcPr>
            <w:tcW w:w="704" w:type="dxa"/>
            <w:vAlign w:val="center"/>
          </w:tcPr>
          <w:p w14:paraId="570057E8"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vAlign w:val="center"/>
          </w:tcPr>
          <w:p w14:paraId="4339464F"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vAlign w:val="center"/>
          </w:tcPr>
          <w:p w14:paraId="074B152D"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color w:val="000000"/>
                <w:kern w:val="0"/>
                <w:szCs w:val="21"/>
              </w:rPr>
              <w:t>第十七章</w:t>
            </w:r>
            <w:r w:rsidRPr="00932AC9">
              <w:rPr>
                <w:rFonts w:ascii="Times New Roman" w:eastAsia="宋体" w:hAnsi="Times New Roman" w:cs="Times New Roman"/>
                <w:color w:val="000000"/>
                <w:kern w:val="0"/>
                <w:szCs w:val="21"/>
              </w:rPr>
              <w:t xml:space="preserve"> </w:t>
            </w:r>
            <w:r w:rsidRPr="00932AC9">
              <w:rPr>
                <w:rFonts w:ascii="Times New Roman" w:eastAsia="宋体" w:hAnsi="Times New Roman" w:cs="Times New Roman"/>
                <w:color w:val="000000"/>
                <w:kern w:val="0"/>
                <w:szCs w:val="21"/>
              </w:rPr>
              <w:t>生物技术药物制剂</w:t>
            </w:r>
          </w:p>
        </w:tc>
        <w:tc>
          <w:tcPr>
            <w:tcW w:w="1559" w:type="dxa"/>
            <w:vAlign w:val="center"/>
          </w:tcPr>
          <w:p w14:paraId="667815F8"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生物技术、蛋白、多肽</w:t>
            </w:r>
          </w:p>
        </w:tc>
        <w:tc>
          <w:tcPr>
            <w:tcW w:w="851" w:type="dxa"/>
            <w:vAlign w:val="center"/>
          </w:tcPr>
          <w:p w14:paraId="27EFB4E5"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vAlign w:val="center"/>
          </w:tcPr>
          <w:p w14:paraId="31FB7AF3"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vAlign w:val="center"/>
          </w:tcPr>
          <w:p w14:paraId="17A89A3D"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40945F79" w14:textId="77777777" w:rsidTr="005E3386">
        <w:trPr>
          <w:trHeight w:val="340"/>
          <w:jc w:val="center"/>
        </w:trPr>
        <w:tc>
          <w:tcPr>
            <w:tcW w:w="704" w:type="dxa"/>
            <w:vAlign w:val="center"/>
          </w:tcPr>
          <w:p w14:paraId="2789506B"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vAlign w:val="center"/>
          </w:tcPr>
          <w:p w14:paraId="59DED556"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vAlign w:val="center"/>
          </w:tcPr>
          <w:p w14:paraId="54AB347C"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color w:val="000000"/>
                <w:kern w:val="0"/>
                <w:szCs w:val="21"/>
              </w:rPr>
              <w:t>第十八章</w:t>
            </w:r>
            <w:r w:rsidRPr="00932AC9">
              <w:rPr>
                <w:rFonts w:ascii="Times New Roman" w:eastAsia="宋体" w:hAnsi="Times New Roman" w:cs="Times New Roman"/>
                <w:color w:val="000000"/>
                <w:kern w:val="0"/>
                <w:szCs w:val="21"/>
              </w:rPr>
              <w:t xml:space="preserve"> </w:t>
            </w:r>
            <w:r w:rsidRPr="00932AC9">
              <w:rPr>
                <w:rFonts w:ascii="Times New Roman" w:eastAsia="宋体" w:hAnsi="Times New Roman" w:cs="Times New Roman"/>
                <w:color w:val="000000"/>
                <w:kern w:val="0"/>
                <w:szCs w:val="21"/>
              </w:rPr>
              <w:t>现代中药制剂</w:t>
            </w:r>
          </w:p>
        </w:tc>
        <w:tc>
          <w:tcPr>
            <w:tcW w:w="1559" w:type="dxa"/>
            <w:vAlign w:val="center"/>
          </w:tcPr>
          <w:p w14:paraId="470956A2"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中药制剂</w:t>
            </w:r>
          </w:p>
        </w:tc>
        <w:tc>
          <w:tcPr>
            <w:tcW w:w="851" w:type="dxa"/>
            <w:vAlign w:val="center"/>
          </w:tcPr>
          <w:p w14:paraId="4C4D59AC"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vAlign w:val="center"/>
          </w:tcPr>
          <w:p w14:paraId="4E75E6A3"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vAlign w:val="center"/>
          </w:tcPr>
          <w:p w14:paraId="1C1DDC2D"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7DDA8DD2" w14:textId="77777777" w:rsidTr="005E3386">
        <w:trPr>
          <w:trHeight w:val="340"/>
          <w:jc w:val="center"/>
        </w:trPr>
        <w:tc>
          <w:tcPr>
            <w:tcW w:w="704" w:type="dxa"/>
            <w:vAlign w:val="center"/>
          </w:tcPr>
          <w:p w14:paraId="171F767B"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vAlign w:val="center"/>
          </w:tcPr>
          <w:p w14:paraId="2D111823"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vAlign w:val="center"/>
          </w:tcPr>
          <w:p w14:paraId="03D7CD30"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color w:val="000000"/>
                <w:kern w:val="0"/>
                <w:szCs w:val="21"/>
              </w:rPr>
              <w:t>第十九章</w:t>
            </w:r>
            <w:r w:rsidRPr="00932AC9">
              <w:rPr>
                <w:rFonts w:ascii="Times New Roman" w:eastAsia="宋体" w:hAnsi="Times New Roman" w:cs="Times New Roman"/>
                <w:color w:val="000000"/>
                <w:kern w:val="0"/>
                <w:szCs w:val="21"/>
              </w:rPr>
              <w:t xml:space="preserve"> </w:t>
            </w:r>
            <w:r w:rsidRPr="00932AC9">
              <w:rPr>
                <w:rFonts w:ascii="Times New Roman" w:eastAsia="宋体" w:hAnsi="Times New Roman" w:cs="Times New Roman"/>
                <w:color w:val="000000"/>
                <w:kern w:val="0"/>
                <w:szCs w:val="21"/>
              </w:rPr>
              <w:t>药物制剂的稳定性</w:t>
            </w:r>
          </w:p>
        </w:tc>
        <w:tc>
          <w:tcPr>
            <w:tcW w:w="1559" w:type="dxa"/>
            <w:vAlign w:val="center"/>
          </w:tcPr>
          <w:p w14:paraId="08E74F15"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稳定性</w:t>
            </w:r>
          </w:p>
        </w:tc>
        <w:tc>
          <w:tcPr>
            <w:tcW w:w="851" w:type="dxa"/>
            <w:vAlign w:val="center"/>
          </w:tcPr>
          <w:p w14:paraId="2CD1854A"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vAlign w:val="center"/>
          </w:tcPr>
          <w:p w14:paraId="7CF3253F"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vAlign w:val="center"/>
          </w:tcPr>
          <w:p w14:paraId="16E8D907"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4C90B706" w14:textId="77777777" w:rsidTr="005E3386">
        <w:trPr>
          <w:trHeight w:val="340"/>
          <w:jc w:val="center"/>
        </w:trPr>
        <w:tc>
          <w:tcPr>
            <w:tcW w:w="704" w:type="dxa"/>
            <w:vAlign w:val="center"/>
          </w:tcPr>
          <w:p w14:paraId="447FBEE7"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vAlign w:val="center"/>
          </w:tcPr>
          <w:p w14:paraId="73CB8971"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vAlign w:val="center"/>
          </w:tcPr>
          <w:p w14:paraId="6264B8F9"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color w:val="000000"/>
                <w:kern w:val="0"/>
                <w:szCs w:val="21"/>
              </w:rPr>
              <w:t>第二十章</w:t>
            </w:r>
            <w:r w:rsidRPr="00932AC9">
              <w:rPr>
                <w:rFonts w:ascii="Times New Roman" w:eastAsia="宋体" w:hAnsi="Times New Roman" w:cs="Times New Roman"/>
                <w:color w:val="000000"/>
                <w:kern w:val="0"/>
                <w:szCs w:val="21"/>
              </w:rPr>
              <w:t xml:space="preserve"> </w:t>
            </w:r>
            <w:r w:rsidRPr="00932AC9">
              <w:rPr>
                <w:rFonts w:ascii="Times New Roman" w:eastAsia="宋体" w:hAnsi="Times New Roman" w:cs="Times New Roman"/>
                <w:color w:val="000000"/>
                <w:kern w:val="0"/>
                <w:szCs w:val="21"/>
              </w:rPr>
              <w:t>药品包装</w:t>
            </w:r>
          </w:p>
        </w:tc>
        <w:tc>
          <w:tcPr>
            <w:tcW w:w="1559" w:type="dxa"/>
            <w:vAlign w:val="center"/>
          </w:tcPr>
          <w:p w14:paraId="4D190B49"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包装材料</w:t>
            </w:r>
          </w:p>
        </w:tc>
        <w:tc>
          <w:tcPr>
            <w:tcW w:w="851" w:type="dxa"/>
            <w:vAlign w:val="center"/>
          </w:tcPr>
          <w:p w14:paraId="54D2DFC3"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vAlign w:val="center"/>
          </w:tcPr>
          <w:p w14:paraId="38DF196D"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w:t>
            </w:r>
            <w:r w:rsidRPr="00932AC9">
              <w:rPr>
                <w:rFonts w:ascii="Times New Roman" w:eastAsia="宋体" w:hAnsi="Times New Roman" w:cs="Times New Roman"/>
                <w:kern w:val="0"/>
                <w:szCs w:val="21"/>
              </w:rPr>
              <w:lastRenderedPageBreak/>
              <w:t>整，内容准确。</w:t>
            </w:r>
          </w:p>
        </w:tc>
        <w:tc>
          <w:tcPr>
            <w:tcW w:w="788" w:type="dxa"/>
            <w:vAlign w:val="center"/>
          </w:tcPr>
          <w:p w14:paraId="61DF3F6A"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r w:rsidR="00E66E67" w:rsidRPr="00932AC9" w14:paraId="379B8F4B" w14:textId="77777777" w:rsidTr="005E3386">
        <w:trPr>
          <w:trHeight w:val="340"/>
          <w:jc w:val="center"/>
        </w:trPr>
        <w:tc>
          <w:tcPr>
            <w:tcW w:w="704" w:type="dxa"/>
            <w:vAlign w:val="center"/>
          </w:tcPr>
          <w:p w14:paraId="66CA4223"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992" w:type="dxa"/>
            <w:vAlign w:val="center"/>
          </w:tcPr>
          <w:p w14:paraId="78581433"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c>
          <w:tcPr>
            <w:tcW w:w="1843" w:type="dxa"/>
            <w:vAlign w:val="center"/>
          </w:tcPr>
          <w:p w14:paraId="660BE069"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color w:val="000000"/>
                <w:kern w:val="0"/>
                <w:szCs w:val="21"/>
              </w:rPr>
              <w:t>第二十一章</w:t>
            </w:r>
            <w:r w:rsidRPr="00932AC9">
              <w:rPr>
                <w:rFonts w:ascii="Times New Roman" w:eastAsia="宋体" w:hAnsi="Times New Roman" w:cs="Times New Roman"/>
                <w:color w:val="000000"/>
                <w:kern w:val="0"/>
                <w:szCs w:val="21"/>
              </w:rPr>
              <w:t xml:space="preserve"> </w:t>
            </w:r>
            <w:r w:rsidRPr="00932AC9">
              <w:rPr>
                <w:rFonts w:ascii="Times New Roman" w:eastAsia="宋体" w:hAnsi="Times New Roman" w:cs="Times New Roman"/>
                <w:color w:val="000000"/>
                <w:kern w:val="0"/>
                <w:szCs w:val="21"/>
              </w:rPr>
              <w:t>药物制剂设计</w:t>
            </w:r>
          </w:p>
        </w:tc>
        <w:tc>
          <w:tcPr>
            <w:tcW w:w="1559" w:type="dxa"/>
            <w:vAlign w:val="center"/>
          </w:tcPr>
          <w:p w14:paraId="70AD0DF5"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制剂设计</w:t>
            </w:r>
          </w:p>
        </w:tc>
        <w:tc>
          <w:tcPr>
            <w:tcW w:w="851" w:type="dxa"/>
            <w:vAlign w:val="center"/>
          </w:tcPr>
          <w:p w14:paraId="39FD6CD6"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2</w:t>
            </w:r>
          </w:p>
        </w:tc>
        <w:tc>
          <w:tcPr>
            <w:tcW w:w="1559" w:type="dxa"/>
            <w:vAlign w:val="center"/>
          </w:tcPr>
          <w:p w14:paraId="4A4518E5" w14:textId="77777777" w:rsidR="00E66E67" w:rsidRPr="00932AC9" w:rsidRDefault="0097273F" w:rsidP="00341844">
            <w:pPr>
              <w:widowControl/>
              <w:spacing w:beforeLines="50" w:before="156" w:afterLines="50" w:after="156"/>
              <w:jc w:val="center"/>
              <w:rPr>
                <w:rFonts w:ascii="Times New Roman" w:eastAsia="宋体" w:hAnsi="Times New Roman" w:cs="Times New Roman"/>
                <w:kern w:val="0"/>
                <w:szCs w:val="21"/>
              </w:rPr>
            </w:pPr>
            <w:r w:rsidRPr="00932AC9">
              <w:rPr>
                <w:rFonts w:ascii="Times New Roman" w:eastAsia="宋体" w:hAnsi="Times New Roman" w:cs="Times New Roman"/>
                <w:kern w:val="0"/>
                <w:szCs w:val="21"/>
              </w:rPr>
              <w:t>教材课后思考题；要求书写工整，答题完整，内容准确。</w:t>
            </w:r>
          </w:p>
        </w:tc>
        <w:tc>
          <w:tcPr>
            <w:tcW w:w="788" w:type="dxa"/>
            <w:vAlign w:val="center"/>
          </w:tcPr>
          <w:p w14:paraId="57D8EA26" w14:textId="77777777" w:rsidR="00E66E67" w:rsidRPr="00932AC9" w:rsidRDefault="00E66E67" w:rsidP="00341844">
            <w:pPr>
              <w:widowControl/>
              <w:spacing w:beforeLines="50" w:before="156" w:afterLines="50" w:after="156"/>
              <w:jc w:val="center"/>
              <w:rPr>
                <w:rFonts w:ascii="Times New Roman" w:eastAsia="宋体" w:hAnsi="Times New Roman" w:cs="Times New Roman"/>
                <w:kern w:val="0"/>
                <w:szCs w:val="21"/>
              </w:rPr>
            </w:pPr>
          </w:p>
        </w:tc>
      </w:tr>
    </w:tbl>
    <w:p w14:paraId="65D501C4" w14:textId="77777777" w:rsidR="00E66E67" w:rsidRDefault="0097273F" w:rsidP="00341844">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37B1AE05" w14:textId="77777777" w:rsidR="00E66E67" w:rsidRPr="003C4E03" w:rsidRDefault="0097273F" w:rsidP="00341844">
      <w:pPr>
        <w:pStyle w:val="a6"/>
        <w:widowControl/>
        <w:numPr>
          <w:ilvl w:val="0"/>
          <w:numId w:val="9"/>
        </w:numPr>
        <w:spacing w:beforeLines="50" w:before="156" w:afterLines="50" w:after="156"/>
        <w:ind w:firstLineChars="0"/>
        <w:jc w:val="left"/>
        <w:rPr>
          <w:rFonts w:ascii="Times New Roman" w:eastAsia="宋体" w:hAnsi="Times New Roman" w:cs="Times New Roman"/>
        </w:rPr>
      </w:pPr>
      <w:r w:rsidRPr="003C4E03">
        <w:rPr>
          <w:rFonts w:ascii="Times New Roman" w:eastAsia="宋体" w:hAnsi="Times New Roman" w:cs="Times New Roman"/>
        </w:rPr>
        <w:t>方亮</w:t>
      </w:r>
      <w:r w:rsidRPr="003C4E03">
        <w:rPr>
          <w:rFonts w:ascii="Times New Roman" w:eastAsia="宋体" w:hAnsi="Times New Roman" w:cs="Times New Roman"/>
        </w:rPr>
        <w:t>.</w:t>
      </w:r>
      <w:r w:rsidR="003C4E03">
        <w:rPr>
          <w:rFonts w:ascii="Times New Roman" w:eastAsia="宋体" w:hAnsi="Times New Roman" w:cs="Times New Roman"/>
        </w:rPr>
        <w:t xml:space="preserve"> </w:t>
      </w:r>
      <w:r w:rsidRPr="003C4E03">
        <w:rPr>
          <w:rFonts w:ascii="Times New Roman" w:eastAsia="宋体" w:hAnsi="Times New Roman" w:cs="Times New Roman"/>
        </w:rPr>
        <w:t>药剂学</w:t>
      </w:r>
      <w:r w:rsidRPr="003C4E03">
        <w:rPr>
          <w:rFonts w:ascii="Times New Roman" w:eastAsia="宋体" w:hAnsi="Times New Roman" w:cs="Times New Roman"/>
        </w:rPr>
        <w:t>.</w:t>
      </w:r>
      <w:r w:rsidR="003C4E03">
        <w:rPr>
          <w:rFonts w:ascii="Times New Roman" w:eastAsia="宋体" w:hAnsi="Times New Roman" w:cs="Times New Roman"/>
        </w:rPr>
        <w:t xml:space="preserve"> </w:t>
      </w:r>
      <w:r w:rsidRPr="003C4E03">
        <w:rPr>
          <w:rFonts w:ascii="Times New Roman" w:eastAsia="宋体" w:hAnsi="Times New Roman" w:cs="Times New Roman"/>
        </w:rPr>
        <w:t>第</w:t>
      </w:r>
      <w:r w:rsidR="003C4E03">
        <w:rPr>
          <w:rFonts w:ascii="Times New Roman" w:eastAsia="宋体" w:hAnsi="Times New Roman" w:cs="Times New Roman"/>
        </w:rPr>
        <w:t>8</w:t>
      </w:r>
      <w:r w:rsidRPr="003C4E03">
        <w:rPr>
          <w:rFonts w:ascii="Times New Roman" w:eastAsia="宋体" w:hAnsi="Times New Roman" w:cs="Times New Roman"/>
        </w:rPr>
        <w:t>版</w:t>
      </w:r>
      <w:r w:rsidRPr="003C4E03">
        <w:rPr>
          <w:rFonts w:ascii="Times New Roman" w:eastAsia="宋体" w:hAnsi="Times New Roman" w:cs="Times New Roman"/>
        </w:rPr>
        <w:t>[M].</w:t>
      </w:r>
      <w:r w:rsidR="003C4E03">
        <w:rPr>
          <w:rFonts w:ascii="Times New Roman" w:eastAsia="宋体" w:hAnsi="Times New Roman" w:cs="Times New Roman"/>
        </w:rPr>
        <w:t xml:space="preserve"> </w:t>
      </w:r>
      <w:r w:rsidRPr="003C4E03">
        <w:rPr>
          <w:rFonts w:ascii="Times New Roman" w:eastAsia="宋体" w:hAnsi="Times New Roman" w:cs="Times New Roman"/>
        </w:rPr>
        <w:t>北京：中国医药科技出版社，</w:t>
      </w:r>
      <w:r w:rsidRPr="003C4E03">
        <w:rPr>
          <w:rFonts w:ascii="Times New Roman" w:eastAsia="宋体" w:hAnsi="Times New Roman" w:cs="Times New Roman"/>
        </w:rPr>
        <w:t>2016</w:t>
      </w:r>
      <w:r w:rsidR="00F86263">
        <w:rPr>
          <w:rFonts w:ascii="Times New Roman" w:eastAsia="宋体" w:hAnsi="Times New Roman" w:cs="Times New Roman" w:hint="eastAsia"/>
        </w:rPr>
        <w:t>.</w:t>
      </w:r>
    </w:p>
    <w:p w14:paraId="366DCC49" w14:textId="77777777" w:rsidR="00F86263" w:rsidRPr="00F86263" w:rsidRDefault="0097273F" w:rsidP="00F86263">
      <w:pPr>
        <w:pStyle w:val="a6"/>
        <w:widowControl/>
        <w:numPr>
          <w:ilvl w:val="0"/>
          <w:numId w:val="9"/>
        </w:numPr>
        <w:spacing w:beforeLines="50" w:before="156" w:afterLines="50" w:after="156"/>
        <w:ind w:firstLineChars="0"/>
        <w:jc w:val="left"/>
        <w:rPr>
          <w:rFonts w:ascii="Times New Roman" w:eastAsia="宋体" w:hAnsi="Times New Roman" w:cs="Times New Roman"/>
        </w:rPr>
      </w:pPr>
      <w:r w:rsidRPr="003C4E03">
        <w:rPr>
          <w:rFonts w:ascii="Times New Roman" w:eastAsia="宋体" w:hAnsi="Times New Roman" w:cs="Times New Roman"/>
        </w:rPr>
        <w:t>崔福德</w:t>
      </w:r>
      <w:r w:rsidRPr="003C4E03">
        <w:rPr>
          <w:rFonts w:ascii="Times New Roman" w:eastAsia="宋体" w:hAnsi="Times New Roman" w:cs="Times New Roman"/>
        </w:rPr>
        <w:t>.</w:t>
      </w:r>
      <w:r w:rsidRPr="003C4E03">
        <w:rPr>
          <w:rFonts w:ascii="Times New Roman" w:eastAsia="宋体" w:hAnsi="Times New Roman" w:cs="Times New Roman"/>
        </w:rPr>
        <w:t>药剂学</w:t>
      </w:r>
      <w:r w:rsidRPr="003C4E03">
        <w:rPr>
          <w:rFonts w:ascii="Times New Roman" w:eastAsia="宋体" w:hAnsi="Times New Roman" w:cs="Times New Roman"/>
        </w:rPr>
        <w:t>.</w:t>
      </w:r>
      <w:r w:rsidRPr="003C4E03">
        <w:rPr>
          <w:rFonts w:ascii="Times New Roman" w:eastAsia="宋体" w:hAnsi="Times New Roman" w:cs="Times New Roman"/>
        </w:rPr>
        <w:t>第</w:t>
      </w:r>
      <w:r w:rsidRPr="003C4E03">
        <w:rPr>
          <w:rFonts w:ascii="Times New Roman" w:eastAsia="宋体" w:hAnsi="Times New Roman" w:cs="Times New Roman"/>
        </w:rPr>
        <w:t>7</w:t>
      </w:r>
      <w:r w:rsidRPr="003C4E03">
        <w:rPr>
          <w:rFonts w:ascii="Times New Roman" w:eastAsia="宋体" w:hAnsi="Times New Roman" w:cs="Times New Roman"/>
        </w:rPr>
        <w:t>版</w:t>
      </w:r>
      <w:r w:rsidRPr="003C4E03">
        <w:rPr>
          <w:rFonts w:ascii="Times New Roman" w:eastAsia="宋体" w:hAnsi="Times New Roman" w:cs="Times New Roman"/>
        </w:rPr>
        <w:t>[M].</w:t>
      </w:r>
      <w:r w:rsidR="003C4E03">
        <w:rPr>
          <w:rFonts w:ascii="Times New Roman" w:eastAsia="宋体" w:hAnsi="Times New Roman" w:cs="Times New Roman"/>
        </w:rPr>
        <w:t xml:space="preserve"> </w:t>
      </w:r>
      <w:r w:rsidRPr="003C4E03">
        <w:rPr>
          <w:rFonts w:ascii="Times New Roman" w:eastAsia="宋体" w:hAnsi="Times New Roman" w:cs="Times New Roman"/>
        </w:rPr>
        <w:t>北京：人民卫生出版社</w:t>
      </w:r>
      <w:r w:rsidRPr="003C4E03">
        <w:rPr>
          <w:rFonts w:ascii="Times New Roman" w:eastAsia="宋体" w:hAnsi="Times New Roman" w:cs="Times New Roman"/>
        </w:rPr>
        <w:t>,</w:t>
      </w:r>
      <w:r w:rsidR="00F86263">
        <w:rPr>
          <w:rFonts w:ascii="Times New Roman" w:eastAsia="宋体" w:hAnsi="Times New Roman" w:cs="Times New Roman" w:hint="eastAsia"/>
        </w:rPr>
        <w:t xml:space="preserve"> </w:t>
      </w:r>
      <w:r w:rsidRPr="003C4E03">
        <w:rPr>
          <w:rFonts w:ascii="Times New Roman" w:eastAsia="宋体" w:hAnsi="Times New Roman" w:cs="Times New Roman"/>
        </w:rPr>
        <w:t>2011</w:t>
      </w:r>
      <w:r w:rsidR="00F86263">
        <w:rPr>
          <w:rFonts w:ascii="Times New Roman" w:eastAsia="宋体" w:hAnsi="Times New Roman" w:cs="Times New Roman" w:hint="eastAsia"/>
        </w:rPr>
        <w:t>.</w:t>
      </w:r>
    </w:p>
    <w:p w14:paraId="2D42D786" w14:textId="77777777" w:rsidR="00F86263" w:rsidRPr="00F86263" w:rsidRDefault="00F86263" w:rsidP="00341844">
      <w:pPr>
        <w:pStyle w:val="a6"/>
        <w:widowControl/>
        <w:numPr>
          <w:ilvl w:val="0"/>
          <w:numId w:val="9"/>
        </w:numPr>
        <w:spacing w:beforeLines="50" w:before="156" w:afterLines="50" w:after="156"/>
        <w:ind w:firstLineChars="0"/>
        <w:jc w:val="left"/>
        <w:rPr>
          <w:rFonts w:ascii="Times New Roman" w:eastAsia="宋体" w:hAnsi="Times New Roman" w:cs="Times New Roman"/>
        </w:rPr>
      </w:pPr>
      <w:r w:rsidRPr="00A701B1">
        <w:rPr>
          <w:rFonts w:ascii="宋体" w:eastAsia="宋体" w:hAnsi="宋体" w:hint="eastAsia"/>
        </w:rPr>
        <w:t>张兆旺. 中药药剂学[M]. 北京:中国中医药出版社, 2017.3.</w:t>
      </w:r>
    </w:p>
    <w:p w14:paraId="785302B2" w14:textId="77777777" w:rsidR="00E66E67" w:rsidRPr="003C4E03" w:rsidRDefault="0097273F" w:rsidP="00341844">
      <w:pPr>
        <w:pStyle w:val="a6"/>
        <w:widowControl/>
        <w:numPr>
          <w:ilvl w:val="0"/>
          <w:numId w:val="9"/>
        </w:numPr>
        <w:spacing w:beforeLines="50" w:before="156" w:afterLines="50" w:after="156"/>
        <w:ind w:firstLineChars="0"/>
        <w:jc w:val="left"/>
        <w:rPr>
          <w:rFonts w:ascii="Times New Roman" w:eastAsia="宋体" w:hAnsi="Times New Roman" w:cs="Times New Roman"/>
        </w:rPr>
      </w:pPr>
      <w:r w:rsidRPr="003C4E03">
        <w:rPr>
          <w:rFonts w:ascii="Times New Roman" w:eastAsia="宋体" w:hAnsi="Times New Roman" w:cs="Times New Roman"/>
        </w:rPr>
        <w:t>王玉蓉，田景振</w:t>
      </w:r>
      <w:r w:rsidRPr="003C4E03">
        <w:rPr>
          <w:rFonts w:ascii="Times New Roman" w:eastAsia="宋体" w:hAnsi="Times New Roman" w:cs="Times New Roman"/>
        </w:rPr>
        <w:t>.</w:t>
      </w:r>
      <w:r w:rsidR="003C4E03">
        <w:rPr>
          <w:rFonts w:ascii="Times New Roman" w:eastAsia="宋体" w:hAnsi="Times New Roman" w:cs="Times New Roman"/>
        </w:rPr>
        <w:t xml:space="preserve"> </w:t>
      </w:r>
      <w:r w:rsidRPr="003C4E03">
        <w:rPr>
          <w:rFonts w:ascii="Times New Roman" w:eastAsia="宋体" w:hAnsi="Times New Roman" w:cs="Times New Roman"/>
        </w:rPr>
        <w:t>物理药剂学</w:t>
      </w:r>
      <w:r w:rsidRPr="003C4E03">
        <w:rPr>
          <w:rFonts w:ascii="Times New Roman" w:eastAsia="宋体" w:hAnsi="Times New Roman" w:cs="Times New Roman"/>
        </w:rPr>
        <w:t>[M].</w:t>
      </w:r>
      <w:r w:rsidR="003C4E03">
        <w:rPr>
          <w:rFonts w:ascii="Times New Roman" w:eastAsia="宋体" w:hAnsi="Times New Roman" w:cs="Times New Roman"/>
        </w:rPr>
        <w:t xml:space="preserve"> </w:t>
      </w:r>
      <w:r w:rsidRPr="003C4E03">
        <w:rPr>
          <w:rFonts w:ascii="Times New Roman" w:eastAsia="宋体" w:hAnsi="Times New Roman" w:cs="Times New Roman"/>
        </w:rPr>
        <w:t>北京：科学出版社，</w:t>
      </w:r>
      <w:r w:rsidRPr="003C4E03">
        <w:rPr>
          <w:rFonts w:ascii="Times New Roman" w:eastAsia="宋体" w:hAnsi="Times New Roman" w:cs="Times New Roman"/>
        </w:rPr>
        <w:t>2005</w:t>
      </w:r>
      <w:r w:rsidR="00F86263">
        <w:rPr>
          <w:rFonts w:ascii="Times New Roman" w:eastAsia="宋体" w:hAnsi="Times New Roman" w:cs="Times New Roman" w:hint="eastAsia"/>
        </w:rPr>
        <w:t>.</w:t>
      </w:r>
    </w:p>
    <w:p w14:paraId="239B70C2" w14:textId="77777777" w:rsidR="00E66E67" w:rsidRPr="003C4E03" w:rsidRDefault="0097273F" w:rsidP="00341844">
      <w:pPr>
        <w:pStyle w:val="a6"/>
        <w:widowControl/>
        <w:numPr>
          <w:ilvl w:val="0"/>
          <w:numId w:val="9"/>
        </w:numPr>
        <w:spacing w:beforeLines="50" w:before="156" w:afterLines="50" w:after="156"/>
        <w:ind w:firstLineChars="0"/>
        <w:jc w:val="left"/>
        <w:rPr>
          <w:rFonts w:ascii="Times New Roman" w:eastAsia="宋体" w:hAnsi="Times New Roman" w:cs="Times New Roman"/>
        </w:rPr>
      </w:pPr>
      <w:r w:rsidRPr="003C4E03">
        <w:rPr>
          <w:rFonts w:ascii="Times New Roman" w:eastAsia="宋体" w:hAnsi="Times New Roman" w:cs="Times New Roman"/>
        </w:rPr>
        <w:t>国家药典委员会</w:t>
      </w:r>
      <w:r w:rsidRPr="003C4E03">
        <w:rPr>
          <w:rFonts w:ascii="Times New Roman" w:eastAsia="宋体" w:hAnsi="Times New Roman" w:cs="Times New Roman"/>
        </w:rPr>
        <w:t>.</w:t>
      </w:r>
      <w:r w:rsidRPr="003C4E03">
        <w:rPr>
          <w:rFonts w:ascii="Times New Roman" w:eastAsia="宋体" w:hAnsi="Times New Roman" w:cs="Times New Roman"/>
        </w:rPr>
        <w:t>中华人民共和国药典</w:t>
      </w:r>
      <w:r w:rsidRPr="003C4E03">
        <w:rPr>
          <w:rFonts w:ascii="Times New Roman" w:eastAsia="宋体" w:hAnsi="Times New Roman" w:cs="Times New Roman"/>
        </w:rPr>
        <w:t>2015</w:t>
      </w:r>
      <w:r w:rsidRPr="003C4E03">
        <w:rPr>
          <w:rFonts w:ascii="Times New Roman" w:eastAsia="宋体" w:hAnsi="Times New Roman" w:cs="Times New Roman"/>
        </w:rPr>
        <w:t>年版</w:t>
      </w:r>
      <w:r w:rsidRPr="003C4E03">
        <w:rPr>
          <w:rFonts w:ascii="Times New Roman" w:eastAsia="宋体" w:hAnsi="Times New Roman" w:cs="Times New Roman"/>
        </w:rPr>
        <w:t>[M].</w:t>
      </w:r>
      <w:r w:rsidR="003C4E03">
        <w:rPr>
          <w:rFonts w:ascii="Times New Roman" w:eastAsia="宋体" w:hAnsi="Times New Roman" w:cs="Times New Roman"/>
        </w:rPr>
        <w:t xml:space="preserve"> </w:t>
      </w:r>
      <w:r w:rsidRPr="003C4E03">
        <w:rPr>
          <w:rFonts w:ascii="Times New Roman" w:eastAsia="宋体" w:hAnsi="Times New Roman" w:cs="Times New Roman"/>
        </w:rPr>
        <w:t>北京：中国医药科技出版社，</w:t>
      </w:r>
      <w:r w:rsidRPr="003C4E03">
        <w:rPr>
          <w:rFonts w:ascii="Times New Roman" w:eastAsia="宋体" w:hAnsi="Times New Roman" w:cs="Times New Roman"/>
        </w:rPr>
        <w:t>2015</w:t>
      </w:r>
      <w:r w:rsidR="00F86263">
        <w:rPr>
          <w:rFonts w:ascii="Times New Roman" w:eastAsia="宋体" w:hAnsi="Times New Roman" w:cs="Times New Roman" w:hint="eastAsia"/>
        </w:rPr>
        <w:t>.</w:t>
      </w:r>
    </w:p>
    <w:p w14:paraId="1D419354" w14:textId="77777777" w:rsidR="00E66E67" w:rsidRPr="003C4E03" w:rsidRDefault="0097273F" w:rsidP="00341844">
      <w:pPr>
        <w:pStyle w:val="a6"/>
        <w:widowControl/>
        <w:numPr>
          <w:ilvl w:val="0"/>
          <w:numId w:val="9"/>
        </w:numPr>
        <w:spacing w:beforeLines="50" w:before="156" w:afterLines="50" w:after="156"/>
        <w:ind w:firstLineChars="0"/>
        <w:jc w:val="left"/>
        <w:rPr>
          <w:rFonts w:ascii="Times New Roman" w:eastAsia="宋体" w:hAnsi="Times New Roman" w:cs="Times New Roman"/>
        </w:rPr>
      </w:pPr>
      <w:r w:rsidRPr="003C4E03">
        <w:rPr>
          <w:rFonts w:ascii="Times New Roman" w:eastAsia="宋体" w:hAnsi="Times New Roman" w:cs="Times New Roman"/>
        </w:rPr>
        <w:t>方亮，龙晓英</w:t>
      </w:r>
      <w:r w:rsidRPr="003C4E03">
        <w:rPr>
          <w:rFonts w:ascii="Times New Roman" w:eastAsia="宋体" w:hAnsi="Times New Roman" w:cs="Times New Roman"/>
        </w:rPr>
        <w:t>.</w:t>
      </w:r>
      <w:r w:rsidR="003927E3">
        <w:rPr>
          <w:rFonts w:ascii="Times New Roman" w:eastAsia="宋体" w:hAnsi="Times New Roman" w:cs="Times New Roman"/>
        </w:rPr>
        <w:t xml:space="preserve"> </w:t>
      </w:r>
      <w:r w:rsidRPr="003C4E03">
        <w:rPr>
          <w:rFonts w:ascii="Times New Roman" w:eastAsia="宋体" w:hAnsi="Times New Roman" w:cs="Times New Roman"/>
        </w:rPr>
        <w:t>药物剂型与递药系统</w:t>
      </w:r>
      <w:r w:rsidRPr="003C4E03">
        <w:rPr>
          <w:rFonts w:ascii="Times New Roman" w:eastAsia="宋体" w:hAnsi="Times New Roman" w:cs="Times New Roman"/>
        </w:rPr>
        <w:t>[M].</w:t>
      </w:r>
      <w:r w:rsidR="003C4E03">
        <w:rPr>
          <w:rFonts w:ascii="Times New Roman" w:eastAsia="宋体" w:hAnsi="Times New Roman" w:cs="Times New Roman"/>
        </w:rPr>
        <w:t xml:space="preserve"> </w:t>
      </w:r>
      <w:r w:rsidRPr="003C4E03">
        <w:rPr>
          <w:rFonts w:ascii="Times New Roman" w:eastAsia="宋体" w:hAnsi="Times New Roman" w:cs="Times New Roman"/>
        </w:rPr>
        <w:t>北京：人民卫生出版社，</w:t>
      </w:r>
      <w:r w:rsidRPr="003C4E03">
        <w:rPr>
          <w:rFonts w:ascii="Times New Roman" w:eastAsia="宋体" w:hAnsi="Times New Roman" w:cs="Times New Roman"/>
        </w:rPr>
        <w:t>2014</w:t>
      </w:r>
      <w:r w:rsidR="00F86263">
        <w:rPr>
          <w:rFonts w:ascii="Times New Roman" w:eastAsia="宋体" w:hAnsi="Times New Roman" w:cs="Times New Roman" w:hint="eastAsia"/>
        </w:rPr>
        <w:t>.</w:t>
      </w:r>
    </w:p>
    <w:p w14:paraId="77BDB09D" w14:textId="77777777" w:rsidR="00E66E67" w:rsidRDefault="0097273F" w:rsidP="00341844">
      <w:pPr>
        <w:widowControl/>
        <w:spacing w:beforeLines="50" w:before="156" w:afterLines="50" w:after="156"/>
        <w:ind w:firstLineChars="200" w:firstLine="562"/>
        <w:jc w:val="left"/>
        <w:rPr>
          <w:rFonts w:ascii="Times New Roman" w:eastAsia="宋体" w:hAnsi="Times New Roman" w:cs="Times New Roman"/>
        </w:rPr>
      </w:pPr>
      <w:r>
        <w:rPr>
          <w:rFonts w:ascii="Times New Roman" w:eastAsia="黑体" w:hAnsi="Times New Roman" w:cs="Times New Roman"/>
          <w:b/>
          <w:sz w:val="28"/>
          <w:szCs w:val="28"/>
        </w:rPr>
        <w:t>七、教学方法</w:t>
      </w:r>
      <w:r>
        <w:rPr>
          <w:rFonts w:ascii="Times New Roman" w:eastAsia="黑体" w:hAnsi="Times New Roman" w:cs="Times New Roman"/>
          <w:b/>
          <w:sz w:val="28"/>
          <w:szCs w:val="28"/>
        </w:rPr>
        <w:t xml:space="preserve"> </w:t>
      </w:r>
    </w:p>
    <w:p w14:paraId="432D7298" w14:textId="044DBE77" w:rsidR="00F86263" w:rsidRDefault="00F86263" w:rsidP="00F8626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4C7259">
        <w:rPr>
          <w:rFonts w:ascii="Times New Roman" w:eastAsia="宋体" w:hAnsi="Times New Roman" w:cs="Times New Roman" w:hint="eastAsia"/>
          <w:color w:val="000000"/>
          <w:kern w:val="0"/>
          <w:szCs w:val="21"/>
        </w:rPr>
        <w:t>.</w:t>
      </w:r>
      <w:r w:rsidR="004C7259">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讲授法：通过</w:t>
      </w:r>
      <w:r>
        <w:rPr>
          <w:rFonts w:ascii="Times New Roman" w:eastAsia="宋体" w:hAnsi="Times New Roman" w:cs="Times New Roman" w:hint="eastAsia"/>
          <w:color w:val="000000"/>
          <w:kern w:val="0"/>
          <w:szCs w:val="21"/>
        </w:rPr>
        <w:t>多媒体课件与板书，</w:t>
      </w:r>
      <w:r>
        <w:rPr>
          <w:rFonts w:ascii="Times New Roman" w:eastAsia="宋体" w:hAnsi="Times New Roman" w:cs="Times New Roman"/>
          <w:color w:val="000000"/>
          <w:kern w:val="0"/>
          <w:szCs w:val="21"/>
        </w:rPr>
        <w:t>讲授本课程的基本概念与基本原理，帮助学生了解并掌握药剂学的相关知识。</w:t>
      </w:r>
    </w:p>
    <w:p w14:paraId="4191F8ED" w14:textId="1BE637B4" w:rsidR="00F86263" w:rsidRDefault="00F86263" w:rsidP="00F8626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4C7259">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hint="eastAsia"/>
          <w:color w:val="000000"/>
          <w:kern w:val="0"/>
          <w:szCs w:val="21"/>
        </w:rPr>
        <w:t>根据教学内容并结合生活实践，课堂上提出某些主题或问题，</w:t>
      </w:r>
      <w:r>
        <w:rPr>
          <w:rFonts w:ascii="Times New Roman" w:eastAsia="宋体" w:hAnsi="Times New Roman" w:cs="Times New Roman"/>
          <w:color w:val="000000"/>
          <w:kern w:val="0"/>
          <w:szCs w:val="21"/>
        </w:rPr>
        <w:t>组织学生进行讨论</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分析。</w:t>
      </w:r>
    </w:p>
    <w:p w14:paraId="18076F6C" w14:textId="08DA79B9" w:rsidR="00F86263" w:rsidRDefault="00F86263" w:rsidP="00F86263">
      <w:pPr>
        <w:widowControl/>
        <w:spacing w:beforeLines="50" w:before="156" w:afterLines="50" w:after="156"/>
        <w:ind w:firstLineChars="200" w:firstLine="420"/>
        <w:jc w:val="left"/>
        <w:rPr>
          <w:rFonts w:ascii="Times New Roman" w:eastAsia="宋体" w:hAnsi="宋体" w:cs="Times New Roman"/>
          <w:color w:val="000000"/>
          <w:kern w:val="0"/>
          <w:szCs w:val="21"/>
        </w:rPr>
      </w:pPr>
      <w:r w:rsidRPr="00782C2B">
        <w:rPr>
          <w:rFonts w:ascii="Times New Roman" w:eastAsia="宋体" w:hAnsi="Times New Roman" w:cs="Times New Roman"/>
          <w:color w:val="000000"/>
          <w:kern w:val="0"/>
          <w:szCs w:val="21"/>
        </w:rPr>
        <w:t>3</w:t>
      </w:r>
      <w:r w:rsidR="004C7259">
        <w:rPr>
          <w:rFonts w:ascii="Times New Roman" w:eastAsia="宋体" w:hAnsi="宋体" w:cs="Times New Roman" w:hint="eastAsia"/>
          <w:color w:val="000000"/>
          <w:kern w:val="0"/>
          <w:szCs w:val="21"/>
        </w:rPr>
        <w:t>．</w:t>
      </w:r>
      <w:r w:rsidRPr="00782C2B">
        <w:rPr>
          <w:rFonts w:ascii="Times New Roman" w:eastAsia="宋体" w:hAnsi="宋体" w:cs="Times New Roman"/>
          <w:color w:val="000000"/>
          <w:kern w:val="0"/>
          <w:szCs w:val="21"/>
        </w:rPr>
        <w:t>案例法：</w:t>
      </w:r>
      <w:r>
        <w:rPr>
          <w:rFonts w:ascii="Times New Roman" w:eastAsia="宋体" w:hAnsi="宋体" w:cs="Times New Roman" w:hint="eastAsia"/>
          <w:color w:val="000000"/>
          <w:kern w:val="0"/>
          <w:szCs w:val="21"/>
        </w:rPr>
        <w:t>课堂</w:t>
      </w:r>
      <w:r>
        <w:rPr>
          <w:rFonts w:ascii="Times New Roman" w:eastAsia="宋体" w:hAnsi="宋体" w:cs="Times New Roman"/>
          <w:color w:val="000000"/>
          <w:kern w:val="0"/>
          <w:szCs w:val="21"/>
        </w:rPr>
        <w:t>教学时</w:t>
      </w:r>
      <w:r>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结合课本内容</w:t>
      </w:r>
      <w:r>
        <w:rPr>
          <w:rFonts w:ascii="Times New Roman" w:eastAsia="宋体" w:hAnsi="宋体" w:cs="Times New Roman" w:hint="eastAsia"/>
          <w:color w:val="000000"/>
          <w:kern w:val="0"/>
          <w:szCs w:val="21"/>
        </w:rPr>
        <w:t>与教师研究课题，以具体药物制剂立题、研究过程为例，对其进行课堂解析，加深学生对所学内容的立体印象。。</w:t>
      </w:r>
    </w:p>
    <w:p w14:paraId="704A351C" w14:textId="0A044E73" w:rsidR="00F86263" w:rsidRDefault="00F86263" w:rsidP="00F8626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4C7259">
        <w:rPr>
          <w:rFonts w:ascii="宋体" w:eastAsia="宋体" w:hAnsi="宋体" w:cs="宋体" w:hint="eastAsia"/>
          <w:color w:val="000000"/>
          <w:kern w:val="0"/>
          <w:szCs w:val="21"/>
        </w:rPr>
        <w:t>．</w:t>
      </w:r>
      <w:r>
        <w:rPr>
          <w:rFonts w:ascii="宋体" w:eastAsia="宋体" w:hAnsi="宋体" w:cs="宋体" w:hint="eastAsia"/>
          <w:color w:val="000000"/>
          <w:kern w:val="0"/>
          <w:szCs w:val="21"/>
        </w:rPr>
        <w:t>翻转课堂：针对部分教学内容，鼓励学生分组进行资料收集、归纳和总结，最终以课件形式在课堂讲述，教师场外指导并现场点评。</w:t>
      </w:r>
    </w:p>
    <w:p w14:paraId="69E459D2" w14:textId="6F4C17B2" w:rsidR="00F86263" w:rsidRDefault="00F86263" w:rsidP="00F8626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sidR="004C7259">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多媒体展示：针对某些制剂设备及制剂过程，若无相应的实验课程辅助，可借助网络资源，课堂教学时观看视频文件</w:t>
      </w:r>
      <w:r w:rsidR="00FC6DBE">
        <w:rPr>
          <w:rFonts w:ascii="Times New Roman" w:eastAsia="宋体" w:hAnsi="Times New Roman" w:cs="Times New Roman" w:hint="eastAsia"/>
          <w:color w:val="000000"/>
          <w:kern w:val="0"/>
          <w:szCs w:val="21"/>
        </w:rPr>
        <w:t>，并同时辅以讲解</w:t>
      </w:r>
      <w:r>
        <w:rPr>
          <w:rFonts w:ascii="Times New Roman" w:eastAsia="宋体" w:hAnsi="Times New Roman" w:cs="Times New Roman" w:hint="eastAsia"/>
          <w:color w:val="000000"/>
          <w:kern w:val="0"/>
          <w:szCs w:val="21"/>
        </w:rPr>
        <w:t>。</w:t>
      </w:r>
    </w:p>
    <w:p w14:paraId="7856C7CB" w14:textId="6D42AF4A" w:rsidR="00F86263" w:rsidRPr="00695CDF" w:rsidRDefault="00F86263" w:rsidP="00F86263">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6</w:t>
      </w:r>
      <w:r w:rsidR="004C7259">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实践教学：</w:t>
      </w:r>
      <w:r w:rsidR="00FC6DBE">
        <w:rPr>
          <w:rFonts w:ascii="Times New Roman" w:eastAsia="宋体" w:hAnsi="Times New Roman" w:cs="Times New Roman" w:hint="eastAsia"/>
          <w:color w:val="000000"/>
          <w:kern w:val="0"/>
          <w:szCs w:val="21"/>
        </w:rPr>
        <w:t>理论教学时，</w:t>
      </w:r>
      <w:r>
        <w:rPr>
          <w:rFonts w:ascii="Times New Roman" w:eastAsia="宋体" w:hAnsi="Times New Roman" w:cs="Times New Roman" w:hint="eastAsia"/>
          <w:color w:val="000000"/>
          <w:kern w:val="0"/>
          <w:szCs w:val="21"/>
        </w:rPr>
        <w:t>结合</w:t>
      </w:r>
      <w:r w:rsidR="00FC6DBE">
        <w:rPr>
          <w:rFonts w:ascii="Times New Roman" w:eastAsia="宋体" w:hAnsi="Times New Roman" w:cs="Times New Roman" w:hint="eastAsia"/>
          <w:color w:val="000000"/>
          <w:kern w:val="0"/>
          <w:szCs w:val="21"/>
        </w:rPr>
        <w:t>已开展的</w:t>
      </w:r>
      <w:r>
        <w:rPr>
          <w:rFonts w:ascii="Times New Roman" w:eastAsia="宋体" w:hAnsi="Times New Roman" w:cs="Times New Roman" w:hint="eastAsia"/>
          <w:color w:val="000000"/>
          <w:kern w:val="0"/>
          <w:szCs w:val="21"/>
        </w:rPr>
        <w:t>实验教学内容</w:t>
      </w:r>
      <w:r w:rsidR="00FC6DBE">
        <w:rPr>
          <w:rFonts w:ascii="Times New Roman" w:eastAsia="宋体" w:hAnsi="Times New Roman" w:cs="Times New Roman" w:hint="eastAsia"/>
          <w:color w:val="000000"/>
          <w:kern w:val="0"/>
          <w:szCs w:val="21"/>
        </w:rPr>
        <w:t>进行教学</w:t>
      </w:r>
      <w:r>
        <w:rPr>
          <w:rFonts w:ascii="Times New Roman" w:eastAsia="宋体" w:hAnsi="Times New Roman" w:cs="Times New Roman" w:hint="eastAsia"/>
          <w:color w:val="000000"/>
          <w:kern w:val="0"/>
          <w:szCs w:val="21"/>
        </w:rPr>
        <w:t>，</w:t>
      </w:r>
      <w:r w:rsidR="00FC6DBE">
        <w:rPr>
          <w:rFonts w:ascii="Times New Roman" w:eastAsia="宋体" w:hAnsi="Times New Roman" w:cs="Times New Roman" w:hint="eastAsia"/>
          <w:color w:val="000000"/>
          <w:kern w:val="0"/>
          <w:szCs w:val="21"/>
        </w:rPr>
        <w:t>鼓励学生学以致用，理论联系实际</w:t>
      </w:r>
      <w:r>
        <w:rPr>
          <w:rFonts w:ascii="Times New Roman" w:eastAsia="宋体" w:hAnsi="Times New Roman" w:cs="Times New Roman" w:hint="eastAsia"/>
          <w:color w:val="000000"/>
          <w:kern w:val="0"/>
          <w:szCs w:val="21"/>
        </w:rPr>
        <w:t>。</w:t>
      </w:r>
    </w:p>
    <w:p w14:paraId="343BB646" w14:textId="77777777" w:rsidR="00E66E67" w:rsidRDefault="0097273F" w:rsidP="00341844">
      <w:pPr>
        <w:widowControl/>
        <w:spacing w:beforeLines="50" w:before="156" w:afterLines="50" w:after="156"/>
        <w:ind w:firstLineChars="200" w:firstLine="562"/>
        <w:jc w:val="left"/>
        <w:rPr>
          <w:rFonts w:ascii="Times New Roman" w:eastAsia="黑体" w:hAnsi="Times New Roman" w:cs="Times New Roman"/>
          <w:b/>
          <w:sz w:val="28"/>
          <w:szCs w:val="28"/>
        </w:rPr>
      </w:pPr>
      <w:r>
        <w:rPr>
          <w:rFonts w:ascii="Times New Roman" w:eastAsia="黑体" w:hAnsi="Times New Roman" w:cs="Times New Roman"/>
          <w:b/>
          <w:sz w:val="28"/>
          <w:szCs w:val="28"/>
        </w:rPr>
        <w:t>八、考核方式及评定方法</w:t>
      </w:r>
    </w:p>
    <w:p w14:paraId="71CC7B43" w14:textId="77777777" w:rsidR="00E66E67" w:rsidRDefault="0097273F" w:rsidP="00341844">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（一）课程考核与课程目标的对应关系</w:t>
      </w:r>
      <w:r>
        <w:rPr>
          <w:rFonts w:ascii="Times New Roman" w:eastAsia="黑体" w:hAnsi="Times New Roman" w:cs="Times New Roman"/>
          <w:b/>
          <w:sz w:val="24"/>
          <w:szCs w:val="24"/>
        </w:rPr>
        <w:t xml:space="preserve"> </w:t>
      </w:r>
    </w:p>
    <w:p w14:paraId="4CA19F64" w14:textId="77777777" w:rsidR="00E66E67" w:rsidRDefault="0097273F" w:rsidP="00341844">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4</w:t>
      </w:r>
      <w:r>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961"/>
        <w:gridCol w:w="2029"/>
      </w:tblGrid>
      <w:tr w:rsidR="00E66E67" w14:paraId="3E3C7A8C" w14:textId="77777777" w:rsidTr="003C4E03">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F6CA873" w14:textId="77777777" w:rsidR="00E66E67" w:rsidRDefault="0097273F" w:rsidP="00341844">
            <w:pPr>
              <w:pStyle w:val="a3"/>
              <w:spacing w:beforeLines="50" w:before="156" w:afterLines="50" w:after="156"/>
              <w:jc w:val="center"/>
              <w:rPr>
                <w:rFonts w:ascii="Times New Roman" w:hAnsi="Times New Roman"/>
                <w:b/>
              </w:rPr>
            </w:pPr>
            <w:r>
              <w:rPr>
                <w:rFonts w:ascii="Times New Roman" w:hAnsi="Times New Roman"/>
                <w:b/>
              </w:rPr>
              <w:lastRenderedPageBreak/>
              <w:t>课程目标</w:t>
            </w:r>
          </w:p>
        </w:tc>
        <w:tc>
          <w:tcPr>
            <w:tcW w:w="4961" w:type="dxa"/>
            <w:tcBorders>
              <w:top w:val="single" w:sz="4" w:space="0" w:color="auto"/>
              <w:left w:val="single" w:sz="4" w:space="0" w:color="auto"/>
              <w:bottom w:val="single" w:sz="4" w:space="0" w:color="auto"/>
              <w:right w:val="single" w:sz="4" w:space="0" w:color="auto"/>
            </w:tcBorders>
            <w:vAlign w:val="center"/>
          </w:tcPr>
          <w:p w14:paraId="36873DE9" w14:textId="77777777" w:rsidR="00E66E67" w:rsidRDefault="0097273F" w:rsidP="00341844">
            <w:pPr>
              <w:pStyle w:val="a3"/>
              <w:spacing w:beforeLines="50" w:before="156" w:afterLines="50" w:after="156"/>
              <w:jc w:val="center"/>
              <w:rPr>
                <w:rFonts w:ascii="Times New Roman" w:hAnsi="Times New Roman"/>
                <w:b/>
              </w:rPr>
            </w:pPr>
            <w:r>
              <w:rPr>
                <w:rFonts w:ascii="Times New Roman" w:hAnsi="Times New Roman"/>
                <w:b/>
              </w:rPr>
              <w:t>考核要点</w:t>
            </w:r>
          </w:p>
        </w:tc>
        <w:tc>
          <w:tcPr>
            <w:tcW w:w="2029" w:type="dxa"/>
            <w:tcBorders>
              <w:top w:val="single" w:sz="4" w:space="0" w:color="auto"/>
              <w:left w:val="single" w:sz="4" w:space="0" w:color="auto"/>
              <w:bottom w:val="single" w:sz="4" w:space="0" w:color="auto"/>
              <w:right w:val="single" w:sz="4" w:space="0" w:color="auto"/>
            </w:tcBorders>
            <w:vAlign w:val="center"/>
          </w:tcPr>
          <w:p w14:paraId="7D5EF07A" w14:textId="77777777" w:rsidR="00E66E67" w:rsidRDefault="0097273F" w:rsidP="00341844">
            <w:pPr>
              <w:pStyle w:val="a3"/>
              <w:spacing w:beforeLines="50" w:before="156" w:afterLines="50" w:after="156"/>
              <w:jc w:val="center"/>
              <w:rPr>
                <w:rFonts w:ascii="Times New Roman" w:hAnsi="Times New Roman"/>
                <w:b/>
              </w:rPr>
            </w:pPr>
            <w:r>
              <w:rPr>
                <w:rFonts w:ascii="Times New Roman" w:hAnsi="Times New Roman"/>
                <w:b/>
              </w:rPr>
              <w:t>考核方式</w:t>
            </w:r>
          </w:p>
        </w:tc>
      </w:tr>
      <w:tr w:rsidR="00E66E67" w14:paraId="617FF577" w14:textId="77777777" w:rsidTr="003C4E03">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1361B03" w14:textId="77777777" w:rsidR="00E66E67" w:rsidRDefault="0097273F" w:rsidP="00341844">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1</w:t>
            </w:r>
          </w:p>
        </w:tc>
        <w:tc>
          <w:tcPr>
            <w:tcW w:w="4961" w:type="dxa"/>
            <w:tcBorders>
              <w:top w:val="single" w:sz="4" w:space="0" w:color="auto"/>
              <w:left w:val="single" w:sz="4" w:space="0" w:color="auto"/>
              <w:bottom w:val="single" w:sz="4" w:space="0" w:color="auto"/>
              <w:right w:val="single" w:sz="4" w:space="0" w:color="auto"/>
            </w:tcBorders>
            <w:vAlign w:val="center"/>
          </w:tcPr>
          <w:p w14:paraId="03B706E1" w14:textId="77777777" w:rsidR="00E66E67" w:rsidRDefault="0097273F" w:rsidP="00341844">
            <w:pPr>
              <w:pStyle w:val="a3"/>
              <w:spacing w:beforeLines="50" w:before="156" w:afterLines="50" w:after="156"/>
              <w:jc w:val="center"/>
              <w:rPr>
                <w:rFonts w:ascii="Times New Roman" w:hAnsi="Times New Roman"/>
                <w:b/>
              </w:rPr>
            </w:pPr>
            <w:r>
              <w:rPr>
                <w:rFonts w:ascii="Times New Roman" w:hAnsi="Times New Roman"/>
              </w:rPr>
              <w:t>药物剂型</w:t>
            </w:r>
            <w:r>
              <w:rPr>
                <w:rFonts w:ascii="Times New Roman" w:hAnsi="Times New Roman" w:hint="eastAsia"/>
              </w:rPr>
              <w:t>、</w:t>
            </w:r>
            <w:r>
              <w:rPr>
                <w:rFonts w:ascii="Times New Roman" w:hAnsi="Times New Roman"/>
              </w:rPr>
              <w:t>药典</w:t>
            </w:r>
            <w:r>
              <w:rPr>
                <w:rFonts w:ascii="Times New Roman" w:hAnsi="Times New Roman" w:hint="eastAsia"/>
              </w:rPr>
              <w:t>、</w:t>
            </w:r>
            <w:r>
              <w:rPr>
                <w:rFonts w:ascii="Times New Roman" w:hAnsi="Times New Roman"/>
              </w:rPr>
              <w:t>药品标准</w:t>
            </w:r>
            <w:r>
              <w:rPr>
                <w:rFonts w:ascii="Times New Roman" w:hAnsi="Times New Roman" w:hint="eastAsia"/>
              </w:rPr>
              <w:t>、药物递药系统、药用辅料、</w:t>
            </w:r>
            <w:r>
              <w:rPr>
                <w:rFonts w:ascii="Times New Roman" w:hAnsi="Times New Roman"/>
              </w:rPr>
              <w:t>GMP</w:t>
            </w:r>
            <w:r>
              <w:rPr>
                <w:rFonts w:ascii="Times New Roman" w:hAnsi="Times New Roman" w:hint="eastAsia"/>
              </w:rPr>
              <w:t>，</w:t>
            </w:r>
            <w:r>
              <w:rPr>
                <w:rFonts w:ascii="Times New Roman" w:hAnsi="Times New Roman" w:hint="eastAsia"/>
                <w:bCs/>
              </w:rPr>
              <w:t>药物相互作用、溶出速度和溶解度、增加溶解度的技术、表面活性剂分类和作用、微粒分散体系的特点、牛顿流体和非牛顿流体的概念和区别、其它相关内容</w:t>
            </w:r>
          </w:p>
        </w:tc>
        <w:tc>
          <w:tcPr>
            <w:tcW w:w="2029" w:type="dxa"/>
            <w:tcBorders>
              <w:top w:val="single" w:sz="4" w:space="0" w:color="auto"/>
              <w:left w:val="single" w:sz="4" w:space="0" w:color="auto"/>
              <w:bottom w:val="single" w:sz="4" w:space="0" w:color="auto"/>
              <w:right w:val="single" w:sz="4" w:space="0" w:color="auto"/>
            </w:tcBorders>
            <w:vAlign w:val="center"/>
          </w:tcPr>
          <w:p w14:paraId="1F8F8F7A" w14:textId="77777777" w:rsidR="00E66E67" w:rsidRDefault="0097273F" w:rsidP="00341844">
            <w:pPr>
              <w:pStyle w:val="a3"/>
              <w:spacing w:beforeLines="50" w:before="156" w:afterLines="50" w:after="156"/>
              <w:jc w:val="center"/>
              <w:rPr>
                <w:rFonts w:ascii="Times New Roman" w:hAnsi="Times New Roman"/>
                <w:bCs/>
              </w:rPr>
            </w:pPr>
            <w:r>
              <w:rPr>
                <w:rFonts w:ascii="Times New Roman" w:hAnsi="Times New Roman"/>
                <w:bCs/>
              </w:rPr>
              <w:t>平时作业、期中考试、期末考试</w:t>
            </w:r>
          </w:p>
        </w:tc>
      </w:tr>
      <w:tr w:rsidR="00E66E67" w14:paraId="60453715" w14:textId="77777777" w:rsidTr="003C4E03">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F8AE46" w14:textId="77777777" w:rsidR="00E66E67" w:rsidRDefault="0097273F" w:rsidP="00341844">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2</w:t>
            </w:r>
          </w:p>
        </w:tc>
        <w:tc>
          <w:tcPr>
            <w:tcW w:w="4961" w:type="dxa"/>
            <w:tcBorders>
              <w:top w:val="single" w:sz="4" w:space="0" w:color="auto"/>
              <w:left w:val="single" w:sz="4" w:space="0" w:color="auto"/>
              <w:bottom w:val="single" w:sz="4" w:space="0" w:color="auto"/>
              <w:right w:val="single" w:sz="4" w:space="0" w:color="auto"/>
            </w:tcBorders>
            <w:vAlign w:val="center"/>
          </w:tcPr>
          <w:p w14:paraId="53427750" w14:textId="77777777" w:rsidR="00E66E67" w:rsidRDefault="0097273F" w:rsidP="00341844">
            <w:pPr>
              <w:pStyle w:val="a3"/>
              <w:spacing w:beforeLines="50" w:before="156" w:afterLines="50" w:after="156"/>
              <w:jc w:val="center"/>
              <w:rPr>
                <w:rFonts w:ascii="Times New Roman" w:hAnsi="Times New Roman"/>
                <w:bCs/>
              </w:rPr>
            </w:pPr>
            <w:r>
              <w:rPr>
                <w:rFonts w:ascii="Times New Roman" w:hAnsi="Times New Roman" w:hint="eastAsia"/>
                <w:bCs/>
              </w:rPr>
              <w:t>液体制剂相关概念、液体制剂的制备及评价，多相液体分散体系的物理稳定性，粒径的表示方法、粉体学的性质，固体制剂的单元操作、制粒方法、辅料种类、压片过程中存在问题，胶囊剂的组成和分类，固体制剂的制备及评价，其它相关内容</w:t>
            </w:r>
          </w:p>
        </w:tc>
        <w:tc>
          <w:tcPr>
            <w:tcW w:w="2029" w:type="dxa"/>
            <w:tcBorders>
              <w:top w:val="single" w:sz="4" w:space="0" w:color="auto"/>
              <w:left w:val="single" w:sz="4" w:space="0" w:color="auto"/>
              <w:bottom w:val="single" w:sz="4" w:space="0" w:color="auto"/>
              <w:right w:val="single" w:sz="4" w:space="0" w:color="auto"/>
            </w:tcBorders>
            <w:vAlign w:val="center"/>
          </w:tcPr>
          <w:p w14:paraId="37E827A2" w14:textId="77777777" w:rsidR="00E66E67" w:rsidRDefault="0097273F" w:rsidP="00341844">
            <w:pPr>
              <w:pStyle w:val="a3"/>
              <w:spacing w:beforeLines="50" w:before="156" w:afterLines="50" w:after="156"/>
              <w:jc w:val="center"/>
              <w:rPr>
                <w:rFonts w:ascii="Times New Roman" w:hAnsi="Times New Roman"/>
                <w:bCs/>
              </w:rPr>
            </w:pPr>
            <w:r>
              <w:rPr>
                <w:rFonts w:ascii="Times New Roman" w:hAnsi="Times New Roman"/>
                <w:bCs/>
              </w:rPr>
              <w:t>平时作业、期中考试、期末考试</w:t>
            </w:r>
          </w:p>
        </w:tc>
      </w:tr>
      <w:tr w:rsidR="00E66E67" w14:paraId="6233F6BA" w14:textId="77777777" w:rsidTr="003C4E03">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A5F1A89" w14:textId="77777777" w:rsidR="00E66E67" w:rsidRDefault="0097273F" w:rsidP="00341844">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3</w:t>
            </w:r>
          </w:p>
        </w:tc>
        <w:tc>
          <w:tcPr>
            <w:tcW w:w="4961" w:type="dxa"/>
            <w:tcBorders>
              <w:top w:val="single" w:sz="4" w:space="0" w:color="auto"/>
              <w:left w:val="single" w:sz="4" w:space="0" w:color="auto"/>
              <w:bottom w:val="single" w:sz="4" w:space="0" w:color="auto"/>
              <w:right w:val="single" w:sz="4" w:space="0" w:color="auto"/>
            </w:tcBorders>
            <w:vAlign w:val="center"/>
          </w:tcPr>
          <w:p w14:paraId="0D89E7EB" w14:textId="77777777" w:rsidR="00E66E67" w:rsidRDefault="0097273F" w:rsidP="00341844">
            <w:pPr>
              <w:pStyle w:val="a3"/>
              <w:spacing w:beforeLines="50" w:before="156" w:afterLines="50" w:after="156"/>
              <w:jc w:val="center"/>
              <w:rPr>
                <w:rFonts w:ascii="Times New Roman" w:hAnsi="Times New Roman"/>
                <w:b/>
              </w:rPr>
            </w:pPr>
            <w:r>
              <w:rPr>
                <w:rFonts w:ascii="Times New Roman" w:hAnsi="Times New Roman" w:hint="eastAsia"/>
              </w:rPr>
              <w:t>皮肤和黏膜给药系统的特点、半固体制剂的概念、半固体制剂的辅料、半固体制剂的制备及评价，</w:t>
            </w:r>
            <w:r>
              <w:rPr>
                <w:rFonts w:ascii="Times New Roman" w:hAnsi="Times New Roman"/>
              </w:rPr>
              <w:t>缓控释制剂</w:t>
            </w:r>
            <w:r>
              <w:rPr>
                <w:rFonts w:ascii="Times New Roman" w:hAnsi="Times New Roman" w:hint="eastAsia"/>
              </w:rPr>
              <w:t>和靶向制剂的概念、分类、材料、制备方法、质量评价及其相关内容</w:t>
            </w:r>
          </w:p>
        </w:tc>
        <w:tc>
          <w:tcPr>
            <w:tcW w:w="2029" w:type="dxa"/>
            <w:tcBorders>
              <w:top w:val="single" w:sz="4" w:space="0" w:color="auto"/>
              <w:left w:val="single" w:sz="4" w:space="0" w:color="auto"/>
              <w:bottom w:val="single" w:sz="4" w:space="0" w:color="auto"/>
              <w:right w:val="single" w:sz="4" w:space="0" w:color="auto"/>
            </w:tcBorders>
            <w:vAlign w:val="center"/>
          </w:tcPr>
          <w:p w14:paraId="7E92D64B" w14:textId="77777777" w:rsidR="00E66E67" w:rsidRDefault="0097273F" w:rsidP="00341844">
            <w:pPr>
              <w:pStyle w:val="a3"/>
              <w:spacing w:beforeLines="50" w:before="156" w:afterLines="50" w:after="156"/>
              <w:jc w:val="center"/>
              <w:rPr>
                <w:rFonts w:ascii="Times New Roman" w:hAnsi="Times New Roman"/>
                <w:bCs/>
              </w:rPr>
            </w:pPr>
            <w:r>
              <w:rPr>
                <w:rFonts w:ascii="Times New Roman" w:hAnsi="Times New Roman"/>
                <w:bCs/>
              </w:rPr>
              <w:t>平时作业、期中考试、期末考试</w:t>
            </w:r>
          </w:p>
        </w:tc>
      </w:tr>
      <w:tr w:rsidR="00E66E67" w14:paraId="05409C15" w14:textId="77777777" w:rsidTr="003C4E03">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8D2498" w14:textId="77777777" w:rsidR="00E66E67" w:rsidRDefault="0097273F" w:rsidP="00341844">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4</w:t>
            </w:r>
          </w:p>
        </w:tc>
        <w:tc>
          <w:tcPr>
            <w:tcW w:w="4961" w:type="dxa"/>
            <w:tcBorders>
              <w:top w:val="single" w:sz="4" w:space="0" w:color="auto"/>
              <w:left w:val="single" w:sz="4" w:space="0" w:color="auto"/>
              <w:bottom w:val="single" w:sz="4" w:space="0" w:color="auto"/>
              <w:right w:val="single" w:sz="4" w:space="0" w:color="auto"/>
            </w:tcBorders>
            <w:vAlign w:val="center"/>
          </w:tcPr>
          <w:p w14:paraId="07C1D20F" w14:textId="77777777" w:rsidR="00E66E67" w:rsidRDefault="0097273F" w:rsidP="00341844">
            <w:pPr>
              <w:pStyle w:val="a3"/>
              <w:spacing w:beforeLines="50" w:before="156" w:afterLines="50" w:after="156"/>
              <w:rPr>
                <w:rFonts w:ascii="Times New Roman" w:hAnsi="Times New Roman"/>
              </w:rPr>
            </w:pPr>
            <w:r>
              <w:rPr>
                <w:rFonts w:ascii="Times New Roman" w:hAnsi="Times New Roman" w:hint="eastAsia"/>
              </w:rPr>
              <w:t>生物技术药物和中药制剂的相关概念及特点，</w:t>
            </w:r>
            <w:r>
              <w:rPr>
                <w:rFonts w:ascii="Times New Roman" w:hAnsi="Times New Roman"/>
              </w:rPr>
              <w:t>药物稳定性的化学动力学基础、</w:t>
            </w:r>
            <w:r>
              <w:rPr>
                <w:rFonts w:ascii="Times New Roman" w:hAnsi="Times New Roman" w:hint="eastAsia"/>
              </w:rPr>
              <w:t>药物制剂稳定性的试验方法、条件，</w:t>
            </w:r>
            <w:r>
              <w:rPr>
                <w:rFonts w:ascii="Times New Roman" w:hAnsi="Times New Roman"/>
              </w:rPr>
              <w:t>药物制剂设计的基本原则、药物制剂处方设计前工作、药物制剂处方的优化设计</w:t>
            </w:r>
          </w:p>
        </w:tc>
        <w:tc>
          <w:tcPr>
            <w:tcW w:w="2029" w:type="dxa"/>
            <w:tcBorders>
              <w:top w:val="single" w:sz="4" w:space="0" w:color="auto"/>
              <w:left w:val="single" w:sz="4" w:space="0" w:color="auto"/>
              <w:bottom w:val="single" w:sz="4" w:space="0" w:color="auto"/>
              <w:right w:val="single" w:sz="4" w:space="0" w:color="auto"/>
            </w:tcBorders>
            <w:vAlign w:val="center"/>
          </w:tcPr>
          <w:p w14:paraId="31A44039" w14:textId="77777777" w:rsidR="00E66E67" w:rsidRDefault="0097273F" w:rsidP="00341844">
            <w:pPr>
              <w:pStyle w:val="a3"/>
              <w:spacing w:beforeLines="50" w:before="156" w:afterLines="50" w:after="156"/>
              <w:jc w:val="center"/>
              <w:rPr>
                <w:rFonts w:ascii="Times New Roman" w:hAnsi="Times New Roman"/>
                <w:bCs/>
              </w:rPr>
            </w:pPr>
            <w:r>
              <w:rPr>
                <w:rFonts w:ascii="Times New Roman" w:hAnsi="Times New Roman"/>
                <w:bCs/>
              </w:rPr>
              <w:t>平时作业、期中考试、期末考试</w:t>
            </w:r>
          </w:p>
        </w:tc>
      </w:tr>
    </w:tbl>
    <w:p w14:paraId="1AB08F26" w14:textId="77777777" w:rsidR="00E66E67" w:rsidRDefault="0097273F" w:rsidP="00341844">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（二）评定方法</w:t>
      </w:r>
      <w:r>
        <w:rPr>
          <w:rFonts w:ascii="Times New Roman" w:eastAsia="黑体" w:hAnsi="Times New Roman" w:cs="Times New Roman"/>
          <w:b/>
          <w:sz w:val="24"/>
          <w:szCs w:val="24"/>
        </w:rPr>
        <w:t xml:space="preserve"> </w:t>
      </w:r>
    </w:p>
    <w:p w14:paraId="02705D28" w14:textId="77777777" w:rsidR="00E66E67" w:rsidRDefault="0097273F" w:rsidP="00341844">
      <w:pPr>
        <w:widowControl/>
        <w:spacing w:beforeLines="50" w:before="156" w:afterLines="50" w:after="156"/>
        <w:ind w:firstLineChars="200" w:firstLine="422"/>
        <w:jc w:val="left"/>
        <w:rPr>
          <w:rFonts w:ascii="Times New Roman" w:eastAsia="黑体" w:hAnsi="Times New Roman" w:cs="Times New Roman"/>
          <w:b/>
          <w:sz w:val="24"/>
          <w:szCs w:val="24"/>
        </w:rPr>
      </w:pPr>
      <w:r>
        <w:rPr>
          <w:rFonts w:ascii="Times New Roman" w:eastAsia="宋体" w:hAnsi="Times New Roman" w:cs="Times New Roman"/>
          <w:b/>
        </w:rPr>
        <w:t>1</w:t>
      </w:r>
      <w:r>
        <w:rPr>
          <w:rFonts w:ascii="Times New Roman" w:eastAsia="宋体" w:hAnsi="Times New Roman" w:cs="Times New Roman"/>
          <w:b/>
        </w:rPr>
        <w:t>．评定方法</w:t>
      </w:r>
    </w:p>
    <w:p w14:paraId="2BB26B6C" w14:textId="77777777" w:rsidR="00E61470" w:rsidRPr="00E61470" w:rsidRDefault="00E61470" w:rsidP="00341844">
      <w:pPr>
        <w:widowControl/>
        <w:spacing w:beforeLines="50" w:before="156" w:afterLines="50" w:after="156"/>
        <w:ind w:firstLineChars="200" w:firstLine="420"/>
        <w:jc w:val="left"/>
        <w:rPr>
          <w:rFonts w:ascii="Times New Roman" w:eastAsia="宋体" w:hAnsi="Times New Roman" w:cs="Times New Roman"/>
        </w:rPr>
      </w:pPr>
      <w:r w:rsidRPr="00E61470">
        <w:rPr>
          <w:rFonts w:ascii="Times New Roman" w:eastAsia="宋体" w:hAnsi="Times New Roman" w:cs="Times New Roman" w:hint="eastAsia"/>
        </w:rPr>
        <w:t>平时成绩：</w:t>
      </w:r>
      <w:r>
        <w:rPr>
          <w:rFonts w:ascii="Times New Roman" w:eastAsia="宋体" w:hAnsi="Times New Roman" w:cs="Times New Roman"/>
        </w:rPr>
        <w:t>1</w:t>
      </w:r>
      <w:r w:rsidRPr="00E61470">
        <w:rPr>
          <w:rFonts w:ascii="Times New Roman" w:eastAsia="宋体" w:hAnsi="Times New Roman" w:cs="Times New Roman"/>
        </w:rPr>
        <w:t>0%</w:t>
      </w:r>
      <w:r w:rsidRPr="00E61470">
        <w:rPr>
          <w:rFonts w:ascii="Times New Roman" w:eastAsia="宋体" w:hAnsi="Times New Roman" w:cs="Times New Roman"/>
        </w:rPr>
        <w:t>（考勤、提问、作业）；</w:t>
      </w:r>
    </w:p>
    <w:p w14:paraId="76CFE84C" w14:textId="77777777" w:rsidR="00E61470" w:rsidRPr="00E61470" w:rsidRDefault="00E61470" w:rsidP="00341844">
      <w:pPr>
        <w:widowControl/>
        <w:spacing w:beforeLines="50" w:before="156" w:afterLines="50" w:after="156"/>
        <w:ind w:firstLineChars="200" w:firstLine="420"/>
        <w:jc w:val="left"/>
        <w:rPr>
          <w:rFonts w:ascii="Times New Roman" w:eastAsia="宋体" w:hAnsi="Times New Roman" w:cs="Times New Roman"/>
        </w:rPr>
      </w:pPr>
      <w:r w:rsidRPr="00E61470">
        <w:rPr>
          <w:rFonts w:ascii="Times New Roman" w:eastAsia="宋体" w:hAnsi="Times New Roman" w:cs="Times New Roman" w:hint="eastAsia"/>
        </w:rPr>
        <w:t>期中考试：</w:t>
      </w:r>
      <w:r w:rsidR="00FC6DBE">
        <w:rPr>
          <w:rFonts w:ascii="Times New Roman" w:eastAsia="宋体" w:hAnsi="Times New Roman" w:cs="Times New Roman" w:hint="eastAsia"/>
        </w:rPr>
        <w:t>4</w:t>
      </w:r>
      <w:r w:rsidRPr="00E61470">
        <w:rPr>
          <w:rFonts w:ascii="Times New Roman" w:eastAsia="宋体" w:hAnsi="Times New Roman" w:cs="Times New Roman"/>
        </w:rPr>
        <w:t>0%</w:t>
      </w:r>
      <w:r w:rsidRPr="00E61470">
        <w:rPr>
          <w:rFonts w:ascii="Times New Roman" w:eastAsia="宋体" w:hAnsi="Times New Roman" w:cs="Times New Roman"/>
        </w:rPr>
        <w:t>（闭卷）；</w:t>
      </w:r>
    </w:p>
    <w:p w14:paraId="210FA931" w14:textId="77777777" w:rsidR="00E61470" w:rsidRDefault="00E61470" w:rsidP="00341844">
      <w:pPr>
        <w:widowControl/>
        <w:spacing w:beforeLines="50" w:before="156" w:afterLines="50" w:after="156"/>
        <w:ind w:firstLineChars="200" w:firstLine="420"/>
        <w:jc w:val="left"/>
        <w:rPr>
          <w:rFonts w:ascii="Times New Roman" w:eastAsia="宋体" w:hAnsi="Times New Roman" w:cs="Times New Roman"/>
        </w:rPr>
      </w:pPr>
      <w:r w:rsidRPr="00E61470">
        <w:rPr>
          <w:rFonts w:ascii="Times New Roman" w:eastAsia="宋体" w:hAnsi="Times New Roman" w:cs="Times New Roman" w:hint="eastAsia"/>
        </w:rPr>
        <w:t>期末考试：</w:t>
      </w:r>
      <w:r w:rsidR="00FC6DBE">
        <w:rPr>
          <w:rFonts w:ascii="Times New Roman" w:eastAsia="宋体" w:hAnsi="Times New Roman" w:cs="Times New Roman" w:hint="eastAsia"/>
        </w:rPr>
        <w:t>5</w:t>
      </w:r>
      <w:r w:rsidRPr="00E61470">
        <w:rPr>
          <w:rFonts w:ascii="Times New Roman" w:eastAsia="宋体" w:hAnsi="Times New Roman" w:cs="Times New Roman"/>
        </w:rPr>
        <w:t>0%</w:t>
      </w:r>
      <w:r w:rsidRPr="00E61470">
        <w:rPr>
          <w:rFonts w:ascii="Times New Roman" w:eastAsia="宋体" w:hAnsi="Times New Roman" w:cs="Times New Roman"/>
        </w:rPr>
        <w:t>（闭卷）</w:t>
      </w:r>
      <w:r w:rsidR="007F49B4">
        <w:rPr>
          <w:rFonts w:ascii="Times New Roman" w:eastAsia="宋体" w:hAnsi="Times New Roman" w:cs="Times New Roman" w:hint="eastAsia"/>
        </w:rPr>
        <w:t>。</w:t>
      </w:r>
    </w:p>
    <w:p w14:paraId="70DA80C2" w14:textId="77777777" w:rsidR="00E66E67" w:rsidRDefault="0097273F" w:rsidP="00341844">
      <w:pPr>
        <w:widowControl/>
        <w:spacing w:beforeLines="50" w:before="156" w:afterLines="50" w:after="156"/>
        <w:ind w:firstLineChars="200" w:firstLine="422"/>
        <w:jc w:val="left"/>
        <w:rPr>
          <w:rFonts w:ascii="Times New Roman" w:eastAsia="宋体" w:hAnsi="Times New Roman" w:cs="Times New Roman"/>
        </w:rPr>
      </w:pPr>
      <w:r>
        <w:rPr>
          <w:rFonts w:ascii="Times New Roman" w:eastAsia="宋体" w:hAnsi="Times New Roman" w:cs="Times New Roman"/>
          <w:b/>
        </w:rPr>
        <w:t>2</w:t>
      </w:r>
      <w:r>
        <w:rPr>
          <w:rFonts w:ascii="Times New Roman" w:eastAsia="宋体" w:hAnsi="Times New Roman" w:cs="Times New Roman"/>
          <w:b/>
        </w:rPr>
        <w:t>．课程目标的考核占比与达成度分析</w:t>
      </w:r>
    </w:p>
    <w:p w14:paraId="098A8904" w14:textId="77777777" w:rsidR="00E66E67" w:rsidRDefault="0097273F" w:rsidP="00341844">
      <w:pPr>
        <w:widowControl/>
        <w:spacing w:beforeLines="50" w:before="156" w:afterLines="50" w:after="156"/>
        <w:ind w:firstLineChars="200" w:firstLine="422"/>
        <w:jc w:val="center"/>
        <w:rPr>
          <w:rFonts w:ascii="Times New Roman" w:eastAsia="宋体" w:hAnsi="Times New Roman" w:cs="Times New Roman"/>
          <w:b/>
        </w:rPr>
      </w:pPr>
      <w:r w:rsidRPr="0024322C">
        <w:rPr>
          <w:rFonts w:ascii="Times New Roman" w:eastAsia="宋体" w:hAnsi="Times New Roman" w:cs="Times New Roman"/>
          <w:b/>
        </w:rPr>
        <w:t>表</w:t>
      </w:r>
      <w:r w:rsidRPr="0024322C">
        <w:rPr>
          <w:rFonts w:ascii="Times New Roman" w:eastAsia="宋体" w:hAnsi="Times New Roman" w:cs="Times New Roman"/>
          <w:b/>
        </w:rPr>
        <w:t>5</w:t>
      </w:r>
      <w:r w:rsidRPr="0024322C">
        <w:rPr>
          <w:rFonts w:ascii="Times New Roman" w:eastAsia="宋体" w:hAnsi="Times New Roman" w:cs="Times New Roman"/>
          <w:b/>
        </w:rPr>
        <w:t>：课程目标的考核占比与达成度分析表</w:t>
      </w:r>
      <w:r w:rsidRPr="0024322C">
        <w:rPr>
          <w:rFonts w:ascii="Times New Roman" w:eastAsia="宋体" w:hAnsi="Times New Roman" w:cs="Times New Roman"/>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E66E67" w14:paraId="3DD544E9" w14:textId="77777777">
        <w:trPr>
          <w:jc w:val="center"/>
        </w:trPr>
        <w:tc>
          <w:tcPr>
            <w:tcW w:w="2122" w:type="dxa"/>
            <w:tcBorders>
              <w:top w:val="single" w:sz="4" w:space="0" w:color="auto"/>
              <w:left w:val="single" w:sz="4" w:space="0" w:color="auto"/>
              <w:bottom w:val="single" w:sz="4" w:space="0" w:color="auto"/>
              <w:right w:val="single" w:sz="4" w:space="0" w:color="auto"/>
              <w:tl2br w:val="single" w:sz="4" w:space="0" w:color="auto"/>
            </w:tcBorders>
            <w:vAlign w:val="center"/>
          </w:tcPr>
          <w:p w14:paraId="22B71FB8" w14:textId="77777777" w:rsidR="00E66E67" w:rsidRDefault="0097273F" w:rsidP="00341844">
            <w:pPr>
              <w:spacing w:beforeLines="50" w:before="156" w:afterLines="50" w:after="156"/>
              <w:rPr>
                <w:rFonts w:ascii="Times New Roman" w:eastAsia="宋体" w:hAnsi="Times New Roman" w:cs="Times New Roman"/>
                <w:b/>
                <w:bCs/>
                <w:kern w:val="0"/>
                <w:szCs w:val="21"/>
              </w:rPr>
            </w:pPr>
            <w:r>
              <w:rPr>
                <w:rFonts w:ascii="Times New Roman" w:eastAsia="宋体" w:hAnsi="Times New Roman" w:cs="Times New Roman"/>
                <w:b/>
                <w:bCs/>
                <w:kern w:val="0"/>
                <w:szCs w:val="21"/>
              </w:rPr>
              <w:t xml:space="preserve">       </w:t>
            </w:r>
            <w:r>
              <w:rPr>
                <w:rFonts w:ascii="Times New Roman" w:eastAsia="宋体" w:hAnsi="Times New Roman" w:cs="Times New Roman"/>
                <w:b/>
                <w:bCs/>
                <w:kern w:val="0"/>
                <w:szCs w:val="21"/>
              </w:rPr>
              <w:t>考核占比</w:t>
            </w:r>
          </w:p>
          <w:p w14:paraId="66489156" w14:textId="77777777" w:rsidR="00E66E67" w:rsidRDefault="0097273F" w:rsidP="00341844">
            <w:pPr>
              <w:spacing w:beforeLines="50" w:before="156" w:afterLines="50" w:after="156"/>
              <w:ind w:firstLineChars="50" w:firstLine="105"/>
              <w:rPr>
                <w:rFonts w:ascii="Times New Roman" w:eastAsia="宋体" w:hAnsi="Times New Roman" w:cs="Times New Roman"/>
                <w:b/>
                <w:bCs/>
                <w:kern w:val="0"/>
                <w:szCs w:val="21"/>
              </w:rPr>
            </w:pPr>
            <w:r>
              <w:rPr>
                <w:rFonts w:ascii="Times New Roman" w:eastAsia="宋体" w:hAnsi="Times New Roman" w:cs="Times New Roman"/>
                <w:b/>
                <w:bCs/>
                <w:kern w:val="0"/>
                <w:szCs w:val="21"/>
              </w:rPr>
              <w:t>课程目标</w:t>
            </w:r>
          </w:p>
        </w:tc>
        <w:tc>
          <w:tcPr>
            <w:tcW w:w="858" w:type="dxa"/>
            <w:tcBorders>
              <w:top w:val="single" w:sz="4" w:space="0" w:color="auto"/>
              <w:left w:val="single" w:sz="4" w:space="0" w:color="auto"/>
              <w:bottom w:val="single" w:sz="4" w:space="0" w:color="auto"/>
              <w:right w:val="single" w:sz="4" w:space="0" w:color="auto"/>
            </w:tcBorders>
            <w:vAlign w:val="center"/>
          </w:tcPr>
          <w:p w14:paraId="08FC72A0" w14:textId="77777777" w:rsidR="00E66E67" w:rsidRDefault="0097273F" w:rsidP="00341844">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平时</w:t>
            </w:r>
          </w:p>
        </w:tc>
        <w:tc>
          <w:tcPr>
            <w:tcW w:w="1134" w:type="dxa"/>
            <w:tcBorders>
              <w:top w:val="single" w:sz="4" w:space="0" w:color="auto"/>
              <w:left w:val="single" w:sz="4" w:space="0" w:color="auto"/>
              <w:bottom w:val="single" w:sz="4" w:space="0" w:color="auto"/>
              <w:right w:val="single" w:sz="4" w:space="0" w:color="auto"/>
            </w:tcBorders>
            <w:vAlign w:val="center"/>
          </w:tcPr>
          <w:p w14:paraId="57C62A8E" w14:textId="77777777" w:rsidR="00E66E67" w:rsidRDefault="0097273F" w:rsidP="00341844">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期中</w:t>
            </w:r>
          </w:p>
        </w:tc>
        <w:tc>
          <w:tcPr>
            <w:tcW w:w="1134" w:type="dxa"/>
            <w:tcBorders>
              <w:top w:val="single" w:sz="4" w:space="0" w:color="auto"/>
              <w:left w:val="single" w:sz="4" w:space="0" w:color="auto"/>
              <w:bottom w:val="single" w:sz="4" w:space="0" w:color="auto"/>
              <w:right w:val="single" w:sz="4" w:space="0" w:color="auto"/>
            </w:tcBorders>
            <w:vAlign w:val="center"/>
          </w:tcPr>
          <w:p w14:paraId="685B7FE5" w14:textId="77777777" w:rsidR="00E66E67" w:rsidRDefault="0097273F" w:rsidP="00341844">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期末</w:t>
            </w:r>
          </w:p>
        </w:tc>
        <w:tc>
          <w:tcPr>
            <w:tcW w:w="2627" w:type="dxa"/>
            <w:tcBorders>
              <w:top w:val="single" w:sz="4" w:space="0" w:color="auto"/>
              <w:left w:val="single" w:sz="4" w:space="0" w:color="auto"/>
              <w:bottom w:val="single" w:sz="4" w:space="0" w:color="auto"/>
              <w:right w:val="single" w:sz="4" w:space="0" w:color="auto"/>
            </w:tcBorders>
            <w:vAlign w:val="center"/>
          </w:tcPr>
          <w:p w14:paraId="19466D21" w14:textId="77777777" w:rsidR="00E66E67" w:rsidRDefault="0097273F" w:rsidP="00341844">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总评达成度</w:t>
            </w:r>
          </w:p>
        </w:tc>
      </w:tr>
      <w:tr w:rsidR="00E66E67" w14:paraId="19325F27" w14:textId="77777777">
        <w:trPr>
          <w:trHeight w:val="620"/>
          <w:jc w:val="center"/>
        </w:trPr>
        <w:tc>
          <w:tcPr>
            <w:tcW w:w="2122" w:type="dxa"/>
            <w:tcBorders>
              <w:top w:val="single" w:sz="4" w:space="0" w:color="auto"/>
              <w:left w:val="single" w:sz="4" w:space="0" w:color="auto"/>
              <w:bottom w:val="single" w:sz="4" w:space="0" w:color="auto"/>
              <w:right w:val="single" w:sz="4" w:space="0" w:color="auto"/>
            </w:tcBorders>
            <w:vAlign w:val="center"/>
          </w:tcPr>
          <w:p w14:paraId="39C161C8" w14:textId="77777777" w:rsidR="00E66E67" w:rsidRDefault="0097273F" w:rsidP="00341844">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1</w:t>
            </w:r>
          </w:p>
        </w:tc>
        <w:tc>
          <w:tcPr>
            <w:tcW w:w="858" w:type="dxa"/>
            <w:tcBorders>
              <w:top w:val="single" w:sz="4" w:space="0" w:color="auto"/>
              <w:left w:val="single" w:sz="4" w:space="0" w:color="auto"/>
              <w:bottom w:val="single" w:sz="4" w:space="0" w:color="auto"/>
              <w:right w:val="single" w:sz="4" w:space="0" w:color="auto"/>
            </w:tcBorders>
            <w:vAlign w:val="center"/>
          </w:tcPr>
          <w:p w14:paraId="4AD105E7" w14:textId="77777777" w:rsidR="00E66E67" w:rsidRDefault="00513359" w:rsidP="00341844">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2</w:t>
            </w:r>
            <w:r w:rsidR="007F49B4">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4FDC5D5D" w14:textId="77777777" w:rsidR="00E66E67" w:rsidRDefault="00FC6DBE" w:rsidP="00341844">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8</w:t>
            </w:r>
            <w:r w:rsidR="007F49B4">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53F68895" w14:textId="77777777" w:rsidR="00E66E67" w:rsidRDefault="00513359" w:rsidP="00FC6DBE">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w:t>
            </w:r>
            <w:r w:rsidR="00FC6DBE">
              <w:rPr>
                <w:rFonts w:ascii="Times New Roman" w:eastAsia="宋体" w:hAnsi="Times New Roman" w:cs="Times New Roman" w:hint="eastAsia"/>
                <w:kern w:val="0"/>
                <w:szCs w:val="21"/>
              </w:rPr>
              <w:t>0</w:t>
            </w:r>
            <w:r w:rsidR="007F49B4">
              <w:rPr>
                <w:rFonts w:ascii="Times New Roman" w:eastAsia="宋体" w:hAnsi="Times New Roman" w:cs="Times New Roman"/>
                <w:kern w:val="0"/>
                <w:szCs w:val="21"/>
              </w:rPr>
              <w:t>%</w:t>
            </w:r>
          </w:p>
        </w:tc>
        <w:tc>
          <w:tcPr>
            <w:tcW w:w="2627" w:type="dxa"/>
            <w:vMerge w:val="restart"/>
            <w:tcBorders>
              <w:top w:val="single" w:sz="4" w:space="0" w:color="auto"/>
              <w:left w:val="single" w:sz="4" w:space="0" w:color="auto"/>
              <w:bottom w:val="single" w:sz="4" w:space="0" w:color="auto"/>
              <w:right w:val="single" w:sz="4" w:space="0" w:color="auto"/>
            </w:tcBorders>
            <w:vAlign w:val="center"/>
          </w:tcPr>
          <w:p w14:paraId="33E2A721" w14:textId="77777777" w:rsidR="00E66E67" w:rsidRDefault="008B640A" w:rsidP="00FC6DBE">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分</w:t>
            </w:r>
            <w:r w:rsidR="0097273F">
              <w:rPr>
                <w:rFonts w:ascii="Times New Roman" w:eastAsia="宋体" w:hAnsi="Times New Roman" w:cs="Times New Roman"/>
                <w:kern w:val="0"/>
                <w:szCs w:val="21"/>
              </w:rPr>
              <w:t>目标达成度</w:t>
            </w:r>
            <w:r w:rsidR="0097273F">
              <w:rPr>
                <w:rFonts w:ascii="Times New Roman" w:eastAsia="宋体" w:hAnsi="Times New Roman" w:cs="Times New Roman"/>
                <w:kern w:val="0"/>
                <w:szCs w:val="21"/>
              </w:rPr>
              <w:t>=</w:t>
            </w:r>
            <w:r w:rsidR="00513359">
              <w:rPr>
                <w:rFonts w:ascii="Times New Roman" w:eastAsia="宋体" w:hAnsi="Times New Roman" w:cs="Times New Roman" w:hint="eastAsia"/>
                <w:kern w:val="0"/>
                <w:szCs w:val="21"/>
              </w:rPr>
              <w:t>（</w:t>
            </w:r>
            <w:r w:rsidR="0097273F">
              <w:rPr>
                <w:rFonts w:ascii="Times New Roman" w:eastAsia="宋体" w:hAnsi="Times New Roman" w:cs="Times New Roman"/>
                <w:kern w:val="0"/>
                <w:szCs w:val="21"/>
              </w:rPr>
              <w:t>0.</w:t>
            </w:r>
            <w:r w:rsidR="00513359">
              <w:rPr>
                <w:rFonts w:ascii="Times New Roman" w:eastAsia="宋体" w:hAnsi="Times New Roman" w:cs="Times New Roman"/>
                <w:kern w:val="0"/>
                <w:szCs w:val="21"/>
              </w:rPr>
              <w:t>1</w:t>
            </w:r>
            <w:r w:rsidR="0097273F">
              <w:rPr>
                <w:rFonts w:ascii="Times New Roman" w:eastAsia="宋体" w:hAnsi="Times New Roman" w:cs="Times New Roman"/>
                <w:kern w:val="0"/>
                <w:szCs w:val="21"/>
              </w:rPr>
              <w:t>ｘ平时</w:t>
            </w:r>
            <w:r>
              <w:rPr>
                <w:rFonts w:ascii="Times New Roman" w:eastAsia="宋体" w:hAnsi="Times New Roman" w:cs="Times New Roman" w:hint="eastAsia"/>
                <w:kern w:val="0"/>
                <w:szCs w:val="21"/>
              </w:rPr>
              <w:t>分</w:t>
            </w:r>
            <w:r w:rsidR="0097273F">
              <w:rPr>
                <w:rFonts w:ascii="Times New Roman" w:eastAsia="宋体" w:hAnsi="Times New Roman" w:cs="Times New Roman"/>
                <w:kern w:val="0"/>
                <w:szCs w:val="21"/>
              </w:rPr>
              <w:t>目标成绩</w:t>
            </w:r>
            <w:r w:rsidR="0097273F">
              <w:rPr>
                <w:rFonts w:ascii="Times New Roman" w:eastAsia="宋体" w:hAnsi="Times New Roman" w:cs="Times New Roman"/>
                <w:kern w:val="0"/>
                <w:szCs w:val="21"/>
              </w:rPr>
              <w:t>+0.</w:t>
            </w:r>
            <w:r w:rsidR="00FC6DBE">
              <w:rPr>
                <w:rFonts w:ascii="Times New Roman" w:eastAsia="宋体" w:hAnsi="Times New Roman" w:cs="Times New Roman" w:hint="eastAsia"/>
                <w:kern w:val="0"/>
                <w:szCs w:val="21"/>
              </w:rPr>
              <w:t>4</w:t>
            </w:r>
            <w:r w:rsidR="0097273F">
              <w:rPr>
                <w:rFonts w:ascii="Times New Roman" w:eastAsia="宋体" w:hAnsi="Times New Roman" w:cs="Times New Roman"/>
                <w:kern w:val="0"/>
                <w:szCs w:val="21"/>
              </w:rPr>
              <w:t>ｘ期中</w:t>
            </w:r>
            <w:r>
              <w:rPr>
                <w:rFonts w:ascii="Times New Roman" w:eastAsia="宋体" w:hAnsi="Times New Roman" w:cs="Times New Roman" w:hint="eastAsia"/>
                <w:kern w:val="0"/>
                <w:szCs w:val="21"/>
              </w:rPr>
              <w:t>分</w:t>
            </w:r>
            <w:r>
              <w:rPr>
                <w:rFonts w:ascii="Times New Roman" w:eastAsia="宋体" w:hAnsi="Times New Roman" w:cs="Times New Roman"/>
                <w:kern w:val="0"/>
                <w:szCs w:val="21"/>
              </w:rPr>
              <w:t>目标</w:t>
            </w:r>
            <w:r w:rsidR="0097273F">
              <w:rPr>
                <w:rFonts w:ascii="Times New Roman" w:eastAsia="宋体" w:hAnsi="Times New Roman" w:cs="Times New Roman"/>
                <w:kern w:val="0"/>
                <w:szCs w:val="21"/>
              </w:rPr>
              <w:t>成绩</w:t>
            </w:r>
            <w:r w:rsidR="0097273F">
              <w:rPr>
                <w:rFonts w:ascii="Times New Roman" w:eastAsia="宋体" w:hAnsi="Times New Roman" w:cs="Times New Roman"/>
                <w:kern w:val="0"/>
                <w:szCs w:val="21"/>
              </w:rPr>
              <w:t>+0.</w:t>
            </w:r>
            <w:r w:rsidR="00FC6DBE">
              <w:rPr>
                <w:rFonts w:ascii="Times New Roman" w:eastAsia="宋体" w:hAnsi="Times New Roman" w:cs="Times New Roman" w:hint="eastAsia"/>
                <w:kern w:val="0"/>
                <w:szCs w:val="21"/>
              </w:rPr>
              <w:t>5</w:t>
            </w:r>
            <w:r w:rsidR="0097273F">
              <w:rPr>
                <w:rFonts w:ascii="Times New Roman" w:eastAsia="宋体" w:hAnsi="Times New Roman" w:cs="Times New Roman"/>
                <w:kern w:val="0"/>
                <w:szCs w:val="21"/>
              </w:rPr>
              <w:t>ｘ期末</w:t>
            </w:r>
            <w:r>
              <w:rPr>
                <w:rFonts w:ascii="Times New Roman" w:eastAsia="宋体" w:hAnsi="Times New Roman" w:cs="Times New Roman" w:hint="eastAsia"/>
                <w:kern w:val="0"/>
                <w:szCs w:val="21"/>
              </w:rPr>
              <w:t>分</w:t>
            </w:r>
            <w:r>
              <w:rPr>
                <w:rFonts w:ascii="Times New Roman" w:eastAsia="宋体" w:hAnsi="Times New Roman" w:cs="Times New Roman"/>
                <w:kern w:val="0"/>
                <w:szCs w:val="21"/>
              </w:rPr>
              <w:t>目</w:t>
            </w:r>
            <w:r>
              <w:rPr>
                <w:rFonts w:ascii="Times New Roman" w:eastAsia="宋体" w:hAnsi="Times New Roman" w:cs="Times New Roman"/>
                <w:kern w:val="0"/>
                <w:szCs w:val="21"/>
              </w:rPr>
              <w:lastRenderedPageBreak/>
              <w:t>标</w:t>
            </w:r>
            <w:r w:rsidR="0097273F">
              <w:rPr>
                <w:rFonts w:ascii="Times New Roman" w:eastAsia="宋体" w:hAnsi="Times New Roman" w:cs="Times New Roman"/>
                <w:kern w:val="0"/>
                <w:szCs w:val="21"/>
              </w:rPr>
              <w:t>成绩</w:t>
            </w:r>
            <w:r w:rsidR="00513359">
              <w:rPr>
                <w:rFonts w:ascii="Times New Roman" w:eastAsia="宋体" w:hAnsi="Times New Roman" w:cs="Times New Roman" w:hint="eastAsia"/>
                <w:kern w:val="0"/>
                <w:szCs w:val="21"/>
              </w:rPr>
              <w:t>）</w:t>
            </w:r>
            <w:r w:rsidR="0097273F">
              <w:rPr>
                <w:rFonts w:ascii="Times New Roman" w:eastAsia="宋体" w:hAnsi="Times New Roman" w:cs="Times New Roman"/>
                <w:kern w:val="0"/>
                <w:szCs w:val="21"/>
              </w:rPr>
              <w:t>/</w:t>
            </w:r>
            <w:r>
              <w:rPr>
                <w:rFonts w:ascii="Times New Roman" w:eastAsia="宋体" w:hAnsi="Times New Roman" w:cs="Times New Roman" w:hint="eastAsia"/>
                <w:kern w:val="0"/>
                <w:szCs w:val="21"/>
              </w:rPr>
              <w:t>分</w:t>
            </w:r>
            <w:r>
              <w:rPr>
                <w:rFonts w:ascii="Times New Roman" w:eastAsia="宋体" w:hAnsi="Times New Roman" w:cs="Times New Roman"/>
                <w:kern w:val="0"/>
                <w:szCs w:val="21"/>
              </w:rPr>
              <w:t>目标</w:t>
            </w:r>
            <w:r w:rsidR="0097273F">
              <w:rPr>
                <w:rFonts w:ascii="Times New Roman" w:eastAsia="宋体" w:hAnsi="Times New Roman" w:cs="Times New Roman"/>
                <w:kern w:val="0"/>
                <w:szCs w:val="21"/>
              </w:rPr>
              <w:t>总分。</w:t>
            </w:r>
          </w:p>
        </w:tc>
      </w:tr>
      <w:tr w:rsidR="00E66E67" w14:paraId="60D3B24A" w14:textId="77777777">
        <w:trPr>
          <w:trHeight w:val="679"/>
          <w:jc w:val="center"/>
        </w:trPr>
        <w:tc>
          <w:tcPr>
            <w:tcW w:w="2122" w:type="dxa"/>
            <w:tcBorders>
              <w:top w:val="single" w:sz="4" w:space="0" w:color="auto"/>
              <w:left w:val="single" w:sz="4" w:space="0" w:color="auto"/>
              <w:bottom w:val="single" w:sz="4" w:space="0" w:color="auto"/>
              <w:right w:val="single" w:sz="4" w:space="0" w:color="auto"/>
            </w:tcBorders>
            <w:vAlign w:val="center"/>
          </w:tcPr>
          <w:p w14:paraId="3C791D8E" w14:textId="77777777" w:rsidR="00E66E67" w:rsidRDefault="0097273F" w:rsidP="00341844">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2</w:t>
            </w:r>
          </w:p>
        </w:tc>
        <w:tc>
          <w:tcPr>
            <w:tcW w:w="858" w:type="dxa"/>
            <w:tcBorders>
              <w:top w:val="single" w:sz="4" w:space="0" w:color="auto"/>
              <w:left w:val="single" w:sz="4" w:space="0" w:color="auto"/>
              <w:bottom w:val="single" w:sz="4" w:space="0" w:color="auto"/>
              <w:right w:val="single" w:sz="4" w:space="0" w:color="auto"/>
            </w:tcBorders>
            <w:vAlign w:val="center"/>
          </w:tcPr>
          <w:p w14:paraId="0D6FA7E1" w14:textId="77777777" w:rsidR="00E66E67" w:rsidRDefault="00513359" w:rsidP="00341844">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w:t>
            </w:r>
            <w:r w:rsidR="007F49B4">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0F882DAB" w14:textId="77777777" w:rsidR="00E66E67" w:rsidRDefault="00FC6DBE" w:rsidP="00341844">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12</w:t>
            </w:r>
            <w:r w:rsidR="007F49B4">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764CC52C" w14:textId="77777777" w:rsidR="00E66E67" w:rsidRDefault="00513359" w:rsidP="00FC6DBE">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w:t>
            </w:r>
            <w:r w:rsidR="00FC6DBE">
              <w:rPr>
                <w:rFonts w:ascii="Times New Roman" w:eastAsia="宋体" w:hAnsi="Times New Roman" w:cs="Times New Roman" w:hint="eastAsia"/>
                <w:kern w:val="0"/>
                <w:szCs w:val="21"/>
              </w:rPr>
              <w:t>5</w:t>
            </w:r>
            <w:r w:rsidR="007F49B4">
              <w:rPr>
                <w:rFonts w:ascii="Times New Roman" w:eastAsia="宋体" w:hAnsi="Times New Roman" w:cs="Times New Roman"/>
                <w:kern w:val="0"/>
                <w:szCs w:val="21"/>
              </w:rPr>
              <w:t>%</w:t>
            </w:r>
          </w:p>
        </w:tc>
        <w:tc>
          <w:tcPr>
            <w:tcW w:w="2627" w:type="dxa"/>
            <w:vMerge/>
            <w:tcBorders>
              <w:top w:val="single" w:sz="4" w:space="0" w:color="auto"/>
              <w:left w:val="single" w:sz="4" w:space="0" w:color="auto"/>
              <w:bottom w:val="single" w:sz="4" w:space="0" w:color="auto"/>
              <w:right w:val="single" w:sz="4" w:space="0" w:color="auto"/>
            </w:tcBorders>
            <w:vAlign w:val="center"/>
          </w:tcPr>
          <w:p w14:paraId="7A3510D5" w14:textId="77777777" w:rsidR="00E66E67" w:rsidRDefault="00E66E67">
            <w:pPr>
              <w:widowControl/>
              <w:jc w:val="left"/>
              <w:rPr>
                <w:rFonts w:ascii="Times New Roman" w:eastAsia="宋体" w:hAnsi="Times New Roman" w:cs="Times New Roman"/>
                <w:kern w:val="0"/>
                <w:szCs w:val="21"/>
              </w:rPr>
            </w:pPr>
          </w:p>
        </w:tc>
      </w:tr>
      <w:tr w:rsidR="00FC6DBE" w14:paraId="03AB998E" w14:textId="77777777">
        <w:trPr>
          <w:trHeight w:val="755"/>
          <w:jc w:val="center"/>
        </w:trPr>
        <w:tc>
          <w:tcPr>
            <w:tcW w:w="2122" w:type="dxa"/>
            <w:tcBorders>
              <w:top w:val="single" w:sz="4" w:space="0" w:color="auto"/>
              <w:left w:val="single" w:sz="4" w:space="0" w:color="auto"/>
              <w:bottom w:val="single" w:sz="4" w:space="0" w:color="auto"/>
              <w:right w:val="single" w:sz="4" w:space="0" w:color="auto"/>
            </w:tcBorders>
            <w:vAlign w:val="center"/>
          </w:tcPr>
          <w:p w14:paraId="346BA4EA" w14:textId="77777777" w:rsidR="00FC6DBE" w:rsidRDefault="00FC6DBE" w:rsidP="00FC6DBE">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lastRenderedPageBreak/>
              <w:t>课程目标</w:t>
            </w:r>
            <w:r>
              <w:rPr>
                <w:rFonts w:ascii="Times New Roman" w:eastAsia="宋体" w:hAnsi="Times New Roman" w:cs="Times New Roman"/>
                <w:kern w:val="0"/>
                <w:szCs w:val="21"/>
              </w:rPr>
              <w:t>3</w:t>
            </w:r>
          </w:p>
        </w:tc>
        <w:tc>
          <w:tcPr>
            <w:tcW w:w="858" w:type="dxa"/>
            <w:tcBorders>
              <w:top w:val="single" w:sz="4" w:space="0" w:color="auto"/>
              <w:left w:val="single" w:sz="4" w:space="0" w:color="auto"/>
              <w:bottom w:val="single" w:sz="4" w:space="0" w:color="auto"/>
              <w:right w:val="single" w:sz="4" w:space="0" w:color="auto"/>
            </w:tcBorders>
            <w:vAlign w:val="center"/>
          </w:tcPr>
          <w:p w14:paraId="20A26B4B" w14:textId="77777777" w:rsidR="00FC6DBE" w:rsidRDefault="00FC6DBE" w:rsidP="00341844">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w:t>
            </w:r>
          </w:p>
        </w:tc>
        <w:tc>
          <w:tcPr>
            <w:tcW w:w="1134" w:type="dxa"/>
            <w:tcBorders>
              <w:top w:val="single" w:sz="4" w:space="0" w:color="auto"/>
              <w:left w:val="single" w:sz="4" w:space="0" w:color="auto"/>
              <w:bottom w:val="single" w:sz="4" w:space="0" w:color="auto"/>
              <w:right w:val="single" w:sz="4" w:space="0" w:color="auto"/>
            </w:tcBorders>
            <w:vAlign w:val="center"/>
          </w:tcPr>
          <w:p w14:paraId="11FADE43" w14:textId="77777777" w:rsidR="00FC6DBE" w:rsidRDefault="00FC6DBE" w:rsidP="00FC6DBE">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12</w:t>
            </w:r>
            <w:r>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602D64CA" w14:textId="77777777" w:rsidR="00FC6DBE" w:rsidRDefault="00FC6DBE" w:rsidP="00FC6DBE">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w:t>
            </w:r>
            <w:r>
              <w:rPr>
                <w:rFonts w:ascii="Times New Roman" w:eastAsia="宋体" w:hAnsi="Times New Roman" w:cs="Times New Roman" w:hint="eastAsia"/>
                <w:kern w:val="0"/>
                <w:szCs w:val="21"/>
              </w:rPr>
              <w:t>5</w:t>
            </w:r>
            <w:r>
              <w:rPr>
                <w:rFonts w:ascii="Times New Roman" w:eastAsia="宋体" w:hAnsi="Times New Roman" w:cs="Times New Roman"/>
                <w:kern w:val="0"/>
                <w:szCs w:val="21"/>
              </w:rPr>
              <w:t>%</w:t>
            </w:r>
          </w:p>
        </w:tc>
        <w:tc>
          <w:tcPr>
            <w:tcW w:w="2627" w:type="dxa"/>
            <w:vMerge/>
            <w:tcBorders>
              <w:top w:val="single" w:sz="4" w:space="0" w:color="auto"/>
              <w:left w:val="single" w:sz="4" w:space="0" w:color="auto"/>
              <w:bottom w:val="single" w:sz="4" w:space="0" w:color="auto"/>
              <w:right w:val="single" w:sz="4" w:space="0" w:color="auto"/>
            </w:tcBorders>
            <w:vAlign w:val="center"/>
          </w:tcPr>
          <w:p w14:paraId="488078EB" w14:textId="77777777" w:rsidR="00FC6DBE" w:rsidRDefault="00FC6DBE">
            <w:pPr>
              <w:widowControl/>
              <w:jc w:val="left"/>
              <w:rPr>
                <w:rFonts w:ascii="Times New Roman" w:eastAsia="宋体" w:hAnsi="Times New Roman" w:cs="Times New Roman"/>
                <w:kern w:val="0"/>
                <w:szCs w:val="21"/>
              </w:rPr>
            </w:pPr>
          </w:p>
        </w:tc>
      </w:tr>
      <w:tr w:rsidR="00FC6DBE" w14:paraId="762F8E3C" w14:textId="77777777">
        <w:trPr>
          <w:trHeight w:val="755"/>
          <w:jc w:val="center"/>
        </w:trPr>
        <w:tc>
          <w:tcPr>
            <w:tcW w:w="2122" w:type="dxa"/>
            <w:tcBorders>
              <w:top w:val="single" w:sz="4" w:space="0" w:color="auto"/>
              <w:left w:val="single" w:sz="4" w:space="0" w:color="auto"/>
              <w:bottom w:val="single" w:sz="4" w:space="0" w:color="auto"/>
              <w:right w:val="single" w:sz="4" w:space="0" w:color="auto"/>
            </w:tcBorders>
            <w:vAlign w:val="center"/>
          </w:tcPr>
          <w:p w14:paraId="692E8951" w14:textId="77777777" w:rsidR="00FC6DBE" w:rsidRDefault="00FC6DBE" w:rsidP="00FC6DBE">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hint="eastAsia"/>
                <w:kern w:val="0"/>
                <w:szCs w:val="21"/>
              </w:rPr>
              <w:t>4</w:t>
            </w:r>
          </w:p>
        </w:tc>
        <w:tc>
          <w:tcPr>
            <w:tcW w:w="858" w:type="dxa"/>
            <w:tcBorders>
              <w:top w:val="single" w:sz="4" w:space="0" w:color="auto"/>
              <w:left w:val="single" w:sz="4" w:space="0" w:color="auto"/>
              <w:bottom w:val="single" w:sz="4" w:space="0" w:color="auto"/>
              <w:right w:val="single" w:sz="4" w:space="0" w:color="auto"/>
            </w:tcBorders>
            <w:vAlign w:val="center"/>
          </w:tcPr>
          <w:p w14:paraId="3956D320" w14:textId="77777777" w:rsidR="00FC6DBE" w:rsidRDefault="00FC6DBE" w:rsidP="00341844">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1134" w:type="dxa"/>
            <w:tcBorders>
              <w:top w:val="single" w:sz="4" w:space="0" w:color="auto"/>
              <w:left w:val="single" w:sz="4" w:space="0" w:color="auto"/>
              <w:bottom w:val="single" w:sz="4" w:space="0" w:color="auto"/>
              <w:right w:val="single" w:sz="4" w:space="0" w:color="auto"/>
            </w:tcBorders>
            <w:vAlign w:val="center"/>
          </w:tcPr>
          <w:p w14:paraId="52EE3F47" w14:textId="77777777" w:rsidR="00FC6DBE" w:rsidRDefault="00FC6DBE" w:rsidP="00FC6DBE">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8</w:t>
            </w:r>
            <w:r>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18FE59AB" w14:textId="77777777" w:rsidR="00FC6DBE" w:rsidRDefault="00FC6DBE" w:rsidP="00FC6DBE">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w:t>
            </w:r>
            <w:r>
              <w:rPr>
                <w:rFonts w:ascii="Times New Roman" w:eastAsia="宋体" w:hAnsi="Times New Roman" w:cs="Times New Roman" w:hint="eastAsia"/>
                <w:kern w:val="0"/>
                <w:szCs w:val="21"/>
              </w:rPr>
              <w:t>0</w:t>
            </w:r>
            <w:r>
              <w:rPr>
                <w:rFonts w:ascii="Times New Roman" w:eastAsia="宋体" w:hAnsi="Times New Roman" w:cs="Times New Roman"/>
                <w:kern w:val="0"/>
                <w:szCs w:val="21"/>
              </w:rPr>
              <w:t>%</w:t>
            </w:r>
          </w:p>
        </w:tc>
        <w:tc>
          <w:tcPr>
            <w:tcW w:w="2627" w:type="dxa"/>
            <w:vMerge/>
            <w:tcBorders>
              <w:top w:val="single" w:sz="4" w:space="0" w:color="auto"/>
              <w:left w:val="single" w:sz="4" w:space="0" w:color="auto"/>
              <w:bottom w:val="single" w:sz="4" w:space="0" w:color="auto"/>
              <w:right w:val="single" w:sz="4" w:space="0" w:color="auto"/>
            </w:tcBorders>
            <w:vAlign w:val="center"/>
          </w:tcPr>
          <w:p w14:paraId="70C2A48C" w14:textId="77777777" w:rsidR="00FC6DBE" w:rsidRDefault="00FC6DBE">
            <w:pPr>
              <w:widowControl/>
              <w:jc w:val="left"/>
              <w:rPr>
                <w:rFonts w:ascii="Times New Roman" w:eastAsia="宋体" w:hAnsi="Times New Roman" w:cs="Times New Roman"/>
                <w:kern w:val="0"/>
                <w:szCs w:val="21"/>
              </w:rPr>
            </w:pPr>
          </w:p>
        </w:tc>
      </w:tr>
    </w:tbl>
    <w:p w14:paraId="19708BE9" w14:textId="77777777" w:rsidR="00E66E67" w:rsidRDefault="0097273F" w:rsidP="00341844">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（三）评分标准</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2126"/>
        <w:gridCol w:w="1843"/>
        <w:gridCol w:w="1843"/>
        <w:gridCol w:w="2006"/>
      </w:tblGrid>
      <w:tr w:rsidR="00E66E67" w:rsidRPr="00A1194E" w14:paraId="683A970C" w14:textId="77777777">
        <w:trPr>
          <w:trHeight w:val="454"/>
          <w:tblHeader/>
          <w:jc w:val="center"/>
        </w:trPr>
        <w:tc>
          <w:tcPr>
            <w:tcW w:w="562" w:type="dxa"/>
            <w:vMerge w:val="restart"/>
            <w:tcBorders>
              <w:top w:val="single" w:sz="4" w:space="0" w:color="auto"/>
              <w:left w:val="single" w:sz="4" w:space="0" w:color="auto"/>
              <w:bottom w:val="single" w:sz="4" w:space="0" w:color="auto"/>
              <w:right w:val="single" w:sz="4" w:space="0" w:color="auto"/>
            </w:tcBorders>
            <w:vAlign w:val="center"/>
          </w:tcPr>
          <w:p w14:paraId="0DB423B8" w14:textId="77777777" w:rsidR="00E66E67" w:rsidRPr="00A1194E" w:rsidRDefault="0097273F" w:rsidP="00341844">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课程</w:t>
            </w:r>
          </w:p>
          <w:p w14:paraId="52CAF48D" w14:textId="77777777" w:rsidR="00E66E67" w:rsidRPr="00A1194E" w:rsidRDefault="0097273F" w:rsidP="00341844">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目标</w:t>
            </w:r>
          </w:p>
        </w:tc>
        <w:tc>
          <w:tcPr>
            <w:tcW w:w="9803" w:type="dxa"/>
            <w:gridSpan w:val="5"/>
            <w:tcBorders>
              <w:top w:val="single" w:sz="4" w:space="0" w:color="auto"/>
              <w:left w:val="single" w:sz="4" w:space="0" w:color="auto"/>
              <w:bottom w:val="single" w:sz="4" w:space="0" w:color="auto"/>
              <w:right w:val="single" w:sz="4" w:space="0" w:color="auto"/>
            </w:tcBorders>
          </w:tcPr>
          <w:p w14:paraId="4F14B397" w14:textId="77777777" w:rsidR="00E66E67" w:rsidRPr="00A1194E" w:rsidRDefault="0097273F" w:rsidP="00341844">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评分标准</w:t>
            </w:r>
          </w:p>
        </w:tc>
      </w:tr>
      <w:tr w:rsidR="00E66E67" w:rsidRPr="00A1194E" w14:paraId="60364217" w14:textId="77777777">
        <w:trPr>
          <w:trHeight w:val="454"/>
          <w:tblHeader/>
          <w:jc w:val="center"/>
        </w:trPr>
        <w:tc>
          <w:tcPr>
            <w:tcW w:w="562" w:type="dxa"/>
            <w:vMerge/>
            <w:tcBorders>
              <w:top w:val="single" w:sz="4" w:space="0" w:color="auto"/>
              <w:left w:val="single" w:sz="4" w:space="0" w:color="auto"/>
              <w:bottom w:val="single" w:sz="4" w:space="0" w:color="auto"/>
              <w:right w:val="single" w:sz="4" w:space="0" w:color="auto"/>
            </w:tcBorders>
            <w:vAlign w:val="center"/>
          </w:tcPr>
          <w:p w14:paraId="2AC1967B" w14:textId="77777777" w:rsidR="00E66E67" w:rsidRPr="00A1194E" w:rsidRDefault="00E66E67">
            <w:pPr>
              <w:widowControl/>
              <w:jc w:val="left"/>
              <w:rPr>
                <w:rFonts w:ascii="Times New Roman" w:eastAsia="宋体"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5FB6AE78" w14:textId="77777777" w:rsidR="00E66E67" w:rsidRPr="00A1194E" w:rsidRDefault="0097273F" w:rsidP="00341844">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90-100</w:t>
            </w:r>
          </w:p>
        </w:tc>
        <w:tc>
          <w:tcPr>
            <w:tcW w:w="2126" w:type="dxa"/>
            <w:tcBorders>
              <w:top w:val="single" w:sz="4" w:space="0" w:color="auto"/>
              <w:left w:val="single" w:sz="4" w:space="0" w:color="auto"/>
              <w:bottom w:val="single" w:sz="4" w:space="0" w:color="auto"/>
              <w:right w:val="single" w:sz="4" w:space="0" w:color="auto"/>
            </w:tcBorders>
            <w:vAlign w:val="center"/>
          </w:tcPr>
          <w:p w14:paraId="7E501DDD" w14:textId="77777777" w:rsidR="00E66E67" w:rsidRPr="00A1194E" w:rsidRDefault="0097273F" w:rsidP="00341844">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296932E" w14:textId="77777777" w:rsidR="00E66E67" w:rsidRPr="00A1194E" w:rsidRDefault="0097273F" w:rsidP="00341844">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70-79</w:t>
            </w:r>
          </w:p>
        </w:tc>
        <w:tc>
          <w:tcPr>
            <w:tcW w:w="1843" w:type="dxa"/>
            <w:tcBorders>
              <w:top w:val="single" w:sz="4" w:space="0" w:color="auto"/>
              <w:left w:val="single" w:sz="4" w:space="0" w:color="auto"/>
              <w:bottom w:val="single" w:sz="4" w:space="0" w:color="auto"/>
              <w:right w:val="single" w:sz="4" w:space="0" w:color="auto"/>
            </w:tcBorders>
            <w:vAlign w:val="center"/>
          </w:tcPr>
          <w:p w14:paraId="45993B21" w14:textId="77777777" w:rsidR="00E66E67" w:rsidRPr="00A1194E" w:rsidRDefault="0097273F" w:rsidP="00341844">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60-69</w:t>
            </w:r>
          </w:p>
        </w:tc>
        <w:tc>
          <w:tcPr>
            <w:tcW w:w="2006" w:type="dxa"/>
            <w:tcBorders>
              <w:top w:val="single" w:sz="4" w:space="0" w:color="auto"/>
              <w:left w:val="single" w:sz="4" w:space="0" w:color="auto"/>
              <w:bottom w:val="single" w:sz="4" w:space="0" w:color="auto"/>
              <w:right w:val="single" w:sz="4" w:space="0" w:color="auto"/>
            </w:tcBorders>
            <w:vAlign w:val="center"/>
          </w:tcPr>
          <w:p w14:paraId="227E3EA7" w14:textId="77777777" w:rsidR="00E66E67" w:rsidRPr="00A1194E" w:rsidRDefault="0097273F" w:rsidP="00341844">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w:t>
            </w:r>
            <w:r w:rsidRPr="00A1194E">
              <w:rPr>
                <w:rFonts w:ascii="Times New Roman" w:eastAsia="宋体" w:hAnsi="Times New Roman" w:cs="Times New Roman"/>
                <w:b/>
                <w:bCs/>
                <w:szCs w:val="21"/>
              </w:rPr>
              <w:t>60</w:t>
            </w:r>
          </w:p>
        </w:tc>
      </w:tr>
      <w:tr w:rsidR="00E66E67" w:rsidRPr="00A1194E" w14:paraId="1B466B72" w14:textId="77777777">
        <w:trPr>
          <w:trHeight w:val="449"/>
          <w:tblHeader/>
          <w:jc w:val="center"/>
        </w:trPr>
        <w:tc>
          <w:tcPr>
            <w:tcW w:w="562" w:type="dxa"/>
            <w:vMerge/>
            <w:tcBorders>
              <w:top w:val="single" w:sz="4" w:space="0" w:color="auto"/>
              <w:left w:val="single" w:sz="4" w:space="0" w:color="auto"/>
              <w:bottom w:val="single" w:sz="4" w:space="0" w:color="auto"/>
              <w:right w:val="single" w:sz="4" w:space="0" w:color="auto"/>
            </w:tcBorders>
            <w:vAlign w:val="center"/>
          </w:tcPr>
          <w:p w14:paraId="1C9259C1" w14:textId="77777777" w:rsidR="00E66E67" w:rsidRPr="00A1194E" w:rsidRDefault="00E66E67">
            <w:pPr>
              <w:widowControl/>
              <w:jc w:val="left"/>
              <w:rPr>
                <w:rFonts w:ascii="Times New Roman" w:eastAsia="宋体"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3589FC15" w14:textId="77777777" w:rsidR="00E66E67" w:rsidRPr="00A1194E" w:rsidRDefault="0097273F" w:rsidP="00341844">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优</w:t>
            </w:r>
          </w:p>
        </w:tc>
        <w:tc>
          <w:tcPr>
            <w:tcW w:w="2126" w:type="dxa"/>
            <w:tcBorders>
              <w:top w:val="single" w:sz="4" w:space="0" w:color="auto"/>
              <w:left w:val="single" w:sz="4" w:space="0" w:color="auto"/>
              <w:bottom w:val="single" w:sz="4" w:space="0" w:color="auto"/>
              <w:right w:val="single" w:sz="4" w:space="0" w:color="auto"/>
            </w:tcBorders>
            <w:vAlign w:val="center"/>
          </w:tcPr>
          <w:p w14:paraId="09988999" w14:textId="77777777" w:rsidR="00E66E67" w:rsidRPr="00A1194E" w:rsidRDefault="0097273F" w:rsidP="00341844">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BE36F80" w14:textId="77777777" w:rsidR="00E66E67" w:rsidRPr="00A1194E" w:rsidRDefault="0097273F" w:rsidP="00341844">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中</w:t>
            </w:r>
          </w:p>
        </w:tc>
        <w:tc>
          <w:tcPr>
            <w:tcW w:w="1843" w:type="dxa"/>
            <w:tcBorders>
              <w:top w:val="single" w:sz="4" w:space="0" w:color="auto"/>
              <w:left w:val="single" w:sz="4" w:space="0" w:color="auto"/>
              <w:bottom w:val="single" w:sz="4" w:space="0" w:color="auto"/>
              <w:right w:val="single" w:sz="4" w:space="0" w:color="auto"/>
            </w:tcBorders>
            <w:vAlign w:val="center"/>
          </w:tcPr>
          <w:p w14:paraId="1F394ED4" w14:textId="77777777" w:rsidR="00E66E67" w:rsidRPr="00A1194E" w:rsidRDefault="0097273F" w:rsidP="00341844">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合格</w:t>
            </w:r>
          </w:p>
        </w:tc>
        <w:tc>
          <w:tcPr>
            <w:tcW w:w="2006" w:type="dxa"/>
            <w:tcBorders>
              <w:top w:val="single" w:sz="4" w:space="0" w:color="auto"/>
              <w:left w:val="single" w:sz="4" w:space="0" w:color="auto"/>
              <w:bottom w:val="single" w:sz="4" w:space="0" w:color="auto"/>
              <w:right w:val="single" w:sz="4" w:space="0" w:color="auto"/>
            </w:tcBorders>
            <w:vAlign w:val="center"/>
          </w:tcPr>
          <w:p w14:paraId="7491DFDF" w14:textId="77777777" w:rsidR="00E66E67" w:rsidRPr="00A1194E" w:rsidRDefault="0097273F" w:rsidP="00341844">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不合格</w:t>
            </w:r>
          </w:p>
        </w:tc>
      </w:tr>
      <w:tr w:rsidR="00E66E67" w:rsidRPr="00A1194E" w14:paraId="676161CF" w14:textId="77777777">
        <w:trPr>
          <w:trHeight w:val="461"/>
          <w:tblHeader/>
          <w:jc w:val="center"/>
        </w:trPr>
        <w:tc>
          <w:tcPr>
            <w:tcW w:w="562" w:type="dxa"/>
            <w:vMerge/>
            <w:tcBorders>
              <w:top w:val="single" w:sz="4" w:space="0" w:color="auto"/>
              <w:left w:val="single" w:sz="4" w:space="0" w:color="auto"/>
              <w:bottom w:val="single" w:sz="4" w:space="0" w:color="auto"/>
              <w:right w:val="single" w:sz="4" w:space="0" w:color="auto"/>
            </w:tcBorders>
            <w:vAlign w:val="center"/>
          </w:tcPr>
          <w:p w14:paraId="7794AA96" w14:textId="77777777" w:rsidR="00E66E67" w:rsidRPr="00A1194E" w:rsidRDefault="00E66E67">
            <w:pPr>
              <w:widowControl/>
              <w:jc w:val="left"/>
              <w:rPr>
                <w:rFonts w:ascii="Times New Roman" w:eastAsia="宋体"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1D6122D9" w14:textId="77777777" w:rsidR="00E66E67" w:rsidRPr="00A1194E" w:rsidRDefault="0097273F" w:rsidP="00341844">
            <w:pPr>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A</w:t>
            </w:r>
          </w:p>
        </w:tc>
        <w:tc>
          <w:tcPr>
            <w:tcW w:w="2126" w:type="dxa"/>
            <w:tcBorders>
              <w:top w:val="single" w:sz="4" w:space="0" w:color="auto"/>
              <w:left w:val="single" w:sz="4" w:space="0" w:color="auto"/>
              <w:bottom w:val="single" w:sz="4" w:space="0" w:color="auto"/>
              <w:right w:val="single" w:sz="4" w:space="0" w:color="auto"/>
            </w:tcBorders>
            <w:vAlign w:val="center"/>
          </w:tcPr>
          <w:p w14:paraId="3282971B" w14:textId="77777777" w:rsidR="00E66E67" w:rsidRPr="00A1194E" w:rsidRDefault="0097273F" w:rsidP="00341844">
            <w:pPr>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6EBAA18" w14:textId="77777777" w:rsidR="00E66E67" w:rsidRPr="00A1194E" w:rsidRDefault="0097273F" w:rsidP="00341844">
            <w:pPr>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C</w:t>
            </w:r>
          </w:p>
        </w:tc>
        <w:tc>
          <w:tcPr>
            <w:tcW w:w="1843" w:type="dxa"/>
            <w:tcBorders>
              <w:top w:val="single" w:sz="4" w:space="0" w:color="auto"/>
              <w:left w:val="single" w:sz="4" w:space="0" w:color="auto"/>
              <w:bottom w:val="single" w:sz="4" w:space="0" w:color="auto"/>
              <w:right w:val="single" w:sz="4" w:space="0" w:color="auto"/>
            </w:tcBorders>
            <w:vAlign w:val="center"/>
          </w:tcPr>
          <w:p w14:paraId="29E938E8" w14:textId="77777777" w:rsidR="00E66E67" w:rsidRPr="00A1194E" w:rsidRDefault="0097273F" w:rsidP="00341844">
            <w:pPr>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D</w:t>
            </w:r>
          </w:p>
        </w:tc>
        <w:tc>
          <w:tcPr>
            <w:tcW w:w="2006" w:type="dxa"/>
            <w:tcBorders>
              <w:top w:val="single" w:sz="4" w:space="0" w:color="auto"/>
              <w:left w:val="single" w:sz="4" w:space="0" w:color="auto"/>
              <w:bottom w:val="single" w:sz="4" w:space="0" w:color="auto"/>
              <w:right w:val="single" w:sz="4" w:space="0" w:color="auto"/>
            </w:tcBorders>
            <w:vAlign w:val="center"/>
          </w:tcPr>
          <w:p w14:paraId="7338DC1E" w14:textId="77777777" w:rsidR="00E66E67" w:rsidRPr="00A1194E" w:rsidRDefault="0097273F" w:rsidP="00341844">
            <w:pPr>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F</w:t>
            </w:r>
          </w:p>
        </w:tc>
      </w:tr>
      <w:tr w:rsidR="00E66E67" w:rsidRPr="00A1194E" w14:paraId="0B6B2503" w14:textId="77777777">
        <w:trPr>
          <w:trHeight w:val="414"/>
          <w:jc w:val="center"/>
        </w:trPr>
        <w:tc>
          <w:tcPr>
            <w:tcW w:w="562" w:type="dxa"/>
            <w:tcBorders>
              <w:top w:val="single" w:sz="4" w:space="0" w:color="auto"/>
              <w:left w:val="single" w:sz="4" w:space="0" w:color="auto"/>
              <w:bottom w:val="single" w:sz="4" w:space="0" w:color="auto"/>
              <w:right w:val="single" w:sz="4" w:space="0" w:color="auto"/>
            </w:tcBorders>
            <w:vAlign w:val="center"/>
          </w:tcPr>
          <w:p w14:paraId="1DF2263B" w14:textId="77777777" w:rsidR="00E66E67" w:rsidRPr="00A1194E" w:rsidRDefault="0097273F" w:rsidP="00341844">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t>课程</w:t>
            </w:r>
          </w:p>
          <w:p w14:paraId="6DB16BB7" w14:textId="77777777" w:rsidR="00E66E67" w:rsidRPr="00A1194E" w:rsidRDefault="0097273F" w:rsidP="00341844">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t>目标</w:t>
            </w:r>
            <w:r w:rsidRPr="00A1194E">
              <w:rPr>
                <w:rFonts w:ascii="Times New Roman" w:eastAsia="宋体" w:hAnsi="Times New Roman" w:cs="Times New Roman"/>
                <w:b/>
                <w:bCs/>
                <w:kern w:val="0"/>
                <w:szCs w:val="21"/>
              </w:rPr>
              <w:t>1</w:t>
            </w:r>
          </w:p>
        </w:tc>
        <w:tc>
          <w:tcPr>
            <w:tcW w:w="1985" w:type="dxa"/>
            <w:tcBorders>
              <w:top w:val="single" w:sz="4" w:space="0" w:color="auto"/>
              <w:left w:val="single" w:sz="4" w:space="0" w:color="auto"/>
              <w:bottom w:val="single" w:sz="4" w:space="0" w:color="auto"/>
              <w:right w:val="single" w:sz="4" w:space="0" w:color="auto"/>
            </w:tcBorders>
          </w:tcPr>
          <w:p w14:paraId="4A7E33DB" w14:textId="77777777" w:rsidR="00E66E67" w:rsidRPr="00A1194E" w:rsidRDefault="0097273F" w:rsidP="00341844">
            <w:pPr>
              <w:pStyle w:val="a3"/>
              <w:spacing w:beforeLines="50" w:before="156" w:afterLines="50" w:after="156"/>
              <w:rPr>
                <w:rFonts w:ascii="Times New Roman" w:hAnsi="Times New Roman"/>
                <w:szCs w:val="21"/>
              </w:rPr>
            </w:pPr>
            <w:r w:rsidRPr="00A1194E">
              <w:rPr>
                <w:rFonts w:ascii="Times New Roman" w:hAnsi="Times New Roman"/>
                <w:szCs w:val="21"/>
              </w:rPr>
              <w:t>完全掌握</w:t>
            </w:r>
            <w:r w:rsidRPr="00A1194E">
              <w:rPr>
                <w:rFonts w:ascii="Times New Roman" w:hAnsi="Times New Roman"/>
              </w:rPr>
              <w:t>药物剂型、药典及药品标准，</w:t>
            </w:r>
            <w:r w:rsidRPr="00A1194E">
              <w:rPr>
                <w:rFonts w:ascii="Times New Roman" w:hAnsi="Times New Roman"/>
              </w:rPr>
              <w:t>GMP</w:t>
            </w:r>
            <w:r w:rsidRPr="00A1194E">
              <w:rPr>
                <w:rFonts w:ascii="Times New Roman" w:hAnsi="Times New Roman"/>
              </w:rPr>
              <w:t>等概念，明确药剂学的学习目的及意义；药物物理化学相互作用相关知识，药物的溶出、溶解的概念及增加溶解度的技术（固体分散体和包合物），表面活性剂概念、分类及作用，微粒分散体系和流变学的基础理论。</w:t>
            </w:r>
          </w:p>
        </w:tc>
        <w:tc>
          <w:tcPr>
            <w:tcW w:w="2126" w:type="dxa"/>
            <w:tcBorders>
              <w:top w:val="single" w:sz="4" w:space="0" w:color="auto"/>
              <w:left w:val="single" w:sz="4" w:space="0" w:color="auto"/>
              <w:bottom w:val="single" w:sz="4" w:space="0" w:color="auto"/>
              <w:right w:val="single" w:sz="4" w:space="0" w:color="auto"/>
            </w:tcBorders>
          </w:tcPr>
          <w:p w14:paraId="66983372" w14:textId="77777777" w:rsidR="00E66E67" w:rsidRPr="00A1194E" w:rsidRDefault="0097273F" w:rsidP="00341844">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szCs w:val="21"/>
              </w:rPr>
              <w:t>较好掌握</w:t>
            </w:r>
            <w:r w:rsidRPr="00A1194E">
              <w:rPr>
                <w:rFonts w:ascii="Times New Roman" w:eastAsia="宋体" w:hAnsi="Times New Roman" w:cs="Times New Roman"/>
              </w:rPr>
              <w:t>药物剂型、药典及药品标准，</w:t>
            </w:r>
            <w:r w:rsidRPr="00A1194E">
              <w:rPr>
                <w:rFonts w:ascii="Times New Roman" w:eastAsia="宋体" w:hAnsi="Times New Roman" w:cs="Times New Roman"/>
              </w:rPr>
              <w:t>GMP</w:t>
            </w:r>
            <w:r w:rsidRPr="00A1194E">
              <w:rPr>
                <w:rFonts w:ascii="Times New Roman" w:eastAsia="宋体" w:hAnsi="Times New Roman" w:cs="Times New Roman"/>
              </w:rPr>
              <w:t>等概念，明确药剂学的学习目的及意义</w:t>
            </w:r>
            <w:r w:rsidRPr="00A1194E">
              <w:rPr>
                <w:rFonts w:ascii="Times New Roman" w:eastAsia="宋体" w:hAnsi="Times New Roman" w:cs="Times New Roman"/>
              </w:rPr>
              <w:t xml:space="preserve">; </w:t>
            </w:r>
            <w:r w:rsidRPr="00A1194E">
              <w:rPr>
                <w:rFonts w:ascii="Times New Roman" w:eastAsia="宋体" w:hAnsi="Times New Roman" w:cs="Times New Roman"/>
              </w:rPr>
              <w:t>药物物理化学相互作用相关知识，药物的溶出、溶解的概念及增加溶解度的技术（固体分散体和包合物），表面活性剂概念、分类及作用，微粒分散体系和流变学的基础理论。</w:t>
            </w:r>
          </w:p>
        </w:tc>
        <w:tc>
          <w:tcPr>
            <w:tcW w:w="1843" w:type="dxa"/>
            <w:tcBorders>
              <w:top w:val="single" w:sz="4" w:space="0" w:color="auto"/>
              <w:left w:val="single" w:sz="4" w:space="0" w:color="auto"/>
              <w:bottom w:val="single" w:sz="4" w:space="0" w:color="auto"/>
              <w:right w:val="single" w:sz="4" w:space="0" w:color="auto"/>
            </w:tcBorders>
          </w:tcPr>
          <w:p w14:paraId="77FA82EA" w14:textId="77777777" w:rsidR="00E66E67" w:rsidRPr="00A1194E" w:rsidRDefault="0097273F" w:rsidP="00341844">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szCs w:val="21"/>
              </w:rPr>
              <w:t>基本掌握</w:t>
            </w:r>
            <w:r w:rsidRPr="00A1194E">
              <w:rPr>
                <w:rFonts w:ascii="Times New Roman" w:eastAsia="宋体" w:hAnsi="Times New Roman" w:cs="Times New Roman"/>
              </w:rPr>
              <w:t>药物剂型、药典及药品标准，</w:t>
            </w:r>
            <w:r w:rsidRPr="00A1194E">
              <w:rPr>
                <w:rFonts w:ascii="Times New Roman" w:eastAsia="宋体" w:hAnsi="Times New Roman" w:cs="Times New Roman"/>
              </w:rPr>
              <w:t>GMP</w:t>
            </w:r>
            <w:r w:rsidRPr="00A1194E">
              <w:rPr>
                <w:rFonts w:ascii="Times New Roman" w:eastAsia="宋体" w:hAnsi="Times New Roman" w:cs="Times New Roman"/>
              </w:rPr>
              <w:t>等概念，明确药剂学的学习目的及意义</w:t>
            </w:r>
            <w:r w:rsidRPr="00A1194E">
              <w:rPr>
                <w:rFonts w:ascii="Times New Roman" w:eastAsia="宋体" w:hAnsi="Times New Roman" w:cs="Times New Roman"/>
              </w:rPr>
              <w:t xml:space="preserve">; </w:t>
            </w:r>
            <w:r w:rsidRPr="00A1194E">
              <w:rPr>
                <w:rFonts w:ascii="Times New Roman" w:eastAsia="宋体" w:hAnsi="Times New Roman" w:cs="Times New Roman"/>
              </w:rPr>
              <w:t>药物物理化学相互作用相关知识，药物的溶出、溶解的概念及增加溶解度的技术（固体分散体和包合物），表面活性剂概念、分类及作用，微粒分散体系和流变学的基础理论</w:t>
            </w:r>
            <w:r w:rsidRPr="00A1194E">
              <w:rPr>
                <w:rFonts w:ascii="Times New Roman" w:eastAsia="宋体" w:hAnsi="Times New Roman" w:cs="Times New Roman"/>
                <w:szCs w:val="21"/>
              </w:rPr>
              <w:t>。</w:t>
            </w:r>
          </w:p>
        </w:tc>
        <w:tc>
          <w:tcPr>
            <w:tcW w:w="1843" w:type="dxa"/>
            <w:tcBorders>
              <w:top w:val="single" w:sz="4" w:space="0" w:color="auto"/>
              <w:left w:val="single" w:sz="4" w:space="0" w:color="auto"/>
              <w:bottom w:val="single" w:sz="4" w:space="0" w:color="auto"/>
              <w:right w:val="single" w:sz="4" w:space="0" w:color="auto"/>
            </w:tcBorders>
          </w:tcPr>
          <w:p w14:paraId="607D376D" w14:textId="77777777" w:rsidR="00E66E67" w:rsidRPr="00A1194E" w:rsidRDefault="0097273F" w:rsidP="00341844">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rPr>
              <w:t>较差掌握药物剂型、药典及药品标准，</w:t>
            </w:r>
            <w:r w:rsidRPr="00A1194E">
              <w:rPr>
                <w:rFonts w:ascii="Times New Roman" w:eastAsia="宋体" w:hAnsi="Times New Roman" w:cs="Times New Roman"/>
              </w:rPr>
              <w:t>GMP</w:t>
            </w:r>
            <w:r w:rsidRPr="00A1194E">
              <w:rPr>
                <w:rFonts w:ascii="Times New Roman" w:eastAsia="宋体" w:hAnsi="Times New Roman" w:cs="Times New Roman"/>
              </w:rPr>
              <w:t>等概念，明确药剂学的学习目的及意义</w:t>
            </w:r>
            <w:r w:rsidRPr="00A1194E">
              <w:rPr>
                <w:rFonts w:ascii="Times New Roman" w:eastAsia="宋体" w:hAnsi="Times New Roman" w:cs="Times New Roman"/>
              </w:rPr>
              <w:t xml:space="preserve">; </w:t>
            </w:r>
            <w:r w:rsidRPr="00A1194E">
              <w:rPr>
                <w:rFonts w:ascii="Times New Roman" w:eastAsia="宋体" w:hAnsi="Times New Roman" w:cs="Times New Roman"/>
              </w:rPr>
              <w:t>药物物理化学相互作用相关知识，药物的溶出、溶解的概念及增加溶解度的技术（固体分散体和包合物），表面活性剂概念、分类及作用，微粒分散体系和流变学的基础理论</w:t>
            </w:r>
            <w:r w:rsidRPr="00A1194E">
              <w:rPr>
                <w:rFonts w:ascii="Times New Roman" w:eastAsia="宋体" w:hAnsi="Times New Roman" w:cs="Times New Roman"/>
                <w:szCs w:val="21"/>
              </w:rPr>
              <w:t>。</w:t>
            </w:r>
          </w:p>
        </w:tc>
        <w:tc>
          <w:tcPr>
            <w:tcW w:w="2006" w:type="dxa"/>
            <w:tcBorders>
              <w:top w:val="single" w:sz="4" w:space="0" w:color="auto"/>
              <w:left w:val="single" w:sz="4" w:space="0" w:color="auto"/>
              <w:bottom w:val="single" w:sz="4" w:space="0" w:color="auto"/>
              <w:right w:val="single" w:sz="4" w:space="0" w:color="auto"/>
            </w:tcBorders>
          </w:tcPr>
          <w:p w14:paraId="3EC44A82" w14:textId="77777777" w:rsidR="00E66E67" w:rsidRPr="00A1194E" w:rsidRDefault="0097273F" w:rsidP="00341844">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szCs w:val="21"/>
              </w:rPr>
              <w:t>不能掌握</w:t>
            </w:r>
            <w:r w:rsidRPr="00A1194E">
              <w:rPr>
                <w:rFonts w:ascii="Times New Roman" w:eastAsia="宋体" w:hAnsi="Times New Roman" w:cs="Times New Roman"/>
              </w:rPr>
              <w:t>药物剂型、药典及药品标准，</w:t>
            </w:r>
            <w:r w:rsidRPr="00A1194E">
              <w:rPr>
                <w:rFonts w:ascii="Times New Roman" w:eastAsia="宋体" w:hAnsi="Times New Roman" w:cs="Times New Roman"/>
              </w:rPr>
              <w:t>GMP</w:t>
            </w:r>
            <w:r w:rsidRPr="00A1194E">
              <w:rPr>
                <w:rFonts w:ascii="Times New Roman" w:eastAsia="宋体" w:hAnsi="Times New Roman" w:cs="Times New Roman"/>
              </w:rPr>
              <w:t>等概念，明确药剂学的学习目的及意义</w:t>
            </w:r>
            <w:r w:rsidRPr="00A1194E">
              <w:rPr>
                <w:rFonts w:ascii="Times New Roman" w:eastAsia="宋体" w:hAnsi="Times New Roman" w:cs="Times New Roman"/>
              </w:rPr>
              <w:t xml:space="preserve">; </w:t>
            </w:r>
            <w:r w:rsidRPr="00A1194E">
              <w:rPr>
                <w:rFonts w:ascii="Times New Roman" w:eastAsia="宋体" w:hAnsi="Times New Roman" w:cs="Times New Roman"/>
              </w:rPr>
              <w:t>掌握药物物理化学相互作用相关知识，药物的溶出、溶解的概念及增加溶解度的技术（固体分散体和包合物），表面活性剂概念、分类及作用，微粒分散体系和流变学的基础理论</w:t>
            </w:r>
            <w:r w:rsidRPr="00A1194E">
              <w:rPr>
                <w:rFonts w:ascii="Times New Roman" w:eastAsia="宋体" w:hAnsi="Times New Roman" w:cs="Times New Roman"/>
                <w:szCs w:val="21"/>
              </w:rPr>
              <w:t>。</w:t>
            </w:r>
          </w:p>
        </w:tc>
      </w:tr>
      <w:tr w:rsidR="00E66E67" w:rsidRPr="00A1194E" w14:paraId="576368D7" w14:textId="77777777">
        <w:trPr>
          <w:trHeight w:val="414"/>
          <w:jc w:val="center"/>
        </w:trPr>
        <w:tc>
          <w:tcPr>
            <w:tcW w:w="562" w:type="dxa"/>
            <w:tcBorders>
              <w:top w:val="single" w:sz="4" w:space="0" w:color="auto"/>
              <w:left w:val="single" w:sz="4" w:space="0" w:color="auto"/>
              <w:bottom w:val="single" w:sz="4" w:space="0" w:color="auto"/>
              <w:right w:val="single" w:sz="4" w:space="0" w:color="auto"/>
            </w:tcBorders>
            <w:vAlign w:val="center"/>
          </w:tcPr>
          <w:p w14:paraId="28779804" w14:textId="77777777" w:rsidR="00E66E67" w:rsidRPr="00A1194E" w:rsidRDefault="0097273F" w:rsidP="00341844">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t>课程</w:t>
            </w:r>
          </w:p>
          <w:p w14:paraId="0F0FA693" w14:textId="77777777" w:rsidR="00E66E67" w:rsidRPr="00A1194E" w:rsidRDefault="0097273F" w:rsidP="00341844">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t>目标</w:t>
            </w:r>
            <w:r w:rsidRPr="00A1194E">
              <w:rPr>
                <w:rFonts w:ascii="Times New Roman" w:eastAsia="宋体" w:hAnsi="Times New Roman" w:cs="Times New Roman"/>
                <w:b/>
                <w:bCs/>
                <w:kern w:val="0"/>
                <w:szCs w:val="21"/>
              </w:rPr>
              <w:t>2</w:t>
            </w:r>
          </w:p>
        </w:tc>
        <w:tc>
          <w:tcPr>
            <w:tcW w:w="1985" w:type="dxa"/>
            <w:tcBorders>
              <w:top w:val="single" w:sz="4" w:space="0" w:color="auto"/>
              <w:left w:val="single" w:sz="4" w:space="0" w:color="auto"/>
              <w:bottom w:val="single" w:sz="4" w:space="0" w:color="auto"/>
              <w:right w:val="single" w:sz="4" w:space="0" w:color="auto"/>
            </w:tcBorders>
          </w:tcPr>
          <w:p w14:paraId="66761610" w14:textId="77777777" w:rsidR="00E66E67" w:rsidRPr="00A1194E" w:rsidRDefault="0097273F" w:rsidP="00341844">
            <w:pPr>
              <w:pStyle w:val="a3"/>
              <w:spacing w:beforeLines="50" w:before="156" w:afterLines="50" w:after="156"/>
              <w:rPr>
                <w:rFonts w:ascii="Times New Roman" w:hAnsi="Times New Roman"/>
                <w:szCs w:val="21"/>
              </w:rPr>
            </w:pPr>
            <w:r w:rsidRPr="00A1194E">
              <w:rPr>
                <w:rFonts w:ascii="Times New Roman" w:hAnsi="Times New Roman"/>
              </w:rPr>
              <w:t>完全掌握液体制剂操作单元，不同种类液体制剂和注射剂的处方设计、制备工艺、质量控制及评价；粉体学基础及固体制剂的操作单元，不同种类固体制剂概念、相关辅料、制备工艺、处方设计、质量评</w:t>
            </w:r>
            <w:r w:rsidRPr="00A1194E">
              <w:rPr>
                <w:rFonts w:ascii="Times New Roman" w:hAnsi="Times New Roman"/>
              </w:rPr>
              <w:lastRenderedPageBreak/>
              <w:t>价等内容。</w:t>
            </w:r>
          </w:p>
        </w:tc>
        <w:tc>
          <w:tcPr>
            <w:tcW w:w="2126" w:type="dxa"/>
            <w:tcBorders>
              <w:top w:val="single" w:sz="4" w:space="0" w:color="auto"/>
              <w:left w:val="single" w:sz="4" w:space="0" w:color="auto"/>
              <w:bottom w:val="single" w:sz="4" w:space="0" w:color="auto"/>
              <w:right w:val="single" w:sz="4" w:space="0" w:color="auto"/>
            </w:tcBorders>
          </w:tcPr>
          <w:p w14:paraId="5B395AA6" w14:textId="77777777" w:rsidR="00E66E67" w:rsidRPr="00A1194E" w:rsidRDefault="0097273F" w:rsidP="00341844">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rPr>
              <w:lastRenderedPageBreak/>
              <w:t>较好掌握液体制剂操作单元，不同种类液体制剂和注射剂的处方设计、制备工艺、质量控制及评价；粉体学基础及固体制剂的操作单元，不同种类固体制剂概念、相关辅料、制备工艺、处方设计、质量评价等内容。</w:t>
            </w:r>
          </w:p>
        </w:tc>
        <w:tc>
          <w:tcPr>
            <w:tcW w:w="1843" w:type="dxa"/>
            <w:tcBorders>
              <w:top w:val="single" w:sz="4" w:space="0" w:color="auto"/>
              <w:left w:val="single" w:sz="4" w:space="0" w:color="auto"/>
              <w:bottom w:val="single" w:sz="4" w:space="0" w:color="auto"/>
              <w:right w:val="single" w:sz="4" w:space="0" w:color="auto"/>
            </w:tcBorders>
          </w:tcPr>
          <w:p w14:paraId="42576F4A" w14:textId="77777777" w:rsidR="00E66E67" w:rsidRPr="00A1194E" w:rsidRDefault="0097273F" w:rsidP="00341844">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rPr>
              <w:t>基本掌握液体制剂操作单元，不同种类液体制剂和注射剂的处方设计、制备工艺、质量控制及评价；粉体学基础及固体制剂的操作单元，不同种类固体制剂概念、相关辅料、制备工艺、处方设计、质量评价</w:t>
            </w:r>
            <w:r w:rsidRPr="00A1194E">
              <w:rPr>
                <w:rFonts w:ascii="Times New Roman" w:eastAsia="宋体" w:hAnsi="Times New Roman" w:cs="Times New Roman"/>
              </w:rPr>
              <w:lastRenderedPageBreak/>
              <w:t>等内容。</w:t>
            </w:r>
          </w:p>
        </w:tc>
        <w:tc>
          <w:tcPr>
            <w:tcW w:w="1843" w:type="dxa"/>
            <w:tcBorders>
              <w:top w:val="single" w:sz="4" w:space="0" w:color="auto"/>
              <w:left w:val="single" w:sz="4" w:space="0" w:color="auto"/>
              <w:bottom w:val="single" w:sz="4" w:space="0" w:color="auto"/>
              <w:right w:val="single" w:sz="4" w:space="0" w:color="auto"/>
            </w:tcBorders>
          </w:tcPr>
          <w:p w14:paraId="2F5553AF" w14:textId="77777777" w:rsidR="00E66E67" w:rsidRPr="00A1194E" w:rsidRDefault="0097273F" w:rsidP="00341844">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rPr>
              <w:lastRenderedPageBreak/>
              <w:t>较差掌握液体制剂操作单元，不同种类液体制剂和注射剂的处方设计、制备工艺、质量控制及评价；粉体学基础及固体制剂的操作单元，不同种类固体制剂概念、相关辅料、制备工艺、处方设计、质量评价</w:t>
            </w:r>
            <w:r w:rsidRPr="00A1194E">
              <w:rPr>
                <w:rFonts w:ascii="Times New Roman" w:eastAsia="宋体" w:hAnsi="Times New Roman" w:cs="Times New Roman"/>
              </w:rPr>
              <w:lastRenderedPageBreak/>
              <w:t>等内容。</w:t>
            </w:r>
          </w:p>
        </w:tc>
        <w:tc>
          <w:tcPr>
            <w:tcW w:w="2006" w:type="dxa"/>
            <w:tcBorders>
              <w:top w:val="single" w:sz="4" w:space="0" w:color="auto"/>
              <w:left w:val="single" w:sz="4" w:space="0" w:color="auto"/>
              <w:bottom w:val="single" w:sz="4" w:space="0" w:color="auto"/>
              <w:right w:val="single" w:sz="4" w:space="0" w:color="auto"/>
            </w:tcBorders>
          </w:tcPr>
          <w:p w14:paraId="77782654" w14:textId="77777777" w:rsidR="00E66E67" w:rsidRPr="00A1194E" w:rsidRDefault="0097273F" w:rsidP="00341844">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rPr>
              <w:lastRenderedPageBreak/>
              <w:t>不能掌握液体制剂操作单元，不同种类液体制剂和注射剂的处方设计、制备工艺、质量控制及评价；粉体学基础及固体制剂的操作单元，不同种类固体制剂概念、相关辅料、制备工艺、处方设计、质量评价等内容。</w:t>
            </w:r>
          </w:p>
        </w:tc>
      </w:tr>
      <w:tr w:rsidR="00E66E67" w:rsidRPr="00A1194E" w14:paraId="5E9514F1" w14:textId="77777777">
        <w:trPr>
          <w:trHeight w:val="414"/>
          <w:jc w:val="center"/>
        </w:trPr>
        <w:tc>
          <w:tcPr>
            <w:tcW w:w="562" w:type="dxa"/>
            <w:tcBorders>
              <w:top w:val="single" w:sz="4" w:space="0" w:color="auto"/>
              <w:left w:val="single" w:sz="4" w:space="0" w:color="auto"/>
              <w:bottom w:val="single" w:sz="4" w:space="0" w:color="auto"/>
              <w:right w:val="single" w:sz="4" w:space="0" w:color="auto"/>
            </w:tcBorders>
            <w:vAlign w:val="center"/>
          </w:tcPr>
          <w:p w14:paraId="1BB9D18E" w14:textId="77777777" w:rsidR="00E66E67" w:rsidRPr="00A1194E" w:rsidRDefault="0097273F" w:rsidP="00341844">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t>课程</w:t>
            </w:r>
          </w:p>
          <w:p w14:paraId="42A8F912" w14:textId="77777777" w:rsidR="00E66E67" w:rsidRPr="00A1194E" w:rsidRDefault="0097273F" w:rsidP="00341844">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t>目标</w:t>
            </w:r>
            <w:r w:rsidRPr="00A1194E">
              <w:rPr>
                <w:rFonts w:ascii="Times New Roman" w:eastAsia="宋体" w:hAnsi="Times New Roman" w:cs="Times New Roman"/>
                <w:b/>
                <w:bCs/>
                <w:kern w:val="0"/>
                <w:szCs w:val="21"/>
              </w:rPr>
              <w:t>3</w:t>
            </w:r>
          </w:p>
        </w:tc>
        <w:tc>
          <w:tcPr>
            <w:tcW w:w="1985" w:type="dxa"/>
            <w:tcBorders>
              <w:top w:val="single" w:sz="4" w:space="0" w:color="auto"/>
              <w:left w:val="single" w:sz="4" w:space="0" w:color="auto"/>
              <w:bottom w:val="single" w:sz="4" w:space="0" w:color="auto"/>
              <w:right w:val="single" w:sz="4" w:space="0" w:color="auto"/>
            </w:tcBorders>
          </w:tcPr>
          <w:p w14:paraId="67680220" w14:textId="77777777" w:rsidR="00E66E67" w:rsidRPr="00A1194E" w:rsidRDefault="0097273F" w:rsidP="00341844">
            <w:pPr>
              <w:pStyle w:val="a3"/>
              <w:spacing w:beforeLines="50" w:before="156" w:afterLines="50" w:after="156"/>
              <w:rPr>
                <w:rFonts w:ascii="Times New Roman" w:hAnsi="Times New Roman"/>
                <w:szCs w:val="21"/>
              </w:rPr>
            </w:pPr>
            <w:r w:rsidRPr="00A1194E">
              <w:rPr>
                <w:rFonts w:ascii="Times New Roman" w:hAnsi="Times New Roman"/>
              </w:rPr>
              <w:t>完全掌握皮肤递药系统的吸收途径，软膏剂、乳膏剂、凝胶剂、贴膏剂及贴剂的处方组成、常规辅料、制备工艺及质量检查，不同黏膜递药系统的特点、给药途径、影响吸收的因素及质量评价；学习缓释</w:t>
            </w:r>
            <w:r w:rsidRPr="00A1194E">
              <w:rPr>
                <w:rFonts w:ascii="Times New Roman" w:hAnsi="Times New Roman"/>
              </w:rPr>
              <w:t>/</w:t>
            </w:r>
            <w:r w:rsidRPr="00A1194E">
              <w:rPr>
                <w:rFonts w:ascii="Times New Roman" w:hAnsi="Times New Roman"/>
              </w:rPr>
              <w:t>控释制剂的释药原理、类型及处方设计、体内及体外评价，微囊、微球、脂质体的概念、组成、特点、制备方法及质量评价，靶向制剂的分类，被动靶向制剂、主动靶向制剂及物理化学靶向制剂的特点。</w:t>
            </w:r>
          </w:p>
        </w:tc>
        <w:tc>
          <w:tcPr>
            <w:tcW w:w="2126" w:type="dxa"/>
            <w:tcBorders>
              <w:top w:val="single" w:sz="4" w:space="0" w:color="auto"/>
              <w:left w:val="single" w:sz="4" w:space="0" w:color="auto"/>
              <w:bottom w:val="single" w:sz="4" w:space="0" w:color="auto"/>
              <w:right w:val="single" w:sz="4" w:space="0" w:color="auto"/>
            </w:tcBorders>
          </w:tcPr>
          <w:p w14:paraId="1C26769F" w14:textId="77777777" w:rsidR="00E66E67" w:rsidRPr="00A1194E" w:rsidRDefault="0097273F" w:rsidP="00341844">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szCs w:val="21"/>
              </w:rPr>
              <w:t>较好</w:t>
            </w:r>
            <w:r w:rsidRPr="00A1194E">
              <w:rPr>
                <w:rFonts w:ascii="Times New Roman" w:eastAsia="宋体" w:hAnsi="Times New Roman" w:cs="Times New Roman"/>
              </w:rPr>
              <w:t>掌握皮肤递药系统的吸收途径，软膏剂、乳膏剂、凝胶剂、贴膏剂及贴剂的处方组成、常规辅料、制备工艺及质量检查，不同黏膜递药系统的特点、给药途径、影响吸收的因素及质量评价；学习缓释</w:t>
            </w:r>
            <w:r w:rsidRPr="00A1194E">
              <w:rPr>
                <w:rFonts w:ascii="Times New Roman" w:eastAsia="宋体" w:hAnsi="Times New Roman" w:cs="Times New Roman"/>
              </w:rPr>
              <w:t>/</w:t>
            </w:r>
            <w:r w:rsidRPr="00A1194E">
              <w:rPr>
                <w:rFonts w:ascii="Times New Roman" w:eastAsia="宋体" w:hAnsi="Times New Roman" w:cs="Times New Roman"/>
              </w:rPr>
              <w:t>控释制剂的释药原理、类型及处方设计、体内及体外评价，微囊、微球、脂质体的概念、组成、特点、制备方法及质量评价，靶向制剂的分类，被动靶向制剂、主动靶向制剂及物理化学靶向制剂的特点。</w:t>
            </w:r>
          </w:p>
        </w:tc>
        <w:tc>
          <w:tcPr>
            <w:tcW w:w="1843" w:type="dxa"/>
            <w:tcBorders>
              <w:top w:val="single" w:sz="4" w:space="0" w:color="auto"/>
              <w:left w:val="single" w:sz="4" w:space="0" w:color="auto"/>
              <w:bottom w:val="single" w:sz="4" w:space="0" w:color="auto"/>
              <w:right w:val="single" w:sz="4" w:space="0" w:color="auto"/>
            </w:tcBorders>
          </w:tcPr>
          <w:p w14:paraId="0AA161F2" w14:textId="77777777" w:rsidR="00E66E67" w:rsidRPr="00A1194E" w:rsidRDefault="0097273F" w:rsidP="00341844">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szCs w:val="21"/>
              </w:rPr>
              <w:t>基本</w:t>
            </w:r>
            <w:r w:rsidRPr="00A1194E">
              <w:rPr>
                <w:rFonts w:ascii="Times New Roman" w:eastAsia="宋体" w:hAnsi="Times New Roman" w:cs="Times New Roman"/>
              </w:rPr>
              <w:t>掌握皮肤递药系统的吸收途径，软膏剂、乳膏剂、凝胶剂、贴膏剂及贴剂的处方组成、常规辅料、制备工艺及质量检查，不同黏膜递药系统的特点、给药途径、影响吸收的因素及质量评价；学习缓释</w:t>
            </w:r>
            <w:r w:rsidRPr="00A1194E">
              <w:rPr>
                <w:rFonts w:ascii="Times New Roman" w:eastAsia="宋体" w:hAnsi="Times New Roman" w:cs="Times New Roman"/>
              </w:rPr>
              <w:t>/</w:t>
            </w:r>
            <w:r w:rsidRPr="00A1194E">
              <w:rPr>
                <w:rFonts w:ascii="Times New Roman" w:eastAsia="宋体" w:hAnsi="Times New Roman" w:cs="Times New Roman"/>
              </w:rPr>
              <w:t>控释制剂的释药原理、类型及处方设计、体内及体外评价，微囊、微球、脂质体的概念、组成、特点、制备方法及质量评价，靶向制剂的分类，被动靶向制剂、主动靶向制剂及物理化学靶向制剂的特点。</w:t>
            </w:r>
          </w:p>
        </w:tc>
        <w:tc>
          <w:tcPr>
            <w:tcW w:w="1843" w:type="dxa"/>
            <w:tcBorders>
              <w:top w:val="single" w:sz="4" w:space="0" w:color="auto"/>
              <w:left w:val="single" w:sz="4" w:space="0" w:color="auto"/>
              <w:bottom w:val="single" w:sz="4" w:space="0" w:color="auto"/>
              <w:right w:val="single" w:sz="4" w:space="0" w:color="auto"/>
            </w:tcBorders>
          </w:tcPr>
          <w:p w14:paraId="6C372C85" w14:textId="77777777" w:rsidR="00E66E67" w:rsidRPr="00A1194E" w:rsidRDefault="0097273F" w:rsidP="00341844">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szCs w:val="21"/>
              </w:rPr>
              <w:t>较差</w:t>
            </w:r>
            <w:r w:rsidRPr="00A1194E">
              <w:rPr>
                <w:rFonts w:ascii="Times New Roman" w:eastAsia="宋体" w:hAnsi="Times New Roman" w:cs="Times New Roman"/>
              </w:rPr>
              <w:t>掌握皮肤递药系统的吸收途径，软膏剂、乳膏剂、凝胶剂、贴膏剂及贴剂的处方组成、常规辅料、制备工艺及质量检查，不同黏膜递药系统的特点、给药途径、影响吸收的因素及质量评价；学习缓释</w:t>
            </w:r>
            <w:r w:rsidRPr="00A1194E">
              <w:rPr>
                <w:rFonts w:ascii="Times New Roman" w:eastAsia="宋体" w:hAnsi="Times New Roman" w:cs="Times New Roman"/>
              </w:rPr>
              <w:t>/</w:t>
            </w:r>
            <w:r w:rsidRPr="00A1194E">
              <w:rPr>
                <w:rFonts w:ascii="Times New Roman" w:eastAsia="宋体" w:hAnsi="Times New Roman" w:cs="Times New Roman"/>
              </w:rPr>
              <w:t>控释制剂的释药原理、类型及处方设计、体内及体外评价，微囊、微球、脂质体的概念、组成、特点、制备方法及质量评价，靶向制剂的分类，被动靶向制剂、主动靶向制剂及物理化学靶向制剂的特点。</w:t>
            </w:r>
          </w:p>
        </w:tc>
        <w:tc>
          <w:tcPr>
            <w:tcW w:w="2006" w:type="dxa"/>
            <w:tcBorders>
              <w:top w:val="single" w:sz="4" w:space="0" w:color="auto"/>
              <w:left w:val="single" w:sz="4" w:space="0" w:color="auto"/>
              <w:bottom w:val="single" w:sz="4" w:space="0" w:color="auto"/>
              <w:right w:val="single" w:sz="4" w:space="0" w:color="auto"/>
            </w:tcBorders>
          </w:tcPr>
          <w:p w14:paraId="1BB3DF95" w14:textId="77777777" w:rsidR="00E66E67" w:rsidRPr="00A1194E" w:rsidRDefault="0097273F" w:rsidP="00341844">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szCs w:val="21"/>
              </w:rPr>
              <w:t>不能</w:t>
            </w:r>
            <w:r w:rsidRPr="00A1194E">
              <w:rPr>
                <w:rFonts w:ascii="Times New Roman" w:eastAsia="宋体" w:hAnsi="Times New Roman" w:cs="Times New Roman"/>
              </w:rPr>
              <w:t>掌握皮肤递药系统的吸收途径，软膏剂、乳膏剂、凝胶剂、贴膏剂及贴剂的处方组成、常规辅料、制备工艺及质量检查，不同黏膜递药系统的特点、给药途径、影响吸收的因素及质量评价；学习缓释</w:t>
            </w:r>
            <w:r w:rsidRPr="00A1194E">
              <w:rPr>
                <w:rFonts w:ascii="Times New Roman" w:eastAsia="宋体" w:hAnsi="Times New Roman" w:cs="Times New Roman"/>
              </w:rPr>
              <w:t>/</w:t>
            </w:r>
            <w:r w:rsidRPr="00A1194E">
              <w:rPr>
                <w:rFonts w:ascii="Times New Roman" w:eastAsia="宋体" w:hAnsi="Times New Roman" w:cs="Times New Roman"/>
              </w:rPr>
              <w:t>控释制剂的释药原理、类型及处方设计、体内及体外评价，微囊、微球、脂质体的概念、组成、特点、制备方法及质量评价，靶向制剂的分类，被动靶向制剂、主动靶向制剂及物理化学靶向制剂的特点。</w:t>
            </w:r>
          </w:p>
        </w:tc>
      </w:tr>
      <w:tr w:rsidR="00E66E67" w:rsidRPr="00A1194E" w14:paraId="21FC59E8" w14:textId="77777777">
        <w:trPr>
          <w:trHeight w:val="6052"/>
          <w:jc w:val="center"/>
        </w:trPr>
        <w:tc>
          <w:tcPr>
            <w:tcW w:w="562" w:type="dxa"/>
            <w:tcBorders>
              <w:top w:val="single" w:sz="4" w:space="0" w:color="auto"/>
              <w:left w:val="single" w:sz="4" w:space="0" w:color="auto"/>
              <w:bottom w:val="single" w:sz="4" w:space="0" w:color="auto"/>
              <w:right w:val="single" w:sz="4" w:space="0" w:color="auto"/>
            </w:tcBorders>
            <w:vAlign w:val="center"/>
          </w:tcPr>
          <w:p w14:paraId="18515C23" w14:textId="77777777" w:rsidR="00E66E67" w:rsidRPr="00A1194E" w:rsidRDefault="0097273F" w:rsidP="00341844">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lastRenderedPageBreak/>
              <w:t>课程</w:t>
            </w:r>
          </w:p>
          <w:p w14:paraId="0448647D" w14:textId="77777777" w:rsidR="00E66E67" w:rsidRPr="00A1194E" w:rsidRDefault="0097273F" w:rsidP="00341844">
            <w:pPr>
              <w:spacing w:beforeLines="50" w:before="156" w:afterLines="50" w:after="156"/>
              <w:jc w:val="center"/>
              <w:rPr>
                <w:rFonts w:ascii="Times New Roman" w:eastAsia="宋体" w:hAnsi="Times New Roman" w:cs="Times New Roman"/>
                <w:bCs/>
                <w:kern w:val="0"/>
                <w:szCs w:val="21"/>
              </w:rPr>
            </w:pPr>
            <w:r w:rsidRPr="00A1194E">
              <w:rPr>
                <w:rFonts w:ascii="Times New Roman" w:eastAsia="宋体" w:hAnsi="Times New Roman" w:cs="Times New Roman"/>
                <w:b/>
                <w:bCs/>
                <w:kern w:val="0"/>
                <w:szCs w:val="21"/>
              </w:rPr>
              <w:t>目标</w:t>
            </w:r>
            <w:r w:rsidRPr="00A1194E">
              <w:rPr>
                <w:rFonts w:ascii="Times New Roman" w:eastAsia="宋体" w:hAnsi="Times New Roman" w:cs="Times New Roman"/>
                <w:b/>
                <w:bCs/>
                <w:kern w:val="0"/>
                <w:szCs w:val="21"/>
              </w:rPr>
              <w:t>4</w:t>
            </w:r>
          </w:p>
        </w:tc>
        <w:tc>
          <w:tcPr>
            <w:tcW w:w="1985" w:type="dxa"/>
            <w:tcBorders>
              <w:top w:val="single" w:sz="4" w:space="0" w:color="auto"/>
              <w:left w:val="single" w:sz="4" w:space="0" w:color="auto"/>
              <w:bottom w:val="single" w:sz="4" w:space="0" w:color="auto"/>
              <w:right w:val="single" w:sz="4" w:space="0" w:color="auto"/>
            </w:tcBorders>
          </w:tcPr>
          <w:p w14:paraId="6843C49B" w14:textId="77777777" w:rsidR="00E66E67" w:rsidRPr="00A1194E" w:rsidRDefault="0097273F" w:rsidP="00341844">
            <w:pPr>
              <w:pStyle w:val="a3"/>
              <w:spacing w:beforeLines="50" w:before="156" w:afterLines="50" w:after="156"/>
              <w:rPr>
                <w:rFonts w:ascii="Times New Roman" w:hAnsi="Times New Roman"/>
              </w:rPr>
            </w:pPr>
            <w:r w:rsidRPr="00A1194E">
              <w:rPr>
                <w:rFonts w:ascii="Times New Roman" w:hAnsi="Times New Roman"/>
              </w:rPr>
              <w:t>完全掌握生物技术药物的概念、分类及特点，现代中药制剂的概念、制备方法和质量控制，药物制剂稳定性的影响因素、试验条件和试验方法，药品包装的概念、分类、作用、材料及药物包材相容性内容，药物制剂设计的基本原则、质量源于设计的理念、药物制剂处方设计前工作、药物制剂处方的优化设计。</w:t>
            </w:r>
          </w:p>
          <w:p w14:paraId="0ADA6D2A" w14:textId="77777777" w:rsidR="00E66E67" w:rsidRPr="00A1194E" w:rsidRDefault="00E66E67" w:rsidP="00341844">
            <w:pPr>
              <w:spacing w:beforeLines="50" w:before="156" w:afterLines="50" w:after="156"/>
              <w:rPr>
                <w:rFonts w:ascii="Times New Roman" w:eastAsia="宋体" w:hAnsi="Times New Roman" w:cs="Times New Roman"/>
                <w:szCs w:val="21"/>
              </w:rPr>
            </w:pPr>
          </w:p>
        </w:tc>
        <w:tc>
          <w:tcPr>
            <w:tcW w:w="2126" w:type="dxa"/>
            <w:tcBorders>
              <w:top w:val="single" w:sz="4" w:space="0" w:color="auto"/>
              <w:left w:val="single" w:sz="4" w:space="0" w:color="auto"/>
              <w:bottom w:val="single" w:sz="4" w:space="0" w:color="auto"/>
              <w:right w:val="single" w:sz="4" w:space="0" w:color="auto"/>
            </w:tcBorders>
          </w:tcPr>
          <w:p w14:paraId="789AAB96" w14:textId="77777777" w:rsidR="00E66E67" w:rsidRPr="00A1194E" w:rsidRDefault="0097273F" w:rsidP="00341844">
            <w:pPr>
              <w:pStyle w:val="a3"/>
              <w:spacing w:beforeLines="50" w:before="156" w:afterLines="50" w:after="156"/>
              <w:rPr>
                <w:rFonts w:ascii="Times New Roman" w:hAnsi="Times New Roman"/>
              </w:rPr>
            </w:pPr>
            <w:r w:rsidRPr="00A1194E">
              <w:rPr>
                <w:rFonts w:ascii="Times New Roman" w:hAnsi="Times New Roman"/>
              </w:rPr>
              <w:t>较好掌握生物技术药物的概念、分类及特点，现代中药制剂的概念、制备方法和质量控制，药物制剂稳定性的影响因素、试验条件和试验方法，药品包装的概念、分类、作用、材料及药物包材相容性内容，药物制剂设计的基本原则、质量源于设计的理念、药物制剂处方设计前工作、药物制剂处方的优化设计。</w:t>
            </w:r>
          </w:p>
          <w:p w14:paraId="60B596B2" w14:textId="77777777" w:rsidR="00E66E67" w:rsidRPr="00A1194E" w:rsidRDefault="00E66E67" w:rsidP="00341844">
            <w:pPr>
              <w:spacing w:beforeLines="50" w:before="156" w:afterLines="50" w:after="156"/>
              <w:rPr>
                <w:rFonts w:ascii="Times New Roman" w:eastAsia="宋体" w:hAnsi="Times New Roman" w:cs="Times New Roman"/>
                <w:szCs w:val="21"/>
              </w:rPr>
            </w:pPr>
          </w:p>
        </w:tc>
        <w:tc>
          <w:tcPr>
            <w:tcW w:w="1843" w:type="dxa"/>
            <w:tcBorders>
              <w:top w:val="single" w:sz="4" w:space="0" w:color="auto"/>
              <w:left w:val="single" w:sz="4" w:space="0" w:color="auto"/>
              <w:bottom w:val="single" w:sz="4" w:space="0" w:color="auto"/>
              <w:right w:val="single" w:sz="4" w:space="0" w:color="auto"/>
            </w:tcBorders>
          </w:tcPr>
          <w:p w14:paraId="31631896" w14:textId="77777777" w:rsidR="00E66E67" w:rsidRPr="00A1194E" w:rsidRDefault="0097273F" w:rsidP="00341844">
            <w:pPr>
              <w:pStyle w:val="a3"/>
              <w:spacing w:beforeLines="50" w:before="156" w:afterLines="50" w:after="156"/>
              <w:rPr>
                <w:rFonts w:ascii="Times New Roman" w:hAnsi="Times New Roman"/>
              </w:rPr>
            </w:pPr>
            <w:r w:rsidRPr="00A1194E">
              <w:rPr>
                <w:rFonts w:ascii="Times New Roman" w:hAnsi="Times New Roman"/>
              </w:rPr>
              <w:t>基本掌握生物技术药物的概念、分类及特点，现代中药制剂的概念、制备方法和质量控制，药物制剂稳定性的影响因素、试验条件和试验方法，药品包装的概念、分类、作用、材料及药物包材相容性内容，药物制剂设计的基本原则、质量源于设计的理念、药物制剂处方设计前工作、药物制剂处方的优化设计。</w:t>
            </w:r>
          </w:p>
        </w:tc>
        <w:tc>
          <w:tcPr>
            <w:tcW w:w="1843" w:type="dxa"/>
            <w:tcBorders>
              <w:top w:val="single" w:sz="4" w:space="0" w:color="auto"/>
              <w:left w:val="single" w:sz="4" w:space="0" w:color="auto"/>
              <w:bottom w:val="single" w:sz="4" w:space="0" w:color="auto"/>
              <w:right w:val="single" w:sz="4" w:space="0" w:color="auto"/>
            </w:tcBorders>
          </w:tcPr>
          <w:p w14:paraId="41B2F7E0" w14:textId="77777777" w:rsidR="00E66E67" w:rsidRPr="00A1194E" w:rsidRDefault="0097273F" w:rsidP="00341844">
            <w:pPr>
              <w:pStyle w:val="a3"/>
              <w:spacing w:beforeLines="50" w:before="156" w:afterLines="50" w:after="156"/>
              <w:rPr>
                <w:rFonts w:ascii="Times New Roman" w:hAnsi="Times New Roman"/>
                <w:szCs w:val="21"/>
              </w:rPr>
            </w:pPr>
            <w:r w:rsidRPr="00A1194E">
              <w:rPr>
                <w:rFonts w:ascii="Times New Roman" w:hAnsi="Times New Roman"/>
              </w:rPr>
              <w:t>较差掌握生物技术药物的概念、分类及特点，现代中药制剂的概念、制备方法和质量控制，药物制剂稳定性的影响因素、试验条件和试验方法，药品包装的概念、分类、作用、材料及药物包材相容性内容，药物制剂设计的基本原则、质量源于设计的理念、药物制剂处方设计前工作、药物制剂处方的优化设计。</w:t>
            </w:r>
          </w:p>
        </w:tc>
        <w:tc>
          <w:tcPr>
            <w:tcW w:w="2006" w:type="dxa"/>
            <w:tcBorders>
              <w:top w:val="single" w:sz="4" w:space="0" w:color="auto"/>
              <w:left w:val="single" w:sz="4" w:space="0" w:color="auto"/>
              <w:bottom w:val="single" w:sz="4" w:space="0" w:color="auto"/>
              <w:right w:val="single" w:sz="4" w:space="0" w:color="auto"/>
            </w:tcBorders>
          </w:tcPr>
          <w:p w14:paraId="09DC2DDC" w14:textId="77777777" w:rsidR="00E66E67" w:rsidRPr="00A1194E" w:rsidRDefault="0097273F" w:rsidP="00341844">
            <w:pPr>
              <w:pStyle w:val="a3"/>
              <w:spacing w:beforeLines="50" w:before="156" w:afterLines="50" w:after="156"/>
              <w:rPr>
                <w:rFonts w:ascii="Times New Roman" w:hAnsi="Times New Roman"/>
              </w:rPr>
            </w:pPr>
            <w:r w:rsidRPr="00A1194E">
              <w:rPr>
                <w:rFonts w:ascii="Times New Roman" w:hAnsi="Times New Roman"/>
              </w:rPr>
              <w:t>不能掌握生物技术药物的概念、分类及特点，现代中药制剂的概念、制备方法和质量控制，药物制剂稳定性的影响因素、试验条件和试验方法，药品包装的概念、分类、作用、材料及药物包材相容性内容，药物制剂设计的基本原则、质量源于设计的理念、药物制剂处方设计前工作、药物制剂处方的优化设计。</w:t>
            </w:r>
          </w:p>
          <w:p w14:paraId="5ED81076" w14:textId="77777777" w:rsidR="00E66E67" w:rsidRPr="00A1194E" w:rsidRDefault="00E66E67" w:rsidP="00341844">
            <w:pPr>
              <w:spacing w:beforeLines="50" w:before="156" w:afterLines="50" w:after="156"/>
              <w:rPr>
                <w:rFonts w:ascii="Times New Roman" w:eastAsia="宋体" w:hAnsi="Times New Roman" w:cs="Times New Roman"/>
                <w:szCs w:val="21"/>
              </w:rPr>
            </w:pPr>
          </w:p>
        </w:tc>
      </w:tr>
    </w:tbl>
    <w:p w14:paraId="6911E75B" w14:textId="77777777" w:rsidR="00E66E67" w:rsidRDefault="00E66E67">
      <w:pPr>
        <w:rPr>
          <w:rFonts w:ascii="宋体" w:eastAsia="宋体" w:hAnsi="宋体" w:cs="宋体"/>
        </w:rPr>
      </w:pPr>
    </w:p>
    <w:sectPr w:rsidR="00E66E67" w:rsidSect="00911CB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10993" w14:textId="77777777" w:rsidR="00F2121B" w:rsidRDefault="00F2121B" w:rsidP="00AE7457">
      <w:r>
        <w:separator/>
      </w:r>
    </w:p>
  </w:endnote>
  <w:endnote w:type="continuationSeparator" w:id="0">
    <w:p w14:paraId="09DD5606" w14:textId="77777777" w:rsidR="00F2121B" w:rsidRDefault="00F2121B" w:rsidP="00AE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D5A73" w14:textId="77777777" w:rsidR="00F2121B" w:rsidRDefault="00F2121B" w:rsidP="00AE7457">
      <w:r>
        <w:separator/>
      </w:r>
    </w:p>
  </w:footnote>
  <w:footnote w:type="continuationSeparator" w:id="0">
    <w:p w14:paraId="629ACF3E" w14:textId="77777777" w:rsidR="00F2121B" w:rsidRDefault="00F2121B" w:rsidP="00AE74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C3F46"/>
    <w:multiLevelType w:val="multilevel"/>
    <w:tmpl w:val="051C3F46"/>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CFA7439"/>
    <w:multiLevelType w:val="multilevel"/>
    <w:tmpl w:val="0CFA7439"/>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1573044E"/>
    <w:multiLevelType w:val="multilevel"/>
    <w:tmpl w:val="1573044E"/>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2C4E6647"/>
    <w:multiLevelType w:val="multilevel"/>
    <w:tmpl w:val="2C4E664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347121AC"/>
    <w:multiLevelType w:val="multilevel"/>
    <w:tmpl w:val="347121AC"/>
    <w:lvl w:ilvl="0">
      <w:start w:val="1"/>
      <w:numFmt w:val="none"/>
      <w:lvlText w:val="一、"/>
      <w:lvlJc w:val="left"/>
      <w:pPr>
        <w:ind w:left="845"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3FD33E6F"/>
    <w:multiLevelType w:val="multilevel"/>
    <w:tmpl w:val="DE6EDF7A"/>
    <w:lvl w:ilvl="0">
      <w:start w:val="1"/>
      <w:numFmt w:val="japaneseCounting"/>
      <w:lvlText w:val="%1、"/>
      <w:lvlJc w:val="left"/>
      <w:pPr>
        <w:ind w:left="2121" w:hanging="420"/>
      </w:pPr>
      <w:rPr>
        <w:rFonts w:hint="default"/>
        <w:lang w:val="en-US"/>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6" w15:restartNumberingAfterBreak="0">
    <w:nsid w:val="49A051CD"/>
    <w:multiLevelType w:val="multilevel"/>
    <w:tmpl w:val="49A051CD"/>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4BE41CAE"/>
    <w:multiLevelType w:val="multilevel"/>
    <w:tmpl w:val="4BE41CAE"/>
    <w:lvl w:ilvl="0">
      <w:start w:val="1"/>
      <w:numFmt w:val="japaneseCounting"/>
      <w:lvlText w:val="%1、"/>
      <w:lvlJc w:val="left"/>
      <w:pPr>
        <w:ind w:left="845"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6D146EDF"/>
    <w:multiLevelType w:val="hybridMultilevel"/>
    <w:tmpl w:val="598254D0"/>
    <w:lvl w:ilvl="0" w:tplc="4A9EEB4E">
      <w:start w:val="1"/>
      <w:numFmt w:val="bullet"/>
      <w:lvlText w:val=""/>
      <w:lvlJc w:val="left"/>
      <w:pPr>
        <w:tabs>
          <w:tab w:val="num" w:pos="720"/>
        </w:tabs>
        <w:ind w:left="720" w:hanging="360"/>
      </w:pPr>
      <w:rPr>
        <w:rFonts w:ascii="Wingdings" w:hAnsi="Wingdings" w:hint="default"/>
      </w:rPr>
    </w:lvl>
    <w:lvl w:ilvl="1" w:tplc="BE542352" w:tentative="1">
      <w:start w:val="1"/>
      <w:numFmt w:val="bullet"/>
      <w:lvlText w:val=""/>
      <w:lvlJc w:val="left"/>
      <w:pPr>
        <w:tabs>
          <w:tab w:val="num" w:pos="1440"/>
        </w:tabs>
        <w:ind w:left="1440" w:hanging="360"/>
      </w:pPr>
      <w:rPr>
        <w:rFonts w:ascii="Wingdings" w:hAnsi="Wingdings" w:hint="default"/>
      </w:rPr>
    </w:lvl>
    <w:lvl w:ilvl="2" w:tplc="66845986" w:tentative="1">
      <w:start w:val="1"/>
      <w:numFmt w:val="bullet"/>
      <w:lvlText w:val=""/>
      <w:lvlJc w:val="left"/>
      <w:pPr>
        <w:tabs>
          <w:tab w:val="num" w:pos="2160"/>
        </w:tabs>
        <w:ind w:left="2160" w:hanging="360"/>
      </w:pPr>
      <w:rPr>
        <w:rFonts w:ascii="Wingdings" w:hAnsi="Wingdings" w:hint="default"/>
      </w:rPr>
    </w:lvl>
    <w:lvl w:ilvl="3" w:tplc="DF460090" w:tentative="1">
      <w:start w:val="1"/>
      <w:numFmt w:val="bullet"/>
      <w:lvlText w:val=""/>
      <w:lvlJc w:val="left"/>
      <w:pPr>
        <w:tabs>
          <w:tab w:val="num" w:pos="2880"/>
        </w:tabs>
        <w:ind w:left="2880" w:hanging="360"/>
      </w:pPr>
      <w:rPr>
        <w:rFonts w:ascii="Wingdings" w:hAnsi="Wingdings" w:hint="default"/>
      </w:rPr>
    </w:lvl>
    <w:lvl w:ilvl="4" w:tplc="D692397C" w:tentative="1">
      <w:start w:val="1"/>
      <w:numFmt w:val="bullet"/>
      <w:lvlText w:val=""/>
      <w:lvlJc w:val="left"/>
      <w:pPr>
        <w:tabs>
          <w:tab w:val="num" w:pos="3600"/>
        </w:tabs>
        <w:ind w:left="3600" w:hanging="360"/>
      </w:pPr>
      <w:rPr>
        <w:rFonts w:ascii="Wingdings" w:hAnsi="Wingdings" w:hint="default"/>
      </w:rPr>
    </w:lvl>
    <w:lvl w:ilvl="5" w:tplc="B65ED4EA" w:tentative="1">
      <w:start w:val="1"/>
      <w:numFmt w:val="bullet"/>
      <w:lvlText w:val=""/>
      <w:lvlJc w:val="left"/>
      <w:pPr>
        <w:tabs>
          <w:tab w:val="num" w:pos="4320"/>
        </w:tabs>
        <w:ind w:left="4320" w:hanging="360"/>
      </w:pPr>
      <w:rPr>
        <w:rFonts w:ascii="Wingdings" w:hAnsi="Wingdings" w:hint="default"/>
      </w:rPr>
    </w:lvl>
    <w:lvl w:ilvl="6" w:tplc="C276C1D8" w:tentative="1">
      <w:start w:val="1"/>
      <w:numFmt w:val="bullet"/>
      <w:lvlText w:val=""/>
      <w:lvlJc w:val="left"/>
      <w:pPr>
        <w:tabs>
          <w:tab w:val="num" w:pos="5040"/>
        </w:tabs>
        <w:ind w:left="5040" w:hanging="360"/>
      </w:pPr>
      <w:rPr>
        <w:rFonts w:ascii="Wingdings" w:hAnsi="Wingdings" w:hint="default"/>
      </w:rPr>
    </w:lvl>
    <w:lvl w:ilvl="7" w:tplc="F366177E" w:tentative="1">
      <w:start w:val="1"/>
      <w:numFmt w:val="bullet"/>
      <w:lvlText w:val=""/>
      <w:lvlJc w:val="left"/>
      <w:pPr>
        <w:tabs>
          <w:tab w:val="num" w:pos="5760"/>
        </w:tabs>
        <w:ind w:left="5760" w:hanging="360"/>
      </w:pPr>
      <w:rPr>
        <w:rFonts w:ascii="Wingdings" w:hAnsi="Wingdings" w:hint="default"/>
      </w:rPr>
    </w:lvl>
    <w:lvl w:ilvl="8" w:tplc="AFFCC82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F02286"/>
    <w:multiLevelType w:val="multilevel"/>
    <w:tmpl w:val="72F02286"/>
    <w:lvl w:ilvl="0">
      <w:start w:val="1"/>
      <w:numFmt w:val="japaneseCounting"/>
      <w:lvlText w:val="%1、"/>
      <w:lvlJc w:val="left"/>
      <w:pPr>
        <w:ind w:left="845"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947198154">
    <w:abstractNumId w:val="0"/>
  </w:num>
  <w:num w:numId="2" w16cid:durableId="667102623">
    <w:abstractNumId w:val="2"/>
  </w:num>
  <w:num w:numId="3" w16cid:durableId="1916357121">
    <w:abstractNumId w:val="5"/>
  </w:num>
  <w:num w:numId="4" w16cid:durableId="1536380483">
    <w:abstractNumId w:val="9"/>
  </w:num>
  <w:num w:numId="5" w16cid:durableId="1930655055">
    <w:abstractNumId w:val="6"/>
  </w:num>
  <w:num w:numId="6" w16cid:durableId="1403677178">
    <w:abstractNumId w:val="7"/>
  </w:num>
  <w:num w:numId="7" w16cid:durableId="299851393">
    <w:abstractNumId w:val="1"/>
  </w:num>
  <w:num w:numId="8" w16cid:durableId="652178549">
    <w:abstractNumId w:val="4"/>
  </w:num>
  <w:num w:numId="9" w16cid:durableId="989485238">
    <w:abstractNumId w:val="3"/>
  </w:num>
  <w:num w:numId="10" w16cid:durableId="1422826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93C"/>
    <w:rsid w:val="00011414"/>
    <w:rsid w:val="00052646"/>
    <w:rsid w:val="0009083D"/>
    <w:rsid w:val="000A3947"/>
    <w:rsid w:val="000B1B1E"/>
    <w:rsid w:val="000C0A6D"/>
    <w:rsid w:val="000E4538"/>
    <w:rsid w:val="00100FA4"/>
    <w:rsid w:val="00103221"/>
    <w:rsid w:val="001309DF"/>
    <w:rsid w:val="00174BC9"/>
    <w:rsid w:val="001B6CD8"/>
    <w:rsid w:val="001C101C"/>
    <w:rsid w:val="001E6953"/>
    <w:rsid w:val="001F2ECD"/>
    <w:rsid w:val="0024322C"/>
    <w:rsid w:val="0024411E"/>
    <w:rsid w:val="00245654"/>
    <w:rsid w:val="00267AB1"/>
    <w:rsid w:val="002C081D"/>
    <w:rsid w:val="002C4B2A"/>
    <w:rsid w:val="002E60AD"/>
    <w:rsid w:val="00323F2E"/>
    <w:rsid w:val="003414B1"/>
    <w:rsid w:val="00341844"/>
    <w:rsid w:val="00374199"/>
    <w:rsid w:val="003927E3"/>
    <w:rsid w:val="003B11A2"/>
    <w:rsid w:val="003C345C"/>
    <w:rsid w:val="003C4E03"/>
    <w:rsid w:val="003E2509"/>
    <w:rsid w:val="00451D3F"/>
    <w:rsid w:val="00490EF7"/>
    <w:rsid w:val="004A37E6"/>
    <w:rsid w:val="004C7259"/>
    <w:rsid w:val="004E373D"/>
    <w:rsid w:val="0051251F"/>
    <w:rsid w:val="00513269"/>
    <w:rsid w:val="00513359"/>
    <w:rsid w:val="00554210"/>
    <w:rsid w:val="005564E0"/>
    <w:rsid w:val="00556A54"/>
    <w:rsid w:val="00567A13"/>
    <w:rsid w:val="005964A0"/>
    <w:rsid w:val="005B3D00"/>
    <w:rsid w:val="005B4082"/>
    <w:rsid w:val="005D1247"/>
    <w:rsid w:val="005D2678"/>
    <w:rsid w:val="005D7C72"/>
    <w:rsid w:val="005E3386"/>
    <w:rsid w:val="005F1749"/>
    <w:rsid w:val="00626A51"/>
    <w:rsid w:val="0063048C"/>
    <w:rsid w:val="00695CDF"/>
    <w:rsid w:val="006A4E2C"/>
    <w:rsid w:val="006F28CC"/>
    <w:rsid w:val="00741977"/>
    <w:rsid w:val="00775DC7"/>
    <w:rsid w:val="007760CB"/>
    <w:rsid w:val="00782C2B"/>
    <w:rsid w:val="007B774B"/>
    <w:rsid w:val="007F49B4"/>
    <w:rsid w:val="007F4EA2"/>
    <w:rsid w:val="007F76CB"/>
    <w:rsid w:val="008013FE"/>
    <w:rsid w:val="0081600D"/>
    <w:rsid w:val="00850D6C"/>
    <w:rsid w:val="00884FB0"/>
    <w:rsid w:val="008856FA"/>
    <w:rsid w:val="008A08C1"/>
    <w:rsid w:val="008B640A"/>
    <w:rsid w:val="008F7A71"/>
    <w:rsid w:val="00911CB7"/>
    <w:rsid w:val="0091665F"/>
    <w:rsid w:val="00932AC9"/>
    <w:rsid w:val="00944F68"/>
    <w:rsid w:val="009472B9"/>
    <w:rsid w:val="0097273F"/>
    <w:rsid w:val="00994A35"/>
    <w:rsid w:val="009B3D44"/>
    <w:rsid w:val="009C37E8"/>
    <w:rsid w:val="009F35BB"/>
    <w:rsid w:val="00A1194E"/>
    <w:rsid w:val="00A14CCE"/>
    <w:rsid w:val="00A568DE"/>
    <w:rsid w:val="00A6629F"/>
    <w:rsid w:val="00A74F6C"/>
    <w:rsid w:val="00A76E20"/>
    <w:rsid w:val="00A973B0"/>
    <w:rsid w:val="00AE7457"/>
    <w:rsid w:val="00AF3FDB"/>
    <w:rsid w:val="00B0493C"/>
    <w:rsid w:val="00B07381"/>
    <w:rsid w:val="00B14B71"/>
    <w:rsid w:val="00B9219A"/>
    <w:rsid w:val="00B92612"/>
    <w:rsid w:val="00BA0C61"/>
    <w:rsid w:val="00BF0C8B"/>
    <w:rsid w:val="00C00F70"/>
    <w:rsid w:val="00C1566A"/>
    <w:rsid w:val="00C31A54"/>
    <w:rsid w:val="00C73C54"/>
    <w:rsid w:val="00C85F83"/>
    <w:rsid w:val="00C933B4"/>
    <w:rsid w:val="00CD10DB"/>
    <w:rsid w:val="00D04483"/>
    <w:rsid w:val="00D7160A"/>
    <w:rsid w:val="00D85B1C"/>
    <w:rsid w:val="00D95CE6"/>
    <w:rsid w:val="00DA4557"/>
    <w:rsid w:val="00DD4E84"/>
    <w:rsid w:val="00DE5F0B"/>
    <w:rsid w:val="00DF2B05"/>
    <w:rsid w:val="00E21AF6"/>
    <w:rsid w:val="00E26173"/>
    <w:rsid w:val="00E61470"/>
    <w:rsid w:val="00E66E67"/>
    <w:rsid w:val="00E66F85"/>
    <w:rsid w:val="00E75402"/>
    <w:rsid w:val="00E95FD7"/>
    <w:rsid w:val="00EB7862"/>
    <w:rsid w:val="00F05C56"/>
    <w:rsid w:val="00F2121B"/>
    <w:rsid w:val="00F464C5"/>
    <w:rsid w:val="00F50A64"/>
    <w:rsid w:val="00F616AD"/>
    <w:rsid w:val="00F86263"/>
    <w:rsid w:val="00FA26CC"/>
    <w:rsid w:val="00FB5C86"/>
    <w:rsid w:val="00FC6DBE"/>
    <w:rsid w:val="00FD5B3B"/>
    <w:rsid w:val="03366761"/>
    <w:rsid w:val="0AF35676"/>
    <w:rsid w:val="0CB97296"/>
    <w:rsid w:val="17F5203C"/>
    <w:rsid w:val="1D6466B1"/>
    <w:rsid w:val="1E96054A"/>
    <w:rsid w:val="29AF11CE"/>
    <w:rsid w:val="33281778"/>
    <w:rsid w:val="393C1EB2"/>
    <w:rsid w:val="3A6E4002"/>
    <w:rsid w:val="3ADF0578"/>
    <w:rsid w:val="616654E9"/>
    <w:rsid w:val="6760497D"/>
    <w:rsid w:val="72D66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0D082A"/>
  <w15:docId w15:val="{4136C3DD-11C8-42BB-948A-3B06F12F1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1CB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qFormat/>
    <w:rsid w:val="00911CB7"/>
    <w:rPr>
      <w:rFonts w:ascii="宋体" w:eastAsia="宋体" w:hAnsi="Courier New" w:cs="Times New Roman"/>
      <w:szCs w:val="20"/>
    </w:rPr>
  </w:style>
  <w:style w:type="table" w:styleId="a5">
    <w:name w:val="Table Grid"/>
    <w:basedOn w:val="a1"/>
    <w:uiPriority w:val="39"/>
    <w:qFormat/>
    <w:rsid w:val="00911C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sid w:val="00911CB7"/>
    <w:rPr>
      <w:rFonts w:ascii="宋体" w:eastAsia="宋体" w:hAnsi="Courier New" w:cs="Times New Roman"/>
      <w:szCs w:val="20"/>
    </w:rPr>
  </w:style>
  <w:style w:type="paragraph" w:styleId="a6">
    <w:name w:val="List Paragraph"/>
    <w:basedOn w:val="a"/>
    <w:uiPriority w:val="34"/>
    <w:qFormat/>
    <w:rsid w:val="00911CB7"/>
    <w:pPr>
      <w:ind w:firstLineChars="200" w:firstLine="420"/>
    </w:pPr>
  </w:style>
  <w:style w:type="character" w:customStyle="1" w:styleId="font31">
    <w:name w:val="font31"/>
    <w:basedOn w:val="a0"/>
    <w:rsid w:val="00911CB7"/>
    <w:rPr>
      <w:rFonts w:ascii="宋体" w:eastAsia="宋体" w:hAnsi="宋体" w:hint="eastAsia"/>
      <w:color w:val="000000"/>
      <w:sz w:val="20"/>
      <w:szCs w:val="20"/>
      <w:u w:val="none"/>
    </w:rPr>
  </w:style>
  <w:style w:type="character" w:customStyle="1" w:styleId="font01">
    <w:name w:val="font01"/>
    <w:basedOn w:val="a0"/>
    <w:rsid w:val="00911CB7"/>
    <w:rPr>
      <w:rFonts w:ascii="Times New Roman" w:hAnsi="Times New Roman" w:cs="Times New Roman" w:hint="default"/>
      <w:color w:val="000000"/>
      <w:sz w:val="20"/>
      <w:szCs w:val="20"/>
      <w:u w:val="none"/>
    </w:rPr>
  </w:style>
  <w:style w:type="character" w:customStyle="1" w:styleId="font61">
    <w:name w:val="font61"/>
    <w:basedOn w:val="a0"/>
    <w:rsid w:val="00911CB7"/>
    <w:rPr>
      <w:rFonts w:ascii="宋体" w:eastAsia="宋体" w:hAnsi="宋体" w:hint="eastAsia"/>
      <w:color w:val="000000"/>
      <w:sz w:val="20"/>
      <w:szCs w:val="20"/>
      <w:u w:val="none"/>
    </w:rPr>
  </w:style>
  <w:style w:type="paragraph" w:styleId="a7">
    <w:name w:val="header"/>
    <w:basedOn w:val="a"/>
    <w:link w:val="a8"/>
    <w:uiPriority w:val="99"/>
    <w:unhideWhenUsed/>
    <w:rsid w:val="00AE745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AE7457"/>
    <w:rPr>
      <w:kern w:val="2"/>
      <w:sz w:val="18"/>
      <w:szCs w:val="18"/>
    </w:rPr>
  </w:style>
  <w:style w:type="paragraph" w:styleId="a9">
    <w:name w:val="footer"/>
    <w:basedOn w:val="a"/>
    <w:link w:val="aa"/>
    <w:uiPriority w:val="99"/>
    <w:unhideWhenUsed/>
    <w:rsid w:val="00AE7457"/>
    <w:pPr>
      <w:tabs>
        <w:tab w:val="center" w:pos="4153"/>
        <w:tab w:val="right" w:pos="8306"/>
      </w:tabs>
      <w:snapToGrid w:val="0"/>
      <w:jc w:val="left"/>
    </w:pPr>
    <w:rPr>
      <w:sz w:val="18"/>
      <w:szCs w:val="18"/>
    </w:rPr>
  </w:style>
  <w:style w:type="character" w:customStyle="1" w:styleId="aa">
    <w:name w:val="页脚 字符"/>
    <w:basedOn w:val="a0"/>
    <w:link w:val="a9"/>
    <w:uiPriority w:val="99"/>
    <w:rsid w:val="00AE7457"/>
    <w:rPr>
      <w:kern w:val="2"/>
      <w:sz w:val="18"/>
      <w:szCs w:val="18"/>
    </w:rPr>
  </w:style>
  <w:style w:type="paragraph" w:styleId="ab">
    <w:name w:val="Normal (Web)"/>
    <w:basedOn w:val="a"/>
    <w:uiPriority w:val="99"/>
    <w:semiHidden/>
    <w:unhideWhenUsed/>
    <w:rsid w:val="00C00F7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8984">
      <w:bodyDiv w:val="1"/>
      <w:marLeft w:val="0"/>
      <w:marRight w:val="0"/>
      <w:marTop w:val="0"/>
      <w:marBottom w:val="0"/>
      <w:divBdr>
        <w:top w:val="none" w:sz="0" w:space="0" w:color="auto"/>
        <w:left w:val="none" w:sz="0" w:space="0" w:color="auto"/>
        <w:bottom w:val="none" w:sz="0" w:space="0" w:color="auto"/>
        <w:right w:val="none" w:sz="0" w:space="0" w:color="auto"/>
      </w:divBdr>
    </w:div>
    <w:div w:id="121190597">
      <w:bodyDiv w:val="1"/>
      <w:marLeft w:val="0"/>
      <w:marRight w:val="0"/>
      <w:marTop w:val="0"/>
      <w:marBottom w:val="0"/>
      <w:divBdr>
        <w:top w:val="none" w:sz="0" w:space="0" w:color="auto"/>
        <w:left w:val="none" w:sz="0" w:space="0" w:color="auto"/>
        <w:bottom w:val="none" w:sz="0" w:space="0" w:color="auto"/>
        <w:right w:val="none" w:sz="0" w:space="0" w:color="auto"/>
      </w:divBdr>
    </w:div>
    <w:div w:id="317223626">
      <w:bodyDiv w:val="1"/>
      <w:marLeft w:val="0"/>
      <w:marRight w:val="0"/>
      <w:marTop w:val="0"/>
      <w:marBottom w:val="0"/>
      <w:divBdr>
        <w:top w:val="none" w:sz="0" w:space="0" w:color="auto"/>
        <w:left w:val="none" w:sz="0" w:space="0" w:color="auto"/>
        <w:bottom w:val="none" w:sz="0" w:space="0" w:color="auto"/>
        <w:right w:val="none" w:sz="0" w:space="0" w:color="auto"/>
      </w:divBdr>
    </w:div>
    <w:div w:id="348678278">
      <w:bodyDiv w:val="1"/>
      <w:marLeft w:val="0"/>
      <w:marRight w:val="0"/>
      <w:marTop w:val="0"/>
      <w:marBottom w:val="0"/>
      <w:divBdr>
        <w:top w:val="none" w:sz="0" w:space="0" w:color="auto"/>
        <w:left w:val="none" w:sz="0" w:space="0" w:color="auto"/>
        <w:bottom w:val="none" w:sz="0" w:space="0" w:color="auto"/>
        <w:right w:val="none" w:sz="0" w:space="0" w:color="auto"/>
      </w:divBdr>
    </w:div>
    <w:div w:id="1071804461">
      <w:bodyDiv w:val="1"/>
      <w:marLeft w:val="0"/>
      <w:marRight w:val="0"/>
      <w:marTop w:val="0"/>
      <w:marBottom w:val="0"/>
      <w:divBdr>
        <w:top w:val="none" w:sz="0" w:space="0" w:color="auto"/>
        <w:left w:val="none" w:sz="0" w:space="0" w:color="auto"/>
        <w:bottom w:val="none" w:sz="0" w:space="0" w:color="auto"/>
        <w:right w:val="none" w:sz="0" w:space="0" w:color="auto"/>
      </w:divBdr>
    </w:div>
    <w:div w:id="1324628777">
      <w:bodyDiv w:val="1"/>
      <w:marLeft w:val="0"/>
      <w:marRight w:val="0"/>
      <w:marTop w:val="0"/>
      <w:marBottom w:val="0"/>
      <w:divBdr>
        <w:top w:val="none" w:sz="0" w:space="0" w:color="auto"/>
        <w:left w:val="none" w:sz="0" w:space="0" w:color="auto"/>
        <w:bottom w:val="none" w:sz="0" w:space="0" w:color="auto"/>
        <w:right w:val="none" w:sz="0" w:space="0" w:color="auto"/>
      </w:divBdr>
    </w:div>
    <w:div w:id="1339232784">
      <w:bodyDiv w:val="1"/>
      <w:marLeft w:val="0"/>
      <w:marRight w:val="0"/>
      <w:marTop w:val="0"/>
      <w:marBottom w:val="0"/>
      <w:divBdr>
        <w:top w:val="none" w:sz="0" w:space="0" w:color="auto"/>
        <w:left w:val="none" w:sz="0" w:space="0" w:color="auto"/>
        <w:bottom w:val="none" w:sz="0" w:space="0" w:color="auto"/>
        <w:right w:val="none" w:sz="0" w:space="0" w:color="auto"/>
      </w:divBdr>
    </w:div>
    <w:div w:id="1426422109">
      <w:bodyDiv w:val="1"/>
      <w:marLeft w:val="0"/>
      <w:marRight w:val="0"/>
      <w:marTop w:val="0"/>
      <w:marBottom w:val="0"/>
      <w:divBdr>
        <w:top w:val="none" w:sz="0" w:space="0" w:color="auto"/>
        <w:left w:val="none" w:sz="0" w:space="0" w:color="auto"/>
        <w:bottom w:val="none" w:sz="0" w:space="0" w:color="auto"/>
        <w:right w:val="none" w:sz="0" w:space="0" w:color="auto"/>
      </w:divBdr>
    </w:div>
    <w:div w:id="1584757948">
      <w:bodyDiv w:val="1"/>
      <w:marLeft w:val="0"/>
      <w:marRight w:val="0"/>
      <w:marTop w:val="0"/>
      <w:marBottom w:val="0"/>
      <w:divBdr>
        <w:top w:val="none" w:sz="0" w:space="0" w:color="auto"/>
        <w:left w:val="none" w:sz="0" w:space="0" w:color="auto"/>
        <w:bottom w:val="none" w:sz="0" w:space="0" w:color="auto"/>
        <w:right w:val="none" w:sz="0" w:space="0" w:color="auto"/>
      </w:divBdr>
      <w:divsChild>
        <w:div w:id="1337073452">
          <w:marLeft w:val="0"/>
          <w:marRight w:val="0"/>
          <w:marTop w:val="240"/>
          <w:marBottom w:val="0"/>
          <w:divBdr>
            <w:top w:val="none" w:sz="0" w:space="0" w:color="auto"/>
            <w:left w:val="none" w:sz="0" w:space="0" w:color="auto"/>
            <w:bottom w:val="none" w:sz="0" w:space="0" w:color="auto"/>
            <w:right w:val="none" w:sz="0" w:space="0" w:color="auto"/>
          </w:divBdr>
        </w:div>
      </w:divsChild>
    </w:div>
    <w:div w:id="1628196005">
      <w:bodyDiv w:val="1"/>
      <w:marLeft w:val="0"/>
      <w:marRight w:val="0"/>
      <w:marTop w:val="0"/>
      <w:marBottom w:val="0"/>
      <w:divBdr>
        <w:top w:val="none" w:sz="0" w:space="0" w:color="auto"/>
        <w:left w:val="none" w:sz="0" w:space="0" w:color="auto"/>
        <w:bottom w:val="none" w:sz="0" w:space="0" w:color="auto"/>
        <w:right w:val="none" w:sz="0" w:space="0" w:color="auto"/>
      </w:divBdr>
    </w:div>
    <w:div w:id="1826388193">
      <w:bodyDiv w:val="1"/>
      <w:marLeft w:val="0"/>
      <w:marRight w:val="0"/>
      <w:marTop w:val="0"/>
      <w:marBottom w:val="0"/>
      <w:divBdr>
        <w:top w:val="none" w:sz="0" w:space="0" w:color="auto"/>
        <w:left w:val="none" w:sz="0" w:space="0" w:color="auto"/>
        <w:bottom w:val="none" w:sz="0" w:space="0" w:color="auto"/>
        <w:right w:val="none" w:sz="0" w:space="0" w:color="auto"/>
      </w:divBdr>
    </w:div>
    <w:div w:id="2013145989">
      <w:bodyDiv w:val="1"/>
      <w:marLeft w:val="0"/>
      <w:marRight w:val="0"/>
      <w:marTop w:val="0"/>
      <w:marBottom w:val="0"/>
      <w:divBdr>
        <w:top w:val="none" w:sz="0" w:space="0" w:color="auto"/>
        <w:left w:val="none" w:sz="0" w:space="0" w:color="auto"/>
        <w:bottom w:val="none" w:sz="0" w:space="0" w:color="auto"/>
        <w:right w:val="none" w:sz="0" w:space="0" w:color="auto"/>
      </w:divBdr>
    </w:div>
    <w:div w:id="21246431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1C8E25E-44AC-4229-B77B-A252AB61A1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2770</Words>
  <Characters>15789</Characters>
  <Application>Microsoft Office Word</Application>
  <DocSecurity>0</DocSecurity>
  <Lines>131</Lines>
  <Paragraphs>37</Paragraphs>
  <ScaleCrop>false</ScaleCrop>
  <Company/>
  <LinksUpToDate>false</LinksUpToDate>
  <CharactersWithSpaces>18522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孙 薇</dc:creator>
  <cp:lastModifiedBy>热爱抵漫长</cp:lastModifiedBy>
  <cp:revision>3</cp:revision>
  <dcterms:created xsi:type="dcterms:W3CDTF">2023-07-20T08:05:00Z</dcterms:created>
  <dcterms:modified xsi:type="dcterms:W3CDTF">2023-07-23T07:30:00Z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448D89A7F61F4976BDE9CCF0C7D50C7F</vt:lpwstr>
  </property>
</Properties>
</file>