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BE902" w14:textId="77777777" w:rsidR="00073E0A" w:rsidRPr="00073E0A" w:rsidRDefault="00073E0A" w:rsidP="00073E0A">
      <w:pPr>
        <w:widowControl/>
        <w:shd w:val="clear" w:color="auto" w:fill="FFFFFF"/>
        <w:jc w:val="center"/>
        <w:rPr>
          <w:rFonts w:ascii="Arial" w:eastAsia="宋体" w:hAnsi="Arial" w:cs="Arial"/>
          <w:color w:val="333333"/>
          <w:spacing w:val="40"/>
          <w:kern w:val="0"/>
          <w:szCs w:val="21"/>
        </w:rPr>
      </w:pPr>
      <w:r w:rsidRPr="00073E0A">
        <w:rPr>
          <w:rFonts w:ascii="宋体" w:eastAsia="宋体" w:hAnsi="宋体" w:cs="Arial" w:hint="eastAsia"/>
          <w:b/>
          <w:bCs/>
          <w:color w:val="FF0000"/>
          <w:spacing w:val="40"/>
          <w:kern w:val="0"/>
          <w:sz w:val="72"/>
          <w:szCs w:val="72"/>
        </w:rPr>
        <w:t>苏州大学医学部</w:t>
      </w:r>
    </w:p>
    <w:p w14:paraId="3F16E019" w14:textId="77777777" w:rsidR="00073E0A" w:rsidRPr="00073E0A" w:rsidRDefault="00073E0A" w:rsidP="00073E0A">
      <w:pPr>
        <w:widowControl/>
        <w:shd w:val="clear" w:color="auto" w:fill="FFFFFF"/>
        <w:jc w:val="center"/>
        <w:rPr>
          <w:rFonts w:ascii="Arial" w:eastAsia="宋体" w:hAnsi="Arial" w:cs="Arial"/>
          <w:color w:val="333333"/>
          <w:kern w:val="0"/>
          <w:szCs w:val="21"/>
        </w:rPr>
      </w:pPr>
      <w:r w:rsidRPr="00073E0A">
        <w:rPr>
          <w:rFonts w:ascii="楷体_GB2312" w:eastAsia="楷体_GB2312" w:hAnsi="Arial" w:cs="Arial" w:hint="eastAsia"/>
          <w:color w:val="000000"/>
          <w:kern w:val="0"/>
          <w:sz w:val="28"/>
          <w:szCs w:val="28"/>
        </w:rPr>
        <w:t>苏大</w:t>
      </w:r>
      <w:proofErr w:type="gramStart"/>
      <w:r w:rsidRPr="00073E0A">
        <w:rPr>
          <w:rFonts w:ascii="楷体_GB2312" w:eastAsia="楷体_GB2312" w:hAnsi="Arial" w:cs="Arial" w:hint="eastAsia"/>
          <w:color w:val="000000"/>
          <w:kern w:val="0"/>
          <w:sz w:val="28"/>
          <w:szCs w:val="28"/>
        </w:rPr>
        <w:t>医</w:t>
      </w:r>
      <w:proofErr w:type="gramEnd"/>
      <w:r w:rsidRPr="00073E0A">
        <w:rPr>
          <w:rFonts w:ascii="楷体_GB2312" w:eastAsia="楷体_GB2312" w:hAnsi="Arial" w:cs="Arial" w:hint="eastAsia"/>
          <w:color w:val="000000"/>
          <w:kern w:val="0"/>
          <w:sz w:val="28"/>
          <w:szCs w:val="28"/>
        </w:rPr>
        <w:t>（2010）06号</w:t>
      </w:r>
    </w:p>
    <w:p w14:paraId="6B9FE7E9" w14:textId="77777777" w:rsidR="00073E0A" w:rsidRPr="00073E0A" w:rsidRDefault="00073E0A" w:rsidP="00073E0A">
      <w:pPr>
        <w:widowControl/>
        <w:shd w:val="clear" w:color="auto" w:fill="FFFFFF"/>
        <w:jc w:val="center"/>
        <w:rPr>
          <w:rFonts w:ascii="仿宋_GB2312" w:eastAsia="仿宋_GB2312" w:hAnsi="Arial" w:cs="Arial"/>
          <w:color w:val="000000"/>
          <w:kern w:val="0"/>
          <w:sz w:val="24"/>
          <w:szCs w:val="24"/>
        </w:rPr>
      </w:pPr>
      <w:r w:rsidRPr="00073E0A">
        <w:rPr>
          <w:rFonts w:ascii="仿宋_GB2312" w:eastAsia="仿宋_GB2312" w:hAnsi="Arial" w:cs="Arial" w:hint="eastAsia"/>
          <w:color w:val="000000"/>
          <w:kern w:val="0"/>
          <w:sz w:val="24"/>
          <w:szCs w:val="24"/>
        </w:rPr>
        <w:pict w14:anchorId="7A07F2FE">
          <v:rect id="_x0000_i1025" style="width:414.7pt;height:3pt" o:hrpct="960" o:hralign="center" o:hrstd="t" o:hrnoshade="t" o:hr="t" fillcolor="red" stroked="f"/>
        </w:pict>
      </w:r>
    </w:p>
    <w:p w14:paraId="7090C4C3" w14:textId="77777777" w:rsidR="00073E0A" w:rsidRPr="00073E0A" w:rsidRDefault="00073E0A" w:rsidP="00073E0A">
      <w:pPr>
        <w:widowControl/>
        <w:shd w:val="clear" w:color="auto" w:fill="FFFFFF"/>
        <w:jc w:val="center"/>
        <w:rPr>
          <w:rFonts w:ascii="宋体" w:eastAsia="宋体" w:hAnsi="宋体" w:cs="Arial" w:hint="eastAsia"/>
          <w:color w:val="333333"/>
          <w:kern w:val="0"/>
          <w:sz w:val="24"/>
          <w:szCs w:val="24"/>
        </w:rPr>
      </w:pPr>
      <w:r w:rsidRPr="00073E0A">
        <w:rPr>
          <w:rFonts w:ascii="宋体" w:eastAsia="宋体" w:hAnsi="宋体" w:cs="Arial" w:hint="eastAsia"/>
          <w:b/>
          <w:bCs/>
          <w:color w:val="000000"/>
          <w:kern w:val="0"/>
          <w:sz w:val="32"/>
          <w:szCs w:val="32"/>
        </w:rPr>
        <w:t>关于印发《医学部临床医学、放射医学专业的课程组选读实施方案》的通知</w:t>
      </w:r>
    </w:p>
    <w:p w14:paraId="7CD95510" w14:textId="77777777" w:rsidR="00073E0A" w:rsidRPr="00073E0A" w:rsidRDefault="00073E0A" w:rsidP="00073E0A">
      <w:pPr>
        <w:widowControl/>
        <w:shd w:val="clear" w:color="auto" w:fill="FFFFFF"/>
        <w:spacing w:beforeLines="50" w:before="156" w:line="460" w:lineRule="atLeast"/>
        <w:jc w:val="left"/>
        <w:rPr>
          <w:rFonts w:ascii="宋体" w:eastAsia="宋体" w:hAnsi="宋体" w:cs="Arial"/>
          <w:color w:val="333333"/>
          <w:kern w:val="0"/>
          <w:szCs w:val="21"/>
        </w:rPr>
      </w:pPr>
      <w:r w:rsidRPr="00073E0A">
        <w:rPr>
          <w:rFonts w:ascii="宋体" w:eastAsia="宋体" w:hAnsi="宋体" w:cs="Arial" w:hint="eastAsia"/>
          <w:color w:val="333333"/>
          <w:kern w:val="0"/>
          <w:sz w:val="28"/>
          <w:szCs w:val="28"/>
        </w:rPr>
        <w:t>各学院：</w:t>
      </w:r>
    </w:p>
    <w:p w14:paraId="38A13A21" w14:textId="77777777" w:rsidR="00073E0A" w:rsidRPr="00073E0A" w:rsidRDefault="00073E0A" w:rsidP="00073E0A">
      <w:pPr>
        <w:widowControl/>
        <w:shd w:val="clear" w:color="auto" w:fill="FFFFFF"/>
        <w:spacing w:line="460" w:lineRule="atLeast"/>
        <w:jc w:val="left"/>
        <w:rPr>
          <w:rFonts w:ascii="宋体" w:eastAsia="宋体" w:hAnsi="宋体" w:cs="Arial"/>
          <w:color w:val="333333"/>
          <w:kern w:val="0"/>
          <w:szCs w:val="21"/>
        </w:rPr>
      </w:pPr>
      <w:r w:rsidRPr="00073E0A">
        <w:rPr>
          <w:rFonts w:ascii="宋体" w:eastAsia="宋体" w:hAnsi="宋体" w:cs="Arial" w:hint="eastAsia"/>
          <w:color w:val="333333"/>
          <w:kern w:val="0"/>
          <w:sz w:val="28"/>
          <w:szCs w:val="28"/>
        </w:rPr>
        <w:t xml:space="preserve">　　为适应社会需求、重视学生个性发展，拓宽专业面向，自2008年起，医学部在临床医学、放射医学2个专业的教学计划中设立若干课程组供学生选读。为了做好以上2个专业学生的课程组选读工作，经学部讨论，制定了《医学部临床医学、放射医学专业的课程组选读实施方案》，现予印发，望遵照执行。</w:t>
      </w:r>
    </w:p>
    <w:p w14:paraId="1C3FCC72" w14:textId="77777777" w:rsidR="00073E0A" w:rsidRPr="00073E0A" w:rsidRDefault="00073E0A" w:rsidP="00073E0A">
      <w:pPr>
        <w:widowControl/>
        <w:shd w:val="clear" w:color="auto" w:fill="FFFFFF"/>
        <w:spacing w:line="460" w:lineRule="atLeast"/>
        <w:jc w:val="left"/>
        <w:rPr>
          <w:rFonts w:ascii="宋体" w:eastAsia="宋体" w:hAnsi="宋体" w:cs="Arial"/>
          <w:color w:val="333333"/>
          <w:kern w:val="0"/>
          <w:szCs w:val="21"/>
        </w:rPr>
      </w:pPr>
      <w:r w:rsidRPr="00073E0A">
        <w:rPr>
          <w:rFonts w:ascii="宋体" w:eastAsia="宋体" w:hAnsi="宋体" w:cs="Arial" w:hint="eastAsia"/>
          <w:color w:val="333333"/>
          <w:kern w:val="0"/>
          <w:sz w:val="28"/>
          <w:szCs w:val="28"/>
        </w:rPr>
        <w:t xml:space="preserve">　　特此通知。</w:t>
      </w:r>
    </w:p>
    <w:p w14:paraId="5692FDB1" w14:textId="77777777" w:rsidR="00073E0A" w:rsidRPr="00073E0A" w:rsidRDefault="00073E0A" w:rsidP="00073E0A">
      <w:pPr>
        <w:widowControl/>
        <w:shd w:val="clear" w:color="auto" w:fill="FFFFFF"/>
        <w:spacing w:line="360" w:lineRule="atLeast"/>
        <w:jc w:val="left"/>
        <w:rPr>
          <w:rFonts w:ascii="宋体" w:eastAsia="宋体" w:hAnsi="宋体" w:cs="Arial"/>
          <w:color w:val="333333"/>
          <w:kern w:val="0"/>
          <w:szCs w:val="21"/>
        </w:rPr>
      </w:pPr>
      <w:r w:rsidRPr="00073E0A">
        <w:rPr>
          <w:rFonts w:ascii="宋体" w:eastAsia="宋体" w:hAnsi="宋体" w:cs="Arial" w:hint="eastAsia"/>
          <w:color w:val="333333"/>
          <w:kern w:val="0"/>
          <w:sz w:val="28"/>
          <w:szCs w:val="28"/>
        </w:rPr>
        <w:t xml:space="preserve">　　附件：医学部临床医学、放射医学专业的课程组选读实施方案</w:t>
      </w:r>
    </w:p>
    <w:p w14:paraId="601B45B1" w14:textId="77777777" w:rsidR="00073E0A" w:rsidRPr="00073E0A" w:rsidRDefault="00073E0A" w:rsidP="00073E0A">
      <w:pPr>
        <w:widowControl/>
        <w:shd w:val="clear" w:color="auto" w:fill="FFFFFF"/>
        <w:spacing w:line="360" w:lineRule="atLeast"/>
        <w:jc w:val="left"/>
        <w:rPr>
          <w:rFonts w:ascii="宋体" w:eastAsia="宋体" w:hAnsi="宋体" w:cs="Arial"/>
          <w:color w:val="333333"/>
          <w:kern w:val="0"/>
          <w:szCs w:val="21"/>
        </w:rPr>
      </w:pPr>
      <w:r w:rsidRPr="00073E0A">
        <w:rPr>
          <w:rFonts w:ascii="宋体" w:eastAsia="宋体" w:hAnsi="宋体" w:cs="Arial" w:hint="eastAsia"/>
          <w:color w:val="333333"/>
          <w:kern w:val="0"/>
          <w:sz w:val="28"/>
          <w:szCs w:val="28"/>
        </w:rPr>
        <w:t xml:space="preserve">　　　　　　　　　　　　　　　　　　　　　　</w:t>
      </w:r>
      <w:proofErr w:type="gramStart"/>
      <w:r w:rsidRPr="00073E0A">
        <w:rPr>
          <w:rFonts w:ascii="宋体" w:eastAsia="宋体" w:hAnsi="宋体" w:cs="Arial" w:hint="eastAsia"/>
          <w:color w:val="333333"/>
          <w:kern w:val="0"/>
          <w:sz w:val="28"/>
          <w:szCs w:val="28"/>
        </w:rPr>
        <w:t>医</w:t>
      </w:r>
      <w:proofErr w:type="gramEnd"/>
      <w:r w:rsidRPr="00073E0A">
        <w:rPr>
          <w:rFonts w:ascii="宋体" w:eastAsia="宋体" w:hAnsi="宋体" w:cs="Arial" w:hint="eastAsia"/>
          <w:color w:val="333333"/>
          <w:kern w:val="0"/>
          <w:sz w:val="28"/>
          <w:szCs w:val="28"/>
        </w:rPr>
        <w:t xml:space="preserve"> 学 部</w:t>
      </w:r>
    </w:p>
    <w:p w14:paraId="114D81B4" w14:textId="77777777" w:rsidR="00073E0A" w:rsidRPr="00073E0A" w:rsidRDefault="00073E0A" w:rsidP="00073E0A">
      <w:pPr>
        <w:widowControl/>
        <w:shd w:val="clear" w:color="auto" w:fill="FFFFFF"/>
        <w:spacing w:afterLines="100" w:after="312" w:line="400" w:lineRule="atLeast"/>
        <w:ind w:firstLine="658"/>
        <w:jc w:val="left"/>
        <w:rPr>
          <w:rFonts w:ascii="宋体" w:eastAsia="宋体" w:hAnsi="宋体" w:cs="Arial"/>
          <w:color w:val="333333"/>
          <w:kern w:val="0"/>
          <w:szCs w:val="21"/>
        </w:rPr>
      </w:pPr>
      <w:r w:rsidRPr="00073E0A">
        <w:rPr>
          <w:rFonts w:ascii="宋体" w:eastAsia="宋体" w:hAnsi="宋体" w:cs="Arial" w:hint="eastAsia"/>
          <w:color w:val="333333"/>
          <w:kern w:val="0"/>
          <w:sz w:val="28"/>
          <w:szCs w:val="28"/>
        </w:rPr>
        <w:t xml:space="preserve">　　　　　　　　　　　　　　　　　二○一○年四月十六日</w:t>
      </w:r>
    </w:p>
    <w:p w14:paraId="6575872B" w14:textId="77777777" w:rsidR="00073E0A" w:rsidRPr="00073E0A" w:rsidRDefault="00073E0A" w:rsidP="00073E0A">
      <w:pPr>
        <w:widowControl/>
        <w:shd w:val="clear" w:color="auto" w:fill="FFFFFF"/>
        <w:spacing w:line="460" w:lineRule="atLeast"/>
        <w:jc w:val="left"/>
        <w:rPr>
          <w:rFonts w:ascii="宋体" w:eastAsia="宋体" w:hAnsi="宋体" w:cs="Arial"/>
          <w:color w:val="333333"/>
          <w:kern w:val="0"/>
          <w:szCs w:val="21"/>
        </w:rPr>
      </w:pPr>
      <w:r w:rsidRPr="00073E0A">
        <w:rPr>
          <w:rFonts w:ascii="宋体" w:eastAsia="宋体" w:hAnsi="宋体" w:cs="Arial" w:hint="eastAsia"/>
          <w:color w:val="000000"/>
          <w:kern w:val="0"/>
          <w:sz w:val="28"/>
          <w:szCs w:val="28"/>
        </w:rPr>
        <w:t>印发：学部领导、各学院、各办公室、各中心</w:t>
      </w:r>
    </w:p>
    <w:p w14:paraId="68CF5FF9" w14:textId="77777777" w:rsidR="00073E0A" w:rsidRPr="00073E0A" w:rsidRDefault="00073E0A" w:rsidP="00073E0A">
      <w:pPr>
        <w:widowControl/>
        <w:shd w:val="clear" w:color="auto" w:fill="FFFFFF"/>
        <w:spacing w:line="460" w:lineRule="atLeast"/>
        <w:jc w:val="left"/>
        <w:rPr>
          <w:rFonts w:ascii="宋体" w:eastAsia="宋体" w:hAnsi="宋体" w:cs="Arial"/>
          <w:color w:val="333333"/>
          <w:kern w:val="0"/>
          <w:szCs w:val="21"/>
        </w:rPr>
      </w:pPr>
      <w:r w:rsidRPr="00073E0A">
        <w:rPr>
          <w:rFonts w:ascii="宋体" w:eastAsia="宋体" w:hAnsi="宋体" w:cs="Arial" w:hint="eastAsia"/>
          <w:color w:val="000000"/>
          <w:kern w:val="0"/>
          <w:sz w:val="28"/>
          <w:szCs w:val="28"/>
        </w:rPr>
        <w:t>抄报：校长办公室、教务处、学生处</w:t>
      </w:r>
    </w:p>
    <w:p w14:paraId="76A1CE1D" w14:textId="77777777" w:rsidR="00073E0A" w:rsidRPr="00073E0A" w:rsidRDefault="00073E0A" w:rsidP="00073E0A">
      <w:pPr>
        <w:widowControl/>
        <w:shd w:val="clear" w:color="auto" w:fill="FFFFFF"/>
        <w:jc w:val="center"/>
        <w:rPr>
          <w:rFonts w:ascii="宋体" w:eastAsia="宋体" w:hAnsi="宋体" w:cs="Arial"/>
          <w:color w:val="000000"/>
          <w:kern w:val="0"/>
          <w:sz w:val="32"/>
          <w:szCs w:val="32"/>
        </w:rPr>
      </w:pPr>
      <w:r w:rsidRPr="00073E0A">
        <w:rPr>
          <w:rFonts w:ascii="宋体" w:eastAsia="宋体" w:hAnsi="宋体" w:cs="Arial" w:hint="eastAsia"/>
          <w:color w:val="000000"/>
          <w:kern w:val="0"/>
          <w:sz w:val="32"/>
          <w:szCs w:val="32"/>
        </w:rPr>
        <w:pict w14:anchorId="1E01F336">
          <v:rect id="_x0000_i1026" style="width:6in;height:.75pt" o:hralign="center" o:hrstd="t" o:hrnoshade="t" o:hr="t" fillcolor="black" stroked="f"/>
        </w:pict>
      </w:r>
    </w:p>
    <w:p w14:paraId="386D15A3" w14:textId="77777777" w:rsidR="00073E0A" w:rsidRPr="00073E0A" w:rsidRDefault="00073E0A" w:rsidP="00073E0A">
      <w:pPr>
        <w:widowControl/>
        <w:shd w:val="clear" w:color="auto" w:fill="FFFFFF"/>
        <w:spacing w:line="460" w:lineRule="atLeast"/>
        <w:jc w:val="left"/>
        <w:rPr>
          <w:rFonts w:ascii="宋体" w:eastAsia="宋体" w:hAnsi="宋体" w:cs="Arial" w:hint="eastAsia"/>
          <w:color w:val="333333"/>
          <w:kern w:val="0"/>
          <w:szCs w:val="21"/>
        </w:rPr>
      </w:pPr>
      <w:r w:rsidRPr="00073E0A">
        <w:rPr>
          <w:rFonts w:ascii="宋体" w:eastAsia="宋体" w:hAnsi="宋体" w:cs="Arial" w:hint="eastAsia"/>
          <w:color w:val="000000"/>
          <w:kern w:val="0"/>
          <w:sz w:val="32"/>
          <w:szCs w:val="32"/>
        </w:rPr>
        <w:t>苏州大学医学部教学办公室</w:t>
      </w:r>
      <w:r w:rsidRPr="00073E0A">
        <w:rPr>
          <w:rFonts w:ascii="宋体" w:eastAsia="宋体" w:hAnsi="宋体" w:cs="Calibri"/>
          <w:color w:val="000000"/>
          <w:kern w:val="0"/>
          <w:sz w:val="32"/>
          <w:szCs w:val="32"/>
        </w:rPr>
        <w:t> </w:t>
      </w:r>
      <w:r w:rsidRPr="00073E0A">
        <w:rPr>
          <w:rFonts w:ascii="宋体" w:eastAsia="宋体" w:hAnsi="宋体" w:cs="Arial" w:hint="eastAsia"/>
          <w:color w:val="000000"/>
          <w:kern w:val="0"/>
          <w:sz w:val="32"/>
          <w:szCs w:val="32"/>
        </w:rPr>
        <w:t>2010年</w:t>
      </w:r>
      <w:r w:rsidRPr="00073E0A">
        <w:rPr>
          <w:rFonts w:ascii="宋体" w:eastAsia="宋体" w:hAnsi="宋体" w:cs="Times New Roman"/>
          <w:color w:val="000000"/>
          <w:kern w:val="0"/>
          <w:sz w:val="32"/>
          <w:szCs w:val="32"/>
        </w:rPr>
        <w:t>4</w:t>
      </w:r>
      <w:r w:rsidRPr="00073E0A">
        <w:rPr>
          <w:rFonts w:ascii="宋体" w:eastAsia="宋体" w:hAnsi="宋体" w:cs="Arial" w:hint="eastAsia"/>
          <w:color w:val="000000"/>
          <w:kern w:val="0"/>
          <w:sz w:val="32"/>
          <w:szCs w:val="32"/>
        </w:rPr>
        <w:t>月29日印发</w:t>
      </w:r>
    </w:p>
    <w:p w14:paraId="4BE3E5A8" w14:textId="77777777" w:rsidR="00073E0A" w:rsidRPr="00073E0A" w:rsidRDefault="00073E0A" w:rsidP="00073E0A">
      <w:pPr>
        <w:widowControl/>
        <w:shd w:val="clear" w:color="auto" w:fill="FFFFFF"/>
        <w:spacing w:line="460" w:lineRule="atLeast"/>
        <w:jc w:val="center"/>
        <w:rPr>
          <w:rFonts w:ascii="宋体" w:eastAsia="宋体" w:hAnsi="宋体" w:cs="Arial"/>
          <w:color w:val="000000"/>
          <w:kern w:val="0"/>
          <w:sz w:val="32"/>
          <w:szCs w:val="32"/>
        </w:rPr>
      </w:pPr>
      <w:r w:rsidRPr="00073E0A">
        <w:rPr>
          <w:rFonts w:ascii="宋体" w:eastAsia="宋体" w:hAnsi="宋体" w:cs="Arial" w:hint="eastAsia"/>
          <w:color w:val="000000"/>
          <w:kern w:val="0"/>
          <w:sz w:val="32"/>
          <w:szCs w:val="32"/>
        </w:rPr>
        <w:pict w14:anchorId="4BDC18B0">
          <v:rect id="_x0000_i1027" style="width:6in;height:.75pt" o:hralign="center" o:hrstd="t" o:hrnoshade="t" o:hr="t" fillcolor="black" stroked="f"/>
        </w:pict>
      </w:r>
    </w:p>
    <w:p w14:paraId="33F9D28B" w14:textId="77777777" w:rsidR="00073E0A" w:rsidRPr="00073E0A" w:rsidRDefault="00073E0A" w:rsidP="00073E0A">
      <w:pPr>
        <w:widowControl/>
        <w:shd w:val="clear" w:color="auto" w:fill="FFFFFF"/>
        <w:jc w:val="left"/>
        <w:rPr>
          <w:rFonts w:ascii="宋体" w:eastAsia="宋体" w:hAnsi="宋体" w:cs="Arial"/>
          <w:color w:val="000000"/>
          <w:kern w:val="0"/>
          <w:sz w:val="28"/>
          <w:szCs w:val="28"/>
        </w:rPr>
        <w:sectPr w:rsidR="00073E0A" w:rsidRPr="00073E0A">
          <w:pgSz w:w="11906" w:h="16838"/>
          <w:pgMar w:top="1440" w:right="1800" w:bottom="1440" w:left="1800" w:header="851" w:footer="992" w:gutter="0"/>
          <w:cols w:space="425"/>
          <w:docGrid w:type="lines" w:linePitch="312"/>
        </w:sectPr>
      </w:pPr>
      <w:r w:rsidRPr="00073E0A">
        <w:rPr>
          <w:rFonts w:ascii="宋体" w:eastAsia="宋体" w:hAnsi="宋体" w:cs="Arial" w:hint="eastAsia"/>
          <w:color w:val="000000"/>
          <w:kern w:val="0"/>
          <w:sz w:val="28"/>
          <w:szCs w:val="28"/>
        </w:rPr>
        <w:t>校对：钟慧</w:t>
      </w:r>
    </w:p>
    <w:p w14:paraId="00EE36E6" w14:textId="3436C394" w:rsidR="00073E0A" w:rsidRPr="00073E0A" w:rsidRDefault="00073E0A" w:rsidP="00073E0A">
      <w:pPr>
        <w:widowControl/>
        <w:shd w:val="clear" w:color="auto" w:fill="FFFFFF"/>
        <w:jc w:val="left"/>
        <w:rPr>
          <w:rFonts w:ascii="Arial" w:eastAsia="宋体" w:hAnsi="Arial" w:cs="Arial" w:hint="eastAsia"/>
          <w:color w:val="333333"/>
          <w:kern w:val="0"/>
          <w:szCs w:val="21"/>
        </w:rPr>
      </w:pPr>
    </w:p>
    <w:p w14:paraId="4DBCD95D" w14:textId="77777777" w:rsidR="00073E0A" w:rsidRPr="00073E0A" w:rsidRDefault="00073E0A" w:rsidP="00073E0A">
      <w:pPr>
        <w:widowControl/>
        <w:shd w:val="clear" w:color="auto" w:fill="FFFFFF"/>
        <w:ind w:firstLine="472"/>
        <w:rPr>
          <w:rFonts w:ascii="宋体" w:eastAsia="宋体" w:hAnsi="宋体" w:cs="Arial"/>
          <w:color w:val="333333"/>
          <w:kern w:val="0"/>
          <w:szCs w:val="21"/>
        </w:rPr>
      </w:pPr>
      <w:r w:rsidRPr="00073E0A">
        <w:rPr>
          <w:rFonts w:ascii="宋体" w:eastAsia="宋体" w:hAnsi="宋体" w:cs="Arial" w:hint="eastAsia"/>
          <w:b/>
          <w:bCs/>
          <w:color w:val="000000"/>
          <w:kern w:val="0"/>
          <w:sz w:val="32"/>
          <w:szCs w:val="32"/>
        </w:rPr>
        <w:t>医学部临床医学、放射医学专业的课程组选读实施方案</w:t>
      </w:r>
    </w:p>
    <w:p w14:paraId="60EBAD62"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b/>
          <w:bCs/>
          <w:color w:val="000000"/>
          <w:kern w:val="0"/>
          <w:sz w:val="24"/>
          <w:szCs w:val="24"/>
        </w:rPr>
        <w:t xml:space="preserve">　　</w:t>
      </w:r>
      <w:r w:rsidRPr="00073E0A">
        <w:rPr>
          <w:rFonts w:ascii="宋体" w:eastAsia="宋体" w:hAnsi="宋体" w:cs="Arial" w:hint="eastAsia"/>
          <w:color w:val="000000"/>
          <w:kern w:val="0"/>
          <w:sz w:val="28"/>
          <w:szCs w:val="28"/>
        </w:rPr>
        <w:t>为适应社会需求、重视个性发展，自2008年起，医学部在临床医学、放射医学专业的教学计划中设立了若干课程组供学生选读。为了做好以上2个专业学生的课程组选读工作，特制定本实施方案。</w:t>
      </w:r>
    </w:p>
    <w:p w14:paraId="4C6783C9"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t xml:space="preserve">　　</w:t>
      </w:r>
      <w:r w:rsidRPr="00073E0A">
        <w:rPr>
          <w:rFonts w:ascii="宋体" w:eastAsia="宋体" w:hAnsi="宋体" w:cs="Arial" w:hint="eastAsia"/>
          <w:b/>
          <w:bCs/>
          <w:color w:val="000000"/>
          <w:kern w:val="0"/>
          <w:sz w:val="28"/>
          <w:szCs w:val="28"/>
        </w:rPr>
        <w:t>一、指导思想</w:t>
      </w:r>
    </w:p>
    <w:p w14:paraId="3A37812C"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b/>
          <w:bCs/>
          <w:color w:val="000000"/>
          <w:kern w:val="0"/>
          <w:sz w:val="28"/>
          <w:szCs w:val="28"/>
        </w:rPr>
        <w:t xml:space="preserve">　　</w:t>
      </w:r>
      <w:r w:rsidRPr="00073E0A">
        <w:rPr>
          <w:rFonts w:ascii="宋体" w:eastAsia="宋体" w:hAnsi="宋体" w:cs="Arial" w:hint="eastAsia"/>
          <w:color w:val="000000"/>
          <w:kern w:val="0"/>
          <w:sz w:val="28"/>
          <w:szCs w:val="28"/>
        </w:rPr>
        <w:t>坚持“以学生为本”和“厚基础、强实践、重创新”的人才培养理念，改革人才培养模式，鼓励学生自主学习和自我管理，激发学习热情，培养竞争意识，促进学风建设，实现专业培养目标，提高人才质量。</w:t>
      </w:r>
    </w:p>
    <w:p w14:paraId="7E6355F0"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t xml:space="preserve">　　</w:t>
      </w:r>
      <w:r w:rsidRPr="00073E0A">
        <w:rPr>
          <w:rFonts w:ascii="宋体" w:eastAsia="宋体" w:hAnsi="宋体" w:cs="Arial" w:hint="eastAsia"/>
          <w:b/>
          <w:bCs/>
          <w:color w:val="000000"/>
          <w:kern w:val="0"/>
          <w:sz w:val="28"/>
          <w:szCs w:val="28"/>
        </w:rPr>
        <w:t>二、课程</w:t>
      </w:r>
      <w:proofErr w:type="gramStart"/>
      <w:r w:rsidRPr="00073E0A">
        <w:rPr>
          <w:rFonts w:ascii="宋体" w:eastAsia="宋体" w:hAnsi="宋体" w:cs="Arial" w:hint="eastAsia"/>
          <w:b/>
          <w:bCs/>
          <w:color w:val="000000"/>
          <w:kern w:val="0"/>
          <w:sz w:val="28"/>
          <w:szCs w:val="28"/>
        </w:rPr>
        <w:t>组设置</w:t>
      </w:r>
      <w:proofErr w:type="gramEnd"/>
      <w:r w:rsidRPr="00073E0A">
        <w:rPr>
          <w:rFonts w:ascii="宋体" w:eastAsia="宋体" w:hAnsi="宋体" w:cs="Arial" w:hint="eastAsia"/>
          <w:b/>
          <w:bCs/>
          <w:color w:val="000000"/>
          <w:kern w:val="0"/>
          <w:sz w:val="28"/>
          <w:szCs w:val="28"/>
        </w:rPr>
        <w:t>情况</w:t>
      </w:r>
    </w:p>
    <w:p w14:paraId="43E4DA0A"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t xml:space="preserve">　　（一）临床医学专业下设3个课程组：临床医学、儿科学、医学心理学。</w:t>
      </w:r>
    </w:p>
    <w:p w14:paraId="3D8D833B"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t xml:space="preserve">　　1.临床医学课程组：培养适应社会主义现代化建设和面向21世纪我国医药卫生事业发展需要的、具备基础医学与临床医学的基本理论知识与技能、德智体全面发展的高级临床医学人才。毕业后能够在医疗卫生机构、医学科研单位从事医疗、教学、科研等方面工作。</w:t>
      </w:r>
    </w:p>
    <w:p w14:paraId="78F040DA" w14:textId="77777777" w:rsidR="00073E0A" w:rsidRPr="00073E0A" w:rsidRDefault="00073E0A" w:rsidP="00073E0A">
      <w:pPr>
        <w:widowControl/>
        <w:shd w:val="clear" w:color="auto" w:fill="FFFFFF"/>
        <w:spacing w:line="390" w:lineRule="atLeast"/>
        <w:ind w:firstLine="560"/>
        <w:rPr>
          <w:rFonts w:ascii="宋体" w:eastAsia="宋体" w:hAnsi="宋体" w:cs="Arial"/>
          <w:color w:val="333333"/>
          <w:kern w:val="0"/>
          <w:szCs w:val="21"/>
        </w:rPr>
      </w:pPr>
      <w:r w:rsidRPr="00073E0A">
        <w:rPr>
          <w:rFonts w:ascii="宋体" w:eastAsia="宋体" w:hAnsi="宋体" w:cs="Arial" w:hint="eastAsia"/>
          <w:color w:val="000000"/>
          <w:kern w:val="0"/>
          <w:sz w:val="28"/>
          <w:szCs w:val="28"/>
        </w:rPr>
        <w:t>组内课程设置：内科学（一）、外科学（一）、妇产科学（一）、儿科学（一）、传染病学（一）、神经病学（一）、精神病学（一）。</w:t>
      </w:r>
    </w:p>
    <w:p w14:paraId="33F4E3E8"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t xml:space="preserve">　　2.儿科学课程组：培养适应社会主义现代化建设和面向21世纪我国医药卫生事业发展需要的、具备基础医学、临床医学、儿科医学的基本理论知识与技能、德智体全面发展的高级儿科医学人才。毕业</w:t>
      </w:r>
      <w:r w:rsidRPr="00073E0A">
        <w:rPr>
          <w:rFonts w:ascii="宋体" w:eastAsia="宋体" w:hAnsi="宋体" w:cs="Arial" w:hint="eastAsia"/>
          <w:color w:val="000000"/>
          <w:kern w:val="0"/>
          <w:sz w:val="28"/>
          <w:szCs w:val="28"/>
        </w:rPr>
        <w:lastRenderedPageBreak/>
        <w:t>后能够在医疗卫生机构、医学科研单位等从事儿科疾病预防、医疗和儿童保健、医学教学与科研等方面工作。</w:t>
      </w:r>
    </w:p>
    <w:p w14:paraId="54D806BC" w14:textId="77777777" w:rsidR="00073E0A" w:rsidRPr="00073E0A" w:rsidRDefault="00073E0A" w:rsidP="00073E0A">
      <w:pPr>
        <w:widowControl/>
        <w:shd w:val="clear" w:color="auto" w:fill="FFFFFF"/>
        <w:spacing w:line="390" w:lineRule="atLeast"/>
        <w:ind w:firstLine="560"/>
        <w:rPr>
          <w:rFonts w:ascii="宋体" w:eastAsia="宋体" w:hAnsi="宋体" w:cs="Arial"/>
          <w:color w:val="333333"/>
          <w:kern w:val="0"/>
          <w:szCs w:val="21"/>
        </w:rPr>
      </w:pPr>
      <w:r w:rsidRPr="00073E0A">
        <w:rPr>
          <w:rFonts w:ascii="宋体" w:eastAsia="宋体" w:hAnsi="宋体" w:cs="Arial" w:hint="eastAsia"/>
          <w:color w:val="000000"/>
          <w:kern w:val="0"/>
          <w:sz w:val="28"/>
          <w:szCs w:val="28"/>
        </w:rPr>
        <w:t>组内课程设置：内科学（二）、外科学（二）、妇产科学（二）、精神病学（一）、儿科基础与儿童保健、小儿传染病学、小儿内科学、小儿外科学。</w:t>
      </w:r>
    </w:p>
    <w:p w14:paraId="7E8730C3"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t xml:space="preserve">　　3.医学心理学课程组：培养适应社会主义现代化建设和面向21世纪我国医药卫生事业发展需要的、具备基础医学与临床医学的基本理论知识与技能、具有较扎实的医学心理学基础理论与基本技能、德智体全面发展的医学心理学专门人才。毕业后能够在医疗卫生机构、医学科研单位等从事临床心理障碍、心身疾病的诊治与咨询，亦可从事心理保健、健康教育和研究等方面工作。</w:t>
      </w:r>
    </w:p>
    <w:p w14:paraId="23669A35" w14:textId="77777777" w:rsidR="00073E0A" w:rsidRPr="00073E0A" w:rsidRDefault="00073E0A" w:rsidP="00073E0A">
      <w:pPr>
        <w:widowControl/>
        <w:shd w:val="clear" w:color="auto" w:fill="FFFFFF"/>
        <w:spacing w:line="390" w:lineRule="atLeast"/>
        <w:ind w:firstLine="560"/>
        <w:rPr>
          <w:rFonts w:ascii="宋体" w:eastAsia="宋体" w:hAnsi="宋体" w:cs="Arial"/>
          <w:color w:val="333333"/>
          <w:kern w:val="0"/>
          <w:szCs w:val="21"/>
        </w:rPr>
      </w:pPr>
      <w:r w:rsidRPr="00073E0A">
        <w:rPr>
          <w:rFonts w:ascii="宋体" w:eastAsia="宋体" w:hAnsi="宋体" w:cs="Arial" w:hint="eastAsia"/>
          <w:color w:val="000000"/>
          <w:kern w:val="0"/>
          <w:sz w:val="28"/>
          <w:szCs w:val="28"/>
        </w:rPr>
        <w:t>组内课程设置：内科学（二）、外科学（二）、妇产科学（二）、儿科学（二）、传染病学（一）、神经病学（一）、精神病学（二）、实验心理学、人格心理学、心理咨询与心理治疗学、心理测验与心理评估学。</w:t>
      </w:r>
    </w:p>
    <w:p w14:paraId="3236B65A"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t xml:space="preserve">　　（二）放射医学专业下设3个课程组：放射医学、核医学、医学物理。</w:t>
      </w:r>
    </w:p>
    <w:p w14:paraId="77FE5F07"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t xml:space="preserve">　　1.放射医学课程组：培养具备基础医学、临床医学、放射医学的基本理论和医疗预防的基本技能的高级放射医学人才。毕业后能在医疗卫生单位、医学科研等部门从事医疗、预防及医学科研等方面的工作。</w:t>
      </w:r>
    </w:p>
    <w:p w14:paraId="7490828E" w14:textId="77777777" w:rsidR="00073E0A" w:rsidRPr="00073E0A" w:rsidRDefault="00073E0A" w:rsidP="00073E0A">
      <w:pPr>
        <w:widowControl/>
        <w:shd w:val="clear" w:color="auto" w:fill="FFFFFF"/>
        <w:spacing w:line="390" w:lineRule="atLeast"/>
        <w:ind w:firstLine="480"/>
        <w:rPr>
          <w:rFonts w:ascii="宋体" w:eastAsia="宋体" w:hAnsi="宋体" w:cs="Arial"/>
          <w:color w:val="333333"/>
          <w:kern w:val="0"/>
          <w:szCs w:val="21"/>
        </w:rPr>
      </w:pPr>
      <w:r w:rsidRPr="00073E0A">
        <w:rPr>
          <w:rFonts w:ascii="宋体" w:eastAsia="宋体" w:hAnsi="宋体" w:cs="Arial" w:hint="eastAsia"/>
          <w:color w:val="000000"/>
          <w:kern w:val="0"/>
          <w:sz w:val="28"/>
          <w:szCs w:val="28"/>
        </w:rPr>
        <w:lastRenderedPageBreak/>
        <w:t>组内课程设置：放射生物学、放射毒理学、辐射遗传学、放射卫生学（一）、核医学（一）、放射损伤临床、放射治疗学（一）。</w:t>
      </w:r>
    </w:p>
    <w:p w14:paraId="66ED7AE5"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t xml:space="preserve">　　2.核医学课程组：培养具备基础医学、临床医学、放射医学、核医学的基本理论和医疗预防的基本技能的高级核医学人才。毕业后能在医疗卫生单位、医学科研等部门从事医疗、预防及医学科研等方面的工作。</w:t>
      </w:r>
    </w:p>
    <w:p w14:paraId="3F908007" w14:textId="77777777" w:rsidR="00073E0A" w:rsidRPr="00073E0A" w:rsidRDefault="00073E0A" w:rsidP="00073E0A">
      <w:pPr>
        <w:widowControl/>
        <w:shd w:val="clear" w:color="auto" w:fill="FFFFFF"/>
        <w:spacing w:line="390" w:lineRule="atLeast"/>
        <w:ind w:firstLine="480"/>
        <w:rPr>
          <w:rFonts w:ascii="宋体" w:eastAsia="宋体" w:hAnsi="宋体" w:cs="Arial"/>
          <w:color w:val="333333"/>
          <w:kern w:val="0"/>
          <w:szCs w:val="21"/>
        </w:rPr>
      </w:pPr>
      <w:r w:rsidRPr="00073E0A">
        <w:rPr>
          <w:rFonts w:ascii="宋体" w:eastAsia="宋体" w:hAnsi="宋体" w:cs="Arial" w:hint="eastAsia"/>
          <w:color w:val="000000"/>
          <w:kern w:val="0"/>
          <w:sz w:val="28"/>
          <w:szCs w:val="28"/>
        </w:rPr>
        <w:t>组内课程设置：核药学（一）、实验核医学（一）、核医学仪器、临床核医学、放射损伤与防护、放射治疗学（三）。</w:t>
      </w:r>
    </w:p>
    <w:p w14:paraId="258C6868"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t xml:space="preserve">　　3.医学物理课程组：培养在放射诊断与治疗技术、辐射剂量处方、剂量控制和放射诊断与治疗质量保证、核辐射设施及核环境剂量评估、辐射防护等方面具有专业技能的高级医学物理人才。毕业后能在医疗卫生单位、医学科研等部门从事医疗、预防及医学科研等方面的工作。</w:t>
      </w:r>
    </w:p>
    <w:p w14:paraId="168E2BC9" w14:textId="77777777" w:rsidR="00073E0A" w:rsidRPr="00073E0A" w:rsidRDefault="00073E0A" w:rsidP="00073E0A">
      <w:pPr>
        <w:widowControl/>
        <w:shd w:val="clear" w:color="auto" w:fill="FFFFFF"/>
        <w:spacing w:line="390" w:lineRule="atLeast"/>
        <w:ind w:firstLine="480"/>
        <w:rPr>
          <w:rFonts w:ascii="宋体" w:eastAsia="宋体" w:hAnsi="宋体" w:cs="Arial"/>
          <w:color w:val="333333"/>
          <w:kern w:val="0"/>
          <w:szCs w:val="21"/>
        </w:rPr>
      </w:pPr>
      <w:r w:rsidRPr="00073E0A">
        <w:rPr>
          <w:rFonts w:ascii="宋体" w:eastAsia="宋体" w:hAnsi="宋体" w:cs="Arial" w:hint="eastAsia"/>
          <w:color w:val="000000"/>
          <w:kern w:val="0"/>
          <w:sz w:val="28"/>
          <w:szCs w:val="28"/>
        </w:rPr>
        <w:t>组内课程设置：放射生物学、放射卫生学（一）、核电子学与核探测方法、医用加速器原理、核医学（一）、放射治疗物理学、放射治疗技术。</w:t>
      </w:r>
    </w:p>
    <w:p w14:paraId="673274DD"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t xml:space="preserve">　　</w:t>
      </w:r>
      <w:r w:rsidRPr="00073E0A">
        <w:rPr>
          <w:rFonts w:ascii="宋体" w:eastAsia="宋体" w:hAnsi="宋体" w:cs="Arial" w:hint="eastAsia"/>
          <w:b/>
          <w:bCs/>
          <w:color w:val="000000"/>
          <w:kern w:val="0"/>
          <w:sz w:val="28"/>
          <w:szCs w:val="28"/>
        </w:rPr>
        <w:t>三、课程组选读原则</w:t>
      </w:r>
    </w:p>
    <w:p w14:paraId="15BA40FE"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t xml:space="preserve">　　课程组选读须坚持以下原则：</w:t>
      </w:r>
    </w:p>
    <w:p w14:paraId="255C09AC"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t xml:space="preserve">　　1.社会需求原则：有利于学生根据社会对人才的需求变化来选择自己的专业，提高学生的社会适应性。</w:t>
      </w:r>
    </w:p>
    <w:p w14:paraId="56EBC434"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t xml:space="preserve">　　2.个性发展原则：尊重学生个性发展，在学生自愿申请的基础上，依据学习成绩，进行课程组选读。</w:t>
      </w:r>
    </w:p>
    <w:p w14:paraId="2DD2EBFD"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lastRenderedPageBreak/>
        <w:t xml:space="preserve">　　3.公平、公正、公开原则：充分体现机会均等，增强课程组选读工作的透明度。</w:t>
      </w:r>
    </w:p>
    <w:p w14:paraId="0FB40E5F"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t xml:space="preserve">　　4.布局合理原则：在尊重学生志愿的同时，考虑专业方向布局的合理性，提高教育资源的利用率。</w:t>
      </w:r>
    </w:p>
    <w:p w14:paraId="0998149A"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t xml:space="preserve">　　</w:t>
      </w:r>
      <w:r w:rsidRPr="00073E0A">
        <w:rPr>
          <w:rFonts w:ascii="宋体" w:eastAsia="宋体" w:hAnsi="宋体" w:cs="Arial" w:hint="eastAsia"/>
          <w:b/>
          <w:bCs/>
          <w:color w:val="000000"/>
          <w:kern w:val="0"/>
          <w:sz w:val="28"/>
          <w:szCs w:val="28"/>
        </w:rPr>
        <w:t>四、课程组选读对象及条件</w:t>
      </w:r>
    </w:p>
    <w:p w14:paraId="2A5B135D"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b/>
          <w:bCs/>
          <w:color w:val="000000"/>
          <w:kern w:val="0"/>
          <w:sz w:val="28"/>
          <w:szCs w:val="28"/>
        </w:rPr>
        <w:t xml:space="preserve">　　</w:t>
      </w:r>
      <w:r w:rsidRPr="00073E0A">
        <w:rPr>
          <w:rFonts w:ascii="宋体" w:eastAsia="宋体" w:hAnsi="宋体" w:cs="Arial" w:hint="eastAsia"/>
          <w:color w:val="000000"/>
          <w:kern w:val="0"/>
          <w:sz w:val="28"/>
          <w:szCs w:val="28"/>
        </w:rPr>
        <w:t>1.2008年起招生的临床医学、放射医学专业学生；</w:t>
      </w:r>
    </w:p>
    <w:p w14:paraId="0302B234"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t xml:space="preserve">　　2.课程组选读当年度在校在籍，已修完临床医学、放射医学专业前期基础课程并取得课程学分。</w:t>
      </w:r>
    </w:p>
    <w:p w14:paraId="197B1915"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t xml:space="preserve">　　</w:t>
      </w:r>
      <w:r w:rsidRPr="00073E0A">
        <w:rPr>
          <w:rFonts w:ascii="宋体" w:eastAsia="宋体" w:hAnsi="宋体" w:cs="Arial" w:hint="eastAsia"/>
          <w:b/>
          <w:bCs/>
          <w:color w:val="000000"/>
          <w:kern w:val="0"/>
          <w:sz w:val="28"/>
          <w:szCs w:val="28"/>
        </w:rPr>
        <w:t>五、课程组选读依据</w:t>
      </w:r>
    </w:p>
    <w:p w14:paraId="227E0A35"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b/>
          <w:bCs/>
          <w:color w:val="000000"/>
          <w:kern w:val="0"/>
          <w:sz w:val="28"/>
          <w:szCs w:val="28"/>
        </w:rPr>
        <w:t xml:space="preserve">　　</w:t>
      </w:r>
      <w:r w:rsidRPr="00073E0A">
        <w:rPr>
          <w:rFonts w:ascii="宋体" w:eastAsia="宋体" w:hAnsi="宋体" w:cs="Arial" w:hint="eastAsia"/>
          <w:color w:val="000000"/>
          <w:kern w:val="0"/>
          <w:sz w:val="28"/>
          <w:szCs w:val="28"/>
        </w:rPr>
        <w:t>1.学生的志愿：指学生的自身学习兴趣、学习条件和今后发展意向。</w:t>
      </w:r>
    </w:p>
    <w:p w14:paraId="585A59FC"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t xml:space="preserve">　　2.学生的成绩：指根据教学进度已经完成的</w:t>
      </w:r>
      <w:r w:rsidRPr="00073E0A">
        <w:rPr>
          <w:rFonts w:ascii="宋体" w:eastAsia="宋体" w:hAnsi="宋体" w:cs="Arial" w:hint="eastAsia"/>
          <w:color w:val="333333"/>
          <w:kern w:val="0"/>
          <w:sz w:val="28"/>
          <w:szCs w:val="28"/>
        </w:rPr>
        <w:t>必修课程（不含体育及形势与政策）的学分加权</w:t>
      </w:r>
      <w:r w:rsidRPr="00073E0A">
        <w:rPr>
          <w:rFonts w:ascii="宋体" w:eastAsia="宋体" w:hAnsi="宋体" w:cs="Arial" w:hint="eastAsia"/>
          <w:color w:val="000000"/>
          <w:kern w:val="0"/>
          <w:sz w:val="28"/>
          <w:szCs w:val="28"/>
        </w:rPr>
        <w:t>平均分。</w:t>
      </w:r>
    </w:p>
    <w:p w14:paraId="1D3B045F"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t xml:space="preserve">　　3.学生的综合排名：指学生在本专业学生中德、智、体综合排名。</w:t>
      </w:r>
    </w:p>
    <w:p w14:paraId="7C237298"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t xml:space="preserve">　　4.专业的要求：指各专业课程组的人才培养目标和学习要求。</w:t>
      </w:r>
    </w:p>
    <w:p w14:paraId="76F0395C"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t xml:space="preserve">　　</w:t>
      </w:r>
      <w:r w:rsidRPr="00073E0A">
        <w:rPr>
          <w:rFonts w:ascii="宋体" w:eastAsia="宋体" w:hAnsi="宋体" w:cs="Arial" w:hint="eastAsia"/>
          <w:b/>
          <w:bCs/>
          <w:color w:val="000000"/>
          <w:kern w:val="0"/>
          <w:sz w:val="28"/>
          <w:szCs w:val="28"/>
        </w:rPr>
        <w:t>六、课程组选读时间</w:t>
      </w:r>
    </w:p>
    <w:p w14:paraId="78D58045"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b/>
          <w:bCs/>
          <w:color w:val="000000"/>
          <w:kern w:val="0"/>
          <w:sz w:val="28"/>
          <w:szCs w:val="28"/>
        </w:rPr>
        <w:t xml:space="preserve">　　</w:t>
      </w:r>
      <w:r w:rsidRPr="00073E0A">
        <w:rPr>
          <w:rFonts w:ascii="宋体" w:eastAsia="宋体" w:hAnsi="宋体" w:cs="Arial" w:hint="eastAsia"/>
          <w:color w:val="000000"/>
          <w:kern w:val="0"/>
          <w:sz w:val="28"/>
          <w:szCs w:val="28"/>
        </w:rPr>
        <w:t>课程组选读原则上在第四学期开学初启动，具体时间另行通知。</w:t>
      </w:r>
    </w:p>
    <w:p w14:paraId="31A6CF07"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t xml:space="preserve">　　</w:t>
      </w:r>
      <w:r w:rsidRPr="00073E0A">
        <w:rPr>
          <w:rFonts w:ascii="宋体" w:eastAsia="宋体" w:hAnsi="宋体" w:cs="Arial" w:hint="eastAsia"/>
          <w:b/>
          <w:bCs/>
          <w:color w:val="000000"/>
          <w:kern w:val="0"/>
          <w:sz w:val="28"/>
          <w:szCs w:val="28"/>
        </w:rPr>
        <w:t>七、课程组选读办法</w:t>
      </w:r>
    </w:p>
    <w:p w14:paraId="67611209"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t xml:space="preserve">　　1.临床医学专业、放射医学专业的学生在各自设立的课程</w:t>
      </w:r>
      <w:proofErr w:type="gramStart"/>
      <w:r w:rsidRPr="00073E0A">
        <w:rPr>
          <w:rFonts w:ascii="宋体" w:eastAsia="宋体" w:hAnsi="宋体" w:cs="Arial" w:hint="eastAsia"/>
          <w:color w:val="000000"/>
          <w:kern w:val="0"/>
          <w:sz w:val="28"/>
          <w:szCs w:val="28"/>
        </w:rPr>
        <w:t>组范围</w:t>
      </w:r>
      <w:proofErr w:type="gramEnd"/>
      <w:r w:rsidRPr="00073E0A">
        <w:rPr>
          <w:rFonts w:ascii="宋体" w:eastAsia="宋体" w:hAnsi="宋体" w:cs="Arial" w:hint="eastAsia"/>
          <w:color w:val="000000"/>
          <w:kern w:val="0"/>
          <w:sz w:val="28"/>
          <w:szCs w:val="28"/>
        </w:rPr>
        <w:t>内进行课程组选读。</w:t>
      </w:r>
    </w:p>
    <w:p w14:paraId="11FDE2F3"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lastRenderedPageBreak/>
        <w:t xml:space="preserve">　　2.在学生填报志愿的基础上，学部根据学生已经完成的必修课程（不含体育及形势与政策）的学分加权平均分排序，参考学生的综合排名，依次挑选，</w:t>
      </w:r>
      <w:proofErr w:type="gramStart"/>
      <w:r w:rsidRPr="00073E0A">
        <w:rPr>
          <w:rFonts w:ascii="宋体" w:eastAsia="宋体" w:hAnsi="宋体" w:cs="Arial" w:hint="eastAsia"/>
          <w:color w:val="000000"/>
          <w:kern w:val="0"/>
          <w:sz w:val="28"/>
          <w:szCs w:val="28"/>
        </w:rPr>
        <w:t>直至选满课程</w:t>
      </w:r>
      <w:proofErr w:type="gramEnd"/>
      <w:r w:rsidRPr="00073E0A">
        <w:rPr>
          <w:rFonts w:ascii="宋体" w:eastAsia="宋体" w:hAnsi="宋体" w:cs="Arial" w:hint="eastAsia"/>
          <w:color w:val="000000"/>
          <w:kern w:val="0"/>
          <w:sz w:val="28"/>
          <w:szCs w:val="28"/>
        </w:rPr>
        <w:t>组选读的限定名额。</w:t>
      </w:r>
    </w:p>
    <w:p w14:paraId="53F84B89"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t xml:space="preserve">　　3.若第一志愿报名人数不满开班限额，则该课程组不予开设。根据这部分学生填报的第二、第三志愿，由学部调整到尚有空额的课程组修读。调整依据与办法参照课程组选读依据与办法。</w:t>
      </w:r>
    </w:p>
    <w:p w14:paraId="777696A4"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t xml:space="preserve">　　</w:t>
      </w:r>
      <w:r w:rsidRPr="00073E0A">
        <w:rPr>
          <w:rFonts w:ascii="宋体" w:eastAsia="宋体" w:hAnsi="宋体" w:cs="Arial" w:hint="eastAsia"/>
          <w:b/>
          <w:bCs/>
          <w:color w:val="000000"/>
          <w:kern w:val="0"/>
          <w:sz w:val="28"/>
          <w:szCs w:val="28"/>
        </w:rPr>
        <w:t>八、分流程序</w:t>
      </w:r>
    </w:p>
    <w:p w14:paraId="1B7E038C"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b/>
          <w:bCs/>
          <w:color w:val="000000"/>
          <w:kern w:val="0"/>
          <w:sz w:val="28"/>
          <w:szCs w:val="28"/>
        </w:rPr>
        <w:t xml:space="preserve">　　</w:t>
      </w:r>
      <w:r w:rsidRPr="00073E0A">
        <w:rPr>
          <w:rFonts w:ascii="宋体" w:eastAsia="宋体" w:hAnsi="宋体" w:cs="Arial" w:hint="eastAsia"/>
          <w:color w:val="000000"/>
          <w:kern w:val="0"/>
          <w:sz w:val="28"/>
          <w:szCs w:val="28"/>
        </w:rPr>
        <w:t>1.向学生公布各课程组的修读名额、条件及选读办法，并报学校教务处备案，同时指派专人指导学生填报选读志愿；</w:t>
      </w:r>
    </w:p>
    <w:p w14:paraId="4C5ACFF9"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t xml:space="preserve">　　2、学生根据选读条件自主填报《选读志愿表》，并在规定时限内交回学部教学办公室；</w:t>
      </w:r>
    </w:p>
    <w:p w14:paraId="52E9738D"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t xml:space="preserve">　　3.教学办公室统计学生的选读意向并审核学生的条件要求；</w:t>
      </w:r>
    </w:p>
    <w:p w14:paraId="6102B7DF"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t xml:space="preserve">　　4.学部向学生公示初步选读结果，并征求学生意见；</w:t>
      </w:r>
    </w:p>
    <w:p w14:paraId="4054C313"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t xml:space="preserve">　　5.学部经再次核定学生选读结果后予以公布，同时报教务处备案；</w:t>
      </w:r>
    </w:p>
    <w:p w14:paraId="0ECC7A4F" w14:textId="77777777" w:rsidR="00073E0A" w:rsidRPr="00073E0A" w:rsidRDefault="00073E0A" w:rsidP="00073E0A">
      <w:pPr>
        <w:widowControl/>
        <w:shd w:val="clear" w:color="auto" w:fill="FFFFFF"/>
        <w:spacing w:line="390" w:lineRule="atLeast"/>
        <w:rPr>
          <w:rFonts w:ascii="宋体" w:eastAsia="宋体" w:hAnsi="宋体" w:cs="Arial"/>
          <w:color w:val="333333"/>
          <w:kern w:val="0"/>
          <w:szCs w:val="21"/>
        </w:rPr>
      </w:pPr>
      <w:r w:rsidRPr="00073E0A">
        <w:rPr>
          <w:rFonts w:ascii="宋体" w:eastAsia="宋体" w:hAnsi="宋体" w:cs="Arial" w:hint="eastAsia"/>
          <w:color w:val="000000"/>
          <w:kern w:val="0"/>
          <w:sz w:val="28"/>
          <w:szCs w:val="28"/>
        </w:rPr>
        <w:t xml:space="preserve">　　6.选读结果一经公布，学生应当按核定选读后的课程组修读，学部应当按核定选读后的课程组安排教学及学生管理工作。</w:t>
      </w:r>
    </w:p>
    <w:p w14:paraId="557CEA56" w14:textId="77777777" w:rsidR="00073E0A" w:rsidRPr="00073E0A" w:rsidRDefault="00073E0A" w:rsidP="00073E0A">
      <w:pPr>
        <w:widowControl/>
        <w:shd w:val="clear" w:color="auto" w:fill="FFFFFF"/>
        <w:rPr>
          <w:rFonts w:ascii="宋体" w:eastAsia="宋体" w:hAnsi="宋体" w:cs="Arial"/>
          <w:color w:val="333333"/>
          <w:kern w:val="0"/>
          <w:szCs w:val="21"/>
        </w:rPr>
      </w:pPr>
      <w:r w:rsidRPr="00073E0A">
        <w:rPr>
          <w:rFonts w:ascii="宋体" w:eastAsia="宋体" w:hAnsi="宋体" w:cs="Arial" w:hint="eastAsia"/>
          <w:b/>
          <w:bCs/>
          <w:color w:val="000000"/>
          <w:kern w:val="0"/>
          <w:sz w:val="28"/>
          <w:szCs w:val="28"/>
        </w:rPr>
        <w:t xml:space="preserve">　　九、核定课程组选读后，应以课程组的培养目标及教学计划对学生进行毕业资格与学位授予审核，毕业专业、学位类型以当年度招生专业为准。</w:t>
      </w:r>
    </w:p>
    <w:p w14:paraId="412DACE8" w14:textId="77777777" w:rsidR="00A86FCA" w:rsidRPr="00073E0A" w:rsidRDefault="00A86FCA" w:rsidP="00073E0A">
      <w:pPr>
        <w:rPr>
          <w:rFonts w:ascii="宋体" w:eastAsia="宋体" w:hAnsi="宋体"/>
        </w:rPr>
      </w:pPr>
    </w:p>
    <w:sectPr w:rsidR="00A86FCA" w:rsidRPr="00073E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0A"/>
    <w:rsid w:val="00073E0A"/>
    <w:rsid w:val="008E4689"/>
    <w:rsid w:val="00A86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7E25"/>
  <w15:chartTrackingRefBased/>
  <w15:docId w15:val="{AA87FE51-75A1-4F1A-A75F-BEB683C07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636147">
      <w:bodyDiv w:val="1"/>
      <w:marLeft w:val="0"/>
      <w:marRight w:val="0"/>
      <w:marTop w:val="0"/>
      <w:marBottom w:val="0"/>
      <w:divBdr>
        <w:top w:val="none" w:sz="0" w:space="0" w:color="auto"/>
        <w:left w:val="none" w:sz="0" w:space="0" w:color="auto"/>
        <w:bottom w:val="none" w:sz="0" w:space="0" w:color="auto"/>
        <w:right w:val="none" w:sz="0" w:space="0" w:color="auto"/>
      </w:divBdr>
      <w:divsChild>
        <w:div w:id="1086344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倪 建国</dc:creator>
  <cp:keywords/>
  <dc:description/>
  <cp:lastModifiedBy>倪 建国</cp:lastModifiedBy>
  <cp:revision>2</cp:revision>
  <dcterms:created xsi:type="dcterms:W3CDTF">2023-03-21T06:45:00Z</dcterms:created>
  <dcterms:modified xsi:type="dcterms:W3CDTF">2023-03-21T06:50:00Z</dcterms:modified>
</cp:coreProperties>
</file>