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15" w:rsidRDefault="004F1A15" w:rsidP="004F1A15">
      <w:pPr>
        <w:shd w:val="solid" w:color="FFFFFF" w:fill="FFFFFF"/>
        <w:spacing w:line="360" w:lineRule="auto"/>
        <w:jc w:val="distribute"/>
        <w:rPr>
          <w:rFonts w:hint="eastAsia"/>
          <w:b/>
          <w:color w:val="FF0000"/>
          <w:sz w:val="72"/>
          <w:szCs w:val="72"/>
        </w:rPr>
      </w:pPr>
    </w:p>
    <w:p w:rsidR="004F1A15" w:rsidRDefault="004F1A15" w:rsidP="004F1A15">
      <w:pPr>
        <w:shd w:val="solid" w:color="FFFFFF" w:fill="FFFFFF"/>
        <w:spacing w:line="360" w:lineRule="auto"/>
        <w:jc w:val="distribute"/>
        <w:rPr>
          <w:b/>
          <w:color w:val="FF0000"/>
          <w:sz w:val="32"/>
          <w:szCs w:val="32"/>
        </w:rPr>
      </w:pPr>
    </w:p>
    <w:p w:rsidR="004F1A15" w:rsidRDefault="004F1A15" w:rsidP="004F1A15">
      <w:pPr>
        <w:shd w:val="solid" w:color="FFFFFF" w:fill="FFFFFF"/>
        <w:spacing w:line="360" w:lineRule="auto"/>
        <w:jc w:val="distribute"/>
        <w:rPr>
          <w:b/>
          <w:color w:val="FF0000"/>
          <w:sz w:val="32"/>
          <w:szCs w:val="32"/>
        </w:rPr>
      </w:pPr>
    </w:p>
    <w:p w:rsidR="004F1A15" w:rsidRPr="00E27D29" w:rsidRDefault="004F1A15" w:rsidP="00932960">
      <w:pPr>
        <w:shd w:val="solid" w:color="FFFFFF" w:fill="FFFFFF"/>
        <w:jc w:val="distribute"/>
        <w:rPr>
          <w:b/>
          <w:color w:val="FF0000"/>
          <w:sz w:val="32"/>
          <w:szCs w:val="32"/>
        </w:rPr>
      </w:pPr>
    </w:p>
    <w:p w:rsidR="004F1A15" w:rsidRPr="00932960" w:rsidRDefault="004F1A15" w:rsidP="004F1A15">
      <w:pPr>
        <w:shd w:val="solid" w:color="FFFFFF" w:fill="FFFFFF"/>
        <w:jc w:val="distribute"/>
        <w:rPr>
          <w:rFonts w:eastAsia="宋体" w:cs="Times New Roman"/>
          <w:b/>
          <w:color w:val="FF0000"/>
          <w:sz w:val="84"/>
          <w:szCs w:val="84"/>
        </w:rPr>
      </w:pPr>
      <w:r w:rsidRPr="00932960">
        <w:rPr>
          <w:rFonts w:eastAsia="宋体" w:cs="Times New Roman" w:hint="eastAsia"/>
          <w:b/>
          <w:color w:val="FF0000"/>
          <w:sz w:val="84"/>
          <w:szCs w:val="84"/>
        </w:rPr>
        <w:t>苏州大学医学部</w:t>
      </w:r>
    </w:p>
    <w:p w:rsidR="004F1A15" w:rsidRPr="000D61CD" w:rsidRDefault="004F1A15" w:rsidP="004F1A15">
      <w:pPr>
        <w:spacing w:line="360" w:lineRule="auto"/>
        <w:jc w:val="center"/>
        <w:rPr>
          <w:rFonts w:ascii="黑体" w:eastAsia="黑体" w:hAnsi="仿宋_GB2312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</w:rPr>
        <w:t>苏大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</w:rPr>
        <w:t>医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</w:rPr>
        <w:t>[201</w:t>
      </w:r>
      <w:r w:rsidR="00617B19">
        <w:rPr>
          <w:rFonts w:ascii="仿宋_GB2312" w:eastAsia="仿宋_GB2312" w:hAnsi="宋体" w:cs="宋体" w:hint="eastAsia"/>
          <w:color w:val="000000"/>
          <w:kern w:val="0"/>
        </w:rPr>
        <w:t>6</w:t>
      </w:r>
      <w:r>
        <w:rPr>
          <w:rFonts w:ascii="仿宋_GB2312" w:eastAsia="仿宋_GB2312" w:hAnsi="宋体" w:cs="宋体" w:hint="eastAsia"/>
          <w:color w:val="000000"/>
          <w:kern w:val="0"/>
        </w:rPr>
        <w:t>]</w:t>
      </w:r>
      <w:r w:rsidR="00617B19">
        <w:rPr>
          <w:rFonts w:ascii="仿宋_GB2312" w:eastAsia="仿宋_GB2312" w:hAnsi="宋体" w:cs="宋体" w:hint="eastAsia"/>
          <w:color w:val="000000"/>
          <w:kern w:val="0"/>
        </w:rPr>
        <w:t>3</w:t>
      </w:r>
      <w:r>
        <w:rPr>
          <w:rFonts w:ascii="仿宋_GB2312" w:eastAsia="仿宋_GB2312" w:hAnsi="宋体" w:cs="宋体" w:hint="eastAsia"/>
          <w:color w:val="000000"/>
          <w:kern w:val="0"/>
        </w:rPr>
        <w:t>号</w:t>
      </w:r>
    </w:p>
    <w:p w:rsidR="004F1A15" w:rsidRPr="00E27D29" w:rsidRDefault="004F1A15" w:rsidP="004F1A15">
      <w:pPr>
        <w:jc w:val="center"/>
        <w:rPr>
          <w:rFonts w:ascii="宋体" w:hAnsi="宋体"/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haracter">
              <wp:posOffset>-2647315</wp:posOffset>
            </wp:positionH>
            <wp:positionV relativeFrom="paragraph">
              <wp:posOffset>45720</wp:posOffset>
            </wp:positionV>
            <wp:extent cx="5543550" cy="3937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A15" w:rsidRPr="004F1A15" w:rsidRDefault="004F1A15" w:rsidP="00352042">
      <w:pPr>
        <w:spacing w:afterLines="150" w:after="468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4F1A15">
        <w:rPr>
          <w:rFonts w:asciiTheme="minorEastAsia" w:eastAsiaTheme="minorEastAsia" w:hAnsiTheme="minorEastAsia" w:hint="eastAsia"/>
          <w:b/>
          <w:sz w:val="44"/>
          <w:szCs w:val="44"/>
        </w:rPr>
        <w:t>关于</w:t>
      </w:r>
      <w:r w:rsidR="00352042">
        <w:rPr>
          <w:rFonts w:asciiTheme="minorEastAsia" w:eastAsiaTheme="minorEastAsia" w:hAnsiTheme="minorEastAsia" w:hint="eastAsia"/>
          <w:b/>
          <w:sz w:val="44"/>
          <w:szCs w:val="44"/>
        </w:rPr>
        <w:t>印发《</w:t>
      </w:r>
      <w:r w:rsidR="00352042" w:rsidRPr="00352042">
        <w:rPr>
          <w:rFonts w:asciiTheme="minorEastAsia" w:eastAsiaTheme="minorEastAsia" w:hAnsiTheme="minorEastAsia" w:hint="eastAsia"/>
          <w:b/>
          <w:sz w:val="44"/>
          <w:szCs w:val="44"/>
        </w:rPr>
        <w:t>本科生</w:t>
      </w:r>
      <w:r w:rsidR="00446B2B">
        <w:rPr>
          <w:rFonts w:asciiTheme="minorEastAsia" w:eastAsiaTheme="minorEastAsia" w:hAnsiTheme="minorEastAsia" w:hint="eastAsia"/>
          <w:b/>
          <w:sz w:val="44"/>
          <w:szCs w:val="44"/>
        </w:rPr>
        <w:t>“</w:t>
      </w:r>
      <w:r w:rsidR="00352042" w:rsidRPr="00352042">
        <w:rPr>
          <w:rFonts w:asciiTheme="minorEastAsia" w:eastAsiaTheme="minorEastAsia" w:hAnsiTheme="minorEastAsia" w:hint="eastAsia"/>
          <w:b/>
          <w:sz w:val="44"/>
          <w:szCs w:val="44"/>
        </w:rPr>
        <w:t>课外研学学分</w:t>
      </w:r>
      <w:r w:rsidR="00446B2B">
        <w:rPr>
          <w:rFonts w:asciiTheme="minorEastAsia" w:eastAsiaTheme="minorEastAsia" w:hAnsiTheme="minorEastAsia" w:hint="eastAsia"/>
          <w:b/>
          <w:sz w:val="44"/>
          <w:szCs w:val="44"/>
        </w:rPr>
        <w:t>”</w:t>
      </w:r>
      <w:r w:rsidR="00352042" w:rsidRPr="00352042">
        <w:rPr>
          <w:rFonts w:asciiTheme="minorEastAsia" w:eastAsiaTheme="minorEastAsia" w:hAnsiTheme="minorEastAsia" w:hint="eastAsia"/>
          <w:b/>
          <w:sz w:val="44"/>
          <w:szCs w:val="44"/>
        </w:rPr>
        <w:t>认定实施办法》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的通知</w:t>
      </w:r>
    </w:p>
    <w:p w:rsidR="004F1A15" w:rsidRPr="00E27D29" w:rsidRDefault="004F1A15" w:rsidP="004F1A15">
      <w:pPr>
        <w:spacing w:line="360" w:lineRule="auto"/>
        <w:jc w:val="center"/>
        <w:rPr>
          <w:rFonts w:ascii="宋体" w:hAnsi="宋体"/>
          <w:szCs w:val="21"/>
        </w:rPr>
      </w:pPr>
    </w:p>
    <w:p w:rsidR="004F1A15" w:rsidRPr="000D61CD" w:rsidRDefault="004F1A15" w:rsidP="004F1A15">
      <w:pPr>
        <w:spacing w:line="480" w:lineRule="auto"/>
        <w:rPr>
          <w:rFonts w:ascii="仿宋_GB2312" w:eastAsia="仿宋_GB2312" w:hAnsi="仿宋"/>
          <w:sz w:val="32"/>
          <w:szCs w:val="32"/>
        </w:rPr>
      </w:pPr>
      <w:r w:rsidRPr="000D61CD">
        <w:rPr>
          <w:rFonts w:ascii="仿宋_GB2312" w:eastAsia="仿宋_GB2312" w:hAnsi="仿宋" w:hint="eastAsia"/>
          <w:sz w:val="32"/>
          <w:szCs w:val="32"/>
        </w:rPr>
        <w:t>各学院、各办公室（中心）：</w:t>
      </w:r>
    </w:p>
    <w:p w:rsidR="004F1A15" w:rsidRDefault="00617B19" w:rsidP="00617B1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17B19">
        <w:rPr>
          <w:rFonts w:ascii="仿宋_GB2312" w:eastAsia="仿宋_GB2312" w:hAnsi="仿宋" w:hint="eastAsia"/>
          <w:sz w:val="32"/>
          <w:szCs w:val="32"/>
        </w:rPr>
        <w:t>《本科生</w:t>
      </w:r>
      <w:r w:rsidR="00446B2B">
        <w:rPr>
          <w:rFonts w:ascii="仿宋_GB2312" w:eastAsia="仿宋_GB2312" w:hAnsi="仿宋" w:hint="eastAsia"/>
          <w:sz w:val="32"/>
          <w:szCs w:val="32"/>
        </w:rPr>
        <w:t>“</w:t>
      </w:r>
      <w:r w:rsidRPr="00617B19">
        <w:rPr>
          <w:rFonts w:ascii="仿宋_GB2312" w:eastAsia="仿宋_GB2312" w:hAnsi="仿宋" w:hint="eastAsia"/>
          <w:sz w:val="32"/>
          <w:szCs w:val="32"/>
        </w:rPr>
        <w:t>课外研学学分</w:t>
      </w:r>
      <w:r w:rsidR="00446B2B">
        <w:rPr>
          <w:rFonts w:ascii="仿宋_GB2312" w:eastAsia="仿宋_GB2312" w:hAnsi="仿宋" w:hint="eastAsia"/>
          <w:sz w:val="32"/>
          <w:szCs w:val="32"/>
        </w:rPr>
        <w:t>”</w:t>
      </w:r>
      <w:r w:rsidRPr="00617B19">
        <w:rPr>
          <w:rFonts w:ascii="仿宋_GB2312" w:eastAsia="仿宋_GB2312" w:hAnsi="仿宋" w:hint="eastAsia"/>
          <w:sz w:val="32"/>
          <w:szCs w:val="32"/>
        </w:rPr>
        <w:t>认定实施办法》</w:t>
      </w:r>
      <w:r>
        <w:rPr>
          <w:rFonts w:ascii="仿宋_GB2312" w:eastAsia="仿宋_GB2312" w:hAnsi="仿宋" w:hint="eastAsia"/>
          <w:sz w:val="32"/>
          <w:szCs w:val="32"/>
        </w:rPr>
        <w:t>业</w:t>
      </w:r>
      <w:r w:rsidR="001D6133">
        <w:rPr>
          <w:rFonts w:ascii="仿宋_GB2312" w:eastAsia="仿宋_GB2312" w:hAnsi="仿宋" w:hint="eastAsia"/>
          <w:sz w:val="32"/>
          <w:szCs w:val="32"/>
        </w:rPr>
        <w:t>经</w:t>
      </w:r>
      <w:r w:rsidR="00446B2B">
        <w:rPr>
          <w:rFonts w:ascii="仿宋_GB2312" w:eastAsia="仿宋_GB2312" w:hAnsi="仿宋" w:hint="eastAsia"/>
          <w:sz w:val="32"/>
          <w:szCs w:val="32"/>
        </w:rPr>
        <w:t>部务会</w:t>
      </w:r>
      <w:r>
        <w:rPr>
          <w:rFonts w:ascii="仿宋_GB2312" w:eastAsia="仿宋_GB2312" w:hAnsi="仿宋" w:hint="eastAsia"/>
          <w:sz w:val="32"/>
          <w:szCs w:val="32"/>
        </w:rPr>
        <w:t>讨论通过，现予印发，请遵照执行</w:t>
      </w:r>
      <w:r w:rsidR="004F1A15">
        <w:rPr>
          <w:rFonts w:ascii="仿宋_GB2312" w:eastAsia="仿宋_GB2312" w:hAnsi="仿宋" w:hint="eastAsia"/>
          <w:sz w:val="32"/>
          <w:szCs w:val="32"/>
        </w:rPr>
        <w:t>。</w:t>
      </w:r>
    </w:p>
    <w:p w:rsidR="004F1A15" w:rsidRDefault="004F1A15" w:rsidP="004F1A15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特此通知。</w:t>
      </w:r>
    </w:p>
    <w:p w:rsidR="00617B19" w:rsidRDefault="00617B19" w:rsidP="004F1A15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  <w:r w:rsidRPr="00617B19">
        <w:rPr>
          <w:rFonts w:ascii="仿宋_GB2312" w:eastAsia="仿宋_GB2312" w:hAnsi="仿宋" w:hint="eastAsia"/>
          <w:sz w:val="32"/>
          <w:szCs w:val="32"/>
        </w:rPr>
        <w:t>本科生</w:t>
      </w:r>
      <w:r w:rsidR="00446B2B">
        <w:rPr>
          <w:rFonts w:ascii="仿宋_GB2312" w:eastAsia="仿宋_GB2312" w:hAnsi="仿宋" w:hint="eastAsia"/>
          <w:sz w:val="32"/>
          <w:szCs w:val="32"/>
        </w:rPr>
        <w:t>“</w:t>
      </w:r>
      <w:r w:rsidRPr="00617B19">
        <w:rPr>
          <w:rFonts w:ascii="仿宋_GB2312" w:eastAsia="仿宋_GB2312" w:hAnsi="仿宋" w:hint="eastAsia"/>
          <w:sz w:val="32"/>
          <w:szCs w:val="32"/>
        </w:rPr>
        <w:t>课外</w:t>
      </w:r>
      <w:proofErr w:type="gramStart"/>
      <w:r w:rsidRPr="00617B19">
        <w:rPr>
          <w:rFonts w:ascii="仿宋_GB2312" w:eastAsia="仿宋_GB2312" w:hAnsi="仿宋" w:hint="eastAsia"/>
          <w:sz w:val="32"/>
          <w:szCs w:val="32"/>
        </w:rPr>
        <w:t>研</w:t>
      </w:r>
      <w:proofErr w:type="gramEnd"/>
      <w:r w:rsidRPr="00617B19">
        <w:rPr>
          <w:rFonts w:ascii="仿宋_GB2312" w:eastAsia="仿宋_GB2312" w:hAnsi="仿宋" w:hint="eastAsia"/>
          <w:sz w:val="32"/>
          <w:szCs w:val="32"/>
        </w:rPr>
        <w:t>学学分</w:t>
      </w:r>
      <w:r w:rsidR="00446B2B">
        <w:rPr>
          <w:rFonts w:ascii="仿宋_GB2312" w:eastAsia="仿宋_GB2312" w:hAnsi="仿宋" w:hint="eastAsia"/>
          <w:sz w:val="32"/>
          <w:szCs w:val="32"/>
        </w:rPr>
        <w:t>”</w:t>
      </w:r>
      <w:r w:rsidRPr="00617B19">
        <w:rPr>
          <w:rFonts w:ascii="仿宋_GB2312" w:eastAsia="仿宋_GB2312" w:hAnsi="仿宋" w:hint="eastAsia"/>
          <w:sz w:val="32"/>
          <w:szCs w:val="32"/>
        </w:rPr>
        <w:t>认定实施办法</w:t>
      </w:r>
    </w:p>
    <w:p w:rsidR="00617B19" w:rsidRDefault="00617B19" w:rsidP="00617B19">
      <w:pPr>
        <w:spacing w:line="480" w:lineRule="auto"/>
        <w:ind w:firstLineChars="1550" w:firstLine="4960"/>
        <w:rPr>
          <w:rFonts w:ascii="仿宋" w:hAnsi="仿宋"/>
          <w:sz w:val="32"/>
          <w:szCs w:val="32"/>
        </w:rPr>
      </w:pPr>
    </w:p>
    <w:p w:rsidR="004F1A15" w:rsidRDefault="004F1A15" w:rsidP="00617B19">
      <w:pPr>
        <w:spacing w:line="480" w:lineRule="auto"/>
        <w:ind w:firstLineChars="1550" w:firstLine="4960"/>
        <w:rPr>
          <w:rFonts w:ascii="仿宋" w:hAnsi="仿宋"/>
          <w:sz w:val="32"/>
          <w:szCs w:val="32"/>
        </w:rPr>
      </w:pPr>
      <w:r>
        <w:rPr>
          <w:rFonts w:ascii="仿宋" w:hAnsi="仿宋" w:hint="eastAsia"/>
          <w:sz w:val="32"/>
          <w:szCs w:val="32"/>
        </w:rPr>
        <w:t>医学部</w:t>
      </w:r>
    </w:p>
    <w:p w:rsidR="004F1A15" w:rsidRDefault="004F1A15" w:rsidP="00D677F0">
      <w:pPr>
        <w:jc w:val="center"/>
        <w:rPr>
          <w:rFonts w:ascii="仿宋" w:hAnsi="仿宋"/>
          <w:sz w:val="32"/>
          <w:szCs w:val="32"/>
        </w:rPr>
      </w:pPr>
      <w:r>
        <w:rPr>
          <w:rFonts w:ascii="仿宋" w:hAnsi="仿宋" w:hint="eastAsia"/>
          <w:sz w:val="32"/>
          <w:szCs w:val="32"/>
        </w:rPr>
        <w:t xml:space="preserve">                  201</w:t>
      </w:r>
      <w:r w:rsidR="00617B19">
        <w:rPr>
          <w:rFonts w:ascii="仿宋" w:hAnsi="仿宋" w:hint="eastAsia"/>
          <w:sz w:val="32"/>
          <w:szCs w:val="32"/>
        </w:rPr>
        <w:t>6</w:t>
      </w:r>
      <w:r>
        <w:rPr>
          <w:rFonts w:ascii="仿宋" w:hAnsi="仿宋" w:hint="eastAsia"/>
          <w:sz w:val="32"/>
          <w:szCs w:val="32"/>
        </w:rPr>
        <w:t>年1月</w:t>
      </w:r>
      <w:r w:rsidR="00617B19">
        <w:rPr>
          <w:rFonts w:ascii="仿宋" w:hAnsi="仿宋" w:hint="eastAsia"/>
          <w:sz w:val="32"/>
          <w:szCs w:val="32"/>
        </w:rPr>
        <w:t>18</w:t>
      </w:r>
      <w:r>
        <w:rPr>
          <w:rFonts w:ascii="仿宋" w:hAnsi="仿宋" w:hint="eastAsia"/>
          <w:sz w:val="32"/>
          <w:szCs w:val="32"/>
        </w:rPr>
        <w:t>日</w:t>
      </w:r>
    </w:p>
    <w:p w:rsidR="00352042" w:rsidRDefault="00352042" w:rsidP="00D677F0">
      <w:pPr>
        <w:jc w:val="center"/>
        <w:rPr>
          <w:rFonts w:ascii="仿宋" w:hAnsi="仿宋"/>
          <w:sz w:val="32"/>
          <w:szCs w:val="32"/>
        </w:rPr>
      </w:pPr>
    </w:p>
    <w:p w:rsidR="00352042" w:rsidRDefault="00352042" w:rsidP="00D677F0">
      <w:pPr>
        <w:jc w:val="center"/>
        <w:rPr>
          <w:rFonts w:ascii="仿宋" w:hAnsi="仿宋"/>
          <w:sz w:val="32"/>
          <w:szCs w:val="32"/>
        </w:rPr>
      </w:pPr>
    </w:p>
    <w:p w:rsidR="00352042" w:rsidRPr="00617B19" w:rsidRDefault="00617B19" w:rsidP="00617B19">
      <w:pPr>
        <w:rPr>
          <w:rFonts w:ascii="黑体" w:eastAsia="黑体" w:hAnsi="黑体"/>
          <w:sz w:val="32"/>
          <w:szCs w:val="32"/>
        </w:rPr>
      </w:pPr>
      <w:r w:rsidRPr="00617B19"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:rsidR="00352042" w:rsidRDefault="00352042" w:rsidP="00D677F0">
      <w:pPr>
        <w:jc w:val="center"/>
        <w:rPr>
          <w:rFonts w:ascii="仿宋" w:hAnsi="仿宋"/>
          <w:sz w:val="32"/>
          <w:szCs w:val="32"/>
        </w:rPr>
      </w:pPr>
    </w:p>
    <w:p w:rsidR="00617B19" w:rsidRDefault="00617B19" w:rsidP="00446B2B">
      <w:pPr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617B19">
        <w:rPr>
          <w:rFonts w:asciiTheme="minorEastAsia" w:eastAsiaTheme="minorEastAsia" w:hAnsiTheme="minorEastAsia" w:hint="eastAsia"/>
          <w:b/>
          <w:sz w:val="44"/>
          <w:szCs w:val="44"/>
        </w:rPr>
        <w:t>本科生</w:t>
      </w:r>
      <w:r w:rsidR="00446B2B">
        <w:rPr>
          <w:rFonts w:asciiTheme="minorEastAsia" w:eastAsiaTheme="minorEastAsia" w:hAnsiTheme="minorEastAsia" w:hint="eastAsia"/>
          <w:b/>
          <w:sz w:val="44"/>
          <w:szCs w:val="44"/>
        </w:rPr>
        <w:t>“</w:t>
      </w:r>
      <w:r w:rsidRPr="00617B19">
        <w:rPr>
          <w:rFonts w:asciiTheme="minorEastAsia" w:eastAsiaTheme="minorEastAsia" w:hAnsiTheme="minorEastAsia" w:hint="eastAsia"/>
          <w:b/>
          <w:sz w:val="44"/>
          <w:szCs w:val="44"/>
        </w:rPr>
        <w:t>课外</w:t>
      </w:r>
      <w:proofErr w:type="gramStart"/>
      <w:r w:rsidRPr="00617B19">
        <w:rPr>
          <w:rFonts w:asciiTheme="minorEastAsia" w:eastAsiaTheme="minorEastAsia" w:hAnsiTheme="minorEastAsia" w:hint="eastAsia"/>
          <w:b/>
          <w:sz w:val="44"/>
          <w:szCs w:val="44"/>
        </w:rPr>
        <w:t>研</w:t>
      </w:r>
      <w:proofErr w:type="gramEnd"/>
      <w:r w:rsidRPr="00617B19">
        <w:rPr>
          <w:rFonts w:asciiTheme="minorEastAsia" w:eastAsiaTheme="minorEastAsia" w:hAnsiTheme="minorEastAsia" w:hint="eastAsia"/>
          <w:b/>
          <w:sz w:val="44"/>
          <w:szCs w:val="44"/>
        </w:rPr>
        <w:t>学学分</w:t>
      </w:r>
      <w:r w:rsidR="00446B2B">
        <w:rPr>
          <w:rFonts w:asciiTheme="minorEastAsia" w:eastAsiaTheme="minorEastAsia" w:hAnsiTheme="minorEastAsia" w:hint="eastAsia"/>
          <w:b/>
          <w:sz w:val="44"/>
          <w:szCs w:val="44"/>
        </w:rPr>
        <w:t>”</w:t>
      </w:r>
      <w:r w:rsidRPr="00617B19">
        <w:rPr>
          <w:rFonts w:asciiTheme="minorEastAsia" w:eastAsiaTheme="minorEastAsia" w:hAnsiTheme="minorEastAsia" w:hint="eastAsia"/>
          <w:b/>
          <w:sz w:val="44"/>
          <w:szCs w:val="44"/>
        </w:rPr>
        <w:t>认定实施办法</w:t>
      </w:r>
    </w:p>
    <w:p w:rsidR="00617B19" w:rsidRPr="00617B19" w:rsidRDefault="00617B19" w:rsidP="00617B19">
      <w:pPr>
        <w:spacing w:line="360" w:lineRule="auto"/>
        <w:ind w:firstLineChars="200" w:firstLine="883"/>
        <w:rPr>
          <w:rFonts w:asciiTheme="minorEastAsia" w:eastAsiaTheme="minorEastAsia" w:hAnsiTheme="minorEastAsia"/>
          <w:b/>
          <w:sz w:val="44"/>
          <w:szCs w:val="44"/>
        </w:rPr>
      </w:pP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为加强医学部本科生的创新意识、实践能力以及综合素质培养，鼓励本科生参加临床实践、开放实验、科学研究等课外自主学习活动，特制定本实施办法。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一、“课外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学分”是指医学部本科学生在校期间，在学有余力的情况下，参加学部认定的专业实践、开放实验、科学研究等方面活动，并提供相应活动证明材料，通过本人申请、学部审核后所获得的相应学分。该学分可冲抵专业选修课程或跨专业选修课程学分，冲抵学分总数不超过4学分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二、学生</w:t>
      </w:r>
      <w:bookmarkStart w:id="0" w:name="OLE_LINK1"/>
      <w:r w:rsidRPr="00617B19">
        <w:rPr>
          <w:rFonts w:ascii="仿宋_GB2312" w:eastAsia="仿宋_GB2312" w:hint="eastAsia"/>
          <w:sz w:val="32"/>
          <w:szCs w:val="32"/>
        </w:rPr>
        <w:t>已修课程中，记录等级的课程均达D及以上等级，且其他已修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课程绩点均</w:t>
      </w:r>
      <w:proofErr w:type="gramEnd"/>
      <w:r w:rsidRPr="00617B19">
        <w:rPr>
          <w:rFonts w:ascii="仿宋_GB2312" w:eastAsia="仿宋_GB2312" w:hAnsi="宋体" w:hint="eastAsia"/>
          <w:sz w:val="32"/>
          <w:szCs w:val="32"/>
        </w:rPr>
        <w:t>≥</w:t>
      </w:r>
      <w:r w:rsidRPr="00617B19">
        <w:rPr>
          <w:rFonts w:ascii="仿宋_GB2312" w:eastAsia="仿宋_GB2312" w:hint="eastAsia"/>
          <w:sz w:val="32"/>
          <w:szCs w:val="32"/>
        </w:rPr>
        <w:t>1.0（4分制）</w:t>
      </w:r>
      <w:bookmarkEnd w:id="0"/>
      <w:r w:rsidRPr="00617B19">
        <w:rPr>
          <w:rFonts w:ascii="仿宋_GB2312" w:eastAsia="仿宋_GB2312" w:hint="eastAsia"/>
          <w:sz w:val="32"/>
          <w:szCs w:val="32"/>
        </w:rPr>
        <w:t>，方可申请“课外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学学分”。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46B2B">
        <w:rPr>
          <w:rFonts w:ascii="仿宋_GB2312" w:eastAsia="仿宋_GB2312" w:hint="eastAsia"/>
          <w:sz w:val="32"/>
          <w:szCs w:val="32"/>
        </w:rPr>
        <w:t>三、“课外</w:t>
      </w:r>
      <w:proofErr w:type="gramStart"/>
      <w:r w:rsidRPr="00446B2B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446B2B">
        <w:rPr>
          <w:rFonts w:ascii="仿宋_GB2312" w:eastAsia="仿宋_GB2312" w:hint="eastAsia"/>
          <w:sz w:val="32"/>
          <w:szCs w:val="32"/>
        </w:rPr>
        <w:t>学学分”的申请范围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1、低年级学生（指第一、二年级），暑假期间参加教学计划安排以外的、与专业相关的单位实践活动连续达30天。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2、低年级学生（指第一、二年级），在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学年内参加开放性实验活动累计达72小时。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3、低年级学生（指第一、二年级），在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学年内进入教师实验室参与科学研究活动累计达36天（每天不少于2小</w:t>
      </w:r>
      <w:r w:rsidRPr="00617B19">
        <w:rPr>
          <w:rFonts w:ascii="仿宋_GB2312" w:eastAsia="仿宋_GB2312" w:hint="eastAsia"/>
          <w:sz w:val="32"/>
          <w:szCs w:val="32"/>
        </w:rPr>
        <w:lastRenderedPageBreak/>
        <w:t>时）。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4、在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学年内参加由学部认可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的慕课平台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在线学习课程，并获得学习合格证书。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5、在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学年内参加学部网络考试系统（如“考易题库及网络考试评价系统”、</w:t>
      </w:r>
      <w:proofErr w:type="spellStart"/>
      <w:r w:rsidRPr="00617B19">
        <w:rPr>
          <w:rFonts w:ascii="仿宋_GB2312" w:eastAsia="仿宋_GB2312" w:hint="eastAsia"/>
          <w:sz w:val="32"/>
          <w:szCs w:val="32"/>
        </w:rPr>
        <w:t>USMLeasy</w:t>
      </w:r>
      <w:proofErr w:type="spellEnd"/>
      <w:r w:rsidRPr="00617B19">
        <w:rPr>
          <w:rFonts w:ascii="仿宋_GB2312" w:eastAsia="仿宋_GB2312" w:hint="eastAsia"/>
          <w:sz w:val="32"/>
          <w:szCs w:val="32"/>
        </w:rPr>
        <w:t>等）与专业相关课程的在线考核累计达3000题，且每次考核题量不少于100、合格率不低于70%。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6、“课外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学学分”申请范围不与学校“创新学分”重合。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7、</w:t>
      </w:r>
      <w:r w:rsidRPr="00617B19">
        <w:rPr>
          <w:rFonts w:ascii="仿宋_GB2312" w:eastAsia="仿宋_GB2312" w:hAnsi="宋体" w:cs="宋体" w:hint="eastAsia"/>
          <w:kern w:val="0"/>
          <w:sz w:val="32"/>
          <w:szCs w:val="32"/>
        </w:rPr>
        <w:t>同一类别只可申请一次。</w:t>
      </w:r>
    </w:p>
    <w:p w:rsidR="00352042" w:rsidRPr="00446B2B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46B2B">
        <w:rPr>
          <w:rFonts w:ascii="仿宋_GB2312" w:eastAsia="仿宋_GB2312" w:hint="eastAsia"/>
          <w:sz w:val="32"/>
          <w:szCs w:val="32"/>
        </w:rPr>
        <w:t>四、“课外</w:t>
      </w:r>
      <w:proofErr w:type="gramStart"/>
      <w:r w:rsidRPr="00446B2B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446B2B">
        <w:rPr>
          <w:rFonts w:ascii="仿宋_GB2312" w:eastAsia="仿宋_GB2312" w:hint="eastAsia"/>
          <w:sz w:val="32"/>
          <w:szCs w:val="32"/>
        </w:rPr>
        <w:t>学学分”的认定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1、专业实践：提供由带教教师签字、单位盖章的专业实践记录以及1篇不少于3000字的相关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学报告（论文形式，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附查重查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新结论，检测结果“总文字复制比</w:t>
      </w:r>
      <w:r w:rsidRPr="00617B19">
        <w:rPr>
          <w:rFonts w:ascii="宋体" w:eastAsia="宋体" w:hAnsi="宋体" w:cs="宋体" w:hint="eastAsia"/>
          <w:sz w:val="32"/>
          <w:szCs w:val="32"/>
        </w:rPr>
        <w:t>≦</w:t>
      </w:r>
      <w:r w:rsidRPr="00617B19">
        <w:rPr>
          <w:rFonts w:ascii="仿宋_GB2312" w:eastAsia="仿宋_GB2312" w:hint="eastAsia"/>
          <w:sz w:val="32"/>
          <w:szCs w:val="32"/>
        </w:rPr>
        <w:t>20%”），获2学分。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2、开放性实验：提供由指导教师签字、实验中心盖章的开放性实验记录以及1篇不少于3000字的相关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学报告（论文形式，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附查重查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新结论，检测结果“总文字复制比</w:t>
      </w:r>
      <w:r w:rsidRPr="00617B19">
        <w:rPr>
          <w:rFonts w:ascii="宋体" w:eastAsia="宋体" w:hAnsi="宋体" w:cs="宋体" w:hint="eastAsia"/>
          <w:sz w:val="32"/>
          <w:szCs w:val="32"/>
        </w:rPr>
        <w:t>≦</w:t>
      </w:r>
      <w:r w:rsidRPr="00617B19">
        <w:rPr>
          <w:rFonts w:ascii="仿宋_GB2312" w:eastAsia="仿宋_GB2312" w:hint="eastAsia"/>
          <w:sz w:val="32"/>
          <w:szCs w:val="32"/>
        </w:rPr>
        <w:t>20%”），获2学分。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3、参与教师科研：提供由指导教师签字、学院盖章的科研实践记录以及1篇不少于3000字的相关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学报告（论文形式，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附查重查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新结论，检测结果“总文字复制比</w:t>
      </w:r>
      <w:r w:rsidRPr="00617B19">
        <w:rPr>
          <w:rFonts w:ascii="宋体" w:eastAsia="宋体" w:hAnsi="宋体" w:cs="宋体" w:hint="eastAsia"/>
          <w:sz w:val="32"/>
          <w:szCs w:val="32"/>
        </w:rPr>
        <w:t>≦</w:t>
      </w:r>
      <w:r w:rsidRPr="00617B19">
        <w:rPr>
          <w:rFonts w:ascii="仿宋_GB2312" w:eastAsia="仿宋_GB2312" w:hint="eastAsia"/>
          <w:sz w:val="32"/>
          <w:szCs w:val="32"/>
        </w:rPr>
        <w:t>20%”），</w:t>
      </w:r>
      <w:r w:rsidRPr="00617B19">
        <w:rPr>
          <w:rFonts w:ascii="仿宋_GB2312" w:eastAsia="仿宋_GB2312" w:hint="eastAsia"/>
          <w:sz w:val="32"/>
          <w:szCs w:val="32"/>
        </w:rPr>
        <w:lastRenderedPageBreak/>
        <w:t>获2学分。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4、在线学习：提供在线学习合格证书，获2学分。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5、在线考核：提供在线考核结果记录，获2学分。</w:t>
      </w:r>
    </w:p>
    <w:p w:rsidR="00352042" w:rsidRPr="00446B2B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46B2B">
        <w:rPr>
          <w:rFonts w:ascii="仿宋_GB2312" w:eastAsia="仿宋_GB2312" w:hint="eastAsia"/>
          <w:sz w:val="32"/>
          <w:szCs w:val="32"/>
        </w:rPr>
        <w:t>五、“课外</w:t>
      </w:r>
      <w:proofErr w:type="gramStart"/>
      <w:r w:rsidRPr="00446B2B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446B2B">
        <w:rPr>
          <w:rFonts w:ascii="仿宋_GB2312" w:eastAsia="仿宋_GB2312" w:hint="eastAsia"/>
          <w:sz w:val="32"/>
          <w:szCs w:val="32"/>
        </w:rPr>
        <w:t>学学分”的申请、审核与成绩记载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1、每年9月，学生填写《苏州大学医学部本科生“课外研学学分”申请表》，并提供上一学年参加课外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学的相关证明材料，由医学部教学办公室审核。逾期不得申请。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2、凡获得“课外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学学分”认定的学生，须根据学部审核意见选修相关课程，并按学分缴纳相应的课程学费。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3、审核认定的“课外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学学分”计入专业选修课程或跨专业选修课程的学分，成绩据实记录。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4、申请计入专业选修课程学分的，课程名称为课外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</w:t>
      </w:r>
      <w:r w:rsidRPr="00617B19">
        <w:rPr>
          <w:rFonts w:ascii="仿宋_GB2312" w:eastAsia="仿宋_GB2312" w:hAnsi="宋体" w:hint="eastAsia"/>
          <w:sz w:val="32"/>
          <w:szCs w:val="32"/>
        </w:rPr>
        <w:t>Ⅰ（课程代码：</w:t>
      </w:r>
      <w:r w:rsidRPr="00617B19">
        <w:rPr>
          <w:rFonts w:ascii="仿宋_GB2312" w:eastAsia="仿宋_GB2312" w:hint="eastAsia"/>
          <w:sz w:val="32"/>
          <w:szCs w:val="32"/>
        </w:rPr>
        <w:t>30KW0001）、课外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</w:t>
      </w:r>
      <w:r w:rsidRPr="00617B19">
        <w:rPr>
          <w:rFonts w:ascii="仿宋_GB2312" w:eastAsia="仿宋_GB2312" w:hAnsi="宋体" w:hint="eastAsia"/>
          <w:sz w:val="32"/>
          <w:szCs w:val="32"/>
        </w:rPr>
        <w:t>Ⅱ（课程代码：</w:t>
      </w:r>
      <w:r w:rsidRPr="00617B19">
        <w:rPr>
          <w:rFonts w:ascii="仿宋_GB2312" w:eastAsia="仿宋_GB2312" w:hint="eastAsia"/>
          <w:sz w:val="32"/>
          <w:szCs w:val="32"/>
        </w:rPr>
        <w:t>30KW0002）；申请计入跨专业选修课程学分的，课程名称为课外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</w:t>
      </w:r>
      <w:r w:rsidRPr="00617B19">
        <w:rPr>
          <w:rFonts w:ascii="仿宋_GB2312" w:eastAsia="仿宋_GB2312" w:hAnsi="宋体" w:hint="eastAsia"/>
          <w:sz w:val="32"/>
          <w:szCs w:val="32"/>
        </w:rPr>
        <w:t>Ⅲ（课程代码：</w:t>
      </w:r>
      <w:r w:rsidRPr="00617B19">
        <w:rPr>
          <w:rFonts w:ascii="仿宋_GB2312" w:eastAsia="仿宋_GB2312" w:hint="eastAsia"/>
          <w:sz w:val="32"/>
          <w:szCs w:val="32"/>
        </w:rPr>
        <w:t>30KW0003）、课外</w:t>
      </w:r>
      <w:proofErr w:type="gramStart"/>
      <w:r w:rsidRPr="00617B1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17B19">
        <w:rPr>
          <w:rFonts w:ascii="仿宋_GB2312" w:eastAsia="仿宋_GB2312" w:hint="eastAsia"/>
          <w:sz w:val="32"/>
          <w:szCs w:val="32"/>
        </w:rPr>
        <w:t>学</w:t>
      </w:r>
      <w:r w:rsidRPr="00617B19">
        <w:rPr>
          <w:rFonts w:ascii="仿宋_GB2312" w:eastAsia="仿宋_GB2312" w:hAnsi="宋体" w:hint="eastAsia"/>
          <w:sz w:val="32"/>
          <w:szCs w:val="32"/>
        </w:rPr>
        <w:t>Ⅳ（课程代码：</w:t>
      </w:r>
      <w:r w:rsidRPr="00617B19">
        <w:rPr>
          <w:rFonts w:ascii="仿宋_GB2312" w:eastAsia="仿宋_GB2312" w:hint="eastAsia"/>
          <w:sz w:val="32"/>
          <w:szCs w:val="32"/>
        </w:rPr>
        <w:t>30KW0004）。</w:t>
      </w:r>
    </w:p>
    <w:p w:rsidR="00352042" w:rsidRPr="00617B19" w:rsidRDefault="00352042" w:rsidP="00617B1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7B19">
        <w:rPr>
          <w:rFonts w:ascii="仿宋_GB2312" w:eastAsia="仿宋_GB2312" w:hint="eastAsia"/>
          <w:sz w:val="32"/>
          <w:szCs w:val="32"/>
        </w:rPr>
        <w:t>六、本办法自公布之日起实施，解释权归医学部教学办公室。</w:t>
      </w:r>
    </w:p>
    <w:p w:rsidR="004F1A15" w:rsidRPr="00571143" w:rsidRDefault="004F1A15" w:rsidP="004F1A15">
      <w:pPr>
        <w:ind w:firstLineChars="1400" w:firstLine="3920"/>
        <w:rPr>
          <w:rFonts w:ascii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87C71FA" wp14:editId="592D8405">
                <wp:simplePos x="0" y="0"/>
                <wp:positionH relativeFrom="column">
                  <wp:posOffset>0</wp:posOffset>
                </wp:positionH>
                <wp:positionV relativeFrom="paragraph">
                  <wp:posOffset>391159</wp:posOffset>
                </wp:positionV>
                <wp:extent cx="5486400" cy="0"/>
                <wp:effectExtent l="0" t="0" r="19050" b="1905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0.8pt" to="6in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aZLgIAADUEAAAOAAAAZHJzL2Uyb0RvYy54bWysU8GO0zAQvSPxD1bu3STdtLR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"/>
            </w:pict>
          </mc:Fallback>
        </mc:AlternateContent>
      </w:r>
    </w:p>
    <w:p w:rsidR="004F1A15" w:rsidRPr="000C026A" w:rsidRDefault="004F1A15" w:rsidP="004F1A15">
      <w:pPr>
        <w:autoSpaceDE w:val="0"/>
        <w:autoSpaceDN w:val="0"/>
        <w:adjustRightInd w:val="0"/>
        <w:spacing w:line="240" w:lineRule="atLeast"/>
        <w:ind w:leftChars="134" w:left="1229" w:hangingChars="305" w:hanging="854"/>
        <w:jc w:val="left"/>
        <w:rPr>
          <w:rFonts w:ascii="仿宋_GB2312" w:eastAsia="仿宋_GB2312" w:cs="宋体"/>
          <w:color w:val="000000"/>
          <w:kern w:val="0"/>
        </w:rPr>
      </w:pPr>
      <w:r w:rsidRPr="000C026A">
        <w:rPr>
          <w:rFonts w:ascii="仿宋_GB2312" w:eastAsia="仿宋_GB2312" w:cs="宋体" w:hint="eastAsia"/>
          <w:color w:val="000000"/>
          <w:kern w:val="0"/>
        </w:rPr>
        <w:t>抄送：</w:t>
      </w:r>
      <w:r w:rsidR="00446B2B">
        <w:rPr>
          <w:rFonts w:ascii="仿宋_GB2312" w:eastAsia="仿宋_GB2312" w:cs="宋体" w:hint="eastAsia"/>
          <w:color w:val="000000"/>
          <w:kern w:val="0"/>
        </w:rPr>
        <w:t>教务部</w:t>
      </w:r>
      <w:r w:rsidRPr="0082653D">
        <w:rPr>
          <w:rFonts w:hint="eastAsia"/>
        </w:rPr>
        <w:t>。</w:t>
      </w:r>
    </w:p>
    <w:p w:rsidR="004F1A15" w:rsidRPr="008E1847" w:rsidRDefault="004F1A15" w:rsidP="004F1A15">
      <w:pPr>
        <w:autoSpaceDE w:val="0"/>
        <w:autoSpaceDN w:val="0"/>
        <w:adjustRightInd w:val="0"/>
        <w:spacing w:line="240" w:lineRule="atLeast"/>
        <w:ind w:leftChars="134" w:left="1229" w:hangingChars="305" w:hanging="854"/>
        <w:jc w:val="left"/>
        <w:rPr>
          <w:rFonts w:ascii="仿宋_GB2312" w:eastAsia="仿宋_GB231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22EABED" wp14:editId="13868375">
                <wp:simplePos x="0" y="0"/>
                <wp:positionH relativeFrom="column">
                  <wp:posOffset>0</wp:posOffset>
                </wp:positionH>
                <wp:positionV relativeFrom="paragraph">
                  <wp:posOffset>422274</wp:posOffset>
                </wp:positionV>
                <wp:extent cx="5486400" cy="0"/>
                <wp:effectExtent l="0" t="0" r="19050" b="1905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3.25pt" to="6in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6ILgIAADUEAAAOAAAAZHJzL2Uyb0RvYy54bWysU8GO0zAQvSPxD1bu3SQlLW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"/>
            </w:pict>
          </mc:Fallback>
        </mc:AlternateContent>
      </w:r>
      <w:r w:rsidRPr="00EE0558">
        <w:rPr>
          <w:rFonts w:ascii="仿宋_GB2312" w:eastAsia="仿宋_GB2312" w:hint="eastAsia"/>
        </w:rPr>
        <w:t>苏州大学医学部办公室</w:t>
      </w:r>
      <w:r>
        <w:rPr>
          <w:rFonts w:ascii="仿宋_GB2312" w:eastAsia="仿宋_GB2312" w:hint="eastAsia"/>
        </w:rPr>
        <w:t xml:space="preserve">  </w:t>
      </w:r>
      <w:r w:rsidRPr="00EE0558">
        <w:rPr>
          <w:rFonts w:ascii="仿宋_GB2312" w:eastAsia="仿宋_GB2312" w:hint="eastAsia"/>
        </w:rPr>
        <w:t xml:space="preserve">         </w:t>
      </w:r>
      <w:r>
        <w:rPr>
          <w:rFonts w:ascii="仿宋_GB2312" w:eastAsia="仿宋_GB2312" w:hint="eastAsia"/>
        </w:rPr>
        <w:t xml:space="preserve">       </w:t>
      </w:r>
      <w:r w:rsidR="00446B2B">
        <w:rPr>
          <w:rFonts w:ascii="仿宋_GB2312" w:eastAsia="仿宋_GB2312" w:hint="eastAsia"/>
        </w:rPr>
        <w:t xml:space="preserve"> </w:t>
      </w:r>
      <w:r w:rsidRPr="00EE0558">
        <w:rPr>
          <w:rFonts w:ascii="仿宋_GB2312" w:eastAsia="仿宋_GB2312" w:hint="eastAsia"/>
        </w:rPr>
        <w:t>201</w:t>
      </w:r>
      <w:r w:rsidR="00446B2B">
        <w:rPr>
          <w:rFonts w:ascii="仿宋_GB2312" w:eastAsia="仿宋_GB2312" w:hint="eastAsia"/>
        </w:rPr>
        <w:t>6</w:t>
      </w:r>
      <w:r w:rsidRPr="00EE0558"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</w:rPr>
        <w:t>1</w:t>
      </w:r>
      <w:r w:rsidRPr="00EE0558">
        <w:rPr>
          <w:rFonts w:ascii="仿宋_GB2312" w:eastAsia="仿宋_GB2312" w:hint="eastAsia"/>
        </w:rPr>
        <w:t>月</w:t>
      </w:r>
      <w:r w:rsidR="00446B2B">
        <w:rPr>
          <w:rFonts w:ascii="仿宋_GB2312" w:eastAsia="仿宋_GB2312" w:hint="eastAsia"/>
        </w:rPr>
        <w:t>18</w:t>
      </w:r>
      <w:r w:rsidRPr="00EE0558">
        <w:rPr>
          <w:rFonts w:ascii="仿宋_GB2312" w:eastAsia="仿宋_GB2312" w:hint="eastAsia"/>
        </w:rPr>
        <w:t>日印发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A6DE99C" wp14:editId="55A7D1CC">
                <wp:simplePos x="0" y="0"/>
                <wp:positionH relativeFrom="column">
                  <wp:posOffset>0</wp:posOffset>
                </wp:positionH>
                <wp:positionV relativeFrom="paragraph">
                  <wp:posOffset>12699</wp:posOffset>
                </wp:positionV>
                <wp:extent cx="5486400" cy="0"/>
                <wp:effectExtent l="0" t="0" r="19050" b="1905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pt" to="6in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"/>
            </w:pict>
          </mc:Fallback>
        </mc:AlternateContent>
      </w:r>
      <w:bookmarkStart w:id="1" w:name="_GoBack"/>
      <w:bookmarkEnd w:id="1"/>
    </w:p>
    <w:sectPr w:rsidR="004F1A15" w:rsidRPr="008E1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F0"/>
    <w:rsid w:val="001D6133"/>
    <w:rsid w:val="0030466D"/>
    <w:rsid w:val="00352042"/>
    <w:rsid w:val="003B6B6B"/>
    <w:rsid w:val="00446B2B"/>
    <w:rsid w:val="004C206D"/>
    <w:rsid w:val="004D0D94"/>
    <w:rsid w:val="004F1A15"/>
    <w:rsid w:val="00516B06"/>
    <w:rsid w:val="00617B19"/>
    <w:rsid w:val="007C4A9A"/>
    <w:rsid w:val="00800856"/>
    <w:rsid w:val="008E1847"/>
    <w:rsid w:val="008F191E"/>
    <w:rsid w:val="00932960"/>
    <w:rsid w:val="009F62F3"/>
    <w:rsid w:val="00A156C6"/>
    <w:rsid w:val="00A217FF"/>
    <w:rsid w:val="00A32300"/>
    <w:rsid w:val="00D677F0"/>
    <w:rsid w:val="00D82E8D"/>
    <w:rsid w:val="00DF5335"/>
    <w:rsid w:val="00E5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rsid w:val="00D677F0"/>
    <w:pPr>
      <w:jc w:val="left"/>
    </w:pPr>
    <w:rPr>
      <w:rFonts w:eastAsia="宋体" w:cs="Times New Roman"/>
      <w:sz w:val="21"/>
      <w:szCs w:val="24"/>
    </w:rPr>
  </w:style>
  <w:style w:type="character" w:customStyle="1" w:styleId="Char">
    <w:name w:val="批注文字 Char"/>
    <w:basedOn w:val="a0"/>
    <w:link w:val="a3"/>
    <w:semiHidden/>
    <w:rsid w:val="00D677F0"/>
    <w:rPr>
      <w:rFonts w:eastAsia="宋体" w:cs="Times New Roman"/>
      <w:sz w:val="21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35204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352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rsid w:val="00D677F0"/>
    <w:pPr>
      <w:jc w:val="left"/>
    </w:pPr>
    <w:rPr>
      <w:rFonts w:eastAsia="宋体" w:cs="Times New Roman"/>
      <w:sz w:val="21"/>
      <w:szCs w:val="24"/>
    </w:rPr>
  </w:style>
  <w:style w:type="character" w:customStyle="1" w:styleId="Char">
    <w:name w:val="批注文字 Char"/>
    <w:basedOn w:val="a0"/>
    <w:link w:val="a3"/>
    <w:semiHidden/>
    <w:rsid w:val="00D677F0"/>
    <w:rPr>
      <w:rFonts w:eastAsia="宋体" w:cs="Times New Roman"/>
      <w:sz w:val="21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35204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35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czx</dc:creator>
  <cp:lastModifiedBy>席拥军</cp:lastModifiedBy>
  <cp:revision>2</cp:revision>
  <cp:lastPrinted>2015-11-24T07:17:00Z</cp:lastPrinted>
  <dcterms:created xsi:type="dcterms:W3CDTF">2016-01-26T03:31:00Z</dcterms:created>
  <dcterms:modified xsi:type="dcterms:W3CDTF">2016-01-26T03:31:00Z</dcterms:modified>
</cp:coreProperties>
</file>