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20669" w14:textId="4D434BB6" w:rsidR="008646A9" w:rsidRDefault="00E90939">
      <w:pPr>
        <w:spacing w:beforeLines="50" w:before="156" w:afterLines="50" w:after="156"/>
        <w:jc w:val="center"/>
        <w:rPr>
          <w:rFonts w:ascii="黑体" w:eastAsia="黑体" w:hAnsi="黑体"/>
          <w:sz w:val="32"/>
          <w:szCs w:val="32"/>
        </w:rPr>
      </w:pPr>
      <w:r>
        <w:rPr>
          <w:rFonts w:ascii="黑体" w:eastAsia="黑体" w:hAnsi="黑体" w:hint="eastAsia"/>
          <w:sz w:val="32"/>
          <w:szCs w:val="32"/>
        </w:rPr>
        <w:t>《名著赏析</w:t>
      </w:r>
      <w:r w:rsidR="00AC71CD">
        <w:rPr>
          <w:rFonts w:ascii="黑体" w:eastAsia="黑体" w:hAnsi="黑体" w:hint="eastAsia"/>
          <w:sz w:val="32"/>
          <w:szCs w:val="32"/>
        </w:rPr>
        <w:t>（2）</w:t>
      </w:r>
      <w:r>
        <w:rPr>
          <w:rFonts w:ascii="黑体" w:eastAsia="黑体" w:hAnsi="黑体" w:hint="eastAsia"/>
          <w:sz w:val="32"/>
          <w:szCs w:val="32"/>
        </w:rPr>
        <w:t>》课程教学大纲</w:t>
      </w:r>
    </w:p>
    <w:p w14:paraId="46DCC0E9" w14:textId="77777777" w:rsidR="008646A9" w:rsidRDefault="00E90939">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646A9" w14:paraId="30949E03" w14:textId="77777777">
        <w:trPr>
          <w:jc w:val="center"/>
        </w:trPr>
        <w:tc>
          <w:tcPr>
            <w:tcW w:w="1135" w:type="dxa"/>
            <w:vAlign w:val="center"/>
          </w:tcPr>
          <w:p w14:paraId="1DE19186" w14:textId="77777777" w:rsidR="008646A9" w:rsidRDefault="00E90939">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1988437" w14:textId="77777777" w:rsidR="008646A9" w:rsidRDefault="00E90939">
            <w:pPr>
              <w:widowControl/>
              <w:jc w:val="left"/>
              <w:textAlignment w:val="center"/>
              <w:rPr>
                <w:rFonts w:ascii="宋体" w:eastAsia="宋体" w:hAnsi="宋体"/>
              </w:rPr>
            </w:pPr>
            <w:r>
              <w:rPr>
                <w:rFonts w:ascii="宋体" w:eastAsia="宋体" w:hAnsi="宋体" w:hint="eastAsia"/>
              </w:rPr>
              <w:t>Masterpiece Appreciation II</w:t>
            </w:r>
          </w:p>
        </w:tc>
        <w:tc>
          <w:tcPr>
            <w:tcW w:w="1134" w:type="dxa"/>
            <w:vAlign w:val="center"/>
          </w:tcPr>
          <w:p w14:paraId="03151736" w14:textId="77777777" w:rsidR="008646A9" w:rsidRDefault="00E90939">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5B283561" w14:textId="77777777" w:rsidR="008646A9" w:rsidRDefault="00E90939">
            <w:pPr>
              <w:spacing w:beforeLines="50" w:before="156" w:afterLines="50" w:after="156"/>
              <w:rPr>
                <w:rFonts w:ascii="宋体" w:eastAsia="宋体" w:hAnsi="宋体"/>
              </w:rPr>
            </w:pPr>
            <w:r>
              <w:rPr>
                <w:rFonts w:ascii="宋体" w:eastAsia="宋体" w:hAnsi="宋体"/>
              </w:rPr>
              <w:t>NURG100</w:t>
            </w:r>
            <w:r>
              <w:rPr>
                <w:rFonts w:ascii="宋体" w:eastAsia="宋体" w:hAnsi="宋体" w:hint="eastAsia"/>
              </w:rPr>
              <w:t>8</w:t>
            </w:r>
          </w:p>
        </w:tc>
      </w:tr>
      <w:tr w:rsidR="008646A9" w14:paraId="2395A662" w14:textId="77777777">
        <w:trPr>
          <w:jc w:val="center"/>
        </w:trPr>
        <w:tc>
          <w:tcPr>
            <w:tcW w:w="1135" w:type="dxa"/>
            <w:vAlign w:val="center"/>
          </w:tcPr>
          <w:p w14:paraId="507EA66A" w14:textId="77777777" w:rsidR="008646A9" w:rsidRDefault="00E90939">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5C31BBB" w14:textId="04418817" w:rsidR="008646A9" w:rsidRDefault="00E90939">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490BAC00" w14:textId="77777777" w:rsidR="008646A9" w:rsidRDefault="00E90939">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5FD25863" w14:textId="78E6E0A6" w:rsidR="008646A9" w:rsidRDefault="00AC71CD">
            <w:pPr>
              <w:spacing w:beforeLines="50" w:before="156" w:afterLines="50" w:after="156"/>
              <w:rPr>
                <w:rFonts w:ascii="宋体" w:eastAsia="宋体" w:hAnsi="宋体"/>
              </w:rPr>
            </w:pPr>
            <w:r w:rsidRPr="00AC71CD">
              <w:rPr>
                <w:rFonts w:ascii="宋体" w:eastAsia="宋体" w:hAnsi="宋体" w:hint="eastAsia"/>
              </w:rPr>
              <w:t>护理学</w:t>
            </w:r>
          </w:p>
        </w:tc>
      </w:tr>
      <w:tr w:rsidR="008646A9" w14:paraId="32909F7F" w14:textId="77777777">
        <w:trPr>
          <w:jc w:val="center"/>
        </w:trPr>
        <w:tc>
          <w:tcPr>
            <w:tcW w:w="1135" w:type="dxa"/>
            <w:vAlign w:val="center"/>
          </w:tcPr>
          <w:p w14:paraId="3F1CBDF7" w14:textId="77777777" w:rsidR="008646A9" w:rsidRDefault="00E90939">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4CB087B1" w14:textId="77777777" w:rsidR="008646A9" w:rsidRDefault="00E90939">
            <w:pPr>
              <w:spacing w:beforeLines="50" w:before="156" w:afterLines="50" w:after="156"/>
              <w:jc w:val="left"/>
              <w:rPr>
                <w:rFonts w:ascii="宋体" w:eastAsia="宋体" w:hAnsi="宋体"/>
              </w:rPr>
            </w:pPr>
            <w:r>
              <w:rPr>
                <w:rFonts w:ascii="宋体" w:eastAsia="宋体" w:hAnsi="宋体" w:hint="eastAsia"/>
              </w:rPr>
              <w:t>0.5</w:t>
            </w:r>
          </w:p>
        </w:tc>
        <w:tc>
          <w:tcPr>
            <w:tcW w:w="1134" w:type="dxa"/>
            <w:vAlign w:val="center"/>
          </w:tcPr>
          <w:p w14:paraId="2B527EC6" w14:textId="77777777" w:rsidR="008646A9" w:rsidRDefault="00E90939">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6D633DF" w14:textId="77777777" w:rsidR="008646A9" w:rsidRDefault="00E90939">
            <w:pPr>
              <w:spacing w:beforeLines="50" w:before="156" w:afterLines="50" w:after="156"/>
              <w:rPr>
                <w:rFonts w:ascii="宋体" w:eastAsia="宋体" w:hAnsi="宋体"/>
              </w:rPr>
            </w:pPr>
            <w:r>
              <w:rPr>
                <w:rFonts w:ascii="宋体" w:eastAsia="宋体" w:hAnsi="宋体" w:hint="eastAsia"/>
              </w:rPr>
              <w:t>18</w:t>
            </w:r>
          </w:p>
        </w:tc>
      </w:tr>
      <w:tr w:rsidR="008646A9" w14:paraId="6D14771A" w14:textId="77777777">
        <w:trPr>
          <w:jc w:val="center"/>
        </w:trPr>
        <w:tc>
          <w:tcPr>
            <w:tcW w:w="1135" w:type="dxa"/>
            <w:vAlign w:val="center"/>
          </w:tcPr>
          <w:p w14:paraId="7143886D" w14:textId="77777777" w:rsidR="008646A9" w:rsidRDefault="00E90939">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6D5ADC4" w14:textId="77777777" w:rsidR="008646A9" w:rsidRDefault="00E90939">
            <w:pPr>
              <w:spacing w:beforeLines="50" w:before="156" w:afterLines="50" w:after="156"/>
              <w:jc w:val="left"/>
              <w:rPr>
                <w:rFonts w:ascii="宋体" w:eastAsia="宋体" w:hAnsi="宋体"/>
              </w:rPr>
            </w:pPr>
            <w:r>
              <w:rPr>
                <w:rFonts w:ascii="宋体" w:eastAsia="宋体" w:hAnsi="宋体" w:hint="eastAsia"/>
              </w:rPr>
              <w:t>夏菁</w:t>
            </w:r>
          </w:p>
        </w:tc>
        <w:tc>
          <w:tcPr>
            <w:tcW w:w="1134" w:type="dxa"/>
            <w:vAlign w:val="center"/>
          </w:tcPr>
          <w:p w14:paraId="0E780EE6" w14:textId="77777777" w:rsidR="008646A9" w:rsidRDefault="00E90939">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EE0471A" w14:textId="11D49C1F" w:rsidR="008646A9" w:rsidRDefault="00E90939">
            <w:pPr>
              <w:spacing w:beforeLines="50" w:before="156" w:afterLines="50" w:after="156"/>
              <w:rPr>
                <w:rFonts w:ascii="宋体" w:eastAsia="宋体" w:hAnsi="宋体"/>
              </w:rPr>
            </w:pPr>
            <w:r>
              <w:rPr>
                <w:rFonts w:ascii="宋体" w:eastAsia="宋体" w:hAnsi="宋体" w:hint="eastAsia"/>
              </w:rPr>
              <w:t>202</w:t>
            </w:r>
            <w:r w:rsidR="00B107FB">
              <w:rPr>
                <w:rFonts w:ascii="宋体" w:eastAsia="宋体" w:hAnsi="宋体"/>
              </w:rPr>
              <w:t>3</w:t>
            </w:r>
            <w:r>
              <w:rPr>
                <w:rFonts w:ascii="宋体" w:eastAsia="宋体" w:hAnsi="宋体" w:hint="eastAsia"/>
              </w:rPr>
              <w:t>.</w:t>
            </w:r>
            <w:r>
              <w:rPr>
                <w:rFonts w:ascii="宋体" w:eastAsia="宋体" w:hAnsi="宋体"/>
              </w:rPr>
              <w:t>0</w:t>
            </w:r>
            <w:r w:rsidR="00B107FB">
              <w:rPr>
                <w:rFonts w:ascii="宋体" w:eastAsia="宋体" w:hAnsi="宋体"/>
              </w:rPr>
              <w:t>8</w:t>
            </w:r>
          </w:p>
        </w:tc>
      </w:tr>
      <w:tr w:rsidR="008646A9" w14:paraId="1D7D82DD" w14:textId="77777777">
        <w:trPr>
          <w:jc w:val="center"/>
        </w:trPr>
        <w:tc>
          <w:tcPr>
            <w:tcW w:w="1135" w:type="dxa"/>
            <w:vAlign w:val="center"/>
          </w:tcPr>
          <w:p w14:paraId="452A054C" w14:textId="77777777" w:rsidR="008646A9" w:rsidRDefault="00E90939">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781A2154" w14:textId="77777777" w:rsidR="008646A9" w:rsidRDefault="00E90939">
            <w:pPr>
              <w:spacing w:beforeLines="50" w:before="156" w:afterLines="50" w:after="156"/>
              <w:rPr>
                <w:rFonts w:ascii="宋体" w:eastAsia="宋体" w:hAnsi="宋体"/>
              </w:rPr>
            </w:pPr>
            <w:r>
              <w:rPr>
                <w:rFonts w:ascii="宋体" w:eastAsia="宋体" w:hAnsi="宋体"/>
              </w:rPr>
              <w:t>《论语》《孟子》《道德经》《南丁格尔传记》《护理札记》等</w:t>
            </w:r>
          </w:p>
        </w:tc>
      </w:tr>
    </w:tbl>
    <w:p w14:paraId="731208C3" w14:textId="77777777" w:rsidR="008646A9" w:rsidRDefault="00E90939">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5E70EB0" w14:textId="77777777" w:rsidR="008646A9" w:rsidRDefault="00E90939">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5C2B3480" w14:textId="77777777" w:rsidR="008646A9" w:rsidRDefault="00E90939">
      <w:pPr>
        <w:pStyle w:val="a3"/>
        <w:spacing w:beforeLines="50" w:before="156" w:afterLines="50" w:after="156"/>
        <w:ind w:firstLineChars="200" w:firstLine="420"/>
        <w:rPr>
          <w:rFonts w:hAnsi="宋体" w:cs="宋体"/>
        </w:rPr>
      </w:pPr>
      <w:r>
        <w:rPr>
          <w:rFonts w:hAnsi="宋体" w:cs="宋体" w:hint="eastAsia"/>
        </w:rPr>
        <w:t>本课程面向卓越班的新生开设，针对目前普遍存在的文学知识缺失、热衷流行文化的实际情况，将中国传统的文学作品及与专业有关的著作介绍给学生，从这些文学作品中挖掘出能感动大学生的力量，来培养他们的文学鉴赏力和审美情趣，了解护理专业的发展历史，以提高大学生的人文修养。通过本课程的学习，要求学生在理解优秀作品的内容的基础上，能够历史客观的评价文学作品的思想意义与艺术特点能够联系社会人生的现实，理解为人为文之道的价值及其意义，并最终上升到哲学的层面，理解把握名著所蕴涵的内在世界，储备成为一名优秀护士的必要条件。</w:t>
      </w:r>
    </w:p>
    <w:p w14:paraId="008A060B" w14:textId="77777777" w:rsidR="008646A9" w:rsidRDefault="00E90939">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4A168AEB" w14:textId="77777777" w:rsidR="008646A9" w:rsidRDefault="00E90939">
      <w:pPr>
        <w:pStyle w:val="a3"/>
        <w:spacing w:beforeLines="50" w:before="156" w:afterLines="50" w:after="156"/>
        <w:ind w:firstLineChars="200" w:firstLine="420"/>
        <w:rPr>
          <w:rFonts w:hAnsi="宋体" w:cs="宋体"/>
        </w:rPr>
      </w:pPr>
      <w:r>
        <w:rPr>
          <w:rFonts w:hAnsi="宋体" w:cs="宋体" w:hint="eastAsia"/>
        </w:rPr>
        <w:t>培养学生的文学鉴赏力和审美情趣，了解护理专业的发展历史，以提高大学生的人文修养。通过本课程的学习，要求学生在理解优秀作品的内容的基础上，能够历史客观的评价文学作品的思想意义与艺术特点能够联系社会人生的现实，理解为人为文之道的价值及其意义，并最终上升到哲学的层面，理解把握名著所蕴涵的内在世界，储备成为一名优秀护士的必要条件。</w:t>
      </w:r>
    </w:p>
    <w:p w14:paraId="5DDC38AE" w14:textId="77777777" w:rsidR="008646A9" w:rsidRDefault="00E90939">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6477524F" w14:textId="77777777" w:rsidR="008646A9" w:rsidRDefault="00E90939">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p w14:paraId="509D9E81" w14:textId="77777777" w:rsidR="008646A9" w:rsidRDefault="00E90939">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47EE30BE" w14:textId="77777777" w:rsidR="008646A9" w:rsidRDefault="00E90939">
      <w:pPr>
        <w:widowControl/>
        <w:spacing w:beforeLines="50" w:before="156" w:afterLines="50" w:after="156"/>
        <w:ind w:firstLineChars="200" w:firstLine="482"/>
        <w:jc w:val="left"/>
      </w:pPr>
      <w:r>
        <w:rPr>
          <w:rFonts w:ascii="黑体" w:eastAsia="黑体" w:hAnsi="黑体" w:cs="Times New Roman" w:hint="eastAsia"/>
          <w:b/>
          <w:sz w:val="24"/>
          <w:szCs w:val="24"/>
        </w:rPr>
        <w:t>第一章 《大学》</w:t>
      </w:r>
      <w:r>
        <w:rPr>
          <w:rFonts w:ascii="宋体" w:hAnsi="宋体" w:cs="宋体" w:hint="eastAsia"/>
          <w:b/>
          <w:color w:val="000000"/>
          <w:kern w:val="0"/>
          <w:sz w:val="20"/>
          <w:szCs w:val="20"/>
        </w:rPr>
        <w:t xml:space="preserve"> </w:t>
      </w:r>
    </w:p>
    <w:p w14:paraId="17D0D1A0" w14:textId="77777777" w:rsidR="008646A9" w:rsidRDefault="008646A9">
      <w:pPr>
        <w:widowControl/>
        <w:spacing w:beforeLines="50" w:before="156" w:afterLines="50" w:after="156"/>
        <w:ind w:firstLineChars="200" w:firstLine="420"/>
        <w:jc w:val="left"/>
        <w:rPr>
          <w:rFonts w:ascii="宋体" w:eastAsia="宋体" w:hAnsi="宋体" w:cs="TimesNewRomanPSMT"/>
          <w:color w:val="000000"/>
          <w:kern w:val="0"/>
          <w:szCs w:val="21"/>
        </w:rPr>
      </w:pPr>
    </w:p>
    <w:p w14:paraId="4106B07B" w14:textId="77777777" w:rsidR="008646A9" w:rsidRDefault="00E9093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大”是相对于“小”而言的，《大学》讲的不是识字断句的“小学”，而是讲修身、齐家、治国、平天下的“大人之学”，其中修身是根本。《大学》是修习道德的入门读物，对古代教育产生了极大的影响。《大学》总结了先秦儒家的伦理政治思想，系统阐发了儒家修身致道的原则及步骤。强调人的修身养性不只是内省的过程，更是同外物相接触，穷究物理而获得知识，培养道德品性，完善人格的过程。</w:t>
      </w:r>
    </w:p>
    <w:p w14:paraId="38AD31DB" w14:textId="77777777" w:rsidR="008646A9" w:rsidRDefault="00E9093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三纲领：大学之道，在明明德，在亲民，在止于至善。“大学之道”就是大学的理想。“明明德”：是要彰显一个人光明的德行；“亲民”：是要亲近爱护百姓；“止于至善”：是要抵达完美的目标。</w:t>
      </w:r>
    </w:p>
    <w:p w14:paraId="675E69DC" w14:textId="77777777" w:rsidR="008646A9" w:rsidRDefault="00E9093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八条目：格物、致知、诚意、正心、修身、齐家、治国、平天下，格物与致知，是由向外学习到自我的内在体悟。诚意与正心，主要是内在存养与省察的功夫。修身是具体的言行修养，也是每一个人都必须面对的责任。后续的齐家、治国、平天下，则是修身的实践与扩充。“修身”位居枢纽角色，从天子到平民百姓，都要以修身为做人处事的根本所在。</w:t>
      </w:r>
    </w:p>
    <w:p w14:paraId="2C100BD1" w14:textId="77777777" w:rsidR="008646A9" w:rsidRDefault="008646A9">
      <w:pPr>
        <w:widowControl/>
        <w:spacing w:beforeLines="50" w:before="156" w:afterLines="50" w:after="156"/>
        <w:jc w:val="left"/>
        <w:rPr>
          <w:rFonts w:ascii="宋体" w:eastAsia="宋体" w:hAnsi="宋体" w:cs="TimesNewRomanPSMT"/>
          <w:color w:val="000000"/>
          <w:kern w:val="0"/>
          <w:szCs w:val="21"/>
        </w:rPr>
      </w:pPr>
    </w:p>
    <w:p w14:paraId="7EA2242B" w14:textId="77777777" w:rsidR="008646A9" w:rsidRDefault="00E90939">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《论语》 </w:t>
      </w:r>
    </w:p>
    <w:p w14:paraId="2D527E42" w14:textId="77777777" w:rsidR="008646A9" w:rsidRPr="00F13869" w:rsidRDefault="00E90939">
      <w:pPr>
        <w:widowControl/>
        <w:spacing w:beforeLines="50" w:before="156" w:afterLines="50" w:after="156"/>
        <w:ind w:firstLineChars="200" w:firstLine="420"/>
        <w:jc w:val="left"/>
        <w:rPr>
          <w:rFonts w:ascii="宋体" w:eastAsia="宋体" w:hAnsi="宋体"/>
        </w:rPr>
      </w:pPr>
      <w:r w:rsidRPr="00F13869">
        <w:rPr>
          <w:rFonts w:ascii="宋体" w:eastAsia="宋体" w:hAnsi="宋体" w:hint="eastAsia"/>
        </w:rPr>
        <w:t>《论语》是记载孔子及其弟子言行的书，以“仁”为核心，通过对儒家经典解读评析，使同学们对儒家思想核心“仁”和由此生发出来的“义、忠、信”有个直接而感性的认识，对这种古代中国最重要的思想体系进行思考分析，吸取其中那些仍具有生命力的积极因素，对儒家强调的个人道德修养的重要性以及修身明德的途径有所了解，增强自我修养的自觉性。对儒家强调的知识来源、道德实践</w:t>
      </w:r>
      <w:r w:rsidRPr="00F13869">
        <w:rPr>
          <w:rFonts w:ascii="宋体" w:eastAsia="宋体" w:hAnsi="宋体"/>
        </w:rPr>
        <w:t xml:space="preserve"> 、以礼治国、和谐理想有所了解，并认识到这些思想精华对当今产生的积极意义，从这些论述中体会到中华民族的共性，更深刻地认识到这些思想精华对我们做人所产生的积极影响。</w:t>
      </w:r>
    </w:p>
    <w:p w14:paraId="50C26E89" w14:textId="77777777" w:rsidR="008646A9" w:rsidRDefault="00E90939">
      <w:pPr>
        <w:widowControl/>
        <w:spacing w:beforeLines="50" w:before="156" w:afterLines="50" w:after="156"/>
        <w:ind w:firstLineChars="200" w:firstLine="562"/>
        <w:jc w:val="left"/>
      </w:pPr>
      <w:r>
        <w:rPr>
          <w:rFonts w:ascii="黑体" w:eastAsia="黑体" w:hAnsi="黑体" w:hint="eastAsia"/>
          <w:b/>
          <w:sz w:val="28"/>
          <w:szCs w:val="28"/>
        </w:rPr>
        <w:t>四、学时分配</w:t>
      </w:r>
    </w:p>
    <w:p w14:paraId="4E175F53" w14:textId="77777777" w:rsidR="008646A9" w:rsidRDefault="00E90939">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8296" w:type="dxa"/>
        <w:jc w:val="center"/>
        <w:tblLayout w:type="fixed"/>
        <w:tblLook w:val="04A0" w:firstRow="1" w:lastRow="0" w:firstColumn="1" w:lastColumn="0" w:noHBand="0" w:noVBand="1"/>
      </w:tblPr>
      <w:tblGrid>
        <w:gridCol w:w="2765"/>
        <w:gridCol w:w="2765"/>
        <w:gridCol w:w="2766"/>
      </w:tblGrid>
      <w:tr w:rsidR="008646A9" w14:paraId="51D94010" w14:textId="77777777">
        <w:trPr>
          <w:trHeight w:val="340"/>
          <w:jc w:val="center"/>
        </w:trPr>
        <w:tc>
          <w:tcPr>
            <w:tcW w:w="2765" w:type="dxa"/>
            <w:vAlign w:val="center"/>
          </w:tcPr>
          <w:p w14:paraId="71B0E005" w14:textId="77777777" w:rsidR="008646A9" w:rsidRDefault="00E90939">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98F1D19" w14:textId="77777777" w:rsidR="008646A9" w:rsidRDefault="00E90939">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725C1687" w14:textId="77777777" w:rsidR="008646A9" w:rsidRDefault="00E90939">
            <w:pPr>
              <w:widowControl/>
              <w:spacing w:beforeLines="50" w:before="156" w:afterLines="50" w:after="156"/>
              <w:jc w:val="center"/>
              <w:rPr>
                <w:rFonts w:ascii="宋体" w:eastAsia="宋体" w:hAnsi="宋体"/>
              </w:rPr>
            </w:pPr>
            <w:r>
              <w:rPr>
                <w:rFonts w:ascii="宋体" w:eastAsia="宋体" w:hAnsi="宋体" w:hint="eastAsia"/>
              </w:rPr>
              <w:t>学时分配</w:t>
            </w:r>
          </w:p>
        </w:tc>
      </w:tr>
      <w:tr w:rsidR="008646A9" w14:paraId="69D9931D" w14:textId="77777777">
        <w:trPr>
          <w:trHeight w:val="340"/>
          <w:jc w:val="center"/>
        </w:trPr>
        <w:tc>
          <w:tcPr>
            <w:tcW w:w="2765" w:type="dxa"/>
            <w:vAlign w:val="center"/>
          </w:tcPr>
          <w:p w14:paraId="167B8BF1" w14:textId="77777777" w:rsidR="008646A9" w:rsidRDefault="00E90939">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CB46622" w14:textId="77777777" w:rsidR="008646A9" w:rsidRDefault="00E90939">
            <w:pPr>
              <w:widowControl/>
              <w:spacing w:beforeLines="50" w:before="156" w:afterLines="50" w:after="156"/>
              <w:jc w:val="center"/>
              <w:rPr>
                <w:rFonts w:ascii="宋体" w:eastAsia="宋体" w:hAnsi="宋体"/>
              </w:rPr>
            </w:pPr>
            <w:r>
              <w:rPr>
                <w:rFonts w:ascii="宋体" w:eastAsia="宋体" w:hAnsi="宋体"/>
              </w:rPr>
              <w:t>论语等</w:t>
            </w:r>
          </w:p>
        </w:tc>
        <w:tc>
          <w:tcPr>
            <w:tcW w:w="2766" w:type="dxa"/>
            <w:vAlign w:val="center"/>
          </w:tcPr>
          <w:p w14:paraId="4FBEE810" w14:textId="77777777" w:rsidR="008646A9" w:rsidRDefault="00E90939">
            <w:pPr>
              <w:widowControl/>
              <w:spacing w:beforeLines="50" w:before="156" w:afterLines="50" w:after="156"/>
              <w:jc w:val="center"/>
              <w:rPr>
                <w:rFonts w:ascii="宋体" w:eastAsia="宋体" w:hAnsi="宋体"/>
              </w:rPr>
            </w:pPr>
            <w:r>
              <w:rPr>
                <w:rFonts w:ascii="宋体" w:eastAsia="宋体" w:hAnsi="宋体" w:hint="eastAsia"/>
              </w:rPr>
              <w:t>6</w:t>
            </w:r>
          </w:p>
        </w:tc>
      </w:tr>
      <w:tr w:rsidR="008646A9" w14:paraId="7700F691" w14:textId="77777777">
        <w:trPr>
          <w:trHeight w:val="340"/>
          <w:jc w:val="center"/>
        </w:trPr>
        <w:tc>
          <w:tcPr>
            <w:tcW w:w="2765" w:type="dxa"/>
            <w:vAlign w:val="center"/>
          </w:tcPr>
          <w:p w14:paraId="5AEDAF8D" w14:textId="77777777" w:rsidR="008646A9" w:rsidRDefault="00E90939">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6B74A344" w14:textId="77777777" w:rsidR="008646A9" w:rsidRDefault="00E90939">
            <w:pPr>
              <w:widowControl/>
              <w:spacing w:beforeLines="50" w:before="156" w:afterLines="50" w:after="156"/>
              <w:jc w:val="center"/>
              <w:rPr>
                <w:rFonts w:ascii="宋体" w:eastAsia="宋体" w:hAnsi="宋体"/>
              </w:rPr>
            </w:pPr>
            <w:r>
              <w:rPr>
                <w:rFonts w:ascii="宋体" w:eastAsia="宋体" w:hAnsi="宋体"/>
              </w:rPr>
              <w:t>孟子、道德经等</w:t>
            </w:r>
          </w:p>
        </w:tc>
        <w:tc>
          <w:tcPr>
            <w:tcW w:w="2766" w:type="dxa"/>
            <w:vAlign w:val="center"/>
          </w:tcPr>
          <w:p w14:paraId="74A848E2" w14:textId="77777777" w:rsidR="008646A9" w:rsidRDefault="00E90939">
            <w:pPr>
              <w:widowControl/>
              <w:spacing w:beforeLines="50" w:before="156" w:afterLines="50" w:after="156"/>
              <w:jc w:val="center"/>
              <w:rPr>
                <w:rFonts w:ascii="宋体" w:eastAsia="宋体" w:hAnsi="宋体"/>
              </w:rPr>
            </w:pPr>
            <w:r>
              <w:rPr>
                <w:rFonts w:ascii="宋体" w:eastAsia="宋体" w:hAnsi="宋体" w:hint="eastAsia"/>
              </w:rPr>
              <w:t>6</w:t>
            </w:r>
          </w:p>
        </w:tc>
      </w:tr>
      <w:tr w:rsidR="008646A9" w14:paraId="7418C4DA" w14:textId="77777777">
        <w:trPr>
          <w:trHeight w:val="340"/>
          <w:jc w:val="center"/>
        </w:trPr>
        <w:tc>
          <w:tcPr>
            <w:tcW w:w="2765" w:type="dxa"/>
            <w:vAlign w:val="center"/>
          </w:tcPr>
          <w:p w14:paraId="7B000B3D" w14:textId="77777777" w:rsidR="008646A9" w:rsidRDefault="00E90939">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4BBC1906" w14:textId="77777777" w:rsidR="008646A9" w:rsidRDefault="00E90939">
            <w:pPr>
              <w:widowControl/>
              <w:spacing w:beforeLines="50" w:before="156" w:afterLines="50" w:after="156"/>
              <w:jc w:val="center"/>
              <w:rPr>
                <w:rFonts w:ascii="宋体" w:eastAsia="宋体" w:hAnsi="宋体"/>
              </w:rPr>
            </w:pPr>
            <w:r>
              <w:rPr>
                <w:rFonts w:ascii="宋体" w:eastAsia="宋体" w:hAnsi="宋体"/>
              </w:rPr>
              <w:t>读书报告会</w:t>
            </w:r>
          </w:p>
        </w:tc>
        <w:tc>
          <w:tcPr>
            <w:tcW w:w="2766" w:type="dxa"/>
            <w:vAlign w:val="center"/>
          </w:tcPr>
          <w:p w14:paraId="0A18CA62" w14:textId="77777777" w:rsidR="008646A9" w:rsidRDefault="00E90939">
            <w:pPr>
              <w:widowControl/>
              <w:spacing w:beforeLines="50" w:before="156" w:afterLines="50" w:after="156"/>
              <w:jc w:val="center"/>
              <w:rPr>
                <w:rFonts w:ascii="宋体" w:eastAsia="宋体" w:hAnsi="宋体"/>
              </w:rPr>
            </w:pPr>
            <w:r>
              <w:rPr>
                <w:rFonts w:ascii="宋体" w:eastAsia="宋体" w:hAnsi="宋体" w:hint="eastAsia"/>
              </w:rPr>
              <w:t>6</w:t>
            </w:r>
          </w:p>
        </w:tc>
      </w:tr>
    </w:tbl>
    <w:p w14:paraId="7544C253" w14:textId="0EB317AD" w:rsidR="008646A9" w:rsidRDefault="00E90939">
      <w:pPr>
        <w:widowControl/>
        <w:spacing w:beforeLines="50" w:before="156" w:afterLines="50" w:after="156"/>
        <w:ind w:firstLineChars="200" w:firstLine="562"/>
        <w:jc w:val="left"/>
      </w:pPr>
      <w:r>
        <w:rPr>
          <w:rFonts w:ascii="黑体" w:eastAsia="黑体" w:hAnsi="黑体" w:hint="eastAsia"/>
          <w:b/>
          <w:sz w:val="28"/>
          <w:szCs w:val="28"/>
        </w:rPr>
        <w:t>五、教学进度</w:t>
      </w:r>
    </w:p>
    <w:p w14:paraId="69DFCFFA" w14:textId="079FF209" w:rsidR="008646A9" w:rsidRDefault="00E90939">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8296" w:type="dxa"/>
        <w:jc w:val="center"/>
        <w:tblLayout w:type="fixed"/>
        <w:tblLook w:val="04A0" w:firstRow="1" w:lastRow="0" w:firstColumn="1" w:lastColumn="0" w:noHBand="0" w:noVBand="1"/>
      </w:tblPr>
      <w:tblGrid>
        <w:gridCol w:w="1642"/>
        <w:gridCol w:w="929"/>
        <w:gridCol w:w="1145"/>
        <w:gridCol w:w="1145"/>
        <w:gridCol w:w="1145"/>
        <w:gridCol w:w="1386"/>
        <w:gridCol w:w="904"/>
      </w:tblGrid>
      <w:tr w:rsidR="008646A9" w14:paraId="3B90A3BE" w14:textId="77777777">
        <w:trPr>
          <w:trHeight w:val="340"/>
          <w:jc w:val="center"/>
        </w:trPr>
        <w:tc>
          <w:tcPr>
            <w:tcW w:w="1642" w:type="dxa"/>
            <w:vAlign w:val="center"/>
          </w:tcPr>
          <w:p w14:paraId="4A3AA454" w14:textId="77777777" w:rsidR="008646A9" w:rsidRDefault="00E9093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46BF03AE" w14:textId="77777777" w:rsidR="008646A9" w:rsidRDefault="00E9093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28FD09E5" w14:textId="77777777" w:rsidR="008646A9" w:rsidRDefault="00E9093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0E716E4F" w14:textId="77777777" w:rsidR="008646A9" w:rsidRDefault="00E9093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30A1978E" w14:textId="77777777" w:rsidR="008646A9" w:rsidRDefault="00E9093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423FE7AC" w14:textId="77777777" w:rsidR="008646A9" w:rsidRDefault="00E9093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28A77718" w14:textId="77777777" w:rsidR="008646A9" w:rsidRDefault="00E9093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8646A9" w14:paraId="14EF459B" w14:textId="77777777">
        <w:trPr>
          <w:trHeight w:val="340"/>
          <w:jc w:val="center"/>
        </w:trPr>
        <w:tc>
          <w:tcPr>
            <w:tcW w:w="1642" w:type="dxa"/>
            <w:vAlign w:val="center"/>
          </w:tcPr>
          <w:p w14:paraId="36E68990"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4</w:t>
            </w:r>
          </w:p>
        </w:tc>
        <w:tc>
          <w:tcPr>
            <w:tcW w:w="929" w:type="dxa"/>
            <w:vAlign w:val="center"/>
          </w:tcPr>
          <w:p w14:paraId="45383579" w14:textId="77777777" w:rsidR="008646A9" w:rsidRDefault="008646A9">
            <w:pPr>
              <w:widowControl/>
              <w:spacing w:beforeLines="50" w:before="156" w:afterLines="50" w:after="156"/>
              <w:jc w:val="center"/>
              <w:rPr>
                <w:rFonts w:ascii="宋体" w:eastAsia="宋体" w:hAnsi="宋体"/>
                <w:szCs w:val="21"/>
              </w:rPr>
            </w:pPr>
          </w:p>
        </w:tc>
        <w:tc>
          <w:tcPr>
            <w:tcW w:w="1145" w:type="dxa"/>
            <w:vAlign w:val="center"/>
          </w:tcPr>
          <w:p w14:paraId="18684CD5"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szCs w:val="21"/>
              </w:rPr>
              <w:t>论语</w:t>
            </w:r>
          </w:p>
        </w:tc>
        <w:tc>
          <w:tcPr>
            <w:tcW w:w="1145" w:type="dxa"/>
            <w:vAlign w:val="center"/>
          </w:tcPr>
          <w:p w14:paraId="7458541A"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szCs w:val="21"/>
              </w:rPr>
              <w:t>阅读与摘抄</w:t>
            </w:r>
          </w:p>
        </w:tc>
        <w:tc>
          <w:tcPr>
            <w:tcW w:w="1145" w:type="dxa"/>
            <w:vAlign w:val="center"/>
          </w:tcPr>
          <w:p w14:paraId="7B9F69A5"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2DA4D70E"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szCs w:val="21"/>
              </w:rPr>
              <w:t>一篇读书报告和摘抄</w:t>
            </w:r>
          </w:p>
        </w:tc>
        <w:tc>
          <w:tcPr>
            <w:tcW w:w="904" w:type="dxa"/>
            <w:vAlign w:val="center"/>
          </w:tcPr>
          <w:p w14:paraId="27DAEE28" w14:textId="77777777" w:rsidR="008646A9" w:rsidRDefault="008646A9">
            <w:pPr>
              <w:widowControl/>
              <w:spacing w:beforeLines="50" w:before="156" w:afterLines="50" w:after="156"/>
              <w:jc w:val="center"/>
              <w:rPr>
                <w:rFonts w:ascii="宋体" w:eastAsia="宋体" w:hAnsi="宋体"/>
                <w:szCs w:val="21"/>
              </w:rPr>
            </w:pPr>
          </w:p>
        </w:tc>
      </w:tr>
      <w:tr w:rsidR="008646A9" w14:paraId="203D2FD4" w14:textId="77777777">
        <w:trPr>
          <w:trHeight w:val="340"/>
          <w:jc w:val="center"/>
        </w:trPr>
        <w:tc>
          <w:tcPr>
            <w:tcW w:w="1642" w:type="dxa"/>
            <w:vAlign w:val="center"/>
          </w:tcPr>
          <w:p w14:paraId="3A4E1351"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szCs w:val="21"/>
              </w:rPr>
              <w:t>5-9</w:t>
            </w:r>
          </w:p>
        </w:tc>
        <w:tc>
          <w:tcPr>
            <w:tcW w:w="929" w:type="dxa"/>
            <w:vAlign w:val="center"/>
          </w:tcPr>
          <w:p w14:paraId="6047D341" w14:textId="77777777" w:rsidR="008646A9" w:rsidRDefault="008646A9">
            <w:pPr>
              <w:widowControl/>
              <w:spacing w:beforeLines="50" w:before="156" w:afterLines="50" w:after="156"/>
              <w:jc w:val="center"/>
              <w:rPr>
                <w:rFonts w:ascii="宋体" w:eastAsia="宋体" w:hAnsi="宋体"/>
                <w:szCs w:val="21"/>
              </w:rPr>
            </w:pPr>
          </w:p>
        </w:tc>
        <w:tc>
          <w:tcPr>
            <w:tcW w:w="1145" w:type="dxa"/>
            <w:vAlign w:val="center"/>
          </w:tcPr>
          <w:p w14:paraId="3E8053BB"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szCs w:val="21"/>
              </w:rPr>
              <w:t>孟子</w:t>
            </w:r>
          </w:p>
        </w:tc>
        <w:tc>
          <w:tcPr>
            <w:tcW w:w="1145" w:type="dxa"/>
            <w:vAlign w:val="center"/>
          </w:tcPr>
          <w:p w14:paraId="5C191515"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szCs w:val="21"/>
              </w:rPr>
              <w:t>阅读与摘抄</w:t>
            </w:r>
          </w:p>
        </w:tc>
        <w:tc>
          <w:tcPr>
            <w:tcW w:w="1145" w:type="dxa"/>
            <w:vAlign w:val="center"/>
          </w:tcPr>
          <w:p w14:paraId="494AB2E6"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1BE0D73"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szCs w:val="21"/>
              </w:rPr>
              <w:t>一篇读书报告和摘抄</w:t>
            </w:r>
          </w:p>
        </w:tc>
        <w:tc>
          <w:tcPr>
            <w:tcW w:w="904" w:type="dxa"/>
            <w:vAlign w:val="center"/>
          </w:tcPr>
          <w:p w14:paraId="0316E433" w14:textId="77777777" w:rsidR="008646A9" w:rsidRDefault="008646A9">
            <w:pPr>
              <w:widowControl/>
              <w:spacing w:beforeLines="50" w:before="156" w:afterLines="50" w:after="156"/>
              <w:jc w:val="center"/>
              <w:rPr>
                <w:rFonts w:ascii="宋体" w:eastAsia="宋体" w:hAnsi="宋体"/>
                <w:szCs w:val="21"/>
              </w:rPr>
            </w:pPr>
          </w:p>
        </w:tc>
      </w:tr>
      <w:tr w:rsidR="008646A9" w14:paraId="31618029" w14:textId="77777777">
        <w:trPr>
          <w:trHeight w:val="340"/>
          <w:jc w:val="center"/>
        </w:trPr>
        <w:tc>
          <w:tcPr>
            <w:tcW w:w="1642" w:type="dxa"/>
            <w:vAlign w:val="center"/>
          </w:tcPr>
          <w:p w14:paraId="66608D71"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szCs w:val="21"/>
              </w:rPr>
              <w:t>10-14</w:t>
            </w:r>
          </w:p>
        </w:tc>
        <w:tc>
          <w:tcPr>
            <w:tcW w:w="929" w:type="dxa"/>
            <w:vAlign w:val="center"/>
          </w:tcPr>
          <w:p w14:paraId="211F0617" w14:textId="77777777" w:rsidR="008646A9" w:rsidRDefault="008646A9">
            <w:pPr>
              <w:widowControl/>
              <w:spacing w:beforeLines="50" w:before="156" w:afterLines="50" w:after="156"/>
              <w:jc w:val="center"/>
              <w:rPr>
                <w:rFonts w:ascii="宋体" w:eastAsia="宋体" w:hAnsi="宋体"/>
                <w:szCs w:val="21"/>
              </w:rPr>
            </w:pPr>
          </w:p>
        </w:tc>
        <w:tc>
          <w:tcPr>
            <w:tcW w:w="1145" w:type="dxa"/>
            <w:vAlign w:val="center"/>
          </w:tcPr>
          <w:p w14:paraId="3E395242"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szCs w:val="21"/>
              </w:rPr>
              <w:t>读书报告会</w:t>
            </w:r>
          </w:p>
        </w:tc>
        <w:tc>
          <w:tcPr>
            <w:tcW w:w="1145" w:type="dxa"/>
            <w:vAlign w:val="center"/>
          </w:tcPr>
          <w:p w14:paraId="381586C4"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szCs w:val="21"/>
              </w:rPr>
              <w:t>读书报告会</w:t>
            </w:r>
          </w:p>
        </w:tc>
        <w:tc>
          <w:tcPr>
            <w:tcW w:w="1145" w:type="dxa"/>
            <w:vAlign w:val="center"/>
          </w:tcPr>
          <w:p w14:paraId="2CDFF069"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2616B281"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szCs w:val="21"/>
              </w:rPr>
              <w:t>一次读书报告会汇报</w:t>
            </w:r>
          </w:p>
        </w:tc>
        <w:tc>
          <w:tcPr>
            <w:tcW w:w="904" w:type="dxa"/>
            <w:vAlign w:val="center"/>
          </w:tcPr>
          <w:p w14:paraId="4FCAC7D8" w14:textId="77777777" w:rsidR="008646A9" w:rsidRDefault="008646A9">
            <w:pPr>
              <w:widowControl/>
              <w:spacing w:beforeLines="50" w:before="156" w:afterLines="50" w:after="156"/>
              <w:jc w:val="center"/>
              <w:rPr>
                <w:rFonts w:ascii="宋体" w:eastAsia="宋体" w:hAnsi="宋体"/>
                <w:szCs w:val="21"/>
              </w:rPr>
            </w:pPr>
          </w:p>
        </w:tc>
      </w:tr>
    </w:tbl>
    <w:p w14:paraId="047E84CF" w14:textId="77777777" w:rsidR="008646A9" w:rsidRDefault="00E90939">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4B9997F" w14:textId="77777777" w:rsidR="008646A9" w:rsidRDefault="00E90939">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．电子资源：《论语》《孟子》《道德经》《弟子规》</w:t>
      </w:r>
    </w:p>
    <w:p w14:paraId="5F425BA0" w14:textId="77777777" w:rsidR="008646A9" w:rsidRDefault="00E90939">
      <w:pPr>
        <w:widowControl/>
        <w:spacing w:beforeLines="50" w:before="156" w:afterLines="50" w:after="156"/>
        <w:ind w:firstLineChars="200" w:firstLine="420"/>
        <w:jc w:val="left"/>
        <w:rPr>
          <w:rFonts w:ascii="宋体" w:eastAsia="宋体" w:hAnsi="宋体"/>
        </w:rPr>
      </w:pPr>
      <w:r>
        <w:rPr>
          <w:rFonts w:ascii="宋体" w:eastAsia="宋体" w:hAnsi="宋体" w:hint="eastAsia"/>
        </w:rPr>
        <w:t>2．纸质资源：《南丁格尔传记》</w:t>
      </w:r>
    </w:p>
    <w:p w14:paraId="0FC1F5B3" w14:textId="77777777" w:rsidR="008646A9" w:rsidRDefault="00E9093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p>
    <w:p w14:paraId="1EFB8F13" w14:textId="77777777" w:rsidR="008646A9" w:rsidRDefault="00E90939">
      <w:pPr>
        <w:widowControl/>
        <w:spacing w:beforeLines="50" w:before="156" w:afterLines="50" w:after="156"/>
        <w:ind w:firstLineChars="200" w:firstLine="420"/>
        <w:jc w:val="left"/>
        <w:rPr>
          <w:rFonts w:ascii="宋体" w:eastAsia="宋体" w:hAnsi="宋体"/>
        </w:rPr>
      </w:pPr>
      <w:r>
        <w:rPr>
          <w:rFonts w:ascii="宋体" w:eastAsia="宋体" w:hAnsi="宋体" w:hint="eastAsia"/>
        </w:rPr>
        <w:t>1．研讨式</w:t>
      </w:r>
    </w:p>
    <w:p w14:paraId="33AC8479" w14:textId="77777777" w:rsidR="008646A9" w:rsidRDefault="00E90939">
      <w:pPr>
        <w:widowControl/>
        <w:spacing w:beforeLines="50" w:before="156" w:afterLines="50" w:after="156"/>
        <w:ind w:firstLineChars="200" w:firstLine="420"/>
        <w:jc w:val="left"/>
        <w:rPr>
          <w:rFonts w:ascii="宋体" w:eastAsia="宋体" w:hAnsi="宋体"/>
        </w:rPr>
      </w:pPr>
      <w:r>
        <w:rPr>
          <w:rFonts w:ascii="宋体" w:eastAsia="宋体" w:hAnsi="宋体" w:hint="eastAsia"/>
        </w:rPr>
        <w:t>2．读书分享</w:t>
      </w:r>
    </w:p>
    <w:p w14:paraId="7C62F51D" w14:textId="77777777" w:rsidR="008646A9" w:rsidRDefault="00E90939">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7B624D99" w14:textId="77777777" w:rsidR="008646A9" w:rsidRDefault="00E9093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0547CE5D" w14:textId="77777777" w:rsidR="008646A9" w:rsidRDefault="00E90939">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646A9" w14:paraId="05FCA5B6" w14:textId="77777777">
        <w:trPr>
          <w:trHeight w:val="567"/>
          <w:jc w:val="center"/>
        </w:trPr>
        <w:tc>
          <w:tcPr>
            <w:tcW w:w="2847" w:type="dxa"/>
            <w:vAlign w:val="center"/>
          </w:tcPr>
          <w:p w14:paraId="2EC468EE" w14:textId="77777777" w:rsidR="008646A9" w:rsidRDefault="00E90939">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FFA2D34" w14:textId="77777777" w:rsidR="008646A9" w:rsidRDefault="00E90939">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BA50D50" w14:textId="77777777" w:rsidR="008646A9" w:rsidRDefault="00E90939">
            <w:pPr>
              <w:pStyle w:val="a3"/>
              <w:spacing w:beforeLines="50" w:before="156" w:afterLines="50" w:after="156"/>
              <w:jc w:val="center"/>
              <w:rPr>
                <w:rFonts w:hAnsi="宋体"/>
                <w:b/>
              </w:rPr>
            </w:pPr>
            <w:r>
              <w:rPr>
                <w:rFonts w:hAnsi="宋体" w:hint="eastAsia"/>
                <w:b/>
              </w:rPr>
              <w:t>考核方式</w:t>
            </w:r>
          </w:p>
        </w:tc>
      </w:tr>
      <w:tr w:rsidR="008646A9" w14:paraId="49392C12" w14:textId="77777777">
        <w:trPr>
          <w:trHeight w:val="567"/>
          <w:jc w:val="center"/>
        </w:trPr>
        <w:tc>
          <w:tcPr>
            <w:tcW w:w="2847" w:type="dxa"/>
            <w:vAlign w:val="center"/>
          </w:tcPr>
          <w:p w14:paraId="486DDD1B" w14:textId="77777777" w:rsidR="008646A9" w:rsidRDefault="00E90939">
            <w:pPr>
              <w:pStyle w:val="a3"/>
              <w:spacing w:beforeLines="50" w:before="156" w:afterLines="50" w:after="156"/>
              <w:jc w:val="center"/>
              <w:rPr>
                <w:rFonts w:hAnsi="宋体"/>
              </w:rPr>
            </w:pPr>
            <w:r>
              <w:rPr>
                <w:rFonts w:hAnsi="宋体"/>
              </w:rPr>
              <w:t>养成阅读习惯</w:t>
            </w:r>
          </w:p>
        </w:tc>
        <w:tc>
          <w:tcPr>
            <w:tcW w:w="2849" w:type="dxa"/>
            <w:vAlign w:val="center"/>
          </w:tcPr>
          <w:p w14:paraId="39C8322C" w14:textId="77777777" w:rsidR="008646A9" w:rsidRDefault="00E90939">
            <w:pPr>
              <w:pStyle w:val="a3"/>
              <w:spacing w:beforeLines="50" w:before="156" w:afterLines="50" w:after="156"/>
              <w:jc w:val="center"/>
              <w:rPr>
                <w:rFonts w:hAnsi="宋体"/>
                <w:b/>
              </w:rPr>
            </w:pPr>
            <w:r>
              <w:rPr>
                <w:rFonts w:hAnsi="宋体"/>
                <w:b/>
              </w:rPr>
              <w:t>阅读能力</w:t>
            </w:r>
          </w:p>
        </w:tc>
        <w:tc>
          <w:tcPr>
            <w:tcW w:w="2849" w:type="dxa"/>
            <w:vAlign w:val="center"/>
          </w:tcPr>
          <w:p w14:paraId="503981E6" w14:textId="77777777" w:rsidR="008646A9" w:rsidRDefault="00E90939">
            <w:pPr>
              <w:pStyle w:val="a3"/>
              <w:spacing w:beforeLines="50" w:before="156" w:afterLines="50" w:after="156"/>
              <w:jc w:val="center"/>
              <w:rPr>
                <w:rFonts w:hAnsi="宋体"/>
                <w:b/>
              </w:rPr>
            </w:pPr>
            <w:r>
              <w:rPr>
                <w:rFonts w:hAnsi="宋体"/>
                <w:b/>
              </w:rPr>
              <w:t>读书笔记</w:t>
            </w:r>
          </w:p>
        </w:tc>
      </w:tr>
      <w:tr w:rsidR="008646A9" w14:paraId="1353BDB8" w14:textId="77777777">
        <w:trPr>
          <w:trHeight w:val="567"/>
          <w:jc w:val="center"/>
        </w:trPr>
        <w:tc>
          <w:tcPr>
            <w:tcW w:w="2847" w:type="dxa"/>
            <w:vAlign w:val="center"/>
          </w:tcPr>
          <w:p w14:paraId="315C8E60" w14:textId="77777777" w:rsidR="008646A9" w:rsidRDefault="00E90939">
            <w:pPr>
              <w:pStyle w:val="a3"/>
              <w:spacing w:beforeLines="50" w:before="156" w:afterLines="50" w:after="156"/>
              <w:jc w:val="center"/>
              <w:rPr>
                <w:rFonts w:hAnsi="宋体"/>
              </w:rPr>
            </w:pPr>
            <w:r>
              <w:rPr>
                <w:rFonts w:hAnsi="宋体"/>
              </w:rPr>
              <w:t>提高交流与表达能力</w:t>
            </w:r>
          </w:p>
        </w:tc>
        <w:tc>
          <w:tcPr>
            <w:tcW w:w="2849" w:type="dxa"/>
            <w:vAlign w:val="center"/>
          </w:tcPr>
          <w:p w14:paraId="46CEB890" w14:textId="77777777" w:rsidR="008646A9" w:rsidRDefault="00E90939">
            <w:pPr>
              <w:pStyle w:val="a3"/>
              <w:spacing w:beforeLines="50" w:before="156" w:afterLines="50" w:after="156"/>
              <w:jc w:val="center"/>
              <w:rPr>
                <w:rFonts w:hAnsi="宋体"/>
                <w:b/>
              </w:rPr>
            </w:pPr>
            <w:r>
              <w:rPr>
                <w:rFonts w:hAnsi="宋体"/>
                <w:b/>
              </w:rPr>
              <w:t>读书报告</w:t>
            </w:r>
          </w:p>
        </w:tc>
        <w:tc>
          <w:tcPr>
            <w:tcW w:w="2849" w:type="dxa"/>
            <w:vAlign w:val="center"/>
          </w:tcPr>
          <w:p w14:paraId="038B554B" w14:textId="77777777" w:rsidR="008646A9" w:rsidRDefault="00E90939">
            <w:pPr>
              <w:pStyle w:val="a3"/>
              <w:spacing w:beforeLines="50" w:before="156" w:afterLines="50" w:after="156"/>
              <w:jc w:val="center"/>
              <w:rPr>
                <w:rFonts w:hAnsi="宋体"/>
                <w:b/>
              </w:rPr>
            </w:pPr>
            <w:r>
              <w:rPr>
                <w:rFonts w:hAnsi="宋体"/>
                <w:b/>
              </w:rPr>
              <w:t>读书报告会</w:t>
            </w:r>
          </w:p>
        </w:tc>
      </w:tr>
    </w:tbl>
    <w:p w14:paraId="0EA1FA6A" w14:textId="77777777" w:rsidR="008646A9" w:rsidRDefault="00E9093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7105B51" w14:textId="1E1500DD" w:rsidR="008646A9" w:rsidRDefault="00E90939">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14:paraId="52121120" w14:textId="5595D111" w:rsidR="008646A9" w:rsidRPr="00F13869" w:rsidRDefault="00E90939" w:rsidP="00F13869">
      <w:pPr>
        <w:widowControl/>
        <w:spacing w:beforeLines="50" w:before="156" w:afterLines="50" w:after="156"/>
        <w:ind w:firstLineChars="200" w:firstLine="420"/>
        <w:jc w:val="left"/>
        <w:rPr>
          <w:rFonts w:ascii="宋体" w:eastAsia="宋体" w:hAnsi="宋体"/>
        </w:rPr>
      </w:pPr>
      <w:r>
        <w:rPr>
          <w:rFonts w:ascii="宋体" w:eastAsia="宋体" w:hAnsi="宋体" w:hint="eastAsia"/>
        </w:rPr>
        <w:t>该课程主要以课外课程为主，平时成绩：1</w:t>
      </w:r>
      <w:r>
        <w:rPr>
          <w:rFonts w:ascii="宋体" w:eastAsia="宋体" w:hAnsi="宋体"/>
        </w:rPr>
        <w:t>00%</w:t>
      </w:r>
      <w:r>
        <w:rPr>
          <w:rFonts w:ascii="宋体" w:eastAsia="宋体" w:hAnsi="宋体" w:hint="eastAsia"/>
        </w:rPr>
        <w:t>，要求交2-</w:t>
      </w:r>
      <w:r>
        <w:rPr>
          <w:rFonts w:ascii="宋体" w:eastAsia="宋体" w:hAnsi="宋体"/>
        </w:rPr>
        <w:t>3次阅读报告和一次读书报告会。</w:t>
      </w:r>
    </w:p>
    <w:p w14:paraId="1A27D3F7" w14:textId="77777777" w:rsidR="008646A9" w:rsidRDefault="00E9093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646A9" w14:paraId="3775D63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4FB6E52"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3CC3ED1F"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36C93FB"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646A9" w14:paraId="2F0A47A8" w14:textId="77777777">
        <w:trPr>
          <w:trHeight w:val="454"/>
          <w:tblHeader/>
          <w:jc w:val="center"/>
        </w:trPr>
        <w:tc>
          <w:tcPr>
            <w:tcW w:w="993" w:type="dxa"/>
            <w:vMerge/>
            <w:tcBorders>
              <w:left w:val="single" w:sz="4" w:space="0" w:color="auto"/>
              <w:right w:val="single" w:sz="4" w:space="0" w:color="auto"/>
            </w:tcBorders>
            <w:vAlign w:val="center"/>
          </w:tcPr>
          <w:p w14:paraId="3EA86B4D" w14:textId="77777777" w:rsidR="008646A9" w:rsidRDefault="008646A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E2948F4"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0E0ACA1"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64B7D38"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490FBA5D"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7B6D66B6"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646A9" w14:paraId="199EBE71" w14:textId="77777777">
        <w:trPr>
          <w:trHeight w:val="449"/>
          <w:tblHeader/>
          <w:jc w:val="center"/>
        </w:trPr>
        <w:tc>
          <w:tcPr>
            <w:tcW w:w="993" w:type="dxa"/>
            <w:vMerge/>
            <w:tcBorders>
              <w:left w:val="single" w:sz="4" w:space="0" w:color="auto"/>
              <w:right w:val="single" w:sz="4" w:space="0" w:color="auto"/>
            </w:tcBorders>
            <w:vAlign w:val="center"/>
          </w:tcPr>
          <w:p w14:paraId="386BD578" w14:textId="77777777" w:rsidR="008646A9" w:rsidRDefault="008646A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BE9237A"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A02D2B7"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95A96B0"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353C077"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F0B8FF7" w14:textId="77777777" w:rsidR="008646A9" w:rsidRDefault="00E9093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646A9" w14:paraId="3670079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9FCA201" w14:textId="77777777" w:rsidR="008646A9" w:rsidRDefault="008646A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BDFFFF7" w14:textId="77777777" w:rsidR="008646A9" w:rsidRDefault="00E90939">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B6B8D76" w14:textId="77777777" w:rsidR="008646A9" w:rsidRDefault="00E90939">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81E9C8B" w14:textId="77777777" w:rsidR="008646A9" w:rsidRDefault="00E90939">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9684E93" w14:textId="77777777" w:rsidR="008646A9" w:rsidRDefault="00E90939">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19B1B39" w14:textId="77777777" w:rsidR="008646A9" w:rsidRDefault="00E90939">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646A9" w14:paraId="3FBD44F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2DEFF73" w14:textId="77777777" w:rsidR="008646A9" w:rsidRDefault="00E90939">
            <w:pPr>
              <w:spacing w:beforeLines="50" w:before="156" w:afterLines="50" w:after="156"/>
              <w:jc w:val="center"/>
              <w:rPr>
                <w:rFonts w:ascii="宋体" w:eastAsia="宋体" w:hAnsi="宋体"/>
                <w:b/>
                <w:bCs/>
                <w:kern w:val="0"/>
                <w:szCs w:val="21"/>
              </w:rPr>
            </w:pPr>
            <w:r>
              <w:rPr>
                <w:rFonts w:ascii="宋体" w:eastAsia="宋体" w:hAnsi="宋体"/>
                <w:b/>
                <w:bCs/>
                <w:kern w:val="0"/>
                <w:szCs w:val="21"/>
              </w:rPr>
              <w:t>阅读认真度</w:t>
            </w:r>
          </w:p>
        </w:tc>
        <w:tc>
          <w:tcPr>
            <w:tcW w:w="1984" w:type="dxa"/>
            <w:tcBorders>
              <w:top w:val="single" w:sz="4" w:space="0" w:color="auto"/>
              <w:left w:val="single" w:sz="4" w:space="0" w:color="auto"/>
              <w:bottom w:val="single" w:sz="4" w:space="0" w:color="auto"/>
              <w:right w:val="single" w:sz="4" w:space="0" w:color="auto"/>
            </w:tcBorders>
          </w:tcPr>
          <w:p w14:paraId="3FFA9F71" w14:textId="77777777" w:rsidR="008646A9" w:rsidRDefault="00E90939">
            <w:pPr>
              <w:spacing w:beforeLines="50" w:before="156" w:afterLines="50" w:after="156"/>
              <w:rPr>
                <w:rFonts w:ascii="宋体" w:eastAsia="宋体" w:hAnsi="宋体"/>
                <w:szCs w:val="21"/>
              </w:rPr>
            </w:pPr>
            <w:r>
              <w:rPr>
                <w:rFonts w:ascii="宋体" w:eastAsia="宋体" w:hAnsi="宋体"/>
                <w:szCs w:val="21"/>
              </w:rPr>
              <w:t>非常认真</w:t>
            </w:r>
          </w:p>
        </w:tc>
        <w:tc>
          <w:tcPr>
            <w:tcW w:w="1984" w:type="dxa"/>
            <w:tcBorders>
              <w:top w:val="single" w:sz="4" w:space="0" w:color="auto"/>
              <w:left w:val="single" w:sz="4" w:space="0" w:color="auto"/>
              <w:bottom w:val="single" w:sz="4" w:space="0" w:color="auto"/>
              <w:right w:val="single" w:sz="4" w:space="0" w:color="auto"/>
            </w:tcBorders>
          </w:tcPr>
          <w:p w14:paraId="0CC38288" w14:textId="77777777" w:rsidR="008646A9" w:rsidRDefault="00E90939">
            <w:pPr>
              <w:spacing w:beforeLines="50" w:before="156" w:afterLines="50" w:after="156"/>
              <w:rPr>
                <w:rFonts w:ascii="宋体" w:eastAsia="宋体" w:hAnsi="宋体"/>
                <w:szCs w:val="21"/>
              </w:rPr>
            </w:pPr>
            <w:r>
              <w:rPr>
                <w:rFonts w:ascii="宋体" w:eastAsia="宋体" w:hAnsi="宋体"/>
                <w:szCs w:val="21"/>
              </w:rPr>
              <w:t>较为认真</w:t>
            </w:r>
          </w:p>
        </w:tc>
        <w:tc>
          <w:tcPr>
            <w:tcW w:w="1843" w:type="dxa"/>
            <w:tcBorders>
              <w:top w:val="single" w:sz="4" w:space="0" w:color="auto"/>
              <w:left w:val="single" w:sz="4" w:space="0" w:color="auto"/>
              <w:bottom w:val="single" w:sz="4" w:space="0" w:color="auto"/>
              <w:right w:val="single" w:sz="4" w:space="0" w:color="auto"/>
            </w:tcBorders>
          </w:tcPr>
          <w:p w14:paraId="437342AB" w14:textId="77777777" w:rsidR="008646A9" w:rsidRDefault="00E90939">
            <w:pPr>
              <w:spacing w:beforeLines="50" w:before="156" w:afterLines="50" w:after="156"/>
              <w:rPr>
                <w:rFonts w:ascii="宋体" w:eastAsia="宋体" w:hAnsi="宋体"/>
                <w:szCs w:val="21"/>
              </w:rPr>
            </w:pPr>
            <w:r>
              <w:rPr>
                <w:rFonts w:ascii="宋体" w:eastAsia="宋体" w:hAnsi="宋体"/>
                <w:szCs w:val="21"/>
              </w:rPr>
              <w:t>一般认真</w:t>
            </w:r>
          </w:p>
        </w:tc>
        <w:tc>
          <w:tcPr>
            <w:tcW w:w="1779" w:type="dxa"/>
            <w:tcBorders>
              <w:top w:val="single" w:sz="4" w:space="0" w:color="auto"/>
              <w:left w:val="single" w:sz="4" w:space="0" w:color="auto"/>
              <w:bottom w:val="single" w:sz="4" w:space="0" w:color="auto"/>
              <w:right w:val="single" w:sz="4" w:space="0" w:color="auto"/>
            </w:tcBorders>
          </w:tcPr>
          <w:p w14:paraId="37D17ADB" w14:textId="77777777" w:rsidR="008646A9" w:rsidRDefault="00E90939">
            <w:pPr>
              <w:spacing w:beforeLines="50" w:before="156" w:afterLines="50" w:after="156"/>
              <w:rPr>
                <w:rFonts w:ascii="宋体" w:eastAsia="宋体" w:hAnsi="宋体"/>
                <w:szCs w:val="21"/>
              </w:rPr>
            </w:pPr>
            <w:r>
              <w:rPr>
                <w:rFonts w:ascii="宋体" w:eastAsia="宋体" w:hAnsi="宋体"/>
                <w:szCs w:val="21"/>
              </w:rPr>
              <w:t>不太认真</w:t>
            </w:r>
          </w:p>
        </w:tc>
        <w:tc>
          <w:tcPr>
            <w:tcW w:w="1779" w:type="dxa"/>
            <w:tcBorders>
              <w:top w:val="single" w:sz="4" w:space="0" w:color="auto"/>
              <w:left w:val="single" w:sz="4" w:space="0" w:color="auto"/>
              <w:bottom w:val="single" w:sz="4" w:space="0" w:color="auto"/>
              <w:right w:val="single" w:sz="4" w:space="0" w:color="auto"/>
            </w:tcBorders>
          </w:tcPr>
          <w:p w14:paraId="7A62EA23" w14:textId="77777777" w:rsidR="008646A9" w:rsidRDefault="00E90939">
            <w:pPr>
              <w:spacing w:beforeLines="50" w:before="156" w:afterLines="50" w:after="156"/>
              <w:rPr>
                <w:rFonts w:ascii="宋体" w:eastAsia="宋体" w:hAnsi="宋体"/>
                <w:szCs w:val="21"/>
              </w:rPr>
            </w:pPr>
            <w:r>
              <w:rPr>
                <w:rFonts w:ascii="宋体" w:eastAsia="宋体" w:hAnsi="宋体"/>
                <w:szCs w:val="21"/>
              </w:rPr>
              <w:t>极度不认真</w:t>
            </w:r>
          </w:p>
        </w:tc>
      </w:tr>
      <w:tr w:rsidR="008646A9" w14:paraId="64623FA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B0B8222" w14:textId="77777777" w:rsidR="008646A9" w:rsidRDefault="00E90939">
            <w:pPr>
              <w:spacing w:beforeLines="50" w:before="156" w:afterLines="50" w:after="156"/>
              <w:jc w:val="center"/>
              <w:rPr>
                <w:rFonts w:ascii="宋体" w:eastAsia="宋体" w:hAnsi="宋体"/>
                <w:b/>
                <w:bCs/>
                <w:kern w:val="0"/>
                <w:szCs w:val="21"/>
              </w:rPr>
            </w:pPr>
            <w:r>
              <w:rPr>
                <w:rFonts w:ascii="宋体" w:eastAsia="宋体" w:hAnsi="宋体"/>
                <w:b/>
                <w:bCs/>
                <w:kern w:val="0"/>
                <w:szCs w:val="21"/>
              </w:rPr>
              <w:t>报告深度</w:t>
            </w:r>
          </w:p>
        </w:tc>
        <w:tc>
          <w:tcPr>
            <w:tcW w:w="1984" w:type="dxa"/>
            <w:tcBorders>
              <w:top w:val="single" w:sz="4" w:space="0" w:color="auto"/>
              <w:left w:val="single" w:sz="4" w:space="0" w:color="auto"/>
              <w:bottom w:val="single" w:sz="4" w:space="0" w:color="auto"/>
              <w:right w:val="single" w:sz="4" w:space="0" w:color="auto"/>
            </w:tcBorders>
          </w:tcPr>
          <w:p w14:paraId="638C3A5A" w14:textId="77777777" w:rsidR="008646A9" w:rsidRDefault="00E90939">
            <w:pPr>
              <w:spacing w:beforeLines="50" w:before="156" w:afterLines="50" w:after="156"/>
              <w:rPr>
                <w:rFonts w:ascii="宋体" w:eastAsia="宋体" w:hAnsi="宋体"/>
                <w:szCs w:val="21"/>
              </w:rPr>
            </w:pPr>
            <w:r>
              <w:rPr>
                <w:rFonts w:ascii="宋体" w:eastAsia="宋体" w:hAnsi="宋体"/>
                <w:szCs w:val="21"/>
              </w:rPr>
              <w:t>很有深度</w:t>
            </w:r>
          </w:p>
        </w:tc>
        <w:tc>
          <w:tcPr>
            <w:tcW w:w="1984" w:type="dxa"/>
            <w:tcBorders>
              <w:top w:val="single" w:sz="4" w:space="0" w:color="auto"/>
              <w:left w:val="single" w:sz="4" w:space="0" w:color="auto"/>
              <w:bottom w:val="single" w:sz="4" w:space="0" w:color="auto"/>
              <w:right w:val="single" w:sz="4" w:space="0" w:color="auto"/>
            </w:tcBorders>
          </w:tcPr>
          <w:p w14:paraId="15A76D08" w14:textId="77777777" w:rsidR="008646A9" w:rsidRDefault="00E90939">
            <w:pPr>
              <w:spacing w:beforeLines="50" w:before="156" w:afterLines="50" w:after="156"/>
              <w:rPr>
                <w:rFonts w:ascii="宋体" w:eastAsia="宋体" w:hAnsi="宋体"/>
                <w:szCs w:val="21"/>
              </w:rPr>
            </w:pPr>
            <w:r>
              <w:rPr>
                <w:rFonts w:ascii="宋体" w:eastAsia="宋体" w:hAnsi="宋体"/>
                <w:szCs w:val="21"/>
              </w:rPr>
              <w:t>较有深度</w:t>
            </w:r>
          </w:p>
        </w:tc>
        <w:tc>
          <w:tcPr>
            <w:tcW w:w="1843" w:type="dxa"/>
            <w:tcBorders>
              <w:top w:val="single" w:sz="4" w:space="0" w:color="auto"/>
              <w:left w:val="single" w:sz="4" w:space="0" w:color="auto"/>
              <w:bottom w:val="single" w:sz="4" w:space="0" w:color="auto"/>
              <w:right w:val="single" w:sz="4" w:space="0" w:color="auto"/>
            </w:tcBorders>
          </w:tcPr>
          <w:p w14:paraId="530E99AE" w14:textId="77777777" w:rsidR="008646A9" w:rsidRDefault="00E90939">
            <w:pPr>
              <w:spacing w:beforeLines="50" w:before="156" w:afterLines="50" w:after="156"/>
              <w:rPr>
                <w:rFonts w:ascii="宋体" w:eastAsia="宋体" w:hAnsi="宋体"/>
                <w:szCs w:val="21"/>
              </w:rPr>
            </w:pPr>
            <w:r>
              <w:rPr>
                <w:rFonts w:ascii="宋体" w:eastAsia="宋体" w:hAnsi="宋体"/>
                <w:szCs w:val="21"/>
              </w:rPr>
              <w:t>一般深度</w:t>
            </w:r>
          </w:p>
        </w:tc>
        <w:tc>
          <w:tcPr>
            <w:tcW w:w="1779" w:type="dxa"/>
            <w:tcBorders>
              <w:top w:val="single" w:sz="4" w:space="0" w:color="auto"/>
              <w:left w:val="single" w:sz="4" w:space="0" w:color="auto"/>
              <w:bottom w:val="single" w:sz="4" w:space="0" w:color="auto"/>
              <w:right w:val="single" w:sz="4" w:space="0" w:color="auto"/>
            </w:tcBorders>
          </w:tcPr>
          <w:p w14:paraId="722A96E1" w14:textId="77777777" w:rsidR="008646A9" w:rsidRDefault="00E90939">
            <w:pPr>
              <w:spacing w:beforeLines="50" w:before="156" w:afterLines="50" w:after="156"/>
              <w:rPr>
                <w:rFonts w:ascii="宋体" w:eastAsia="宋体" w:hAnsi="宋体"/>
                <w:szCs w:val="21"/>
              </w:rPr>
            </w:pPr>
            <w:r>
              <w:rPr>
                <w:rFonts w:ascii="宋体" w:eastAsia="宋体" w:hAnsi="宋体"/>
                <w:szCs w:val="21"/>
              </w:rPr>
              <w:t>没有深度</w:t>
            </w:r>
          </w:p>
        </w:tc>
        <w:tc>
          <w:tcPr>
            <w:tcW w:w="1779" w:type="dxa"/>
            <w:tcBorders>
              <w:top w:val="single" w:sz="4" w:space="0" w:color="auto"/>
              <w:left w:val="single" w:sz="4" w:space="0" w:color="auto"/>
              <w:bottom w:val="single" w:sz="4" w:space="0" w:color="auto"/>
              <w:right w:val="single" w:sz="4" w:space="0" w:color="auto"/>
            </w:tcBorders>
          </w:tcPr>
          <w:p w14:paraId="66EB1A71" w14:textId="77777777" w:rsidR="008646A9" w:rsidRDefault="00E90939">
            <w:pPr>
              <w:spacing w:beforeLines="50" w:before="156" w:afterLines="50" w:after="156"/>
              <w:rPr>
                <w:rFonts w:ascii="宋体" w:eastAsia="宋体" w:hAnsi="宋体"/>
                <w:szCs w:val="21"/>
              </w:rPr>
            </w:pPr>
            <w:r>
              <w:rPr>
                <w:rFonts w:ascii="宋体" w:eastAsia="宋体" w:hAnsi="宋体"/>
                <w:szCs w:val="21"/>
              </w:rPr>
              <w:t>抄袭网络</w:t>
            </w:r>
          </w:p>
        </w:tc>
      </w:tr>
    </w:tbl>
    <w:p w14:paraId="2832063A" w14:textId="77777777" w:rsidR="008646A9" w:rsidRDefault="008646A9">
      <w:pPr>
        <w:widowControl/>
        <w:jc w:val="left"/>
        <w:rPr>
          <w:rFonts w:ascii="宋体" w:eastAsia="宋体" w:hAnsi="宋体"/>
        </w:rPr>
      </w:pPr>
    </w:p>
    <w:sectPr w:rsidR="008646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1BAADF"/>
    <w:multiLevelType w:val="singleLevel"/>
    <w:tmpl w:val="341BAADF"/>
    <w:lvl w:ilvl="0">
      <w:start w:val="2"/>
      <w:numFmt w:val="decimal"/>
      <w:suff w:val="nothing"/>
      <w:lvlText w:val="%1．"/>
      <w:lvlJc w:val="left"/>
    </w:lvl>
  </w:abstractNum>
  <w:num w:numId="1" w16cid:durableId="10888932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E5724"/>
    <w:rsid w:val="00232E74"/>
    <w:rsid w:val="00242673"/>
    <w:rsid w:val="00285327"/>
    <w:rsid w:val="002A7568"/>
    <w:rsid w:val="00313A87"/>
    <w:rsid w:val="00322986"/>
    <w:rsid w:val="0034254B"/>
    <w:rsid w:val="0038665C"/>
    <w:rsid w:val="004070CF"/>
    <w:rsid w:val="004E5C86"/>
    <w:rsid w:val="005A0378"/>
    <w:rsid w:val="00665621"/>
    <w:rsid w:val="00682ED1"/>
    <w:rsid w:val="006E4F82"/>
    <w:rsid w:val="006F64C9"/>
    <w:rsid w:val="007639A2"/>
    <w:rsid w:val="007C379D"/>
    <w:rsid w:val="007C62ED"/>
    <w:rsid w:val="007E39E3"/>
    <w:rsid w:val="008128AD"/>
    <w:rsid w:val="008560E2"/>
    <w:rsid w:val="008646A9"/>
    <w:rsid w:val="00886EBF"/>
    <w:rsid w:val="00A03BBD"/>
    <w:rsid w:val="00A61EFD"/>
    <w:rsid w:val="00AA4570"/>
    <w:rsid w:val="00AA630A"/>
    <w:rsid w:val="00AC71CD"/>
    <w:rsid w:val="00AE3D1A"/>
    <w:rsid w:val="00B03909"/>
    <w:rsid w:val="00B107FB"/>
    <w:rsid w:val="00B40ECD"/>
    <w:rsid w:val="00B443B8"/>
    <w:rsid w:val="00BA23F0"/>
    <w:rsid w:val="00C00798"/>
    <w:rsid w:val="00C54636"/>
    <w:rsid w:val="00CA53B2"/>
    <w:rsid w:val="00D00D48"/>
    <w:rsid w:val="00D02F99"/>
    <w:rsid w:val="00D13271"/>
    <w:rsid w:val="00D14471"/>
    <w:rsid w:val="00D417A1"/>
    <w:rsid w:val="00D504B7"/>
    <w:rsid w:val="00D715F7"/>
    <w:rsid w:val="00DD7B5F"/>
    <w:rsid w:val="00DE7849"/>
    <w:rsid w:val="00E05E8B"/>
    <w:rsid w:val="00E32186"/>
    <w:rsid w:val="00E366AB"/>
    <w:rsid w:val="00E76E34"/>
    <w:rsid w:val="00E90939"/>
    <w:rsid w:val="00ED7F81"/>
    <w:rsid w:val="00F13869"/>
    <w:rsid w:val="00F56396"/>
    <w:rsid w:val="00FB77A1"/>
    <w:rsid w:val="00FC24B5"/>
    <w:rsid w:val="4EE23188"/>
    <w:rsid w:val="73BA2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A8F08"/>
  <w15:docId w15:val="{9C67A453-E118-4BDC-9000-5A2D9165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294</Words>
  <Characters>1681</Characters>
  <Application>Microsoft Office Word</Application>
  <DocSecurity>0</DocSecurity>
  <Lines>14</Lines>
  <Paragraphs>3</Paragraphs>
  <ScaleCrop>false</ScaleCrop>
  <Company>P R C</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6</cp:revision>
  <cp:lastPrinted>2020-12-24T07:17:00Z</cp:lastPrinted>
  <dcterms:created xsi:type="dcterms:W3CDTF">2021-06-25T02:57:00Z</dcterms:created>
  <dcterms:modified xsi:type="dcterms:W3CDTF">2023-08-17T08:35:00Z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ies>
</file>