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D04CC" w14:textId="77777777" w:rsidR="006C6E4F" w:rsidRDefault="00146456">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《护理专业英语》课程教学大纲</w:t>
      </w:r>
    </w:p>
    <w:p w14:paraId="61ADC19A" w14:textId="77777777" w:rsidR="006C6E4F" w:rsidRDefault="00146456">
      <w:pPr>
        <w:pStyle w:val="a3"/>
        <w:spacing w:beforeLines="50" w:before="156" w:afterLines="50" w:after="156"/>
        <w:ind w:firstLineChars="200" w:firstLine="562"/>
        <w:jc w:val="left"/>
        <w:rPr>
          <w:rFonts w:ascii="Times New Roman" w:hAnsi="Times New Roman"/>
        </w:rPr>
      </w:pPr>
      <w:r>
        <w:rPr>
          <w:rFonts w:ascii="Times New Roman" w:eastAsia="黑体" w:hAnsi="Times New Roman"/>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C6E4F" w14:paraId="5C2CE3DC" w14:textId="77777777">
        <w:trPr>
          <w:jc w:val="center"/>
        </w:trPr>
        <w:tc>
          <w:tcPr>
            <w:tcW w:w="1135" w:type="dxa"/>
            <w:vAlign w:val="center"/>
          </w:tcPr>
          <w:p w14:paraId="61E91353"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459743F3" w14:textId="77777777" w:rsidR="006C6E4F" w:rsidRDefault="0014645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Nursing English</w:t>
            </w:r>
          </w:p>
        </w:tc>
        <w:tc>
          <w:tcPr>
            <w:tcW w:w="1134" w:type="dxa"/>
            <w:vAlign w:val="center"/>
          </w:tcPr>
          <w:p w14:paraId="5716913A"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17CE30A5" w14:textId="77777777" w:rsidR="006C6E4F" w:rsidRDefault="00146456">
            <w:pPr>
              <w:spacing w:beforeLines="50" w:before="156" w:afterLines="50" w:after="156"/>
              <w:rPr>
                <w:rFonts w:ascii="Times New Roman" w:eastAsia="宋体" w:hAnsi="Times New Roman" w:cs="Times New Roman"/>
              </w:rPr>
            </w:pPr>
            <w:r>
              <w:rPr>
                <w:rFonts w:ascii="Times New Roman" w:eastAsia="宋体" w:hAnsi="Times New Roman" w:cs="Times New Roman"/>
              </w:rPr>
              <w:t>NURG1021</w:t>
            </w:r>
          </w:p>
        </w:tc>
      </w:tr>
      <w:tr w:rsidR="006C6E4F" w14:paraId="2193FF05" w14:textId="77777777">
        <w:trPr>
          <w:jc w:val="center"/>
        </w:trPr>
        <w:tc>
          <w:tcPr>
            <w:tcW w:w="1135" w:type="dxa"/>
            <w:vAlign w:val="center"/>
          </w:tcPr>
          <w:p w14:paraId="412E586C"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2A02F77C" w14:textId="5663EBD0" w:rsidR="006C6E4F" w:rsidRDefault="0014645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w:t>
            </w:r>
            <w:r w:rsidR="00F10E6E">
              <w:rPr>
                <w:rFonts w:ascii="Times New Roman" w:eastAsia="宋体" w:hAnsi="Times New Roman" w:cs="Times New Roman" w:hint="eastAsia"/>
              </w:rPr>
              <w:t>选修</w:t>
            </w:r>
            <w:r>
              <w:rPr>
                <w:rFonts w:ascii="Times New Roman" w:eastAsia="宋体" w:hAnsi="Times New Roman" w:cs="Times New Roman"/>
              </w:rPr>
              <w:t>课</w:t>
            </w:r>
            <w:r w:rsidR="00A21DCE">
              <w:rPr>
                <w:rFonts w:ascii="Times New Roman" w:eastAsia="宋体" w:hAnsi="Times New Roman" w:cs="Times New Roman" w:hint="eastAsia"/>
              </w:rPr>
              <w:t>程</w:t>
            </w:r>
          </w:p>
        </w:tc>
        <w:tc>
          <w:tcPr>
            <w:tcW w:w="1134" w:type="dxa"/>
            <w:vAlign w:val="center"/>
          </w:tcPr>
          <w:p w14:paraId="4EDD1821"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12F379CA" w14:textId="3077857E" w:rsidR="006C6E4F" w:rsidRDefault="00146456">
            <w:pPr>
              <w:spacing w:beforeLines="50" w:before="156" w:afterLines="50" w:after="156"/>
              <w:rPr>
                <w:rFonts w:ascii="Times New Roman" w:eastAsia="宋体" w:hAnsi="Times New Roman" w:cs="Times New Roman"/>
              </w:rPr>
            </w:pPr>
            <w:r>
              <w:rPr>
                <w:rFonts w:ascii="Times New Roman" w:eastAsia="宋体" w:hAnsi="Times New Roman" w:cs="Times New Roman"/>
              </w:rPr>
              <w:t>护理学</w:t>
            </w:r>
          </w:p>
        </w:tc>
      </w:tr>
      <w:tr w:rsidR="006C6E4F" w14:paraId="60FE9340" w14:textId="77777777">
        <w:trPr>
          <w:jc w:val="center"/>
        </w:trPr>
        <w:tc>
          <w:tcPr>
            <w:tcW w:w="1135" w:type="dxa"/>
            <w:vAlign w:val="center"/>
          </w:tcPr>
          <w:p w14:paraId="45AB24FA"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学分</w:t>
            </w:r>
          </w:p>
        </w:tc>
        <w:tc>
          <w:tcPr>
            <w:tcW w:w="3685" w:type="dxa"/>
            <w:vAlign w:val="center"/>
          </w:tcPr>
          <w:p w14:paraId="51B67392" w14:textId="77777777" w:rsidR="006C6E4F" w:rsidRDefault="0014645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1.5</w:t>
            </w:r>
          </w:p>
        </w:tc>
        <w:tc>
          <w:tcPr>
            <w:tcW w:w="1134" w:type="dxa"/>
            <w:vAlign w:val="center"/>
          </w:tcPr>
          <w:p w14:paraId="5F7C7F54"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学时</w:t>
            </w:r>
          </w:p>
        </w:tc>
        <w:tc>
          <w:tcPr>
            <w:tcW w:w="2744" w:type="dxa"/>
            <w:vAlign w:val="center"/>
          </w:tcPr>
          <w:p w14:paraId="462DAACF" w14:textId="77777777" w:rsidR="006C6E4F" w:rsidRDefault="00146456">
            <w:pPr>
              <w:spacing w:beforeLines="50" w:before="156" w:afterLines="50" w:after="156"/>
              <w:rPr>
                <w:rFonts w:ascii="Times New Roman" w:eastAsia="宋体" w:hAnsi="Times New Roman" w:cs="Times New Roman"/>
              </w:rPr>
            </w:pPr>
            <w:r>
              <w:rPr>
                <w:rFonts w:ascii="Times New Roman" w:eastAsia="宋体" w:hAnsi="Times New Roman" w:cs="Times New Roman"/>
              </w:rPr>
              <w:t>27</w:t>
            </w:r>
          </w:p>
        </w:tc>
      </w:tr>
      <w:tr w:rsidR="006C6E4F" w14:paraId="1CA64C8E" w14:textId="77777777">
        <w:trPr>
          <w:jc w:val="center"/>
        </w:trPr>
        <w:tc>
          <w:tcPr>
            <w:tcW w:w="1135" w:type="dxa"/>
            <w:vAlign w:val="center"/>
          </w:tcPr>
          <w:p w14:paraId="2163E61A"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107F43D9" w14:textId="77777777" w:rsidR="006C6E4F" w:rsidRDefault="0014645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林璐</w:t>
            </w:r>
          </w:p>
        </w:tc>
        <w:tc>
          <w:tcPr>
            <w:tcW w:w="1134" w:type="dxa"/>
            <w:vAlign w:val="center"/>
          </w:tcPr>
          <w:p w14:paraId="7D5A8B7C" w14:textId="77777777" w:rsidR="006C6E4F" w:rsidRDefault="0014645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15A601F8" w14:textId="7D9FACCF" w:rsidR="006C6E4F" w:rsidRDefault="00146456">
            <w:pPr>
              <w:spacing w:beforeLines="50" w:before="156" w:afterLines="50" w:after="156"/>
              <w:rPr>
                <w:rFonts w:ascii="Times New Roman" w:eastAsia="宋体" w:hAnsi="Times New Roman" w:cs="Times New Roman"/>
              </w:rPr>
            </w:pPr>
            <w:r>
              <w:rPr>
                <w:rFonts w:ascii="Times New Roman" w:eastAsia="宋体" w:hAnsi="Times New Roman" w:cs="Times New Roman"/>
              </w:rPr>
              <w:t>202</w:t>
            </w:r>
            <w:r w:rsidR="00F10E6E">
              <w:rPr>
                <w:rFonts w:ascii="Times New Roman" w:eastAsia="宋体" w:hAnsi="Times New Roman" w:cs="Times New Roman"/>
              </w:rPr>
              <w:t>3</w:t>
            </w:r>
            <w:r>
              <w:rPr>
                <w:rFonts w:ascii="Times New Roman" w:eastAsia="宋体" w:hAnsi="Times New Roman" w:cs="Times New Roman"/>
              </w:rPr>
              <w:t>.0</w:t>
            </w:r>
            <w:r w:rsidR="00F10E6E">
              <w:rPr>
                <w:rFonts w:ascii="Times New Roman" w:eastAsia="宋体" w:hAnsi="Times New Roman" w:cs="Times New Roman"/>
              </w:rPr>
              <w:t>8</w:t>
            </w:r>
          </w:p>
        </w:tc>
      </w:tr>
      <w:tr w:rsidR="006C6E4F" w14:paraId="790FA11D" w14:textId="77777777">
        <w:trPr>
          <w:trHeight w:val="504"/>
          <w:jc w:val="center"/>
        </w:trPr>
        <w:tc>
          <w:tcPr>
            <w:tcW w:w="1135" w:type="dxa"/>
            <w:vAlign w:val="center"/>
          </w:tcPr>
          <w:p w14:paraId="32D3A5AC" w14:textId="77777777" w:rsidR="006C6E4F" w:rsidRDefault="00146456">
            <w:pPr>
              <w:spacing w:beforeLines="50" w:before="156" w:afterLines="50" w:after="156"/>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7C879943" w14:textId="22694C7B" w:rsidR="006C6E4F" w:rsidRDefault="00146456">
            <w:pPr>
              <w:snapToGrid w:val="0"/>
              <w:spacing w:line="360" w:lineRule="auto"/>
              <w:rPr>
                <w:rFonts w:ascii="Times New Roman" w:eastAsia="宋体" w:hAnsi="Times New Roman" w:cs="Times New Roman"/>
              </w:rPr>
            </w:pPr>
            <w:r>
              <w:rPr>
                <w:rFonts w:ascii="Times New Roman" w:eastAsia="宋体" w:hAnsi="Times New Roman" w:cs="Times New Roman"/>
              </w:rPr>
              <w:t>宋军主编，《护理学专业英语》，人民卫生出版社，</w:t>
            </w:r>
            <w:r>
              <w:rPr>
                <w:rFonts w:ascii="Times New Roman" w:eastAsia="宋体" w:hAnsi="Times New Roman" w:cs="Times New Roman"/>
              </w:rPr>
              <w:t>2015</w:t>
            </w:r>
            <w:r>
              <w:rPr>
                <w:rFonts w:ascii="Times New Roman" w:eastAsia="宋体" w:hAnsi="Times New Roman" w:cs="Times New Roman"/>
              </w:rPr>
              <w:t>年</w:t>
            </w:r>
          </w:p>
        </w:tc>
      </w:tr>
    </w:tbl>
    <w:p w14:paraId="67A4C673" w14:textId="77777777" w:rsidR="006C6E4F" w:rsidRDefault="00146456">
      <w:pPr>
        <w:pStyle w:val="a3"/>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375E1FCA" w14:textId="77777777" w:rsidR="006C6E4F" w:rsidRDefault="00146456">
      <w:pPr>
        <w:snapToGrid w:val="0"/>
        <w:spacing w:line="360" w:lineRule="auto"/>
        <w:ind w:firstLineChars="200" w:firstLine="480"/>
        <w:rPr>
          <w:rFonts w:ascii="Times New Roman" w:eastAsia="黑体" w:hAnsi="Times New Roman" w:cs="Times New Roman"/>
          <w:b/>
          <w:sz w:val="24"/>
          <w:szCs w:val="24"/>
        </w:rPr>
      </w:pPr>
      <w:r>
        <w:rPr>
          <w:rFonts w:ascii="Times New Roman" w:eastAsia="黑体" w:hAnsi="Times New Roman" w:cs="Times New Roman"/>
          <w:sz w:val="24"/>
          <w:szCs w:val="24"/>
        </w:rPr>
        <w:t>（一）</w:t>
      </w:r>
      <w:r>
        <w:rPr>
          <w:rFonts w:ascii="Times New Roman" w:eastAsia="黑体" w:hAnsi="Times New Roman" w:cs="Times New Roman"/>
          <w:b/>
          <w:sz w:val="24"/>
          <w:szCs w:val="24"/>
        </w:rPr>
        <w:t>总体目标：</w:t>
      </w:r>
    </w:p>
    <w:p w14:paraId="30F66572" w14:textId="77777777" w:rsidR="006C6E4F" w:rsidRDefault="00146456">
      <w:pPr>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本课程旨在用英语讲解护理学基本概念与理论、各专科护理基础知识以及常见疾病特点与护理措施。通过本课程的教学，帮助学生识记医学术语常见词根词缀、基础护理学与专科护理主要知识点，理解护理学基本概念与国外主要护理理论，运用护理专业英语听说读写译技能进行文献阅读、护患沟通、论文撰写与国际学术交流。</w:t>
      </w:r>
    </w:p>
    <w:p w14:paraId="779E90D1" w14:textId="77777777" w:rsidR="006C6E4F" w:rsidRDefault="00146456">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（二）课程目标：</w:t>
      </w:r>
    </w:p>
    <w:p w14:paraId="192689EE" w14:textId="77777777" w:rsidR="006C6E4F" w:rsidRDefault="00146456">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1</w:t>
      </w:r>
      <w:r>
        <w:rPr>
          <w:rFonts w:ascii="Times New Roman" w:hAnsi="Times New Roman"/>
          <w:b/>
        </w:rPr>
        <w:t>：</w:t>
      </w:r>
      <w:r>
        <w:rPr>
          <w:rFonts w:ascii="Times New Roman" w:hAnsi="Times New Roman"/>
          <w:szCs w:val="21"/>
        </w:rPr>
        <w:t>识记医学术语常见词根词缀、基础护理学与专科护理主要知识点</w:t>
      </w:r>
    </w:p>
    <w:p w14:paraId="7686276E"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1.1 </w:t>
      </w:r>
      <w:r>
        <w:rPr>
          <w:rFonts w:ascii="Times New Roman" w:hAnsi="Times New Roman"/>
          <w:szCs w:val="21"/>
        </w:rPr>
        <w:t>识记医学术语常见词根词缀</w:t>
      </w:r>
    </w:p>
    <w:p w14:paraId="13A39B1A"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1.2 </w:t>
      </w:r>
      <w:r>
        <w:rPr>
          <w:rFonts w:ascii="Times New Roman" w:hAnsi="Times New Roman"/>
          <w:szCs w:val="21"/>
        </w:rPr>
        <w:t>识记基础护理学与专科护理主要知识点</w:t>
      </w:r>
    </w:p>
    <w:p w14:paraId="0681FCE8" w14:textId="77777777" w:rsidR="006C6E4F" w:rsidRDefault="00146456">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2</w:t>
      </w:r>
      <w:r>
        <w:rPr>
          <w:rFonts w:ascii="Times New Roman" w:hAnsi="Times New Roman"/>
          <w:b/>
        </w:rPr>
        <w:t>：</w:t>
      </w:r>
      <w:r>
        <w:rPr>
          <w:rFonts w:ascii="Times New Roman" w:hAnsi="Times New Roman"/>
          <w:szCs w:val="21"/>
        </w:rPr>
        <w:t>理解护理学基本概念与国外主要护理理论</w:t>
      </w:r>
    </w:p>
    <w:p w14:paraId="43CFF632"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2.1 </w:t>
      </w:r>
      <w:r>
        <w:rPr>
          <w:rFonts w:ascii="Times New Roman" w:hAnsi="Times New Roman"/>
          <w:szCs w:val="21"/>
        </w:rPr>
        <w:t>理解护理学基本概念</w:t>
      </w:r>
    </w:p>
    <w:p w14:paraId="1C24B28F"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2.2 </w:t>
      </w:r>
      <w:r>
        <w:rPr>
          <w:rFonts w:ascii="Times New Roman" w:hAnsi="Times New Roman"/>
        </w:rPr>
        <w:t>理解</w:t>
      </w:r>
      <w:r>
        <w:rPr>
          <w:rFonts w:ascii="Times New Roman" w:hAnsi="Times New Roman"/>
          <w:szCs w:val="21"/>
        </w:rPr>
        <w:t>国外主要护理理论</w:t>
      </w:r>
    </w:p>
    <w:p w14:paraId="46E2DBFC" w14:textId="77777777" w:rsidR="006C6E4F" w:rsidRDefault="00146456">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3</w:t>
      </w:r>
      <w:r>
        <w:rPr>
          <w:rFonts w:ascii="Times New Roman" w:hAnsi="Times New Roman"/>
          <w:b/>
        </w:rPr>
        <w:t>：</w:t>
      </w:r>
      <w:r>
        <w:rPr>
          <w:rFonts w:ascii="Times New Roman" w:hAnsi="Times New Roman"/>
          <w:szCs w:val="21"/>
        </w:rPr>
        <w:t>运用护理专业英语听说读写译技能</w:t>
      </w:r>
    </w:p>
    <w:p w14:paraId="081E29B1" w14:textId="77777777" w:rsidR="006C6E4F" w:rsidRDefault="00146456">
      <w:pPr>
        <w:pStyle w:val="a3"/>
        <w:spacing w:beforeLines="50" w:before="156" w:afterLines="50" w:after="156"/>
        <w:ind w:firstLineChars="200" w:firstLine="420"/>
        <w:rPr>
          <w:rFonts w:ascii="Times New Roman" w:hAnsi="Times New Roman"/>
          <w:b/>
        </w:rPr>
      </w:pPr>
      <w:r>
        <w:rPr>
          <w:rFonts w:ascii="Times New Roman" w:hAnsi="Times New Roman"/>
        </w:rPr>
        <w:t xml:space="preserve">3.1 </w:t>
      </w:r>
      <w:r>
        <w:rPr>
          <w:rFonts w:ascii="Times New Roman" w:hAnsi="Times New Roman"/>
          <w:szCs w:val="21"/>
        </w:rPr>
        <w:t>运用专业英语读译技能进行英文文献阅读</w:t>
      </w:r>
    </w:p>
    <w:p w14:paraId="0832284C"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3.2 </w:t>
      </w:r>
      <w:r>
        <w:rPr>
          <w:rFonts w:ascii="Times New Roman" w:hAnsi="Times New Roman"/>
          <w:szCs w:val="21"/>
        </w:rPr>
        <w:t>运用专业英语听说技能</w:t>
      </w:r>
      <w:r>
        <w:rPr>
          <w:rFonts w:ascii="Times New Roman" w:hAnsi="Times New Roman"/>
        </w:rPr>
        <w:t>进行护患沟通</w:t>
      </w:r>
    </w:p>
    <w:p w14:paraId="0740998B" w14:textId="77777777" w:rsidR="006C6E4F" w:rsidRDefault="00146456">
      <w:pPr>
        <w:pStyle w:val="a3"/>
        <w:spacing w:beforeLines="50" w:before="156" w:afterLines="50" w:after="156"/>
        <w:ind w:firstLineChars="200" w:firstLine="420"/>
        <w:rPr>
          <w:rFonts w:ascii="Times New Roman" w:hAnsi="Times New Roman"/>
        </w:rPr>
      </w:pPr>
      <w:r>
        <w:rPr>
          <w:rFonts w:ascii="Times New Roman" w:hAnsi="Times New Roman"/>
        </w:rPr>
        <w:t xml:space="preserve">3.3 </w:t>
      </w:r>
      <w:bookmarkStart w:id="0" w:name="OLE_LINK9"/>
      <w:r>
        <w:rPr>
          <w:rFonts w:ascii="Times New Roman" w:hAnsi="Times New Roman"/>
          <w:szCs w:val="21"/>
        </w:rPr>
        <w:t>运用专业英语听说读写译技能</w:t>
      </w:r>
      <w:bookmarkEnd w:id="0"/>
      <w:r>
        <w:rPr>
          <w:rFonts w:ascii="Times New Roman" w:hAnsi="Times New Roman"/>
        </w:rPr>
        <w:t>撰写英文摘要或论文，开展国际学术交流</w:t>
      </w:r>
    </w:p>
    <w:p w14:paraId="544F2A3C" w14:textId="77777777" w:rsidR="006C6E4F" w:rsidRDefault="006C6E4F">
      <w:pPr>
        <w:pStyle w:val="a3"/>
        <w:spacing w:beforeLines="50" w:before="156" w:afterLines="50" w:after="156"/>
        <w:ind w:firstLineChars="200" w:firstLine="420"/>
        <w:rPr>
          <w:rFonts w:ascii="Times New Roman" w:hAnsi="Times New Roman"/>
        </w:rPr>
      </w:pPr>
    </w:p>
    <w:p w14:paraId="7C14173C" w14:textId="77777777" w:rsidR="006C6E4F" w:rsidRDefault="006C6E4F">
      <w:pPr>
        <w:pStyle w:val="a3"/>
        <w:spacing w:beforeLines="50" w:before="156" w:afterLines="50" w:after="156"/>
        <w:ind w:firstLineChars="200" w:firstLine="480"/>
        <w:rPr>
          <w:rFonts w:ascii="Times New Roman" w:eastAsia="黑体" w:hAnsi="Times New Roman"/>
          <w:sz w:val="24"/>
          <w:szCs w:val="24"/>
        </w:rPr>
      </w:pPr>
    </w:p>
    <w:p w14:paraId="29CC5807" w14:textId="77777777" w:rsidR="006C6E4F" w:rsidRDefault="00146456">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1F59C881" w14:textId="77777777" w:rsidR="006C6E4F" w:rsidRDefault="00146456">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31"/>
        <w:gridCol w:w="3260"/>
        <w:gridCol w:w="2874"/>
      </w:tblGrid>
      <w:tr w:rsidR="006C6E4F" w14:paraId="56D67D0D" w14:textId="77777777">
        <w:trPr>
          <w:jc w:val="center"/>
        </w:trPr>
        <w:tc>
          <w:tcPr>
            <w:tcW w:w="1302" w:type="dxa"/>
            <w:vAlign w:val="center"/>
          </w:tcPr>
          <w:p w14:paraId="526DCD09" w14:textId="77777777" w:rsidR="006C6E4F" w:rsidRDefault="00146456">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631" w:type="dxa"/>
            <w:vAlign w:val="center"/>
          </w:tcPr>
          <w:p w14:paraId="595FB9BF" w14:textId="77777777" w:rsidR="006C6E4F" w:rsidRDefault="00146456">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3260" w:type="dxa"/>
            <w:vAlign w:val="center"/>
          </w:tcPr>
          <w:p w14:paraId="4865A84E" w14:textId="77777777" w:rsidR="006C6E4F" w:rsidRDefault="00146456">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2874" w:type="dxa"/>
            <w:vAlign w:val="center"/>
          </w:tcPr>
          <w:p w14:paraId="7EF6A2F5" w14:textId="77777777" w:rsidR="006C6E4F" w:rsidRDefault="00146456">
            <w:pPr>
              <w:pStyle w:val="a3"/>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6C6E4F" w14:paraId="520663A1" w14:textId="77777777">
        <w:trPr>
          <w:trHeight w:val="864"/>
          <w:jc w:val="center"/>
        </w:trPr>
        <w:tc>
          <w:tcPr>
            <w:tcW w:w="1302" w:type="dxa"/>
            <w:vMerge w:val="restart"/>
            <w:vAlign w:val="center"/>
          </w:tcPr>
          <w:p w14:paraId="7D8832DC" w14:textId="77777777" w:rsidR="006C6E4F" w:rsidRDefault="00146456">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1631" w:type="dxa"/>
            <w:vAlign w:val="center"/>
          </w:tcPr>
          <w:p w14:paraId="6D142BA3"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1.1</w:t>
            </w:r>
          </w:p>
        </w:tc>
        <w:tc>
          <w:tcPr>
            <w:tcW w:w="3260" w:type="dxa"/>
            <w:vAlign w:val="center"/>
          </w:tcPr>
          <w:p w14:paraId="39DB0706" w14:textId="77777777" w:rsidR="006C6E4F" w:rsidRDefault="00146456">
            <w:pPr>
              <w:widowControl/>
              <w:jc w:val="left"/>
              <w:textAlignment w:val="center"/>
              <w:rPr>
                <w:rFonts w:ascii="Times New Roman" w:eastAsia="等线" w:hAnsi="Times New Roman" w:cs="Times New Roman"/>
                <w:color w:val="000000"/>
                <w:sz w:val="20"/>
                <w:szCs w:val="20"/>
              </w:rPr>
            </w:pPr>
            <w:r>
              <w:rPr>
                <w:rFonts w:ascii="Times New Roman" w:eastAsia="等线" w:hAnsi="Times New Roman" w:cs="Times New Roman"/>
                <w:color w:val="000000"/>
                <w:kern w:val="0"/>
                <w:sz w:val="20"/>
                <w:szCs w:val="20"/>
                <w:lang w:bidi="ar"/>
              </w:rPr>
              <w:t>Introduction to Medical Terminology</w:t>
            </w:r>
          </w:p>
        </w:tc>
        <w:tc>
          <w:tcPr>
            <w:tcW w:w="2874" w:type="dxa"/>
            <w:vAlign w:val="center"/>
          </w:tcPr>
          <w:p w14:paraId="22A93FEE"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 xml:space="preserve">2-1 </w:t>
            </w:r>
            <w:r>
              <w:rPr>
                <w:rFonts w:ascii="Times New Roman" w:eastAsia="宋体" w:hAnsi="Times New Roman" w:cs="Times New Roman" w:hint="eastAsia"/>
                <w:szCs w:val="21"/>
              </w:rPr>
              <w:t>掌握基础医学、临床医学、护理学的基本理论、基本知识和基本技能。</w:t>
            </w:r>
          </w:p>
        </w:tc>
      </w:tr>
      <w:tr w:rsidR="006C6E4F" w14:paraId="6F93CD52" w14:textId="77777777">
        <w:trPr>
          <w:jc w:val="center"/>
        </w:trPr>
        <w:tc>
          <w:tcPr>
            <w:tcW w:w="1302" w:type="dxa"/>
            <w:vMerge/>
            <w:vAlign w:val="center"/>
          </w:tcPr>
          <w:p w14:paraId="5A28ECFB" w14:textId="77777777" w:rsidR="006C6E4F" w:rsidRDefault="006C6E4F">
            <w:pPr>
              <w:pStyle w:val="a3"/>
              <w:spacing w:beforeLines="50" w:before="156" w:afterLines="50" w:after="156"/>
              <w:jc w:val="center"/>
              <w:rPr>
                <w:rFonts w:ascii="Times New Roman" w:hAnsi="Times New Roman"/>
                <w:szCs w:val="21"/>
              </w:rPr>
            </w:pPr>
          </w:p>
        </w:tc>
        <w:tc>
          <w:tcPr>
            <w:tcW w:w="1631" w:type="dxa"/>
            <w:vAlign w:val="center"/>
          </w:tcPr>
          <w:p w14:paraId="6F183CB0"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1.2</w:t>
            </w:r>
          </w:p>
        </w:tc>
        <w:tc>
          <w:tcPr>
            <w:tcW w:w="3260" w:type="dxa"/>
            <w:vAlign w:val="center"/>
          </w:tcPr>
          <w:p w14:paraId="0FDD0E2C"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3 Medical Nursing</w:t>
            </w:r>
          </w:p>
          <w:p w14:paraId="2E75668E"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4 Community Health Nursing</w:t>
            </w:r>
          </w:p>
          <w:p w14:paraId="68EC34BE"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5 Surgical Nursing</w:t>
            </w:r>
          </w:p>
          <w:p w14:paraId="48B05116"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6 Maternal Care</w:t>
            </w:r>
          </w:p>
          <w:p w14:paraId="2F23A0B2"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7 Pediatric Nursing</w:t>
            </w:r>
          </w:p>
          <w:p w14:paraId="04D88F21"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8 Gerontologic Nursing</w:t>
            </w:r>
          </w:p>
          <w:p w14:paraId="02F79CE4"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9 TCM Nursing</w:t>
            </w:r>
          </w:p>
          <w:p w14:paraId="704A7745"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10 Psychological Nursing</w:t>
            </w:r>
          </w:p>
          <w:p w14:paraId="73CE84DB" w14:textId="77777777" w:rsidR="006C6E4F" w:rsidRDefault="00146456">
            <w:pPr>
              <w:pStyle w:val="a3"/>
              <w:spacing w:beforeLines="50" w:before="156" w:afterLines="50" w:after="156"/>
              <w:jc w:val="left"/>
              <w:rPr>
                <w:rFonts w:ascii="Times New Roman" w:hAnsi="Times New Roman"/>
                <w:szCs w:val="21"/>
              </w:rPr>
            </w:pPr>
            <w:r>
              <w:rPr>
                <w:rFonts w:ascii="Times New Roman" w:hAnsi="Times New Roman"/>
                <w:szCs w:val="21"/>
              </w:rPr>
              <w:t>Unit 11 Rehabilitation Nursing</w:t>
            </w:r>
          </w:p>
          <w:p w14:paraId="54CBC0F7" w14:textId="77777777" w:rsidR="006C6E4F" w:rsidRDefault="00146456">
            <w:pPr>
              <w:pStyle w:val="a3"/>
              <w:spacing w:beforeLines="50" w:before="156" w:afterLines="50" w:after="156"/>
              <w:jc w:val="left"/>
              <w:rPr>
                <w:rFonts w:ascii="Times New Roman" w:hAnsi="Times New Roman"/>
              </w:rPr>
            </w:pPr>
            <w:r>
              <w:rPr>
                <w:rFonts w:ascii="Times New Roman" w:hAnsi="Times New Roman"/>
                <w:szCs w:val="21"/>
              </w:rPr>
              <w:t>Unit 12 Emergency Nursing</w:t>
            </w:r>
          </w:p>
        </w:tc>
        <w:tc>
          <w:tcPr>
            <w:tcW w:w="2874" w:type="dxa"/>
            <w:vAlign w:val="center"/>
          </w:tcPr>
          <w:p w14:paraId="27B6A3DE"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2-3 </w:t>
            </w:r>
            <w:r>
              <w:rPr>
                <w:rFonts w:ascii="Times New Roman" w:eastAsia="宋体" w:hAnsi="Times New Roman" w:cs="Times New Roman" w:hint="eastAsia"/>
                <w:szCs w:val="21"/>
              </w:rPr>
              <w:t>掌握急、慢性和重症病人的护理原则、操作技术和监护技能，并能够应用护理程序对服务对象实施整体护理，具有临床护理、社区护理、护理管理、护理科研、护理教育的基本能力，了解护理学的学科发展动态。</w:t>
            </w:r>
          </w:p>
          <w:p w14:paraId="24B930D9"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4</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熟悉不同护理对象的基本心理需要和常见临床心理问题的评估和干预方法。</w:t>
            </w:r>
          </w:p>
        </w:tc>
      </w:tr>
      <w:tr w:rsidR="006C6E4F" w14:paraId="71147442" w14:textId="77777777">
        <w:trPr>
          <w:jc w:val="center"/>
        </w:trPr>
        <w:tc>
          <w:tcPr>
            <w:tcW w:w="1302" w:type="dxa"/>
            <w:vMerge w:val="restart"/>
            <w:vAlign w:val="center"/>
          </w:tcPr>
          <w:p w14:paraId="1438B07D" w14:textId="77777777" w:rsidR="006C6E4F" w:rsidRDefault="00146456">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1631" w:type="dxa"/>
            <w:vAlign w:val="center"/>
          </w:tcPr>
          <w:p w14:paraId="5DD75BE3"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2.1</w:t>
            </w:r>
          </w:p>
        </w:tc>
        <w:tc>
          <w:tcPr>
            <w:tcW w:w="3260" w:type="dxa"/>
            <w:vAlign w:val="center"/>
          </w:tcPr>
          <w:p w14:paraId="29ED0150" w14:textId="77777777" w:rsidR="006C6E4F" w:rsidRDefault="00146456">
            <w:pPr>
              <w:pStyle w:val="a3"/>
              <w:spacing w:beforeLines="50" w:before="156" w:afterLines="50" w:after="156"/>
              <w:jc w:val="left"/>
              <w:rPr>
                <w:rFonts w:ascii="Times New Roman" w:hAnsi="Times New Roman"/>
              </w:rPr>
            </w:pPr>
            <w:r>
              <w:rPr>
                <w:rFonts w:ascii="Times New Roman" w:hAnsi="Times New Roman"/>
              </w:rPr>
              <w:t>Unit 2 Health Assessment</w:t>
            </w:r>
          </w:p>
        </w:tc>
        <w:tc>
          <w:tcPr>
            <w:tcW w:w="2874" w:type="dxa"/>
            <w:vAlign w:val="center"/>
          </w:tcPr>
          <w:p w14:paraId="0458187B"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 xml:space="preserve">2-1 </w:t>
            </w:r>
            <w:r>
              <w:rPr>
                <w:rFonts w:ascii="Times New Roman" w:eastAsia="宋体" w:hAnsi="Times New Roman" w:cs="Times New Roman" w:hint="eastAsia"/>
                <w:szCs w:val="21"/>
              </w:rPr>
              <w:t>掌握基础医学、临床医学、护理学的基本理论、基本知识和基本技能。</w:t>
            </w:r>
          </w:p>
          <w:p w14:paraId="42AFE5EC"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2-2 </w:t>
            </w:r>
            <w:r>
              <w:rPr>
                <w:rFonts w:ascii="Times New Roman" w:eastAsia="宋体" w:hAnsi="Times New Roman" w:cs="Times New Roman" w:hint="eastAsia"/>
                <w:szCs w:val="21"/>
              </w:rPr>
              <w:t>初步掌握临床实务的方法。</w:t>
            </w:r>
          </w:p>
        </w:tc>
      </w:tr>
      <w:tr w:rsidR="006C6E4F" w14:paraId="15E01EE8" w14:textId="77777777">
        <w:trPr>
          <w:jc w:val="center"/>
        </w:trPr>
        <w:tc>
          <w:tcPr>
            <w:tcW w:w="1302" w:type="dxa"/>
            <w:vMerge/>
            <w:vAlign w:val="center"/>
          </w:tcPr>
          <w:p w14:paraId="38BD0CE6" w14:textId="77777777" w:rsidR="006C6E4F" w:rsidRDefault="006C6E4F">
            <w:pPr>
              <w:pStyle w:val="a3"/>
              <w:spacing w:beforeLines="50" w:before="156" w:afterLines="50" w:after="156"/>
              <w:jc w:val="center"/>
              <w:rPr>
                <w:rFonts w:ascii="Times New Roman" w:hAnsi="Times New Roman"/>
                <w:szCs w:val="21"/>
              </w:rPr>
            </w:pPr>
          </w:p>
        </w:tc>
        <w:tc>
          <w:tcPr>
            <w:tcW w:w="1631" w:type="dxa"/>
            <w:vAlign w:val="center"/>
          </w:tcPr>
          <w:p w14:paraId="47A4B663"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2.2</w:t>
            </w:r>
          </w:p>
        </w:tc>
        <w:tc>
          <w:tcPr>
            <w:tcW w:w="3260" w:type="dxa"/>
            <w:vAlign w:val="center"/>
          </w:tcPr>
          <w:p w14:paraId="14F5BDD9" w14:textId="77777777" w:rsidR="006C6E4F" w:rsidRDefault="00146456">
            <w:pPr>
              <w:widowControl/>
              <w:jc w:val="left"/>
              <w:textAlignment w:val="center"/>
              <w:rPr>
                <w:rFonts w:ascii="Times New Roman" w:hAnsi="Times New Roman" w:cs="Times New Roman"/>
                <w:b/>
                <w:bCs/>
                <w:szCs w:val="21"/>
              </w:rPr>
            </w:pPr>
            <w:r>
              <w:rPr>
                <w:rFonts w:ascii="Times New Roman" w:hAnsi="Times New Roman" w:cs="Times New Roman"/>
              </w:rPr>
              <w:t>Unit 1 Development of Nursing</w:t>
            </w:r>
          </w:p>
        </w:tc>
        <w:tc>
          <w:tcPr>
            <w:tcW w:w="2874" w:type="dxa"/>
            <w:vAlign w:val="center"/>
          </w:tcPr>
          <w:p w14:paraId="3280E50E"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6</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熟悉国家卫生工作方针、政策和法规。</w:t>
            </w:r>
          </w:p>
        </w:tc>
      </w:tr>
      <w:tr w:rsidR="006C6E4F" w14:paraId="5D91C0AF" w14:textId="77777777">
        <w:trPr>
          <w:jc w:val="center"/>
        </w:trPr>
        <w:tc>
          <w:tcPr>
            <w:tcW w:w="1302" w:type="dxa"/>
            <w:vMerge w:val="restart"/>
            <w:vAlign w:val="center"/>
          </w:tcPr>
          <w:p w14:paraId="520E756F" w14:textId="77777777" w:rsidR="006C6E4F" w:rsidRDefault="00146456">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1631" w:type="dxa"/>
            <w:vAlign w:val="center"/>
          </w:tcPr>
          <w:p w14:paraId="0FBC0449"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3.1</w:t>
            </w:r>
          </w:p>
        </w:tc>
        <w:tc>
          <w:tcPr>
            <w:tcW w:w="3260" w:type="dxa"/>
            <w:vAlign w:val="center"/>
          </w:tcPr>
          <w:p w14:paraId="3AFD19A5" w14:textId="77777777" w:rsidR="006C6E4F" w:rsidRDefault="00146456">
            <w:pPr>
              <w:pStyle w:val="a3"/>
              <w:spacing w:beforeLines="50" w:before="156" w:afterLines="50" w:after="156"/>
              <w:rPr>
                <w:rFonts w:ascii="Times New Roman" w:hAnsi="Times New Roman"/>
              </w:rPr>
            </w:pPr>
            <w:r>
              <w:rPr>
                <w:rFonts w:ascii="Times New Roman" w:hAnsi="Times New Roman"/>
              </w:rPr>
              <w:t>Unit 1-12</w:t>
            </w:r>
          </w:p>
        </w:tc>
        <w:tc>
          <w:tcPr>
            <w:tcW w:w="2874" w:type="dxa"/>
            <w:vAlign w:val="center"/>
          </w:tcPr>
          <w:p w14:paraId="1ACDA077"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5</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熟悉不同人群卫生保健的知识和方法，掌握健康教育、疾病预防、疾病康复和临终关怀的有关知识。</w:t>
            </w:r>
          </w:p>
        </w:tc>
      </w:tr>
      <w:tr w:rsidR="006C6E4F" w14:paraId="14F3B2A3" w14:textId="77777777">
        <w:trPr>
          <w:jc w:val="center"/>
        </w:trPr>
        <w:tc>
          <w:tcPr>
            <w:tcW w:w="1302" w:type="dxa"/>
            <w:vMerge/>
            <w:vAlign w:val="center"/>
          </w:tcPr>
          <w:p w14:paraId="3B99D00B" w14:textId="77777777" w:rsidR="006C6E4F" w:rsidRDefault="006C6E4F">
            <w:pPr>
              <w:pStyle w:val="a3"/>
              <w:spacing w:beforeLines="50" w:before="156" w:afterLines="50" w:after="156"/>
              <w:jc w:val="center"/>
              <w:rPr>
                <w:rFonts w:ascii="Times New Roman" w:hAnsi="Times New Roman"/>
                <w:szCs w:val="21"/>
              </w:rPr>
            </w:pPr>
          </w:p>
        </w:tc>
        <w:tc>
          <w:tcPr>
            <w:tcW w:w="1631" w:type="dxa"/>
            <w:vAlign w:val="center"/>
          </w:tcPr>
          <w:p w14:paraId="16CF0101" w14:textId="77777777" w:rsidR="006C6E4F" w:rsidRDefault="00146456">
            <w:pPr>
              <w:pStyle w:val="a3"/>
              <w:spacing w:beforeLines="50" w:before="156" w:afterLines="50" w:after="156"/>
              <w:jc w:val="center"/>
              <w:rPr>
                <w:rFonts w:ascii="Times New Roman" w:hAnsi="Times New Roman"/>
                <w:szCs w:val="21"/>
              </w:rPr>
            </w:pPr>
            <w:r>
              <w:rPr>
                <w:rFonts w:ascii="Times New Roman" w:hAnsi="Times New Roman"/>
                <w:szCs w:val="21"/>
              </w:rPr>
              <w:t>3.2</w:t>
            </w:r>
          </w:p>
        </w:tc>
        <w:tc>
          <w:tcPr>
            <w:tcW w:w="3260" w:type="dxa"/>
            <w:vAlign w:val="center"/>
          </w:tcPr>
          <w:p w14:paraId="1E663006" w14:textId="77777777" w:rsidR="006C6E4F" w:rsidRDefault="00146456">
            <w:pPr>
              <w:pStyle w:val="a3"/>
              <w:spacing w:beforeLines="50" w:before="156" w:afterLines="50" w:after="156"/>
              <w:rPr>
                <w:rFonts w:ascii="Times New Roman" w:hAnsi="Times New Roman"/>
                <w:color w:val="000000"/>
                <w:sz w:val="20"/>
              </w:rPr>
            </w:pPr>
            <w:r>
              <w:rPr>
                <w:rFonts w:ascii="Times New Roman" w:hAnsi="Times New Roman"/>
              </w:rPr>
              <w:t>Unit 1-12</w:t>
            </w:r>
          </w:p>
        </w:tc>
        <w:tc>
          <w:tcPr>
            <w:tcW w:w="2874" w:type="dxa"/>
            <w:vAlign w:val="center"/>
          </w:tcPr>
          <w:p w14:paraId="514D138C" w14:textId="77777777" w:rsidR="006C6E4F" w:rsidRDefault="00146456">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5</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熟悉不同人群卫生保健的知识和方法，掌握健康教育、疾病预防、疾病康复和临</w:t>
            </w:r>
            <w:r>
              <w:rPr>
                <w:rFonts w:ascii="Times New Roman" w:eastAsia="宋体" w:hAnsi="Times New Roman" w:cs="Times New Roman" w:hint="eastAsia"/>
                <w:szCs w:val="21"/>
              </w:rPr>
              <w:lastRenderedPageBreak/>
              <w:t>终关怀的有关知识。</w:t>
            </w:r>
          </w:p>
        </w:tc>
      </w:tr>
      <w:tr w:rsidR="006C6E4F" w14:paraId="0F2C8E0B" w14:textId="77777777">
        <w:trPr>
          <w:jc w:val="center"/>
        </w:trPr>
        <w:tc>
          <w:tcPr>
            <w:tcW w:w="1302" w:type="dxa"/>
            <w:vMerge/>
            <w:vAlign w:val="center"/>
          </w:tcPr>
          <w:p w14:paraId="6418C359" w14:textId="77777777" w:rsidR="006C6E4F" w:rsidRDefault="006C6E4F">
            <w:pPr>
              <w:pStyle w:val="a3"/>
              <w:spacing w:beforeLines="50" w:before="156" w:afterLines="50" w:after="156"/>
              <w:jc w:val="center"/>
              <w:rPr>
                <w:rFonts w:ascii="Times New Roman" w:hAnsi="Times New Roman"/>
                <w:szCs w:val="21"/>
              </w:rPr>
            </w:pPr>
          </w:p>
        </w:tc>
        <w:tc>
          <w:tcPr>
            <w:tcW w:w="1631" w:type="dxa"/>
            <w:vAlign w:val="center"/>
          </w:tcPr>
          <w:p w14:paraId="250B06A6" w14:textId="77777777" w:rsidR="006C6E4F" w:rsidRDefault="00146456">
            <w:pPr>
              <w:pStyle w:val="a3"/>
              <w:spacing w:beforeLines="50" w:before="156" w:afterLines="50" w:after="156"/>
              <w:jc w:val="center"/>
              <w:rPr>
                <w:rFonts w:ascii="Times New Roman" w:hAnsi="Times New Roman"/>
                <w:szCs w:val="21"/>
              </w:rPr>
            </w:pPr>
            <w:r>
              <w:rPr>
                <w:rFonts w:ascii="Times New Roman" w:hAnsi="Times New Roman"/>
                <w:szCs w:val="21"/>
              </w:rPr>
              <w:t>3.3</w:t>
            </w:r>
          </w:p>
        </w:tc>
        <w:tc>
          <w:tcPr>
            <w:tcW w:w="3260" w:type="dxa"/>
            <w:vAlign w:val="center"/>
          </w:tcPr>
          <w:p w14:paraId="330AD590" w14:textId="77777777" w:rsidR="006C6E4F" w:rsidRDefault="00146456">
            <w:pPr>
              <w:widowControl/>
              <w:jc w:val="left"/>
              <w:textAlignment w:val="center"/>
              <w:rPr>
                <w:rFonts w:ascii="Times New Roman" w:eastAsia="宋体" w:hAnsi="Times New Roman" w:cs="Times New Roman"/>
                <w:szCs w:val="20"/>
              </w:rPr>
            </w:pPr>
            <w:r>
              <w:rPr>
                <w:rFonts w:ascii="Times New Roman" w:hAnsi="Times New Roman" w:cs="Times New Roman"/>
              </w:rPr>
              <w:t>Unit 1-12</w:t>
            </w:r>
          </w:p>
        </w:tc>
        <w:tc>
          <w:tcPr>
            <w:tcW w:w="2874" w:type="dxa"/>
            <w:vAlign w:val="center"/>
          </w:tcPr>
          <w:p w14:paraId="41AFC530" w14:textId="77777777" w:rsidR="006C6E4F" w:rsidRDefault="00146456">
            <w:pPr>
              <w:pStyle w:val="a3"/>
              <w:spacing w:beforeLines="50" w:before="156" w:afterLines="50" w:after="156" w:line="360" w:lineRule="auto"/>
              <w:jc w:val="left"/>
              <w:rPr>
                <w:rFonts w:ascii="Times New Roman" w:hAnsi="Times New Roman"/>
                <w:szCs w:val="21"/>
              </w:rPr>
            </w:pPr>
            <w:r>
              <w:rPr>
                <w:rFonts w:ascii="Times New Roman" w:hAnsi="Times New Roman"/>
                <w:szCs w:val="21"/>
              </w:rPr>
              <w:t>2-</w:t>
            </w:r>
            <w:r>
              <w:rPr>
                <w:rFonts w:ascii="Times New Roman" w:hAnsi="Times New Roman" w:hint="eastAsia"/>
                <w:szCs w:val="21"/>
              </w:rPr>
              <w:t>5</w:t>
            </w:r>
            <w:r>
              <w:rPr>
                <w:rFonts w:ascii="Times New Roman" w:hAnsi="Times New Roman"/>
                <w:szCs w:val="21"/>
              </w:rPr>
              <w:t xml:space="preserve"> </w:t>
            </w:r>
            <w:r>
              <w:rPr>
                <w:rFonts w:ascii="Times New Roman" w:hAnsi="Times New Roman" w:hint="eastAsia"/>
                <w:szCs w:val="21"/>
              </w:rPr>
              <w:t>熟悉不同人群卫生保健的知识和方法，掌握健康教育、疾病预防、疾病康复和临终关怀的有关知识。</w:t>
            </w:r>
          </w:p>
        </w:tc>
      </w:tr>
    </w:tbl>
    <w:p w14:paraId="3B51FA0A" w14:textId="77777777" w:rsidR="006C6E4F" w:rsidRDefault="00146456">
      <w:pPr>
        <w:spacing w:beforeLines="50" w:before="156" w:afterLines="50" w:after="156"/>
        <w:ind w:firstLineChars="200" w:firstLine="562"/>
        <w:rPr>
          <w:rFonts w:ascii="Times New Roman" w:eastAsia="宋体" w:hAnsi="Times New Roman" w:cs="Times New Roman"/>
        </w:rPr>
      </w:pPr>
      <w:r>
        <w:rPr>
          <w:rFonts w:ascii="Times New Roman" w:eastAsia="黑体" w:hAnsi="Times New Roman" w:cs="Times New Roman"/>
          <w:b/>
          <w:sz w:val="28"/>
          <w:szCs w:val="28"/>
        </w:rPr>
        <w:t>三、教学内容</w:t>
      </w:r>
    </w:p>
    <w:p w14:paraId="52F21465"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Unit 1 Development of Nursing</w:t>
      </w:r>
    </w:p>
    <w:p w14:paraId="2C053A76" w14:textId="77777777" w:rsidR="006C6E4F" w:rsidRDefault="00146456">
      <w:pPr>
        <w:numPr>
          <w:ilvl w:val="0"/>
          <w:numId w:val="1"/>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5FA09D8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掌握能用英语口述现代护理的发展</w:t>
      </w:r>
      <w:r>
        <w:rPr>
          <w:rFonts w:ascii="Times New Roman" w:eastAsia="宋体" w:hAnsi="Times New Roman" w:cs="Times New Roman"/>
          <w:szCs w:val="21"/>
        </w:rPr>
        <w:t>.</w:t>
      </w:r>
      <w:r>
        <w:rPr>
          <w:rFonts w:ascii="Times New Roman" w:eastAsia="宋体" w:hAnsi="Times New Roman" w:cs="Times New Roman"/>
          <w:szCs w:val="21"/>
        </w:rPr>
        <w:t>护理教育的层次及不同层次人才培养的目标；</w:t>
      </w:r>
      <w:r>
        <w:rPr>
          <w:rFonts w:ascii="Times New Roman" w:eastAsia="宋体" w:hAnsi="Times New Roman" w:cs="Times New Roman"/>
          <w:szCs w:val="21"/>
        </w:rPr>
        <w:t xml:space="preserve"> </w:t>
      </w:r>
    </w:p>
    <w:p w14:paraId="2FC91E83"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理解能用英语口述美国的三种注册护士</w:t>
      </w:r>
      <w:r>
        <w:rPr>
          <w:rFonts w:ascii="Times New Roman" w:eastAsia="宋体" w:hAnsi="Times New Roman" w:cs="Times New Roman"/>
          <w:szCs w:val="21"/>
        </w:rPr>
        <w:t>.</w:t>
      </w:r>
      <w:r>
        <w:rPr>
          <w:rFonts w:ascii="Times New Roman" w:eastAsia="宋体" w:hAnsi="Times New Roman" w:cs="Times New Roman"/>
          <w:szCs w:val="21"/>
        </w:rPr>
        <w:t>高级实践护士的种类；</w:t>
      </w:r>
    </w:p>
    <w:p w14:paraId="51A45DD5"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了解护理学发展的趋势。</w:t>
      </w:r>
    </w:p>
    <w:p w14:paraId="29B090D8" w14:textId="77777777" w:rsidR="006C6E4F" w:rsidRDefault="00146456">
      <w:pPr>
        <w:numPr>
          <w:ilvl w:val="0"/>
          <w:numId w:val="1"/>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75B1677C"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w:t>
      </w:r>
      <w:r>
        <w:rPr>
          <w:rFonts w:ascii="Times New Roman" w:eastAsia="宋体" w:hAnsi="Times New Roman" w:cs="Times New Roman" w:hint="eastAsia"/>
          <w:szCs w:val="21"/>
        </w:rPr>
        <w:t>：</w:t>
      </w:r>
      <w:r>
        <w:rPr>
          <w:rFonts w:ascii="Times New Roman" w:eastAsia="宋体" w:hAnsi="Times New Roman" w:cs="Times New Roman"/>
          <w:szCs w:val="21"/>
        </w:rPr>
        <w:t>护理教育的层次及不同层次人才培养的目标</w:t>
      </w:r>
    </w:p>
    <w:p w14:paraId="31DC090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w:t>
      </w:r>
      <w:r>
        <w:rPr>
          <w:rFonts w:ascii="Times New Roman" w:eastAsia="宋体" w:hAnsi="Times New Roman" w:cs="Times New Roman" w:hint="eastAsia"/>
          <w:szCs w:val="21"/>
        </w:rPr>
        <w:t>：</w:t>
      </w:r>
      <w:r>
        <w:rPr>
          <w:rFonts w:ascii="Times New Roman" w:eastAsia="宋体" w:hAnsi="Times New Roman" w:cs="Times New Roman"/>
          <w:szCs w:val="21"/>
        </w:rPr>
        <w:t>美国注册护士的分类及其职责教学内容</w:t>
      </w:r>
    </w:p>
    <w:p w14:paraId="6152B9CA" w14:textId="77777777" w:rsidR="006C6E4F" w:rsidRDefault="00146456">
      <w:pPr>
        <w:numPr>
          <w:ilvl w:val="0"/>
          <w:numId w:val="1"/>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教学内容</w:t>
      </w:r>
    </w:p>
    <w:p w14:paraId="3DAE6455" w14:textId="77777777" w:rsidR="006C6E4F" w:rsidRDefault="00146456">
      <w:pPr>
        <w:numPr>
          <w:ilvl w:val="0"/>
          <w:numId w:val="2"/>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Warm-up Listening Task</w:t>
      </w:r>
    </w:p>
    <w:p w14:paraId="664BE492" w14:textId="77777777" w:rsidR="006C6E4F" w:rsidRDefault="00146456">
      <w:p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2) Words &amp; Expressions</w:t>
      </w:r>
    </w:p>
    <w:p w14:paraId="088CB120" w14:textId="77777777" w:rsidR="006C6E4F" w:rsidRDefault="00146456">
      <w:pPr>
        <w:numPr>
          <w:ilvl w:val="0"/>
          <w:numId w:val="3"/>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Text: Modern Nursing</w:t>
      </w:r>
    </w:p>
    <w:p w14:paraId="1873C450" w14:textId="77777777" w:rsidR="006C6E4F" w:rsidRDefault="00146456">
      <w:pPr>
        <w:spacing w:line="360" w:lineRule="auto"/>
        <w:ind w:left="360"/>
        <w:rPr>
          <w:rFonts w:ascii="Times New Roman" w:eastAsia="宋体" w:hAnsi="Times New Roman" w:cs="Times New Roman"/>
          <w:color w:val="000000"/>
          <w:szCs w:val="21"/>
        </w:rPr>
      </w:pPr>
      <w:r>
        <w:rPr>
          <w:rFonts w:ascii="Times New Roman" w:eastAsia="宋体" w:hAnsi="Times New Roman" w:cs="Times New Roman"/>
          <w:color w:val="000000"/>
          <w:szCs w:val="21"/>
        </w:rPr>
        <w:t>* Different levels of nursing education</w:t>
      </w:r>
    </w:p>
    <w:p w14:paraId="2C3EE092" w14:textId="77777777" w:rsidR="006C6E4F" w:rsidRDefault="00146456">
      <w:pPr>
        <w:spacing w:line="360" w:lineRule="auto"/>
        <w:ind w:left="360"/>
        <w:rPr>
          <w:rFonts w:ascii="Times New Roman" w:eastAsia="宋体" w:hAnsi="Times New Roman" w:cs="Times New Roman"/>
          <w:color w:val="000000"/>
          <w:szCs w:val="21"/>
        </w:rPr>
      </w:pPr>
      <w:r>
        <w:rPr>
          <w:rFonts w:ascii="Times New Roman" w:eastAsia="宋体" w:hAnsi="Times New Roman" w:cs="Times New Roman"/>
          <w:color w:val="000000"/>
          <w:szCs w:val="21"/>
        </w:rPr>
        <w:t>* Major nursing theories</w:t>
      </w:r>
    </w:p>
    <w:p w14:paraId="0339FAAA" w14:textId="77777777" w:rsidR="006C6E4F" w:rsidRDefault="00146456">
      <w:pPr>
        <w:spacing w:line="360" w:lineRule="auto"/>
        <w:ind w:left="360"/>
        <w:rPr>
          <w:rFonts w:ascii="Times New Roman" w:eastAsia="宋体" w:hAnsi="Times New Roman" w:cs="Times New Roman"/>
          <w:color w:val="000000"/>
          <w:szCs w:val="21"/>
        </w:rPr>
      </w:pPr>
      <w:r>
        <w:rPr>
          <w:rFonts w:ascii="Times New Roman" w:eastAsia="宋体" w:hAnsi="Times New Roman" w:cs="Times New Roman"/>
          <w:color w:val="000000"/>
          <w:szCs w:val="21"/>
        </w:rPr>
        <w:t>* Three types of registered nurses and their roles</w:t>
      </w:r>
    </w:p>
    <w:p w14:paraId="6251F305" w14:textId="77777777" w:rsidR="006C6E4F" w:rsidRDefault="00146456">
      <w:pPr>
        <w:numPr>
          <w:ilvl w:val="0"/>
          <w:numId w:val="3"/>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Reading Comprehension</w:t>
      </w:r>
    </w:p>
    <w:p w14:paraId="7CE4E78C"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7493E9CE"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697D7F17"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0E818DEB"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Please describe the nursing education system in the US.</w:t>
      </w:r>
    </w:p>
    <w:p w14:paraId="1B2E2DD1" w14:textId="77777777" w:rsidR="006C6E4F" w:rsidRDefault="00146456">
      <w:pPr>
        <w:spacing w:line="360" w:lineRule="auto"/>
        <w:rPr>
          <w:rFonts w:ascii="Times New Roman" w:eastAsia="黑体" w:hAnsi="Times New Roman" w:cs="Times New Roman"/>
          <w:b/>
          <w:bCs/>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w:t>
      </w:r>
      <w:r>
        <w:rPr>
          <w:rFonts w:ascii="Times New Roman" w:hAnsi="Times New Roman" w:cs="Times New Roman"/>
          <w:color w:val="000000"/>
          <w:szCs w:val="21"/>
        </w:rPr>
        <w:t xml:space="preserve"> What are the roles of LPN, APN, NP, CNS, CNM, and CRNA?</w:t>
      </w:r>
    </w:p>
    <w:p w14:paraId="55A05C4D" w14:textId="77777777" w:rsidR="006C6E4F" w:rsidRDefault="006C6E4F">
      <w:pPr>
        <w:snapToGrid w:val="0"/>
        <w:spacing w:line="360" w:lineRule="auto"/>
        <w:rPr>
          <w:rFonts w:ascii="Times New Roman" w:eastAsia="黑体" w:hAnsi="Times New Roman" w:cs="Times New Roman"/>
          <w:b/>
          <w:bCs/>
          <w:color w:val="000000"/>
          <w:szCs w:val="21"/>
        </w:rPr>
      </w:pPr>
    </w:p>
    <w:p w14:paraId="0401EAB7"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w:t>
      </w:r>
      <w:r>
        <w:rPr>
          <w:rFonts w:ascii="Times New Roman" w:eastAsia="黑体" w:hAnsi="Times New Roman" w:cs="Times New Roman" w:hint="eastAsia"/>
          <w:b/>
          <w:bCs/>
          <w:color w:val="000000"/>
          <w:szCs w:val="21"/>
        </w:rPr>
        <w:t>2</w:t>
      </w:r>
      <w:r>
        <w:rPr>
          <w:rFonts w:ascii="Times New Roman" w:eastAsia="黑体" w:hAnsi="Times New Roman" w:cs="Times New Roman"/>
          <w:b/>
          <w:bCs/>
          <w:color w:val="000000"/>
          <w:szCs w:val="21"/>
        </w:rPr>
        <w:t>: Health Assessment</w:t>
      </w:r>
    </w:p>
    <w:p w14:paraId="589621CE" w14:textId="77777777" w:rsidR="006C6E4F" w:rsidRDefault="00146456">
      <w:pPr>
        <w:numPr>
          <w:ilvl w:val="0"/>
          <w:numId w:val="4"/>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129BC5F0"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掌握护理评估的概念</w:t>
      </w:r>
      <w:r>
        <w:rPr>
          <w:rFonts w:ascii="Times New Roman" w:eastAsia="宋体" w:hAnsi="Times New Roman" w:cs="Times New Roman"/>
          <w:szCs w:val="21"/>
        </w:rPr>
        <w:t>.</w:t>
      </w:r>
      <w:r>
        <w:rPr>
          <w:rFonts w:ascii="Times New Roman" w:eastAsia="宋体" w:hAnsi="Times New Roman" w:cs="Times New Roman"/>
          <w:szCs w:val="21"/>
        </w:rPr>
        <w:t>护理评估的内容和方法；</w:t>
      </w:r>
      <w:r>
        <w:rPr>
          <w:rFonts w:ascii="Times New Roman" w:eastAsia="宋体" w:hAnsi="Times New Roman" w:cs="Times New Roman"/>
          <w:szCs w:val="21"/>
        </w:rPr>
        <w:t xml:space="preserve"> </w:t>
      </w:r>
    </w:p>
    <w:p w14:paraId="7D05437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理解护理评估方法：触诊和叩诊的要点及注意事项；</w:t>
      </w:r>
    </w:p>
    <w:p w14:paraId="4DF9ACF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了解身体评估前病人的准备</w:t>
      </w:r>
      <w:r>
        <w:rPr>
          <w:rFonts w:ascii="Times New Roman" w:eastAsia="宋体" w:hAnsi="Times New Roman" w:cs="Times New Roman"/>
          <w:szCs w:val="21"/>
        </w:rPr>
        <w:t>.</w:t>
      </w:r>
      <w:r>
        <w:rPr>
          <w:rFonts w:ascii="Times New Roman" w:eastAsia="宋体" w:hAnsi="Times New Roman" w:cs="Times New Roman"/>
          <w:szCs w:val="21"/>
        </w:rPr>
        <w:t>护士的准备。</w:t>
      </w:r>
      <w:r>
        <w:rPr>
          <w:rFonts w:ascii="Times New Roman" w:eastAsia="宋体" w:hAnsi="Times New Roman" w:cs="Times New Roman"/>
          <w:szCs w:val="21"/>
        </w:rPr>
        <w:t xml:space="preserve"> </w:t>
      </w:r>
    </w:p>
    <w:p w14:paraId="7E6DEC20" w14:textId="77777777" w:rsidR="006C6E4F" w:rsidRDefault="00146456">
      <w:pPr>
        <w:numPr>
          <w:ilvl w:val="0"/>
          <w:numId w:val="4"/>
        </w:numPr>
        <w:snapToGrid w:val="0"/>
        <w:spacing w:line="360" w:lineRule="auto"/>
        <w:rPr>
          <w:rFonts w:ascii="Times New Roman" w:eastAsia="黑体" w:hAnsi="Times New Roman" w:cs="Times New Roman"/>
          <w:color w:val="000000"/>
          <w:szCs w:val="21"/>
        </w:rPr>
      </w:pPr>
      <w:r>
        <w:rPr>
          <w:rFonts w:ascii="Times New Roman" w:eastAsia="宋体" w:hAnsi="Times New Roman" w:cs="Times New Roman"/>
          <w:szCs w:val="21"/>
        </w:rPr>
        <w:t>教学重难点</w:t>
      </w:r>
    </w:p>
    <w:p w14:paraId="5A088AC0"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重点：护理评估的内容方法</w:t>
      </w:r>
      <w:r>
        <w:rPr>
          <w:rFonts w:ascii="Times New Roman" w:eastAsia="宋体" w:hAnsi="Times New Roman" w:cs="Times New Roman"/>
          <w:szCs w:val="21"/>
        </w:rPr>
        <w:t xml:space="preserve"> </w:t>
      </w:r>
    </w:p>
    <w:p w14:paraId="14BFBCCC"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难点：叩诊的要点及注意事项</w:t>
      </w:r>
    </w:p>
    <w:p w14:paraId="1ABA97CF" w14:textId="77777777" w:rsidR="006C6E4F" w:rsidRDefault="00146456">
      <w:pPr>
        <w:numPr>
          <w:ilvl w:val="0"/>
          <w:numId w:val="4"/>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教学内容</w:t>
      </w:r>
    </w:p>
    <w:p w14:paraId="035E8E6F"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w:t>
      </w:r>
    </w:p>
    <w:p w14:paraId="5D8AEE92"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35EF445C"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3) Text: Health Assessment</w:t>
      </w:r>
    </w:p>
    <w:p w14:paraId="371E57C9"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Contents of a complete health assessment</w:t>
      </w:r>
    </w:p>
    <w:p w14:paraId="221A961C"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Proper preparation before health assessment</w:t>
      </w:r>
    </w:p>
    <w:p w14:paraId="70FD6CB6"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Four primary assessment techniques:</w:t>
      </w:r>
    </w:p>
    <w:p w14:paraId="45407954"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Inspection</w:t>
      </w:r>
    </w:p>
    <w:p w14:paraId="557B650E"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Palpation</w:t>
      </w:r>
    </w:p>
    <w:p w14:paraId="79E0A63F"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Percussion</w:t>
      </w:r>
    </w:p>
    <w:p w14:paraId="3A56A8C3"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Auscultation</w:t>
      </w:r>
    </w:p>
    <w:p w14:paraId="29950DA5" w14:textId="77777777" w:rsidR="006C6E4F" w:rsidRDefault="00146456">
      <w:pPr>
        <w:numPr>
          <w:ilvl w:val="0"/>
          <w:numId w:val="5"/>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56392D6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6A8EFC83"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0A7A2DB9" w14:textId="77777777" w:rsidR="006C6E4F" w:rsidRDefault="00146456">
      <w:pPr>
        <w:numPr>
          <w:ilvl w:val="0"/>
          <w:numId w:val="6"/>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教学评价</w:t>
      </w:r>
    </w:p>
    <w:p w14:paraId="0C38B68D"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Uses of health assessment</w:t>
      </w:r>
    </w:p>
    <w:p w14:paraId="76BFF65E"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Four primary assessment techniques</w:t>
      </w:r>
    </w:p>
    <w:p w14:paraId="3D5B685D" w14:textId="77777777" w:rsidR="006C6E4F" w:rsidRDefault="006C6E4F">
      <w:pPr>
        <w:snapToGrid w:val="0"/>
        <w:spacing w:line="360" w:lineRule="auto"/>
        <w:rPr>
          <w:rFonts w:ascii="Times New Roman" w:eastAsia="黑体" w:hAnsi="Times New Roman" w:cs="Times New Roman"/>
          <w:b/>
          <w:bCs/>
          <w:color w:val="000000"/>
          <w:szCs w:val="21"/>
        </w:rPr>
      </w:pPr>
    </w:p>
    <w:p w14:paraId="76BF8722" w14:textId="77777777" w:rsidR="006C6E4F" w:rsidRDefault="00146456">
      <w:pPr>
        <w:snapToGrid w:val="0"/>
        <w:spacing w:line="360" w:lineRule="auto"/>
        <w:rPr>
          <w:rFonts w:ascii="Times New Roman" w:eastAsia="黑体" w:hAnsi="Times New Roman" w:cs="Times New Roman"/>
          <w:szCs w:val="21"/>
        </w:rPr>
      </w:pPr>
      <w:r>
        <w:rPr>
          <w:rFonts w:ascii="Times New Roman" w:eastAsia="黑体" w:hAnsi="Times New Roman" w:cs="Times New Roman"/>
          <w:b/>
          <w:bCs/>
          <w:color w:val="000000"/>
          <w:szCs w:val="21"/>
        </w:rPr>
        <w:t xml:space="preserve">Unit </w:t>
      </w:r>
      <w:r>
        <w:rPr>
          <w:rFonts w:ascii="Times New Roman" w:eastAsia="黑体" w:hAnsi="Times New Roman" w:cs="Times New Roman" w:hint="eastAsia"/>
          <w:b/>
          <w:bCs/>
          <w:color w:val="000000"/>
          <w:szCs w:val="21"/>
        </w:rPr>
        <w:t>3 Medical Nursing</w:t>
      </w:r>
    </w:p>
    <w:p w14:paraId="2CB00AE7" w14:textId="77777777" w:rsidR="006C6E4F" w:rsidRDefault="00146456">
      <w:pPr>
        <w:numPr>
          <w:ilvl w:val="0"/>
          <w:numId w:val="7"/>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789F1AF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w:t>
      </w:r>
      <w:r>
        <w:rPr>
          <w:rFonts w:ascii="Times New Roman" w:eastAsia="宋体" w:hAnsi="Times New Roman" w:cs="Times New Roman" w:hint="eastAsia"/>
          <w:szCs w:val="21"/>
        </w:rPr>
        <w:t>胃肠道常见疾病的</w:t>
      </w:r>
      <w:r>
        <w:rPr>
          <w:rFonts w:ascii="Times New Roman" w:eastAsia="宋体" w:hAnsi="Times New Roman" w:cs="Times New Roman"/>
          <w:szCs w:val="21"/>
        </w:rPr>
        <w:t>特点</w:t>
      </w:r>
      <w:r>
        <w:rPr>
          <w:rFonts w:ascii="Times New Roman" w:eastAsia="宋体" w:hAnsi="Times New Roman" w:cs="Times New Roman" w:hint="eastAsia"/>
          <w:szCs w:val="21"/>
        </w:rPr>
        <w:t>；</w:t>
      </w:r>
    </w:p>
    <w:p w14:paraId="0AD9F715" w14:textId="77777777" w:rsidR="006C6E4F" w:rsidRDefault="00146456">
      <w:pPr>
        <w:snapToGrid w:val="0"/>
        <w:spacing w:line="360" w:lineRule="auto"/>
        <w:rPr>
          <w:rFonts w:ascii="Times New Roman" w:hAnsi="Times New Roman" w:cs="Times New Roman"/>
        </w:rPr>
      </w:pPr>
      <w:r>
        <w:rPr>
          <w:rFonts w:ascii="Times New Roman" w:eastAsia="宋体" w:hAnsi="Times New Roman" w:cs="Times New Roman"/>
          <w:szCs w:val="21"/>
        </w:rPr>
        <w:t>理解</w:t>
      </w:r>
      <w:r>
        <w:rPr>
          <w:rFonts w:ascii="Times New Roman" w:eastAsia="宋体" w:hAnsi="Times New Roman" w:cs="Times New Roman" w:hint="eastAsia"/>
          <w:szCs w:val="21"/>
        </w:rPr>
        <w:t>胃肠道常见疾病的诱因</w:t>
      </w:r>
      <w:r>
        <w:rPr>
          <w:rFonts w:ascii="Times New Roman" w:eastAsia="宋体" w:hAnsi="Times New Roman" w:cs="Times New Roman"/>
          <w:szCs w:val="21"/>
        </w:rPr>
        <w:t>；</w:t>
      </w:r>
      <w:r>
        <w:rPr>
          <w:rFonts w:ascii="Times New Roman" w:eastAsia="STSongStd-Light-Acro" w:hAnsi="Times New Roman" w:cs="Times New Roman"/>
          <w:color w:val="000000"/>
          <w:kern w:val="0"/>
          <w:sz w:val="36"/>
          <w:szCs w:val="36"/>
          <w:lang w:bidi="ar"/>
        </w:rPr>
        <w:t xml:space="preserve"> </w:t>
      </w:r>
    </w:p>
    <w:p w14:paraId="66E89E98"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w:t>
      </w:r>
      <w:r>
        <w:rPr>
          <w:rFonts w:ascii="Times New Roman" w:eastAsia="宋体" w:hAnsi="Times New Roman" w:cs="Times New Roman" w:hint="eastAsia"/>
          <w:szCs w:val="21"/>
        </w:rPr>
        <w:t>胃肠道疾病的常见护理措施</w:t>
      </w:r>
      <w:r>
        <w:rPr>
          <w:rFonts w:ascii="Times New Roman" w:eastAsia="宋体" w:hAnsi="Times New Roman" w:cs="Times New Roman"/>
          <w:szCs w:val="21"/>
        </w:rPr>
        <w:t>。</w:t>
      </w:r>
    </w:p>
    <w:p w14:paraId="05190F61" w14:textId="77777777" w:rsidR="006C6E4F" w:rsidRDefault="00146456">
      <w:pPr>
        <w:numPr>
          <w:ilvl w:val="0"/>
          <w:numId w:val="6"/>
        </w:numPr>
        <w:snapToGrid w:val="0"/>
        <w:spacing w:line="360" w:lineRule="auto"/>
        <w:rPr>
          <w:rFonts w:ascii="Times New Roman" w:eastAsia="黑体" w:hAnsi="Times New Roman" w:cs="Times New Roman"/>
          <w:color w:val="000000"/>
          <w:szCs w:val="21"/>
        </w:rPr>
      </w:pPr>
      <w:r>
        <w:rPr>
          <w:rFonts w:ascii="Times New Roman" w:eastAsia="宋体" w:hAnsi="Times New Roman" w:cs="Times New Roman"/>
          <w:szCs w:val="21"/>
        </w:rPr>
        <w:t>教学重难点</w:t>
      </w:r>
    </w:p>
    <w:p w14:paraId="2D6FADC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w:t>
      </w:r>
      <w:r>
        <w:rPr>
          <w:rFonts w:ascii="Times New Roman" w:eastAsia="宋体" w:hAnsi="Times New Roman" w:cs="Times New Roman" w:hint="eastAsia"/>
          <w:szCs w:val="21"/>
        </w:rPr>
        <w:t>胃肠道常见疾病的</w:t>
      </w:r>
      <w:r>
        <w:rPr>
          <w:rFonts w:ascii="Times New Roman" w:eastAsia="宋体" w:hAnsi="Times New Roman" w:cs="Times New Roman"/>
          <w:szCs w:val="21"/>
        </w:rPr>
        <w:t>特点</w:t>
      </w:r>
    </w:p>
    <w:p w14:paraId="306A148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w:t>
      </w:r>
      <w:r>
        <w:rPr>
          <w:rFonts w:ascii="Times New Roman" w:eastAsia="宋体" w:hAnsi="Times New Roman" w:cs="Times New Roman" w:hint="eastAsia"/>
          <w:szCs w:val="21"/>
        </w:rPr>
        <w:t>胃肠道常见疾病的诱因</w:t>
      </w:r>
    </w:p>
    <w:p w14:paraId="70A1DD66" w14:textId="77777777" w:rsidR="006C6E4F" w:rsidRDefault="00146456">
      <w:pPr>
        <w:numPr>
          <w:ilvl w:val="0"/>
          <w:numId w:val="6"/>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教学内容</w:t>
      </w:r>
    </w:p>
    <w:p w14:paraId="0CB77CE8"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w:t>
      </w:r>
    </w:p>
    <w:p w14:paraId="763F84A7"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7DD0F998" w14:textId="77777777" w:rsidR="006C6E4F" w:rsidRDefault="00146456">
      <w:pPr>
        <w:numPr>
          <w:ilvl w:val="0"/>
          <w:numId w:val="8"/>
        </w:num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Text: </w:t>
      </w:r>
      <w:r>
        <w:rPr>
          <w:rFonts w:ascii="Times New Roman" w:hAnsi="Times New Roman" w:cs="Times New Roman" w:hint="eastAsia"/>
          <w:color w:val="000000"/>
          <w:szCs w:val="21"/>
        </w:rPr>
        <w:t>Gastrointestinal Disorder</w:t>
      </w:r>
    </w:p>
    <w:p w14:paraId="55043108"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xml:space="preserve">* </w:t>
      </w:r>
      <w:r>
        <w:rPr>
          <w:rFonts w:ascii="Times New Roman" w:hAnsi="Times New Roman" w:cs="Times New Roman" w:hint="eastAsia"/>
          <w:color w:val="000000"/>
          <w:szCs w:val="21"/>
        </w:rPr>
        <w:t>Manifestations of gastrointestinal (GI) tract dysfunction</w:t>
      </w:r>
    </w:p>
    <w:p w14:paraId="1CD9E0A4"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hint="eastAsia"/>
          <w:color w:val="000000"/>
          <w:szCs w:val="21"/>
        </w:rPr>
        <w:t>* Causes of GI disorder</w:t>
      </w:r>
    </w:p>
    <w:p w14:paraId="6D8BBA28"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hint="eastAsia"/>
          <w:color w:val="000000"/>
          <w:szCs w:val="21"/>
        </w:rPr>
        <w:t>* Common method for management of clients with GI disorders</w:t>
      </w:r>
    </w:p>
    <w:p w14:paraId="247194C8" w14:textId="77777777" w:rsidR="006C6E4F" w:rsidRDefault="00146456">
      <w:pPr>
        <w:numPr>
          <w:ilvl w:val="0"/>
          <w:numId w:val="8"/>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34658710"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35FB3273"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00CB441E" w14:textId="77777777" w:rsidR="006C6E4F" w:rsidRDefault="00146456">
      <w:pPr>
        <w:numPr>
          <w:ilvl w:val="0"/>
          <w:numId w:val="6"/>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教学评价</w:t>
      </w:r>
    </w:p>
    <w:p w14:paraId="1100DA50"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1) The </w:t>
      </w:r>
      <w:r>
        <w:rPr>
          <w:rFonts w:ascii="Times New Roman" w:hAnsi="Times New Roman" w:cs="Times New Roman" w:hint="eastAsia"/>
          <w:color w:val="000000"/>
          <w:szCs w:val="21"/>
        </w:rPr>
        <w:t>most characteristic clinical manifestation of GI tract dysfunction</w:t>
      </w:r>
    </w:p>
    <w:p w14:paraId="68C3F75E" w14:textId="77777777" w:rsidR="006C6E4F" w:rsidRDefault="00146456">
      <w:pPr>
        <w:spacing w:line="360" w:lineRule="auto"/>
        <w:rPr>
          <w:rFonts w:ascii="Times New Roman" w:hAnsi="Times New Roman" w:cs="Times New Roman"/>
          <w:b/>
          <w:bCs/>
          <w:color w:val="000000"/>
          <w:szCs w:val="21"/>
        </w:rPr>
      </w:pPr>
      <w:r>
        <w:rPr>
          <w:rFonts w:ascii="Times New Roman" w:hAnsi="Times New Roman" w:cs="Times New Roman"/>
          <w:color w:val="000000"/>
          <w:szCs w:val="21"/>
        </w:rPr>
        <w:t>2</w:t>
      </w:r>
      <w:r>
        <w:rPr>
          <w:rFonts w:ascii="Times New Roman" w:hAnsi="Times New Roman" w:cs="Times New Roman" w:hint="eastAsia"/>
          <w:color w:val="000000"/>
          <w:szCs w:val="21"/>
        </w:rPr>
        <w:t>) The cause of most upper GI tract hemorrhage</w:t>
      </w:r>
    </w:p>
    <w:p w14:paraId="40F5C15B" w14:textId="77777777" w:rsidR="006C6E4F" w:rsidRDefault="006C6E4F">
      <w:pPr>
        <w:snapToGrid w:val="0"/>
        <w:spacing w:line="360" w:lineRule="auto"/>
        <w:rPr>
          <w:rFonts w:ascii="Times New Roman" w:eastAsia="黑体" w:hAnsi="Times New Roman" w:cs="Times New Roman"/>
          <w:b/>
          <w:bCs/>
          <w:color w:val="000000"/>
          <w:szCs w:val="21"/>
        </w:rPr>
      </w:pPr>
    </w:p>
    <w:p w14:paraId="2F0786F1"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Unit 4: Community Health Nursing</w:t>
      </w:r>
    </w:p>
    <w:p w14:paraId="4ED09EF2" w14:textId="77777777" w:rsidR="006C6E4F" w:rsidRDefault="00146456">
      <w:pPr>
        <w:numPr>
          <w:ilvl w:val="0"/>
          <w:numId w:val="9"/>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346E8A1F"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掌握社区护理的概念和特点；</w:t>
      </w:r>
    </w:p>
    <w:p w14:paraId="0FB5A9CC"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理解社区护士的要求</w:t>
      </w:r>
      <w:r>
        <w:rPr>
          <w:rFonts w:ascii="Times New Roman" w:eastAsia="宋体" w:hAnsi="Times New Roman" w:cs="Times New Roman"/>
          <w:szCs w:val="21"/>
        </w:rPr>
        <w:t>.</w:t>
      </w:r>
      <w:r>
        <w:rPr>
          <w:rFonts w:ascii="Times New Roman" w:eastAsia="宋体" w:hAnsi="Times New Roman" w:cs="Times New Roman"/>
          <w:szCs w:val="21"/>
        </w:rPr>
        <w:t>工作方法</w:t>
      </w:r>
      <w:r>
        <w:rPr>
          <w:rFonts w:ascii="Times New Roman" w:eastAsia="宋体" w:hAnsi="Times New Roman" w:cs="Times New Roman"/>
          <w:szCs w:val="21"/>
        </w:rPr>
        <w:t>.</w:t>
      </w:r>
      <w:r>
        <w:rPr>
          <w:rFonts w:ascii="Times New Roman" w:eastAsia="宋体" w:hAnsi="Times New Roman" w:cs="Times New Roman"/>
          <w:szCs w:val="21"/>
        </w:rPr>
        <w:t>工作内容</w:t>
      </w:r>
      <w:r>
        <w:rPr>
          <w:rFonts w:ascii="Times New Roman" w:eastAsia="宋体" w:hAnsi="Times New Roman" w:cs="Times New Roman"/>
          <w:szCs w:val="21"/>
        </w:rPr>
        <w:t>.</w:t>
      </w:r>
      <w:r>
        <w:rPr>
          <w:rFonts w:ascii="Times New Roman" w:eastAsia="宋体" w:hAnsi="Times New Roman" w:cs="Times New Roman"/>
          <w:szCs w:val="21"/>
        </w:rPr>
        <w:t>社区护士家访的要点；</w:t>
      </w:r>
      <w:r>
        <w:rPr>
          <w:rFonts w:ascii="Times New Roman" w:eastAsia="宋体" w:hAnsi="Times New Roman" w:cs="Times New Roman"/>
          <w:szCs w:val="21"/>
        </w:rPr>
        <w:t xml:space="preserve"> </w:t>
      </w:r>
    </w:p>
    <w:p w14:paraId="473FA51E"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了解社区护理的发展趋势。</w:t>
      </w:r>
    </w:p>
    <w:p w14:paraId="6FAE379A" w14:textId="77777777" w:rsidR="006C6E4F" w:rsidRDefault="00146456">
      <w:pPr>
        <w:numPr>
          <w:ilvl w:val="0"/>
          <w:numId w:val="9"/>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099808A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重点：社区护理的概念</w:t>
      </w:r>
      <w:r>
        <w:rPr>
          <w:rFonts w:ascii="Times New Roman" w:eastAsia="宋体" w:hAnsi="Times New Roman" w:cs="Times New Roman"/>
          <w:szCs w:val="21"/>
        </w:rPr>
        <w:t>.</w:t>
      </w:r>
      <w:r>
        <w:rPr>
          <w:rFonts w:ascii="Times New Roman" w:eastAsia="宋体" w:hAnsi="Times New Roman" w:cs="Times New Roman"/>
          <w:szCs w:val="21"/>
        </w:rPr>
        <w:t>社区护理的特点</w:t>
      </w:r>
      <w:r>
        <w:rPr>
          <w:rFonts w:ascii="Times New Roman" w:eastAsia="宋体" w:hAnsi="Times New Roman" w:cs="Times New Roman"/>
          <w:szCs w:val="21"/>
        </w:rPr>
        <w:t xml:space="preserve"> </w:t>
      </w:r>
    </w:p>
    <w:p w14:paraId="288FE1B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难点：社区护士的能力要求</w:t>
      </w:r>
      <w:r>
        <w:rPr>
          <w:rFonts w:ascii="Times New Roman" w:eastAsia="宋体" w:hAnsi="Times New Roman" w:cs="Times New Roman"/>
          <w:szCs w:val="21"/>
        </w:rPr>
        <w:t>.</w:t>
      </w:r>
      <w:r>
        <w:rPr>
          <w:rFonts w:ascii="Times New Roman" w:eastAsia="宋体" w:hAnsi="Times New Roman" w:cs="Times New Roman"/>
          <w:szCs w:val="21"/>
        </w:rPr>
        <w:t>工作方法</w:t>
      </w:r>
      <w:r>
        <w:rPr>
          <w:rFonts w:ascii="Times New Roman" w:eastAsia="宋体" w:hAnsi="Times New Roman" w:cs="Times New Roman"/>
          <w:szCs w:val="21"/>
        </w:rPr>
        <w:t xml:space="preserve"> </w:t>
      </w:r>
    </w:p>
    <w:p w14:paraId="32D38339" w14:textId="77777777" w:rsidR="006C6E4F" w:rsidRDefault="00146456">
      <w:pPr>
        <w:numPr>
          <w:ilvl w:val="0"/>
          <w:numId w:val="9"/>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教学内容</w:t>
      </w:r>
    </w:p>
    <w:p w14:paraId="775DF5B3"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 Home Health Nursing</w:t>
      </w:r>
    </w:p>
    <w:p w14:paraId="6AA7C59E"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41552653"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Community Health Nursing</w:t>
      </w:r>
    </w:p>
    <w:p w14:paraId="7AAC1584"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Goals of Public Health Nursing (PHN)/ Community Health Nursing (CHN)</w:t>
      </w:r>
    </w:p>
    <w:p w14:paraId="36C26137"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Primary Health Care (PHC)</w:t>
      </w:r>
    </w:p>
    <w:p w14:paraId="5A1842FC"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Community Health Care (CHC)</w:t>
      </w:r>
    </w:p>
    <w:p w14:paraId="6FCEACBD"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Roles of Public Health Nurses (PHNs)/Community Health Nurses (CHNs)</w:t>
      </w:r>
    </w:p>
    <w:p w14:paraId="66C5BDC7" w14:textId="77777777" w:rsidR="006C6E4F" w:rsidRDefault="00146456">
      <w:pPr>
        <w:numPr>
          <w:ilvl w:val="0"/>
          <w:numId w:val="10"/>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4B0E6385"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020CB23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讲授法，讨论法，小组合作学习法</w:t>
      </w:r>
    </w:p>
    <w:p w14:paraId="3C1CE994"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3C399C33"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Goals of PHN and CHN</w:t>
      </w:r>
    </w:p>
    <w:p w14:paraId="092A1B4F"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Features of CHC system</w:t>
      </w:r>
    </w:p>
    <w:p w14:paraId="2F6663D1" w14:textId="77777777" w:rsidR="006C6E4F" w:rsidRDefault="00146456">
      <w:pPr>
        <w:spacing w:line="360" w:lineRule="auto"/>
        <w:rPr>
          <w:rFonts w:ascii="Times New Roman" w:eastAsia="黑体" w:hAnsi="Times New Roman" w:cs="Times New Roman"/>
          <w:b/>
          <w:szCs w:val="21"/>
        </w:rPr>
      </w:pPr>
      <w:r>
        <w:rPr>
          <w:rFonts w:ascii="Times New Roman" w:hAnsi="Times New Roman" w:cs="Times New Roman"/>
          <w:color w:val="000000"/>
          <w:szCs w:val="21"/>
        </w:rPr>
        <w:t>3) Roles of PHNs</w:t>
      </w:r>
    </w:p>
    <w:p w14:paraId="061012A9" w14:textId="77777777" w:rsidR="006C6E4F" w:rsidRDefault="006C6E4F">
      <w:pPr>
        <w:snapToGrid w:val="0"/>
        <w:spacing w:line="360" w:lineRule="auto"/>
        <w:rPr>
          <w:rFonts w:ascii="Times New Roman" w:eastAsia="黑体" w:hAnsi="Times New Roman" w:cs="Times New Roman"/>
          <w:b/>
          <w:bCs/>
          <w:color w:val="000000"/>
          <w:szCs w:val="21"/>
        </w:rPr>
      </w:pPr>
      <w:bookmarkStart w:id="1" w:name="OLE_LINK2"/>
      <w:bookmarkStart w:id="2" w:name="OLE_LINK1"/>
    </w:p>
    <w:p w14:paraId="31A886AE"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5: </w:t>
      </w:r>
      <w:r>
        <w:rPr>
          <w:rFonts w:ascii="Times New Roman" w:eastAsia="黑体" w:hAnsi="Times New Roman" w:cs="Times New Roman" w:hint="eastAsia"/>
          <w:b/>
          <w:bCs/>
          <w:color w:val="000000"/>
          <w:szCs w:val="21"/>
        </w:rPr>
        <w:t>Surgical</w:t>
      </w:r>
      <w:r>
        <w:rPr>
          <w:rFonts w:ascii="Times New Roman" w:eastAsia="黑体" w:hAnsi="Times New Roman" w:cs="Times New Roman"/>
          <w:b/>
          <w:bCs/>
          <w:color w:val="000000"/>
          <w:szCs w:val="21"/>
        </w:rPr>
        <w:t xml:space="preserve"> Nursing</w:t>
      </w:r>
    </w:p>
    <w:p w14:paraId="29439E46" w14:textId="77777777" w:rsidR="006C6E4F" w:rsidRDefault="00146456">
      <w:pPr>
        <w:numPr>
          <w:ilvl w:val="0"/>
          <w:numId w:val="11"/>
        </w:numPr>
        <w:snapToGrid w:val="0"/>
        <w:spacing w:line="360" w:lineRule="auto"/>
        <w:rPr>
          <w:rFonts w:ascii="Times New Roman" w:eastAsia="黑体" w:hAnsi="Times New Roman" w:cs="Times New Roman"/>
          <w:color w:val="000000"/>
          <w:szCs w:val="21"/>
        </w:rPr>
      </w:pPr>
      <w:r>
        <w:rPr>
          <w:rFonts w:ascii="Times New Roman" w:eastAsia="宋体" w:hAnsi="Times New Roman" w:cs="Times New Roman"/>
          <w:szCs w:val="21"/>
        </w:rPr>
        <w:t>教学目标</w:t>
      </w:r>
    </w:p>
    <w:p w14:paraId="221BADD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掌握术后护理的重要性</w:t>
      </w:r>
      <w:r>
        <w:rPr>
          <w:rFonts w:ascii="Times New Roman" w:eastAsia="宋体" w:hAnsi="Times New Roman" w:cs="Times New Roman"/>
          <w:szCs w:val="21"/>
        </w:rPr>
        <w:t>.</w:t>
      </w:r>
      <w:r>
        <w:rPr>
          <w:rFonts w:ascii="Times New Roman" w:eastAsia="宋体" w:hAnsi="Times New Roman" w:cs="Times New Roman"/>
          <w:szCs w:val="21"/>
        </w:rPr>
        <w:t>术后护理的要点；</w:t>
      </w:r>
      <w:r>
        <w:rPr>
          <w:rFonts w:ascii="Times New Roman" w:eastAsia="宋体" w:hAnsi="Times New Roman" w:cs="Times New Roman"/>
          <w:szCs w:val="21"/>
        </w:rPr>
        <w:t xml:space="preserve"> </w:t>
      </w:r>
    </w:p>
    <w:p w14:paraId="1AE8AC6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理解术后护理评估的内容</w:t>
      </w:r>
      <w:r>
        <w:rPr>
          <w:rFonts w:ascii="Times New Roman" w:eastAsia="宋体" w:hAnsi="Times New Roman" w:cs="Times New Roman"/>
          <w:szCs w:val="21"/>
        </w:rPr>
        <w:t>.</w:t>
      </w:r>
      <w:r>
        <w:rPr>
          <w:rFonts w:ascii="Times New Roman" w:eastAsia="宋体" w:hAnsi="Times New Roman" w:cs="Times New Roman"/>
          <w:szCs w:val="21"/>
        </w:rPr>
        <w:t>护理诊断的要点；</w:t>
      </w:r>
    </w:p>
    <w:p w14:paraId="6B29E39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了解术后护理评价。</w:t>
      </w:r>
    </w:p>
    <w:p w14:paraId="410C4C2E" w14:textId="77777777" w:rsidR="006C6E4F" w:rsidRDefault="00146456">
      <w:pPr>
        <w:numPr>
          <w:ilvl w:val="0"/>
          <w:numId w:val="11"/>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0FD3492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重点：术后护理的要点</w:t>
      </w:r>
      <w:r>
        <w:rPr>
          <w:rFonts w:ascii="Times New Roman" w:eastAsia="宋体" w:hAnsi="Times New Roman" w:cs="Times New Roman"/>
          <w:szCs w:val="21"/>
        </w:rPr>
        <w:t xml:space="preserve"> </w:t>
      </w:r>
    </w:p>
    <w:p w14:paraId="37AAC2E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难点：术后护理评估的内容</w:t>
      </w:r>
      <w:r>
        <w:rPr>
          <w:rFonts w:ascii="Times New Roman" w:eastAsia="宋体" w:hAnsi="Times New Roman" w:cs="Times New Roman"/>
          <w:szCs w:val="21"/>
        </w:rPr>
        <w:t>.</w:t>
      </w:r>
      <w:r>
        <w:rPr>
          <w:rFonts w:ascii="Times New Roman" w:eastAsia="宋体" w:hAnsi="Times New Roman" w:cs="Times New Roman"/>
          <w:szCs w:val="21"/>
        </w:rPr>
        <w:t>护理诊断的要点</w:t>
      </w:r>
      <w:r>
        <w:rPr>
          <w:rFonts w:ascii="Times New Roman" w:eastAsia="宋体" w:hAnsi="Times New Roman" w:cs="Times New Roman"/>
          <w:szCs w:val="21"/>
        </w:rPr>
        <w:t xml:space="preserve"> </w:t>
      </w:r>
    </w:p>
    <w:p w14:paraId="2D03C7F3" w14:textId="77777777" w:rsidR="006C6E4F" w:rsidRDefault="00146456">
      <w:pPr>
        <w:numPr>
          <w:ilvl w:val="0"/>
          <w:numId w:val="11"/>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教学内容</w:t>
      </w:r>
    </w:p>
    <w:p w14:paraId="051A7951" w14:textId="77777777" w:rsidR="006C6E4F" w:rsidRDefault="00146456">
      <w:pPr>
        <w:numPr>
          <w:ilvl w:val="0"/>
          <w:numId w:val="12"/>
        </w:numPr>
        <w:spacing w:line="360" w:lineRule="auto"/>
        <w:rPr>
          <w:rFonts w:ascii="Times New Roman" w:hAnsi="Times New Roman" w:cs="Times New Roman"/>
          <w:color w:val="000000"/>
          <w:szCs w:val="21"/>
        </w:rPr>
      </w:pPr>
      <w:r>
        <w:rPr>
          <w:rFonts w:ascii="Times New Roman" w:hAnsi="Times New Roman" w:cs="Times New Roman"/>
          <w:color w:val="000000"/>
          <w:szCs w:val="21"/>
        </w:rPr>
        <w:t>Warm-up Listening Task</w:t>
      </w:r>
    </w:p>
    <w:p w14:paraId="63ACC934"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76AFB33E"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Postoperative Nursing</w:t>
      </w:r>
    </w:p>
    <w:p w14:paraId="4D7C4C2E"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Postoperative assessment</w:t>
      </w:r>
    </w:p>
    <w:p w14:paraId="348367E3"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Nursing diagnoses for postoperative clients</w:t>
      </w:r>
    </w:p>
    <w:p w14:paraId="30354DE0"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Postoperative care</w:t>
      </w:r>
    </w:p>
    <w:p w14:paraId="07F95F1F" w14:textId="77777777" w:rsidR="006C6E4F" w:rsidRDefault="00146456">
      <w:pPr>
        <w:numPr>
          <w:ilvl w:val="0"/>
          <w:numId w:val="13"/>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bookmarkEnd w:id="1"/>
    <w:bookmarkEnd w:id="2"/>
    <w:p w14:paraId="04C2EC73"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44F5B67E"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2166DAE3"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01E80B83"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Goals of postoperative care</w:t>
      </w:r>
    </w:p>
    <w:p w14:paraId="3E0E5A49"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How to perform postoperative assessment</w:t>
      </w:r>
    </w:p>
    <w:p w14:paraId="47AA771E" w14:textId="77777777" w:rsidR="006C6E4F" w:rsidRDefault="00146456">
      <w:pPr>
        <w:spacing w:line="360" w:lineRule="auto"/>
        <w:rPr>
          <w:rFonts w:ascii="Times New Roman" w:eastAsia="黑体" w:hAnsi="Times New Roman" w:cs="Times New Roman"/>
          <w:szCs w:val="21"/>
        </w:rPr>
      </w:pPr>
      <w:r>
        <w:rPr>
          <w:rFonts w:ascii="Times New Roman" w:hAnsi="Times New Roman" w:cs="Times New Roman"/>
          <w:color w:val="000000"/>
          <w:szCs w:val="21"/>
        </w:rPr>
        <w:t>3) How to deliver postoperative care</w:t>
      </w:r>
    </w:p>
    <w:p w14:paraId="71A88726" w14:textId="77777777" w:rsidR="006C6E4F" w:rsidRDefault="006C6E4F">
      <w:pPr>
        <w:snapToGrid w:val="0"/>
        <w:spacing w:line="360" w:lineRule="auto"/>
        <w:rPr>
          <w:rFonts w:ascii="Times New Roman" w:eastAsia="黑体" w:hAnsi="Times New Roman" w:cs="Times New Roman"/>
          <w:b/>
          <w:bCs/>
          <w:color w:val="000000"/>
          <w:szCs w:val="21"/>
        </w:rPr>
      </w:pPr>
    </w:p>
    <w:p w14:paraId="6955A10E"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Unit 6: M</w:t>
      </w:r>
      <w:r>
        <w:rPr>
          <w:rFonts w:ascii="Times New Roman" w:eastAsia="黑体" w:hAnsi="Times New Roman" w:cs="Times New Roman" w:hint="eastAsia"/>
          <w:b/>
          <w:bCs/>
          <w:color w:val="000000"/>
          <w:szCs w:val="21"/>
        </w:rPr>
        <w:t>aternal</w:t>
      </w:r>
      <w:r>
        <w:rPr>
          <w:rFonts w:ascii="Times New Roman" w:eastAsia="黑体" w:hAnsi="Times New Roman" w:cs="Times New Roman"/>
          <w:b/>
          <w:bCs/>
          <w:color w:val="000000"/>
          <w:szCs w:val="21"/>
        </w:rPr>
        <w:t xml:space="preserve"> Care</w:t>
      </w:r>
    </w:p>
    <w:p w14:paraId="151097CA" w14:textId="77777777" w:rsidR="006C6E4F" w:rsidRDefault="00146456">
      <w:pPr>
        <w:numPr>
          <w:ilvl w:val="0"/>
          <w:numId w:val="14"/>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389BE3F8"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掌握助产士的功能</w:t>
      </w:r>
      <w:r>
        <w:rPr>
          <w:rFonts w:ascii="Times New Roman" w:eastAsia="宋体" w:hAnsi="Times New Roman" w:cs="Times New Roman"/>
          <w:szCs w:val="21"/>
        </w:rPr>
        <w:t>.</w:t>
      </w:r>
      <w:r>
        <w:rPr>
          <w:rFonts w:ascii="Times New Roman" w:eastAsia="宋体" w:hAnsi="Times New Roman" w:cs="Times New Roman"/>
          <w:szCs w:val="21"/>
        </w:rPr>
        <w:t>孕期或分娩后常见的问题及护理要点；</w:t>
      </w:r>
    </w:p>
    <w:p w14:paraId="4F8574CA"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理解孕期或分娩后常见的问题；</w:t>
      </w:r>
      <w:r>
        <w:rPr>
          <w:rFonts w:ascii="Times New Roman" w:eastAsia="宋体" w:hAnsi="Times New Roman" w:cs="Times New Roman"/>
          <w:szCs w:val="21"/>
        </w:rPr>
        <w:t xml:space="preserve"> </w:t>
      </w:r>
    </w:p>
    <w:p w14:paraId="4DDE3F1A"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了解妊娠期常见的并发症。</w:t>
      </w:r>
    </w:p>
    <w:p w14:paraId="62279A7D" w14:textId="77777777" w:rsidR="006C6E4F" w:rsidRDefault="00146456">
      <w:pPr>
        <w:numPr>
          <w:ilvl w:val="0"/>
          <w:numId w:val="14"/>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r>
        <w:rPr>
          <w:rFonts w:ascii="Times New Roman" w:eastAsia="宋体" w:hAnsi="Times New Roman" w:cs="Times New Roman"/>
          <w:szCs w:val="21"/>
        </w:rPr>
        <w:t xml:space="preserve"> </w:t>
      </w:r>
    </w:p>
    <w:p w14:paraId="245EA9A5"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重点：孕期或分娩后常见的问题及护理要点</w:t>
      </w:r>
      <w:r>
        <w:rPr>
          <w:rFonts w:ascii="Times New Roman" w:eastAsia="宋体" w:hAnsi="Times New Roman" w:cs="Times New Roman"/>
          <w:szCs w:val="21"/>
        </w:rPr>
        <w:t xml:space="preserve"> </w:t>
      </w:r>
    </w:p>
    <w:p w14:paraId="5E9ED88F"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难点：术后护理评估的内容</w:t>
      </w:r>
      <w:r>
        <w:rPr>
          <w:rFonts w:ascii="Times New Roman" w:eastAsia="宋体" w:hAnsi="Times New Roman" w:cs="Times New Roman"/>
          <w:szCs w:val="21"/>
        </w:rPr>
        <w:t>.</w:t>
      </w:r>
      <w:r>
        <w:rPr>
          <w:rFonts w:ascii="Times New Roman" w:eastAsia="宋体" w:hAnsi="Times New Roman" w:cs="Times New Roman"/>
          <w:szCs w:val="21"/>
        </w:rPr>
        <w:t>护理诊断的要点</w:t>
      </w:r>
      <w:r>
        <w:rPr>
          <w:rFonts w:ascii="Times New Roman" w:eastAsia="宋体" w:hAnsi="Times New Roman" w:cs="Times New Roman"/>
          <w:szCs w:val="21"/>
        </w:rPr>
        <w:t xml:space="preserve"> </w:t>
      </w:r>
    </w:p>
    <w:p w14:paraId="0EE6D9F1" w14:textId="77777777" w:rsidR="006C6E4F" w:rsidRDefault="00146456">
      <w:pPr>
        <w:numPr>
          <w:ilvl w:val="0"/>
          <w:numId w:val="14"/>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教学内容</w:t>
      </w:r>
    </w:p>
    <w:p w14:paraId="4943ACEB"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w:t>
      </w:r>
    </w:p>
    <w:p w14:paraId="444DA051"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710C214F"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Midwifery and Perinatal Care</w:t>
      </w:r>
    </w:p>
    <w:p w14:paraId="7966C463"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Definition of midwifery and roles of midwives</w:t>
      </w:r>
    </w:p>
    <w:p w14:paraId="7689115B"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Common complaints during and/or after pregnancy</w:t>
      </w:r>
    </w:p>
    <w:p w14:paraId="036BD8F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Back Pain</w:t>
      </w:r>
    </w:p>
    <w:p w14:paraId="5B6EDD15" w14:textId="77777777" w:rsidR="006C6E4F" w:rsidRDefault="00146456">
      <w:pPr>
        <w:spacing w:line="360" w:lineRule="auto"/>
        <w:ind w:firstLineChars="171" w:firstLine="359"/>
        <w:rPr>
          <w:rFonts w:ascii="Times New Roman" w:hAnsi="Times New Roman" w:cs="Times New Roman"/>
          <w:color w:val="000000"/>
          <w:szCs w:val="21"/>
        </w:rPr>
      </w:pPr>
      <w:r>
        <w:rPr>
          <w:rFonts w:ascii="Times New Roman" w:hAnsi="Times New Roman" w:cs="Times New Roman"/>
          <w:color w:val="000000"/>
          <w:szCs w:val="21"/>
        </w:rPr>
        <w:t>Constipation</w:t>
      </w:r>
    </w:p>
    <w:p w14:paraId="472463AB" w14:textId="77777777" w:rsidR="006C6E4F" w:rsidRDefault="00146456">
      <w:pPr>
        <w:spacing w:line="360" w:lineRule="auto"/>
        <w:ind w:firstLine="359"/>
        <w:rPr>
          <w:rFonts w:ascii="Times New Roman" w:hAnsi="Times New Roman" w:cs="Times New Roman"/>
          <w:color w:val="000000"/>
          <w:szCs w:val="21"/>
        </w:rPr>
      </w:pPr>
      <w:r>
        <w:rPr>
          <w:rFonts w:ascii="Times New Roman" w:hAnsi="Times New Roman" w:cs="Times New Roman"/>
          <w:color w:val="000000"/>
          <w:szCs w:val="21"/>
        </w:rPr>
        <w:t>Edema</w:t>
      </w:r>
    </w:p>
    <w:p w14:paraId="5A106652" w14:textId="77777777" w:rsidR="006C6E4F" w:rsidRDefault="00146456">
      <w:pPr>
        <w:spacing w:line="360" w:lineRule="auto"/>
        <w:ind w:firstLine="359"/>
        <w:rPr>
          <w:rFonts w:ascii="Times New Roman" w:hAnsi="Times New Roman" w:cs="Times New Roman"/>
          <w:color w:val="000000"/>
          <w:szCs w:val="21"/>
        </w:rPr>
      </w:pPr>
      <w:r>
        <w:rPr>
          <w:rFonts w:ascii="Times New Roman" w:hAnsi="Times New Roman" w:cs="Times New Roman"/>
          <w:color w:val="000000"/>
          <w:szCs w:val="21"/>
        </w:rPr>
        <w:t>Regurgitation, Heartburn, and Nausea</w:t>
      </w:r>
    </w:p>
    <w:p w14:paraId="42323167" w14:textId="77777777" w:rsidR="006C6E4F" w:rsidRDefault="00146456">
      <w:pPr>
        <w:spacing w:line="360" w:lineRule="auto"/>
        <w:ind w:firstLine="359"/>
        <w:rPr>
          <w:rFonts w:ascii="Times New Roman" w:hAnsi="Times New Roman" w:cs="Times New Roman"/>
          <w:color w:val="000000"/>
          <w:szCs w:val="21"/>
        </w:rPr>
      </w:pPr>
      <w:r>
        <w:rPr>
          <w:rFonts w:ascii="Times New Roman" w:hAnsi="Times New Roman" w:cs="Times New Roman"/>
          <w:color w:val="000000"/>
          <w:szCs w:val="21"/>
        </w:rPr>
        <w:t>Hemorrhoids</w:t>
      </w:r>
    </w:p>
    <w:p w14:paraId="1A9E1F8D" w14:textId="77777777" w:rsidR="006C6E4F" w:rsidRDefault="00146456">
      <w:pPr>
        <w:spacing w:line="360" w:lineRule="auto"/>
        <w:ind w:firstLine="359"/>
        <w:rPr>
          <w:rFonts w:ascii="Times New Roman" w:hAnsi="Times New Roman" w:cs="Times New Roman"/>
          <w:color w:val="000000"/>
          <w:szCs w:val="21"/>
        </w:rPr>
      </w:pPr>
      <w:r>
        <w:rPr>
          <w:rFonts w:ascii="Times New Roman" w:hAnsi="Times New Roman" w:cs="Times New Roman"/>
          <w:color w:val="000000"/>
          <w:szCs w:val="21"/>
        </w:rPr>
        <w:t>Pelvic Girdle Pain</w:t>
      </w:r>
    </w:p>
    <w:p w14:paraId="3F2D239D" w14:textId="77777777" w:rsidR="006C6E4F" w:rsidRDefault="00146456">
      <w:pPr>
        <w:spacing w:line="360" w:lineRule="auto"/>
        <w:ind w:firstLine="359"/>
        <w:rPr>
          <w:rFonts w:ascii="Times New Roman" w:hAnsi="Times New Roman" w:cs="Times New Roman"/>
          <w:color w:val="000000"/>
          <w:szCs w:val="21"/>
        </w:rPr>
      </w:pPr>
      <w:r>
        <w:rPr>
          <w:rFonts w:ascii="Times New Roman" w:hAnsi="Times New Roman" w:cs="Times New Roman"/>
          <w:color w:val="000000"/>
          <w:szCs w:val="21"/>
        </w:rPr>
        <w:t>Urinary Tract Infection</w:t>
      </w:r>
    </w:p>
    <w:p w14:paraId="41BC0B23" w14:textId="77777777" w:rsidR="006C6E4F" w:rsidRDefault="00146456">
      <w:pPr>
        <w:spacing w:line="360" w:lineRule="auto"/>
        <w:ind w:firstLineChars="170" w:firstLine="357"/>
        <w:rPr>
          <w:rFonts w:ascii="Times New Roman" w:hAnsi="Times New Roman" w:cs="Times New Roman"/>
          <w:color w:val="000000"/>
          <w:szCs w:val="21"/>
        </w:rPr>
      </w:pPr>
      <w:r>
        <w:rPr>
          <w:rFonts w:ascii="Times New Roman" w:hAnsi="Times New Roman" w:cs="Times New Roman"/>
          <w:color w:val="000000"/>
          <w:szCs w:val="21"/>
        </w:rPr>
        <w:t>Life-threatening Complications</w:t>
      </w:r>
    </w:p>
    <w:p w14:paraId="66041408" w14:textId="77777777" w:rsidR="006C6E4F" w:rsidRDefault="00146456">
      <w:pPr>
        <w:numPr>
          <w:ilvl w:val="0"/>
          <w:numId w:val="15"/>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45815A56"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0E73708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7DAFE7D7"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605E2148"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Roles of midwives</w:t>
      </w:r>
    </w:p>
    <w:p w14:paraId="162FC2DE"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Complaints and discomforts occurring during and/or after pregnancy</w:t>
      </w:r>
    </w:p>
    <w:p w14:paraId="41536DDA" w14:textId="77777777" w:rsidR="006C6E4F" w:rsidRDefault="006C6E4F">
      <w:pPr>
        <w:snapToGrid w:val="0"/>
        <w:spacing w:line="360" w:lineRule="auto"/>
        <w:rPr>
          <w:rFonts w:ascii="Times New Roman" w:eastAsia="黑体" w:hAnsi="Times New Roman" w:cs="Times New Roman"/>
          <w:szCs w:val="21"/>
        </w:rPr>
      </w:pPr>
    </w:p>
    <w:p w14:paraId="38AA2EAB"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7: </w:t>
      </w:r>
      <w:r>
        <w:rPr>
          <w:rFonts w:ascii="Times New Roman" w:eastAsia="黑体" w:hAnsi="Times New Roman" w:cs="Times New Roman" w:hint="eastAsia"/>
          <w:b/>
          <w:bCs/>
          <w:color w:val="000000"/>
          <w:szCs w:val="21"/>
        </w:rPr>
        <w:t>Pediatric Nursing</w:t>
      </w:r>
    </w:p>
    <w:p w14:paraId="73CD343A" w14:textId="77777777" w:rsidR="006C6E4F" w:rsidRDefault="00146456">
      <w:pPr>
        <w:numPr>
          <w:ilvl w:val="0"/>
          <w:numId w:val="16"/>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22599AA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掌握儿童住院问题的常见护理方法如教育性游戏</w:t>
      </w:r>
      <w:r>
        <w:rPr>
          <w:rFonts w:ascii="Times New Roman" w:eastAsia="宋体" w:hAnsi="Times New Roman" w:cs="Times New Roman"/>
          <w:szCs w:val="21"/>
        </w:rPr>
        <w:t>.</w:t>
      </w:r>
      <w:r>
        <w:rPr>
          <w:rFonts w:ascii="Times New Roman" w:eastAsia="宋体" w:hAnsi="Times New Roman" w:cs="Times New Roman"/>
          <w:szCs w:val="21"/>
        </w:rPr>
        <w:t>生理促进性游戏</w:t>
      </w:r>
      <w:r>
        <w:rPr>
          <w:rFonts w:ascii="Times New Roman" w:eastAsia="宋体" w:hAnsi="Times New Roman" w:cs="Times New Roman"/>
          <w:szCs w:val="21"/>
        </w:rPr>
        <w:t>.</w:t>
      </w:r>
      <w:r>
        <w:rPr>
          <w:rFonts w:ascii="Times New Roman" w:eastAsia="宋体" w:hAnsi="Times New Roman" w:cs="Times New Roman"/>
          <w:szCs w:val="21"/>
        </w:rPr>
        <w:t>音乐；</w:t>
      </w:r>
    </w:p>
    <w:p w14:paraId="628F66D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理解儿童住院期间常见的问题</w:t>
      </w:r>
      <w:r>
        <w:rPr>
          <w:rFonts w:ascii="Times New Roman" w:eastAsia="宋体" w:hAnsi="Times New Roman" w:cs="Times New Roman"/>
          <w:szCs w:val="21"/>
        </w:rPr>
        <w:t>.</w:t>
      </w:r>
      <w:r>
        <w:rPr>
          <w:rFonts w:ascii="Times New Roman" w:eastAsia="宋体" w:hAnsi="Times New Roman" w:cs="Times New Roman"/>
          <w:szCs w:val="21"/>
        </w:rPr>
        <w:t>及问题出现的原因分析；</w:t>
      </w:r>
    </w:p>
    <w:p w14:paraId="326A16D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了解儿童住院问题</w:t>
      </w:r>
      <w:r>
        <w:rPr>
          <w:rFonts w:ascii="Times New Roman" w:eastAsia="宋体" w:hAnsi="Times New Roman" w:cs="Times New Roman"/>
          <w:szCs w:val="21"/>
        </w:rPr>
        <w:t>---</w:t>
      </w:r>
      <w:r>
        <w:rPr>
          <w:rFonts w:ascii="Times New Roman" w:eastAsia="宋体" w:hAnsi="Times New Roman" w:cs="Times New Roman"/>
          <w:szCs w:val="21"/>
        </w:rPr>
        <w:t>儿童性焦虑的特点。</w:t>
      </w:r>
    </w:p>
    <w:p w14:paraId="2AFACE75" w14:textId="77777777" w:rsidR="006C6E4F" w:rsidRDefault="00146456">
      <w:pPr>
        <w:numPr>
          <w:ilvl w:val="0"/>
          <w:numId w:val="16"/>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r>
        <w:rPr>
          <w:rFonts w:ascii="Times New Roman" w:eastAsia="宋体" w:hAnsi="Times New Roman" w:cs="Times New Roman"/>
          <w:szCs w:val="21"/>
        </w:rPr>
        <w:t xml:space="preserve"> </w:t>
      </w:r>
    </w:p>
    <w:p w14:paraId="72CF399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重点：儿童住院问题的常见护理方法</w:t>
      </w:r>
      <w:r>
        <w:rPr>
          <w:rFonts w:ascii="Times New Roman" w:eastAsia="宋体" w:hAnsi="Times New Roman" w:cs="Times New Roman"/>
          <w:szCs w:val="21"/>
        </w:rPr>
        <w:t xml:space="preserve"> </w:t>
      </w:r>
    </w:p>
    <w:p w14:paraId="12E2377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难点：儿童住院问题</w:t>
      </w:r>
      <w:r>
        <w:rPr>
          <w:rFonts w:ascii="Times New Roman" w:eastAsia="宋体" w:hAnsi="Times New Roman" w:cs="Times New Roman"/>
          <w:szCs w:val="21"/>
        </w:rPr>
        <w:t>---</w:t>
      </w:r>
      <w:r>
        <w:rPr>
          <w:rFonts w:ascii="Times New Roman" w:eastAsia="宋体" w:hAnsi="Times New Roman" w:cs="Times New Roman"/>
          <w:szCs w:val="21"/>
        </w:rPr>
        <w:t>儿童性焦虑的特点</w:t>
      </w:r>
      <w:r>
        <w:rPr>
          <w:rFonts w:ascii="Times New Roman" w:eastAsia="宋体" w:hAnsi="Times New Roman" w:cs="Times New Roman"/>
          <w:szCs w:val="21"/>
        </w:rPr>
        <w:t xml:space="preserve"> </w:t>
      </w:r>
    </w:p>
    <w:p w14:paraId="0B75CA30" w14:textId="77777777" w:rsidR="006C6E4F" w:rsidRDefault="00146456">
      <w:pPr>
        <w:numPr>
          <w:ilvl w:val="0"/>
          <w:numId w:val="16"/>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教学内容</w:t>
      </w:r>
    </w:p>
    <w:p w14:paraId="40DA48A3" w14:textId="77777777" w:rsidR="006C6E4F" w:rsidRDefault="00146456">
      <w:pPr>
        <w:numPr>
          <w:ilvl w:val="0"/>
          <w:numId w:val="17"/>
        </w:numPr>
        <w:spacing w:line="360" w:lineRule="auto"/>
        <w:rPr>
          <w:rFonts w:ascii="Times New Roman" w:hAnsi="Times New Roman" w:cs="Times New Roman"/>
          <w:color w:val="000000"/>
          <w:szCs w:val="21"/>
        </w:rPr>
      </w:pPr>
      <w:r>
        <w:rPr>
          <w:rFonts w:ascii="Times New Roman" w:hAnsi="Times New Roman" w:cs="Times New Roman"/>
          <w:color w:val="000000"/>
          <w:szCs w:val="21"/>
        </w:rPr>
        <w:t>Warm-up Listening Task</w:t>
      </w:r>
    </w:p>
    <w:p w14:paraId="11216DB5"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4A7A8016"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Promoting Coping in Hospitalized Children</w:t>
      </w:r>
    </w:p>
    <w:p w14:paraId="5890A2D5"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Children’s negative reactions to the stress of hospitalization</w:t>
      </w:r>
    </w:p>
    <w:p w14:paraId="3FC3B339"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Separation anxiety</w:t>
      </w:r>
    </w:p>
    <w:p w14:paraId="51BF767C"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Unrealistic fears</w:t>
      </w:r>
    </w:p>
    <w:p w14:paraId="393158A6"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Loss of control</w:t>
      </w:r>
    </w:p>
    <w:p w14:paraId="3522BDD5"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Interventions to help children develop effective coping behaviors</w:t>
      </w:r>
    </w:p>
    <w:p w14:paraId="10D972F1"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Therapeutic play: instructional play, dramatic play, physiology-enhancing play</w:t>
      </w:r>
    </w:p>
    <w:p w14:paraId="011B43DF"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Drawing</w:t>
      </w:r>
    </w:p>
    <w:p w14:paraId="0E077DF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Music</w:t>
      </w:r>
    </w:p>
    <w:p w14:paraId="5077DF78"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4) Reading Comprehension</w:t>
      </w:r>
    </w:p>
    <w:p w14:paraId="21C4DE2B"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188BD211"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4706A3BA"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64C3F055"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Separation anxiety and the three phases through which young children progress when separated from their parents</w:t>
      </w:r>
    </w:p>
    <w:p w14:paraId="4BE7DDF2"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How three types of therapeutic play are used to promote coping in hospitalized children</w:t>
      </w:r>
    </w:p>
    <w:p w14:paraId="193A6A6D" w14:textId="77777777" w:rsidR="006C6E4F" w:rsidRDefault="006C6E4F">
      <w:pPr>
        <w:snapToGrid w:val="0"/>
        <w:spacing w:line="360" w:lineRule="auto"/>
        <w:rPr>
          <w:rFonts w:ascii="Times New Roman" w:eastAsia="黑体" w:hAnsi="Times New Roman" w:cs="Times New Roman"/>
          <w:szCs w:val="21"/>
        </w:rPr>
      </w:pPr>
    </w:p>
    <w:p w14:paraId="7111A572" w14:textId="77777777" w:rsidR="006C6E4F" w:rsidRDefault="00146456">
      <w:pPr>
        <w:snapToGrid w:val="0"/>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8: </w:t>
      </w:r>
      <w:r>
        <w:rPr>
          <w:rFonts w:ascii="Times New Roman" w:eastAsia="黑体" w:hAnsi="Times New Roman" w:cs="Times New Roman" w:hint="eastAsia"/>
          <w:b/>
          <w:bCs/>
          <w:color w:val="000000"/>
          <w:szCs w:val="21"/>
        </w:rPr>
        <w:t>Gerontologic Nursing</w:t>
      </w:r>
    </w:p>
    <w:p w14:paraId="4D04FC0D" w14:textId="77777777" w:rsidR="006C6E4F" w:rsidRDefault="00146456">
      <w:pPr>
        <w:numPr>
          <w:ilvl w:val="0"/>
          <w:numId w:val="18"/>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53465F7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掌握高龄老人的特点、高龄老人常见的问题；</w:t>
      </w:r>
      <w:r>
        <w:rPr>
          <w:rFonts w:ascii="Times New Roman" w:eastAsia="宋体" w:hAnsi="Times New Roman" w:cs="Times New Roman"/>
          <w:szCs w:val="21"/>
        </w:rPr>
        <w:t xml:space="preserve"> </w:t>
      </w:r>
    </w:p>
    <w:p w14:paraId="4DC8D21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理解高龄老人常见的用药问题</w:t>
      </w:r>
      <w:r>
        <w:rPr>
          <w:rFonts w:ascii="Times New Roman" w:eastAsia="宋体" w:hAnsi="Times New Roman" w:cs="Times New Roman"/>
          <w:szCs w:val="21"/>
        </w:rPr>
        <w:t>.</w:t>
      </w:r>
      <w:r>
        <w:rPr>
          <w:rFonts w:ascii="Times New Roman" w:eastAsia="宋体" w:hAnsi="Times New Roman" w:cs="Times New Roman"/>
          <w:szCs w:val="21"/>
        </w:rPr>
        <w:t>生命体征的特点；</w:t>
      </w:r>
      <w:r>
        <w:rPr>
          <w:rFonts w:ascii="Times New Roman" w:eastAsia="宋体" w:hAnsi="Times New Roman" w:cs="Times New Roman"/>
          <w:szCs w:val="21"/>
        </w:rPr>
        <w:t xml:space="preserve"> </w:t>
      </w:r>
    </w:p>
    <w:p w14:paraId="2C3073E1"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了解护理认识上的误区。</w:t>
      </w:r>
    </w:p>
    <w:p w14:paraId="59DA4911" w14:textId="77777777" w:rsidR="006C6E4F" w:rsidRDefault="00146456">
      <w:pPr>
        <w:numPr>
          <w:ilvl w:val="0"/>
          <w:numId w:val="18"/>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r>
        <w:rPr>
          <w:rFonts w:ascii="Times New Roman" w:eastAsia="宋体" w:hAnsi="Times New Roman" w:cs="Times New Roman"/>
          <w:szCs w:val="21"/>
        </w:rPr>
        <w:t xml:space="preserve"> </w:t>
      </w:r>
    </w:p>
    <w:p w14:paraId="2631F23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重点：高龄老人常见的问题及护理</w:t>
      </w:r>
      <w:r>
        <w:rPr>
          <w:rFonts w:ascii="Times New Roman" w:eastAsia="宋体" w:hAnsi="Times New Roman" w:cs="Times New Roman"/>
          <w:szCs w:val="21"/>
        </w:rPr>
        <w:t xml:space="preserve"> </w:t>
      </w:r>
    </w:p>
    <w:p w14:paraId="6525BDB5"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难点：高龄老人常见的用药问题及护理</w:t>
      </w:r>
      <w:r>
        <w:rPr>
          <w:rFonts w:ascii="Times New Roman" w:eastAsia="宋体" w:hAnsi="Times New Roman" w:cs="Times New Roman"/>
          <w:szCs w:val="21"/>
        </w:rPr>
        <w:t xml:space="preserve"> </w:t>
      </w:r>
    </w:p>
    <w:p w14:paraId="73EBBC84" w14:textId="77777777" w:rsidR="006C6E4F" w:rsidRDefault="00146456">
      <w:pPr>
        <w:numPr>
          <w:ilvl w:val="0"/>
          <w:numId w:val="18"/>
        </w:numPr>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教学内容</w:t>
      </w:r>
    </w:p>
    <w:p w14:paraId="35AC0625"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 Care for Alzheimer’s</w:t>
      </w:r>
    </w:p>
    <w:p w14:paraId="23748C64"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lastRenderedPageBreak/>
        <w:t>2) Words &amp; Expressions</w:t>
      </w:r>
    </w:p>
    <w:p w14:paraId="493A8EBA"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Nursing Care of the Oldest Old</w:t>
      </w:r>
    </w:p>
    <w:p w14:paraId="66824A76"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Definition of the young-old, middle-old and oldest old</w:t>
      </w:r>
    </w:p>
    <w:p w14:paraId="2F6F895A"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General principles of gerontology and gerontic nursing applied to the oldest old</w:t>
      </w:r>
    </w:p>
    <w:p w14:paraId="64F51E88"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Drugs and the oldest old</w:t>
      </w:r>
    </w:p>
    <w:p w14:paraId="2AA1234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Vital signs in the oldest old</w:t>
      </w:r>
    </w:p>
    <w:p w14:paraId="02D2DC12" w14:textId="77777777" w:rsidR="006C6E4F" w:rsidRDefault="00146456">
      <w:pPr>
        <w:numPr>
          <w:ilvl w:val="0"/>
          <w:numId w:val="19"/>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6E51556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41458F4F"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24979A19"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66FF8719"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Definition and characteristics of the oldest old</w:t>
      </w:r>
    </w:p>
    <w:p w14:paraId="73EEB800"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General principles of nursing care of the oldest old</w:t>
      </w:r>
    </w:p>
    <w:p w14:paraId="2815C3C0" w14:textId="77777777" w:rsidR="006C6E4F" w:rsidRDefault="006C6E4F">
      <w:pPr>
        <w:snapToGrid w:val="0"/>
        <w:spacing w:line="360" w:lineRule="auto"/>
        <w:rPr>
          <w:rFonts w:ascii="Times New Roman" w:eastAsia="黑体" w:hAnsi="Times New Roman" w:cs="Times New Roman"/>
          <w:szCs w:val="21"/>
        </w:rPr>
      </w:pPr>
    </w:p>
    <w:p w14:paraId="66035804" w14:textId="77777777" w:rsidR="006C6E4F" w:rsidRDefault="00146456">
      <w:pPr>
        <w:spacing w:line="360" w:lineRule="auto"/>
        <w:rPr>
          <w:rFonts w:ascii="Times New Roman" w:hAnsi="Times New Roman" w:cs="Times New Roman"/>
          <w:b/>
          <w:color w:val="000000"/>
          <w:szCs w:val="21"/>
        </w:rPr>
      </w:pPr>
      <w:bookmarkStart w:id="3" w:name="OLE_LINK4"/>
      <w:bookmarkStart w:id="4" w:name="OLE_LINK3"/>
      <w:r>
        <w:rPr>
          <w:rFonts w:ascii="Times New Roman" w:eastAsia="黑体" w:hAnsi="Times New Roman" w:cs="Times New Roman"/>
          <w:b/>
          <w:bCs/>
          <w:color w:val="000000"/>
          <w:szCs w:val="21"/>
        </w:rPr>
        <w:t xml:space="preserve">Unit 9: </w:t>
      </w:r>
      <w:r>
        <w:rPr>
          <w:rFonts w:ascii="Times New Roman" w:eastAsia="黑体" w:hAnsi="Times New Roman" w:cs="Times New Roman" w:hint="eastAsia"/>
          <w:b/>
          <w:bCs/>
          <w:color w:val="000000"/>
          <w:szCs w:val="21"/>
        </w:rPr>
        <w:t>TCM</w:t>
      </w:r>
      <w:r>
        <w:rPr>
          <w:rFonts w:ascii="Times New Roman" w:eastAsia="黑体" w:hAnsi="Times New Roman" w:cs="Times New Roman"/>
          <w:b/>
          <w:bCs/>
          <w:color w:val="000000"/>
          <w:szCs w:val="21"/>
        </w:rPr>
        <w:t xml:space="preserve"> Nursing</w:t>
      </w:r>
    </w:p>
    <w:p w14:paraId="2954854B" w14:textId="77777777" w:rsidR="006C6E4F" w:rsidRDefault="00146456">
      <w:pPr>
        <w:numPr>
          <w:ilvl w:val="0"/>
          <w:numId w:val="20"/>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szCs w:val="21"/>
        </w:rPr>
        <w:t>教学目标</w:t>
      </w:r>
    </w:p>
    <w:p w14:paraId="2A8A610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掌握中医护理的基本理念；</w:t>
      </w:r>
    </w:p>
    <w:p w14:paraId="19B9B1D3"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理解中医护理的基本原则；</w:t>
      </w:r>
    </w:p>
    <w:p w14:paraId="03E7A26E"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了解中医护理在临床的应用。</w:t>
      </w:r>
    </w:p>
    <w:p w14:paraId="684F00F8" w14:textId="77777777" w:rsidR="006C6E4F" w:rsidRDefault="00146456">
      <w:pPr>
        <w:numPr>
          <w:ilvl w:val="0"/>
          <w:numId w:val="20"/>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39E50DF9"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重点：中医护理的基本理念</w:t>
      </w:r>
      <w:r>
        <w:rPr>
          <w:rFonts w:ascii="Times New Roman" w:eastAsia="宋体" w:hAnsi="Times New Roman" w:cs="Times New Roman"/>
          <w:szCs w:val="21"/>
        </w:rPr>
        <w:t xml:space="preserve"> </w:t>
      </w:r>
    </w:p>
    <w:p w14:paraId="2355E82B"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难点：中医护理的基本原则</w:t>
      </w:r>
    </w:p>
    <w:p w14:paraId="31B883E0" w14:textId="77777777" w:rsidR="006C6E4F" w:rsidRDefault="00146456">
      <w:pPr>
        <w:numPr>
          <w:ilvl w:val="0"/>
          <w:numId w:val="20"/>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教学内容</w:t>
      </w:r>
    </w:p>
    <w:p w14:paraId="0EA80271" w14:textId="77777777" w:rsidR="006C6E4F" w:rsidRDefault="00146456">
      <w:pPr>
        <w:numPr>
          <w:ilvl w:val="0"/>
          <w:numId w:val="21"/>
        </w:numPr>
        <w:spacing w:line="360" w:lineRule="auto"/>
        <w:rPr>
          <w:rFonts w:ascii="Times New Roman" w:hAnsi="Times New Roman" w:cs="Times New Roman"/>
          <w:color w:val="000000"/>
          <w:szCs w:val="21"/>
        </w:rPr>
      </w:pPr>
      <w:r>
        <w:rPr>
          <w:rFonts w:ascii="Times New Roman" w:hAnsi="Times New Roman" w:cs="Times New Roman"/>
          <w:color w:val="000000"/>
          <w:szCs w:val="21"/>
        </w:rPr>
        <w:t>Warm-up Listening Task</w:t>
      </w:r>
    </w:p>
    <w:p w14:paraId="5E726943"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663D22BA"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r>
        <w:rPr>
          <w:rFonts w:ascii="Times New Roman" w:eastAsia="黑体" w:hAnsi="Times New Roman" w:cs="Times New Roman"/>
          <w:bCs/>
          <w:color w:val="000000"/>
          <w:szCs w:val="21"/>
        </w:rPr>
        <w:t>Principles and Methods of Traditional Chinese Medicine in Nursing</w:t>
      </w:r>
    </w:p>
    <w:p w14:paraId="526A2F48"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TCM and its beliefs</w:t>
      </w:r>
    </w:p>
    <w:p w14:paraId="4EA4C4B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Principles and concepts of TCM in nursing</w:t>
      </w:r>
    </w:p>
    <w:p w14:paraId="221B2EA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Basis for nursing principles of TCM</w:t>
      </w:r>
    </w:p>
    <w:p w14:paraId="07D93015" w14:textId="77777777" w:rsidR="006C6E4F" w:rsidRDefault="00146456">
      <w:pPr>
        <w:numPr>
          <w:ilvl w:val="0"/>
          <w:numId w:val="22"/>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32165BB0"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1EC84269"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03A876F6"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70E87369"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lastRenderedPageBreak/>
        <w:t>1) Principles and concepts of prevention, life-cultivation, health care, rehabilitation and health education by nursing of TCM</w:t>
      </w:r>
    </w:p>
    <w:p w14:paraId="20A07E41"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Four diagnostic methods in TCM</w:t>
      </w:r>
    </w:p>
    <w:bookmarkEnd w:id="3"/>
    <w:bookmarkEnd w:id="4"/>
    <w:p w14:paraId="481847DF" w14:textId="77777777" w:rsidR="006C6E4F" w:rsidRDefault="006C6E4F">
      <w:pPr>
        <w:snapToGrid w:val="0"/>
        <w:spacing w:line="360" w:lineRule="auto"/>
        <w:rPr>
          <w:rFonts w:ascii="Times New Roman" w:eastAsia="黑体" w:hAnsi="Times New Roman" w:cs="Times New Roman"/>
          <w:szCs w:val="21"/>
        </w:rPr>
      </w:pPr>
    </w:p>
    <w:p w14:paraId="668A220E" w14:textId="77777777" w:rsidR="006C6E4F" w:rsidRDefault="00146456">
      <w:pPr>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10: </w:t>
      </w:r>
      <w:r>
        <w:rPr>
          <w:rFonts w:ascii="Times New Roman" w:eastAsia="黑体" w:hAnsi="Times New Roman" w:cs="Times New Roman" w:hint="eastAsia"/>
          <w:b/>
          <w:bCs/>
          <w:color w:val="000000"/>
          <w:szCs w:val="21"/>
        </w:rPr>
        <w:t xml:space="preserve">Psychologic </w:t>
      </w:r>
      <w:r>
        <w:rPr>
          <w:rFonts w:ascii="Times New Roman" w:eastAsia="黑体" w:hAnsi="Times New Roman" w:cs="Times New Roman"/>
          <w:b/>
          <w:bCs/>
          <w:color w:val="000000"/>
          <w:szCs w:val="21"/>
        </w:rPr>
        <w:t>Nursing</w:t>
      </w:r>
    </w:p>
    <w:p w14:paraId="5C497071" w14:textId="77777777" w:rsidR="006C6E4F" w:rsidRDefault="00146456">
      <w:pPr>
        <w:numPr>
          <w:ilvl w:val="0"/>
          <w:numId w:val="23"/>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szCs w:val="21"/>
        </w:rPr>
        <w:t>教学目标</w:t>
      </w:r>
    </w:p>
    <w:p w14:paraId="086B7479"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w:t>
      </w:r>
      <w:r>
        <w:rPr>
          <w:rFonts w:ascii="Times New Roman" w:eastAsia="宋体" w:hAnsi="Times New Roman" w:cs="Times New Roman" w:hint="eastAsia"/>
          <w:szCs w:val="21"/>
        </w:rPr>
        <w:t>心理</w:t>
      </w:r>
      <w:r>
        <w:rPr>
          <w:rFonts w:ascii="Times New Roman" w:eastAsia="宋体" w:hAnsi="Times New Roman" w:cs="Times New Roman"/>
          <w:szCs w:val="21"/>
        </w:rPr>
        <w:t>护理的定义；</w:t>
      </w:r>
    </w:p>
    <w:p w14:paraId="1D5FFC2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理解护理程序在</w:t>
      </w:r>
      <w:r>
        <w:rPr>
          <w:rFonts w:ascii="Times New Roman" w:eastAsia="宋体" w:hAnsi="Times New Roman" w:cs="Times New Roman" w:hint="eastAsia"/>
          <w:szCs w:val="21"/>
        </w:rPr>
        <w:t>心理</w:t>
      </w:r>
      <w:r>
        <w:rPr>
          <w:rFonts w:ascii="Times New Roman" w:eastAsia="宋体" w:hAnsi="Times New Roman" w:cs="Times New Roman"/>
          <w:szCs w:val="21"/>
        </w:rPr>
        <w:t>护理中的应用；</w:t>
      </w:r>
    </w:p>
    <w:p w14:paraId="06586458"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了解精神卫生</w:t>
      </w:r>
      <w:r>
        <w:rPr>
          <w:rFonts w:ascii="Times New Roman" w:eastAsia="宋体" w:hAnsi="Times New Roman" w:cs="Times New Roman" w:hint="eastAsia"/>
          <w:szCs w:val="21"/>
        </w:rPr>
        <w:t>专科</w:t>
      </w:r>
      <w:r>
        <w:rPr>
          <w:rFonts w:ascii="Times New Roman" w:eastAsia="宋体" w:hAnsi="Times New Roman" w:cs="Times New Roman"/>
          <w:szCs w:val="21"/>
        </w:rPr>
        <w:t>护士的角色和其所面临挑战。</w:t>
      </w:r>
    </w:p>
    <w:p w14:paraId="080E3C18" w14:textId="77777777" w:rsidR="006C6E4F" w:rsidRDefault="00146456">
      <w:pPr>
        <w:numPr>
          <w:ilvl w:val="0"/>
          <w:numId w:val="23"/>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25241A1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重点：护理程序在</w:t>
      </w:r>
      <w:r>
        <w:rPr>
          <w:rFonts w:ascii="Times New Roman" w:eastAsia="宋体" w:hAnsi="Times New Roman" w:cs="Times New Roman" w:hint="eastAsia"/>
          <w:szCs w:val="21"/>
        </w:rPr>
        <w:t>心理</w:t>
      </w:r>
      <w:r>
        <w:rPr>
          <w:rFonts w:ascii="Times New Roman" w:eastAsia="宋体" w:hAnsi="Times New Roman" w:cs="Times New Roman"/>
          <w:szCs w:val="21"/>
        </w:rPr>
        <w:t>护理中的应用</w:t>
      </w:r>
      <w:r>
        <w:rPr>
          <w:rFonts w:ascii="Times New Roman" w:eastAsia="宋体" w:hAnsi="Times New Roman" w:cs="Times New Roman"/>
          <w:szCs w:val="21"/>
        </w:rPr>
        <w:t xml:space="preserve"> </w:t>
      </w:r>
    </w:p>
    <w:p w14:paraId="7508E49A"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难点：精神</w:t>
      </w:r>
      <w:r>
        <w:rPr>
          <w:rFonts w:ascii="Times New Roman" w:eastAsia="宋体" w:hAnsi="Times New Roman" w:cs="Times New Roman" w:hint="eastAsia"/>
          <w:szCs w:val="21"/>
        </w:rPr>
        <w:t>心理专科</w:t>
      </w:r>
      <w:r>
        <w:rPr>
          <w:rFonts w:ascii="Times New Roman" w:eastAsia="宋体" w:hAnsi="Times New Roman" w:cs="Times New Roman"/>
          <w:szCs w:val="21"/>
        </w:rPr>
        <w:t>护士的角色与功能职责</w:t>
      </w:r>
    </w:p>
    <w:p w14:paraId="7136CD65" w14:textId="77777777" w:rsidR="006C6E4F" w:rsidRDefault="00146456">
      <w:pPr>
        <w:numPr>
          <w:ilvl w:val="0"/>
          <w:numId w:val="23"/>
        </w:numPr>
        <w:snapToGrid w:val="0"/>
        <w:spacing w:line="360" w:lineRule="auto"/>
        <w:rPr>
          <w:rFonts w:ascii="Times New Roman" w:eastAsia="黑体" w:hAnsi="Times New Roman" w:cs="Times New Roman"/>
          <w:color w:val="000000"/>
          <w:szCs w:val="21"/>
        </w:rPr>
      </w:pPr>
      <w:r>
        <w:rPr>
          <w:rFonts w:ascii="Times New Roman" w:eastAsia="宋体" w:hAnsi="Times New Roman" w:cs="Times New Roman"/>
          <w:szCs w:val="21"/>
        </w:rPr>
        <w:t>教学内容</w:t>
      </w:r>
    </w:p>
    <w:p w14:paraId="5E7299CB" w14:textId="77777777" w:rsidR="006C6E4F" w:rsidRDefault="00146456">
      <w:pPr>
        <w:numPr>
          <w:ilvl w:val="0"/>
          <w:numId w:val="24"/>
        </w:numPr>
        <w:spacing w:line="360" w:lineRule="auto"/>
        <w:rPr>
          <w:rFonts w:ascii="Times New Roman" w:hAnsi="Times New Roman" w:cs="Times New Roman"/>
          <w:color w:val="000000"/>
          <w:szCs w:val="21"/>
        </w:rPr>
      </w:pPr>
      <w:r>
        <w:rPr>
          <w:rFonts w:ascii="Times New Roman" w:hAnsi="Times New Roman" w:cs="Times New Roman"/>
          <w:color w:val="000000"/>
          <w:szCs w:val="21"/>
        </w:rPr>
        <w:t>Warm-up Listening Task</w:t>
      </w:r>
    </w:p>
    <w:p w14:paraId="6D82F58F"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54134F9B"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3) Text: </w:t>
      </w:r>
      <w:bookmarkStart w:id="5" w:name="OLE_LINK5"/>
      <w:bookmarkStart w:id="6" w:name="OLE_LINK6"/>
      <w:r>
        <w:rPr>
          <w:rFonts w:ascii="Times New Roman" w:eastAsia="黑体" w:hAnsi="Times New Roman" w:cs="Times New Roman"/>
          <w:bCs/>
          <w:color w:val="000000"/>
          <w:szCs w:val="21"/>
        </w:rPr>
        <w:t>Mental Health-Psychiatric Nursing</w:t>
      </w:r>
      <w:bookmarkEnd w:id="5"/>
      <w:bookmarkEnd w:id="6"/>
    </w:p>
    <w:p w14:paraId="03E1D371"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Definition of mental health-psychiatric nursing</w:t>
      </w:r>
    </w:p>
    <w:p w14:paraId="0979394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Application of nursing process in mental health-psychiatric nursing</w:t>
      </w:r>
    </w:p>
    <w:p w14:paraId="0A96CDC8"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Role of psychiatric nurses</w:t>
      </w:r>
    </w:p>
    <w:p w14:paraId="56613098"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Challenges that mental health-psychiatric nursing faces</w:t>
      </w:r>
    </w:p>
    <w:p w14:paraId="6992273C"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4) Reading Comprehension</w:t>
      </w:r>
    </w:p>
    <w:p w14:paraId="26F817D8"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16B7744A"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16F504EA"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50CA4A2A"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Application of the nursing process in mental health-psychiatric nursing</w:t>
      </w:r>
    </w:p>
    <w:p w14:paraId="7B8C2032"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Challenges that mental health-psychiatric nursing needs to confront in the coming decades</w:t>
      </w:r>
    </w:p>
    <w:p w14:paraId="49BC106E" w14:textId="77777777" w:rsidR="006C6E4F" w:rsidRDefault="006C6E4F">
      <w:pPr>
        <w:snapToGrid w:val="0"/>
        <w:spacing w:line="360" w:lineRule="auto"/>
        <w:rPr>
          <w:rFonts w:ascii="Times New Roman" w:hAnsi="Times New Roman" w:cs="Times New Roman"/>
          <w:szCs w:val="21"/>
        </w:rPr>
      </w:pPr>
    </w:p>
    <w:p w14:paraId="4ECF25F3" w14:textId="77777777" w:rsidR="006C6E4F" w:rsidRDefault="00146456">
      <w:pPr>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11: </w:t>
      </w:r>
      <w:r>
        <w:rPr>
          <w:rFonts w:ascii="Times New Roman" w:hAnsi="Times New Roman" w:cs="Times New Roman"/>
          <w:b/>
          <w:color w:val="000000"/>
          <w:szCs w:val="21"/>
        </w:rPr>
        <w:t>Rehabilitation</w:t>
      </w:r>
      <w:r>
        <w:rPr>
          <w:rFonts w:ascii="Times New Roman" w:eastAsia="黑体" w:hAnsi="Times New Roman" w:cs="Times New Roman"/>
          <w:b/>
          <w:bCs/>
          <w:color w:val="000000"/>
          <w:szCs w:val="21"/>
        </w:rPr>
        <w:t xml:space="preserve"> Nursing</w:t>
      </w:r>
    </w:p>
    <w:p w14:paraId="7BEFBAE2" w14:textId="77777777" w:rsidR="006C6E4F" w:rsidRDefault="00146456">
      <w:pPr>
        <w:numPr>
          <w:ilvl w:val="0"/>
          <w:numId w:val="25"/>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教学目标</w:t>
      </w:r>
    </w:p>
    <w:p w14:paraId="36E1679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掌握康复护理的重要性及主要方法；</w:t>
      </w:r>
      <w:r>
        <w:rPr>
          <w:rFonts w:ascii="Times New Roman" w:eastAsia="宋体" w:hAnsi="Times New Roman" w:cs="Times New Roman"/>
          <w:szCs w:val="21"/>
        </w:rPr>
        <w:t xml:space="preserve"> </w:t>
      </w:r>
    </w:p>
    <w:p w14:paraId="0050C117"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理解康复护理中护士的职能</w:t>
      </w:r>
      <w:r>
        <w:rPr>
          <w:rFonts w:ascii="Times New Roman" w:eastAsia="宋体" w:hAnsi="Times New Roman" w:cs="Times New Roman"/>
          <w:szCs w:val="21"/>
        </w:rPr>
        <w:t>.</w:t>
      </w:r>
      <w:r>
        <w:rPr>
          <w:rFonts w:ascii="Times New Roman" w:eastAsia="宋体" w:hAnsi="Times New Roman" w:cs="Times New Roman"/>
          <w:szCs w:val="21"/>
        </w:rPr>
        <w:t>患者本人配合的重要性；</w:t>
      </w:r>
    </w:p>
    <w:p w14:paraId="350C34AC"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了解康复护理程序。</w:t>
      </w:r>
    </w:p>
    <w:p w14:paraId="304D6F7F" w14:textId="77777777" w:rsidR="006C6E4F" w:rsidRDefault="00146456">
      <w:pPr>
        <w:numPr>
          <w:ilvl w:val="0"/>
          <w:numId w:val="25"/>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教学重难点</w:t>
      </w:r>
    </w:p>
    <w:p w14:paraId="25BB282A"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重点：康复护理的主要方法</w:t>
      </w:r>
      <w:r>
        <w:rPr>
          <w:rFonts w:ascii="Times New Roman" w:eastAsia="宋体" w:hAnsi="Times New Roman" w:cs="Times New Roman"/>
          <w:szCs w:val="21"/>
        </w:rPr>
        <w:t>.</w:t>
      </w:r>
      <w:r>
        <w:rPr>
          <w:rFonts w:ascii="Times New Roman" w:eastAsia="宋体" w:hAnsi="Times New Roman" w:cs="Times New Roman"/>
          <w:szCs w:val="21"/>
        </w:rPr>
        <w:t>康复护理中护士的职能</w:t>
      </w:r>
      <w:r>
        <w:rPr>
          <w:rFonts w:ascii="Times New Roman" w:eastAsia="宋体" w:hAnsi="Times New Roman" w:cs="Times New Roman"/>
          <w:szCs w:val="21"/>
        </w:rPr>
        <w:t xml:space="preserve"> </w:t>
      </w:r>
    </w:p>
    <w:p w14:paraId="1800A29C" w14:textId="77777777" w:rsidR="006C6E4F" w:rsidRDefault="00146456">
      <w:pPr>
        <w:numPr>
          <w:ilvl w:val="0"/>
          <w:numId w:val="25"/>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教学内容</w:t>
      </w:r>
    </w:p>
    <w:p w14:paraId="6B6AFBDB"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Warm-up Listening Task: Heart Attack and Rehabilitation</w:t>
      </w:r>
    </w:p>
    <w:p w14:paraId="024D01D0"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5F4B48C6"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3) Text: Rehabilitation</w:t>
      </w:r>
      <w:r>
        <w:rPr>
          <w:rFonts w:ascii="Times New Roman" w:eastAsia="黑体" w:hAnsi="Times New Roman" w:cs="Times New Roman"/>
          <w:bCs/>
          <w:color w:val="000000"/>
          <w:szCs w:val="21"/>
        </w:rPr>
        <w:t xml:space="preserve"> Nursing</w:t>
      </w:r>
    </w:p>
    <w:p w14:paraId="6633C752"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Rehabilitation process, its emphasis and aims</w:t>
      </w:r>
    </w:p>
    <w:p w14:paraId="6B727B24"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Commonly used rehabilitation therapies</w:t>
      </w:r>
    </w:p>
    <w:p w14:paraId="21EAF291"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Role of patients in rehabilitation</w:t>
      </w:r>
    </w:p>
    <w:p w14:paraId="4D685A19"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Major responsibilities of nurses in rehabilitation</w:t>
      </w:r>
    </w:p>
    <w:p w14:paraId="37555E7A" w14:textId="77777777" w:rsidR="006C6E4F" w:rsidRDefault="00146456">
      <w:pPr>
        <w:numPr>
          <w:ilvl w:val="0"/>
          <w:numId w:val="26"/>
        </w:numPr>
        <w:spacing w:line="360" w:lineRule="auto"/>
        <w:rPr>
          <w:rFonts w:ascii="Times New Roman" w:hAnsi="Times New Roman" w:cs="Times New Roman"/>
          <w:color w:val="000000"/>
          <w:szCs w:val="21"/>
        </w:rPr>
      </w:pPr>
      <w:r>
        <w:rPr>
          <w:rFonts w:ascii="Times New Roman" w:hAnsi="Times New Roman" w:cs="Times New Roman"/>
          <w:color w:val="000000"/>
          <w:szCs w:val="21"/>
        </w:rPr>
        <w:t>Reading Comprehension</w:t>
      </w:r>
    </w:p>
    <w:p w14:paraId="61164FA7"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2FFA91A3"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3AB1D72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539700AD"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Common therapies used in rehabilitation</w:t>
      </w:r>
    </w:p>
    <w:p w14:paraId="6301D811" w14:textId="77777777" w:rsidR="006C6E4F" w:rsidRDefault="00146456">
      <w:pPr>
        <w:spacing w:line="360" w:lineRule="auto"/>
        <w:rPr>
          <w:rFonts w:ascii="Times New Roman" w:hAnsi="Times New Roman" w:cs="Times New Roman"/>
          <w:szCs w:val="21"/>
        </w:rPr>
      </w:pPr>
      <w:r>
        <w:rPr>
          <w:rFonts w:ascii="Times New Roman" w:hAnsi="Times New Roman" w:cs="Times New Roman"/>
          <w:color w:val="000000"/>
          <w:szCs w:val="21"/>
        </w:rPr>
        <w:t>2) Role of patients and responsibilities of nurses in rehabilitation</w:t>
      </w:r>
    </w:p>
    <w:p w14:paraId="58CB019B" w14:textId="77777777" w:rsidR="006C6E4F" w:rsidRDefault="006C6E4F">
      <w:pPr>
        <w:snapToGrid w:val="0"/>
        <w:spacing w:line="360" w:lineRule="auto"/>
        <w:rPr>
          <w:rFonts w:ascii="Times New Roman" w:eastAsia="黑体" w:hAnsi="Times New Roman" w:cs="Times New Roman"/>
        </w:rPr>
      </w:pPr>
    </w:p>
    <w:p w14:paraId="7F0973B1" w14:textId="77777777" w:rsidR="006C6E4F" w:rsidRDefault="00146456">
      <w:pPr>
        <w:spacing w:line="360" w:lineRule="auto"/>
        <w:rPr>
          <w:rFonts w:ascii="Times New Roman" w:eastAsia="黑体" w:hAnsi="Times New Roman" w:cs="Times New Roman"/>
          <w:b/>
          <w:bCs/>
          <w:color w:val="000000"/>
          <w:szCs w:val="21"/>
        </w:rPr>
      </w:pPr>
      <w:r>
        <w:rPr>
          <w:rFonts w:ascii="Times New Roman" w:eastAsia="黑体" w:hAnsi="Times New Roman" w:cs="Times New Roman"/>
          <w:b/>
          <w:bCs/>
          <w:color w:val="000000"/>
          <w:szCs w:val="21"/>
        </w:rPr>
        <w:t xml:space="preserve">Unit 12: </w:t>
      </w:r>
      <w:r>
        <w:rPr>
          <w:rFonts w:ascii="Times New Roman" w:hAnsi="Times New Roman" w:cs="Times New Roman"/>
          <w:b/>
          <w:color w:val="000000"/>
          <w:szCs w:val="21"/>
        </w:rPr>
        <w:t>Emergency</w:t>
      </w:r>
      <w:r>
        <w:rPr>
          <w:rFonts w:ascii="Times New Roman" w:eastAsia="黑体" w:hAnsi="Times New Roman" w:cs="Times New Roman"/>
          <w:b/>
          <w:bCs/>
          <w:color w:val="000000"/>
          <w:szCs w:val="21"/>
        </w:rPr>
        <w:t xml:space="preserve"> Nursing</w:t>
      </w:r>
    </w:p>
    <w:p w14:paraId="28A84C15" w14:textId="77777777" w:rsidR="006C6E4F" w:rsidRDefault="00146456">
      <w:pPr>
        <w:numPr>
          <w:ilvl w:val="0"/>
          <w:numId w:val="20"/>
        </w:num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szCs w:val="21"/>
        </w:rPr>
        <w:t>教学目标</w:t>
      </w:r>
    </w:p>
    <w:p w14:paraId="5B7B81FE"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掌握急救护理的概念</w:t>
      </w:r>
      <w:r>
        <w:rPr>
          <w:rFonts w:ascii="Times New Roman" w:eastAsia="宋体" w:hAnsi="Times New Roman" w:cs="Times New Roman"/>
          <w:szCs w:val="21"/>
        </w:rPr>
        <w:t>.</w:t>
      </w:r>
      <w:r>
        <w:rPr>
          <w:rFonts w:ascii="Times New Roman" w:eastAsia="宋体" w:hAnsi="Times New Roman" w:cs="Times New Roman"/>
          <w:szCs w:val="21"/>
        </w:rPr>
        <w:t>急救护理的程序；</w:t>
      </w:r>
    </w:p>
    <w:p w14:paraId="2C36C83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理解急救护理评估的内容</w:t>
      </w:r>
      <w:r>
        <w:rPr>
          <w:rFonts w:ascii="Times New Roman" w:eastAsia="宋体" w:hAnsi="Times New Roman" w:cs="Times New Roman"/>
          <w:szCs w:val="21"/>
        </w:rPr>
        <w:t>.</w:t>
      </w:r>
      <w:r>
        <w:rPr>
          <w:rFonts w:ascii="Times New Roman" w:eastAsia="宋体" w:hAnsi="Times New Roman" w:cs="Times New Roman"/>
          <w:szCs w:val="21"/>
        </w:rPr>
        <w:t>急救护理中常用的护理技能及其实施要点；</w:t>
      </w:r>
    </w:p>
    <w:p w14:paraId="4CAC934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了解急救护理发展的趋势。</w:t>
      </w:r>
    </w:p>
    <w:p w14:paraId="139A8002" w14:textId="77777777" w:rsidR="006C6E4F" w:rsidRDefault="00146456">
      <w:pPr>
        <w:numPr>
          <w:ilvl w:val="0"/>
          <w:numId w:val="20"/>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教学重难点</w:t>
      </w:r>
    </w:p>
    <w:p w14:paraId="292D7A36"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重点：出院指导的内容</w:t>
      </w:r>
      <w:r>
        <w:rPr>
          <w:rFonts w:ascii="Times New Roman" w:eastAsia="宋体" w:hAnsi="Times New Roman" w:cs="Times New Roman"/>
          <w:szCs w:val="21"/>
        </w:rPr>
        <w:t>.</w:t>
      </w:r>
      <w:r>
        <w:rPr>
          <w:rFonts w:ascii="Times New Roman" w:eastAsia="宋体" w:hAnsi="Times New Roman" w:cs="Times New Roman"/>
          <w:szCs w:val="21"/>
        </w:rPr>
        <w:t>出院指导时常见的护患沟通内容</w:t>
      </w:r>
      <w:r>
        <w:rPr>
          <w:rFonts w:ascii="Times New Roman" w:eastAsia="宋体" w:hAnsi="Times New Roman" w:cs="Times New Roman"/>
          <w:szCs w:val="21"/>
        </w:rPr>
        <w:t xml:space="preserve"> </w:t>
      </w:r>
    </w:p>
    <w:p w14:paraId="50B626E8"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难点：急救护理的程序</w:t>
      </w:r>
    </w:p>
    <w:p w14:paraId="76FF8272" w14:textId="77777777" w:rsidR="006C6E4F" w:rsidRDefault="00146456">
      <w:pPr>
        <w:numPr>
          <w:ilvl w:val="0"/>
          <w:numId w:val="20"/>
        </w:num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教学内容</w:t>
      </w:r>
    </w:p>
    <w:p w14:paraId="433C4C65" w14:textId="77777777" w:rsidR="006C6E4F" w:rsidRDefault="00146456">
      <w:pPr>
        <w:numPr>
          <w:ilvl w:val="0"/>
          <w:numId w:val="27"/>
        </w:numPr>
        <w:spacing w:line="360" w:lineRule="auto"/>
        <w:rPr>
          <w:rFonts w:ascii="Times New Roman" w:hAnsi="Times New Roman" w:cs="Times New Roman"/>
          <w:color w:val="000000"/>
          <w:szCs w:val="21"/>
        </w:rPr>
      </w:pPr>
      <w:r>
        <w:rPr>
          <w:rFonts w:ascii="Times New Roman" w:hAnsi="Times New Roman" w:cs="Times New Roman"/>
          <w:color w:val="000000"/>
          <w:szCs w:val="21"/>
        </w:rPr>
        <w:t>Warm-up Listening Task</w:t>
      </w:r>
    </w:p>
    <w:p w14:paraId="7B4B97A1"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Words &amp; Expressions</w:t>
      </w:r>
    </w:p>
    <w:p w14:paraId="1E04ECA2"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3) Text: Emergency</w:t>
      </w:r>
      <w:r>
        <w:rPr>
          <w:rFonts w:ascii="Times New Roman" w:eastAsia="黑体" w:hAnsi="Times New Roman" w:cs="Times New Roman"/>
          <w:bCs/>
          <w:color w:val="000000"/>
          <w:szCs w:val="21"/>
        </w:rPr>
        <w:t xml:space="preserve"> Nursing</w:t>
      </w:r>
    </w:p>
    <w:p w14:paraId="3DF6C11E" w14:textId="77777777" w:rsidR="006C6E4F" w:rsidRDefault="00146456">
      <w:pPr>
        <w:spacing w:line="360" w:lineRule="auto"/>
        <w:ind w:firstLine="360"/>
        <w:rPr>
          <w:rFonts w:ascii="Times New Roman" w:hAnsi="Times New Roman" w:cs="Times New Roman"/>
          <w:color w:val="000000"/>
          <w:szCs w:val="21"/>
        </w:rPr>
      </w:pPr>
      <w:r>
        <w:rPr>
          <w:rFonts w:ascii="Times New Roman" w:hAnsi="Times New Roman" w:cs="Times New Roman"/>
          <w:color w:val="000000"/>
          <w:szCs w:val="21"/>
        </w:rPr>
        <w:t>* Definition and features of emergency nursing</w:t>
      </w:r>
    </w:p>
    <w:p w14:paraId="3E5B7391"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Triaging patients according to acuity</w:t>
      </w:r>
    </w:p>
    <w:p w14:paraId="556D4915"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Emergency assessment</w:t>
      </w:r>
    </w:p>
    <w:p w14:paraId="5C998870"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lastRenderedPageBreak/>
        <w:t>* Collaborative practice with other health care professionals</w:t>
      </w:r>
    </w:p>
    <w:p w14:paraId="09141A6A" w14:textId="77777777" w:rsidR="006C6E4F" w:rsidRDefault="00146456">
      <w:pPr>
        <w:spacing w:line="360" w:lineRule="auto"/>
        <w:ind w:left="360"/>
        <w:rPr>
          <w:rFonts w:ascii="Times New Roman" w:hAnsi="Times New Roman" w:cs="Times New Roman"/>
          <w:color w:val="000000"/>
          <w:szCs w:val="21"/>
        </w:rPr>
      </w:pPr>
      <w:r>
        <w:rPr>
          <w:rFonts w:ascii="Times New Roman" w:hAnsi="Times New Roman" w:cs="Times New Roman"/>
          <w:color w:val="000000"/>
          <w:szCs w:val="21"/>
        </w:rPr>
        <w:t>* Problems that emergency nursing faces in the 21</w:t>
      </w:r>
      <w:r>
        <w:rPr>
          <w:rFonts w:ascii="Times New Roman" w:hAnsi="Times New Roman" w:cs="Times New Roman"/>
          <w:color w:val="000000"/>
          <w:szCs w:val="21"/>
          <w:vertAlign w:val="superscript"/>
        </w:rPr>
        <w:t>st</w:t>
      </w:r>
      <w:r>
        <w:rPr>
          <w:rFonts w:ascii="Times New Roman" w:hAnsi="Times New Roman" w:cs="Times New Roman"/>
          <w:color w:val="000000"/>
          <w:szCs w:val="21"/>
        </w:rPr>
        <w:t xml:space="preserve"> century</w:t>
      </w:r>
    </w:p>
    <w:p w14:paraId="6346134C"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4) Reading Comprehension</w:t>
      </w:r>
    </w:p>
    <w:p w14:paraId="125F2CB2"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color w:val="000000"/>
          <w:szCs w:val="21"/>
        </w:rPr>
        <w:t>教学方法</w:t>
      </w:r>
    </w:p>
    <w:p w14:paraId="68425339"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讲授法，讨论法，小组合作学习法</w:t>
      </w:r>
    </w:p>
    <w:p w14:paraId="537F9224" w14:textId="77777777" w:rsidR="006C6E4F" w:rsidRDefault="0014645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5. </w:t>
      </w:r>
      <w:r>
        <w:rPr>
          <w:rFonts w:ascii="Times New Roman" w:eastAsia="宋体" w:hAnsi="Times New Roman" w:cs="Times New Roman"/>
          <w:color w:val="000000"/>
          <w:szCs w:val="21"/>
        </w:rPr>
        <w:t>教学评价</w:t>
      </w:r>
    </w:p>
    <w:p w14:paraId="60164026"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1) Triage: emergent, urgent, and non-urgent</w:t>
      </w:r>
    </w:p>
    <w:p w14:paraId="50A7E02C" w14:textId="77777777" w:rsidR="006C6E4F" w:rsidRDefault="00146456">
      <w:pPr>
        <w:spacing w:line="360" w:lineRule="auto"/>
        <w:rPr>
          <w:rFonts w:ascii="Times New Roman" w:hAnsi="Times New Roman" w:cs="Times New Roman"/>
          <w:color w:val="000000"/>
          <w:szCs w:val="21"/>
        </w:rPr>
      </w:pPr>
      <w:r>
        <w:rPr>
          <w:rFonts w:ascii="Times New Roman" w:hAnsi="Times New Roman" w:cs="Times New Roman"/>
          <w:color w:val="000000"/>
          <w:szCs w:val="21"/>
        </w:rPr>
        <w:t>2) Emergency assessment</w:t>
      </w:r>
    </w:p>
    <w:p w14:paraId="534FE72D" w14:textId="77777777" w:rsidR="006C6E4F" w:rsidRDefault="00146456">
      <w:pPr>
        <w:widowControl/>
        <w:spacing w:beforeLines="50" w:before="156" w:afterLines="50" w:after="156"/>
        <w:jc w:val="left"/>
        <w:rPr>
          <w:rFonts w:ascii="Times New Roman" w:hAnsi="Times New Roman" w:cs="Times New Roman"/>
        </w:rPr>
      </w:pPr>
      <w:r>
        <w:rPr>
          <w:rFonts w:ascii="Times New Roman" w:eastAsia="黑体" w:hAnsi="Times New Roman" w:cs="Times New Roman"/>
          <w:b/>
          <w:sz w:val="28"/>
          <w:szCs w:val="28"/>
        </w:rPr>
        <w:t>四、学时分配</w:t>
      </w:r>
    </w:p>
    <w:p w14:paraId="3B649878" w14:textId="77777777" w:rsidR="006C6E4F" w:rsidRDefault="00146456">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b"/>
        <w:tblW w:w="8296" w:type="dxa"/>
        <w:jc w:val="center"/>
        <w:tblLayout w:type="fixed"/>
        <w:tblLook w:val="04A0" w:firstRow="1" w:lastRow="0" w:firstColumn="1" w:lastColumn="0" w:noHBand="0" w:noVBand="1"/>
      </w:tblPr>
      <w:tblGrid>
        <w:gridCol w:w="1376"/>
        <w:gridCol w:w="4154"/>
        <w:gridCol w:w="2766"/>
      </w:tblGrid>
      <w:tr w:rsidR="006C6E4F" w14:paraId="669AA5AE" w14:textId="77777777">
        <w:trPr>
          <w:trHeight w:val="546"/>
          <w:jc w:val="center"/>
        </w:trPr>
        <w:tc>
          <w:tcPr>
            <w:tcW w:w="1376" w:type="dxa"/>
            <w:vAlign w:val="center"/>
          </w:tcPr>
          <w:p w14:paraId="1D39F562" w14:textId="77777777" w:rsidR="006C6E4F" w:rsidRDefault="0014645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w:t>
            </w:r>
          </w:p>
        </w:tc>
        <w:tc>
          <w:tcPr>
            <w:tcW w:w="4154" w:type="dxa"/>
            <w:vAlign w:val="center"/>
          </w:tcPr>
          <w:p w14:paraId="53877682" w14:textId="77777777" w:rsidR="006C6E4F" w:rsidRDefault="0014645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章节内容</w:t>
            </w:r>
          </w:p>
        </w:tc>
        <w:tc>
          <w:tcPr>
            <w:tcW w:w="2766" w:type="dxa"/>
            <w:vAlign w:val="center"/>
          </w:tcPr>
          <w:p w14:paraId="0EDA4520" w14:textId="77777777" w:rsidR="006C6E4F" w:rsidRDefault="0014645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学时分配</w:t>
            </w:r>
          </w:p>
        </w:tc>
      </w:tr>
      <w:tr w:rsidR="006C6E4F" w14:paraId="09B0B433" w14:textId="77777777">
        <w:trPr>
          <w:trHeight w:val="652"/>
          <w:jc w:val="center"/>
        </w:trPr>
        <w:tc>
          <w:tcPr>
            <w:tcW w:w="1376" w:type="dxa"/>
            <w:vAlign w:val="center"/>
          </w:tcPr>
          <w:p w14:paraId="55D2E1DF" w14:textId="77777777" w:rsidR="006C6E4F" w:rsidRDefault="00146456">
            <w:pPr>
              <w:widowControl/>
              <w:jc w:val="center"/>
              <w:textAlignment w:val="center"/>
              <w:rPr>
                <w:rFonts w:ascii="Times New Roman" w:eastAsia="宋体" w:hAnsi="Times New Roman" w:cs="Times New Roman"/>
                <w:szCs w:val="21"/>
              </w:rPr>
            </w:pPr>
            <w:r>
              <w:rPr>
                <w:rFonts w:ascii="Times New Roman" w:eastAsia="宋体" w:hAnsi="Times New Roman" w:cs="Times New Roman"/>
                <w:szCs w:val="21"/>
              </w:rPr>
              <w:t>/</w:t>
            </w:r>
          </w:p>
        </w:tc>
        <w:tc>
          <w:tcPr>
            <w:tcW w:w="4154" w:type="dxa"/>
            <w:vAlign w:val="center"/>
          </w:tcPr>
          <w:p w14:paraId="163003CD"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Introduction to Medical Terminology</w:t>
            </w:r>
          </w:p>
        </w:tc>
        <w:tc>
          <w:tcPr>
            <w:tcW w:w="2766" w:type="dxa"/>
            <w:vAlign w:val="center"/>
          </w:tcPr>
          <w:p w14:paraId="4B0E9681"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0661DA8E" w14:textId="77777777">
        <w:trPr>
          <w:trHeight w:val="340"/>
          <w:jc w:val="center"/>
        </w:trPr>
        <w:tc>
          <w:tcPr>
            <w:tcW w:w="1376" w:type="dxa"/>
            <w:vAlign w:val="center"/>
          </w:tcPr>
          <w:p w14:paraId="5AFDBA21"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 xml:space="preserve">Unit 1 </w:t>
            </w:r>
          </w:p>
        </w:tc>
        <w:tc>
          <w:tcPr>
            <w:tcW w:w="4154" w:type="dxa"/>
            <w:vAlign w:val="center"/>
          </w:tcPr>
          <w:p w14:paraId="52DA6744"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Development of Nursing</w:t>
            </w:r>
          </w:p>
        </w:tc>
        <w:tc>
          <w:tcPr>
            <w:tcW w:w="2766" w:type="dxa"/>
            <w:vAlign w:val="center"/>
          </w:tcPr>
          <w:p w14:paraId="1FB88F65"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72BFE547" w14:textId="77777777">
        <w:trPr>
          <w:trHeight w:val="340"/>
          <w:jc w:val="center"/>
        </w:trPr>
        <w:tc>
          <w:tcPr>
            <w:tcW w:w="1376" w:type="dxa"/>
            <w:vAlign w:val="center"/>
          </w:tcPr>
          <w:p w14:paraId="730A2A49"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2</w:t>
            </w:r>
          </w:p>
        </w:tc>
        <w:tc>
          <w:tcPr>
            <w:tcW w:w="4154" w:type="dxa"/>
            <w:vAlign w:val="center"/>
          </w:tcPr>
          <w:p w14:paraId="68053544"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Health Assessment</w:t>
            </w:r>
          </w:p>
        </w:tc>
        <w:tc>
          <w:tcPr>
            <w:tcW w:w="2766" w:type="dxa"/>
            <w:vAlign w:val="center"/>
          </w:tcPr>
          <w:p w14:paraId="2AD9708F"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63167E5C" w14:textId="77777777">
        <w:trPr>
          <w:trHeight w:val="340"/>
          <w:jc w:val="center"/>
        </w:trPr>
        <w:tc>
          <w:tcPr>
            <w:tcW w:w="1376" w:type="dxa"/>
            <w:vAlign w:val="center"/>
          </w:tcPr>
          <w:p w14:paraId="46CBD200"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 xml:space="preserve">Unit 3 </w:t>
            </w:r>
          </w:p>
        </w:tc>
        <w:tc>
          <w:tcPr>
            <w:tcW w:w="4154" w:type="dxa"/>
            <w:vAlign w:val="center"/>
          </w:tcPr>
          <w:p w14:paraId="1444118F"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Medical Nursing</w:t>
            </w:r>
          </w:p>
        </w:tc>
        <w:tc>
          <w:tcPr>
            <w:tcW w:w="2766" w:type="dxa"/>
            <w:vAlign w:val="center"/>
          </w:tcPr>
          <w:p w14:paraId="12626056"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2687F26D" w14:textId="77777777">
        <w:trPr>
          <w:trHeight w:val="340"/>
          <w:jc w:val="center"/>
        </w:trPr>
        <w:tc>
          <w:tcPr>
            <w:tcW w:w="1376" w:type="dxa"/>
            <w:vAlign w:val="center"/>
          </w:tcPr>
          <w:p w14:paraId="70FA7552"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4</w:t>
            </w:r>
          </w:p>
        </w:tc>
        <w:tc>
          <w:tcPr>
            <w:tcW w:w="4154" w:type="dxa"/>
            <w:vAlign w:val="center"/>
          </w:tcPr>
          <w:p w14:paraId="5373CC30"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Community Health Nursing</w:t>
            </w:r>
          </w:p>
        </w:tc>
        <w:tc>
          <w:tcPr>
            <w:tcW w:w="2766" w:type="dxa"/>
            <w:vAlign w:val="center"/>
          </w:tcPr>
          <w:p w14:paraId="1C6D41F4"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3EB88081" w14:textId="77777777">
        <w:trPr>
          <w:trHeight w:val="340"/>
          <w:jc w:val="center"/>
        </w:trPr>
        <w:tc>
          <w:tcPr>
            <w:tcW w:w="1376" w:type="dxa"/>
            <w:vAlign w:val="center"/>
          </w:tcPr>
          <w:p w14:paraId="486C0FB2"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5</w:t>
            </w:r>
          </w:p>
        </w:tc>
        <w:tc>
          <w:tcPr>
            <w:tcW w:w="4154" w:type="dxa"/>
            <w:vAlign w:val="center"/>
          </w:tcPr>
          <w:p w14:paraId="74A3002B"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Surgical Nursing</w:t>
            </w:r>
          </w:p>
        </w:tc>
        <w:tc>
          <w:tcPr>
            <w:tcW w:w="2766" w:type="dxa"/>
            <w:vAlign w:val="center"/>
          </w:tcPr>
          <w:p w14:paraId="2C4A7007"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3752DAF6" w14:textId="77777777">
        <w:trPr>
          <w:trHeight w:val="340"/>
          <w:jc w:val="center"/>
        </w:trPr>
        <w:tc>
          <w:tcPr>
            <w:tcW w:w="1376" w:type="dxa"/>
            <w:vAlign w:val="center"/>
          </w:tcPr>
          <w:p w14:paraId="4726A509"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6</w:t>
            </w:r>
          </w:p>
        </w:tc>
        <w:tc>
          <w:tcPr>
            <w:tcW w:w="4154" w:type="dxa"/>
            <w:vAlign w:val="center"/>
          </w:tcPr>
          <w:p w14:paraId="309631BF"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Maternal Care</w:t>
            </w:r>
          </w:p>
        </w:tc>
        <w:tc>
          <w:tcPr>
            <w:tcW w:w="2766" w:type="dxa"/>
            <w:vAlign w:val="center"/>
          </w:tcPr>
          <w:p w14:paraId="0CFF404F"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7B1FF697" w14:textId="77777777">
        <w:trPr>
          <w:trHeight w:val="340"/>
          <w:jc w:val="center"/>
        </w:trPr>
        <w:tc>
          <w:tcPr>
            <w:tcW w:w="1376" w:type="dxa"/>
            <w:vAlign w:val="center"/>
          </w:tcPr>
          <w:p w14:paraId="00A6D50E"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7</w:t>
            </w:r>
          </w:p>
        </w:tc>
        <w:tc>
          <w:tcPr>
            <w:tcW w:w="4154" w:type="dxa"/>
            <w:vAlign w:val="center"/>
          </w:tcPr>
          <w:p w14:paraId="1B482AB8"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Pediatric Nursing</w:t>
            </w:r>
          </w:p>
        </w:tc>
        <w:tc>
          <w:tcPr>
            <w:tcW w:w="2766" w:type="dxa"/>
            <w:vAlign w:val="center"/>
          </w:tcPr>
          <w:p w14:paraId="3A9B83E7"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39441477" w14:textId="77777777">
        <w:trPr>
          <w:trHeight w:val="340"/>
          <w:jc w:val="center"/>
        </w:trPr>
        <w:tc>
          <w:tcPr>
            <w:tcW w:w="1376" w:type="dxa"/>
            <w:vAlign w:val="center"/>
          </w:tcPr>
          <w:p w14:paraId="1443F3E5"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8</w:t>
            </w:r>
          </w:p>
        </w:tc>
        <w:tc>
          <w:tcPr>
            <w:tcW w:w="4154" w:type="dxa"/>
            <w:vAlign w:val="center"/>
          </w:tcPr>
          <w:p w14:paraId="0DF0678B"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8 Gerontologic Nursing</w:t>
            </w:r>
          </w:p>
        </w:tc>
        <w:tc>
          <w:tcPr>
            <w:tcW w:w="2766" w:type="dxa"/>
            <w:vAlign w:val="center"/>
          </w:tcPr>
          <w:p w14:paraId="5AC100AF"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33C39567" w14:textId="77777777">
        <w:trPr>
          <w:trHeight w:val="340"/>
          <w:jc w:val="center"/>
        </w:trPr>
        <w:tc>
          <w:tcPr>
            <w:tcW w:w="1376" w:type="dxa"/>
            <w:vAlign w:val="center"/>
          </w:tcPr>
          <w:p w14:paraId="03D1D960"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9</w:t>
            </w:r>
          </w:p>
        </w:tc>
        <w:tc>
          <w:tcPr>
            <w:tcW w:w="4154" w:type="dxa"/>
            <w:vAlign w:val="center"/>
          </w:tcPr>
          <w:p w14:paraId="248CD792"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9 TCM Nursing</w:t>
            </w:r>
          </w:p>
        </w:tc>
        <w:tc>
          <w:tcPr>
            <w:tcW w:w="2766" w:type="dxa"/>
            <w:vAlign w:val="center"/>
          </w:tcPr>
          <w:p w14:paraId="4A36CF82"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4D2DDB21" w14:textId="77777777">
        <w:trPr>
          <w:trHeight w:val="340"/>
          <w:jc w:val="center"/>
        </w:trPr>
        <w:tc>
          <w:tcPr>
            <w:tcW w:w="1376" w:type="dxa"/>
            <w:vAlign w:val="center"/>
          </w:tcPr>
          <w:p w14:paraId="71476ED3"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10</w:t>
            </w:r>
          </w:p>
        </w:tc>
        <w:tc>
          <w:tcPr>
            <w:tcW w:w="4154" w:type="dxa"/>
            <w:vAlign w:val="center"/>
          </w:tcPr>
          <w:p w14:paraId="5C738FC2"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10</w:t>
            </w:r>
            <w:r>
              <w:rPr>
                <w:rFonts w:ascii="Times New Roman" w:eastAsia="等线" w:hAnsi="Times New Roman" w:cs="Times New Roman" w:hint="eastAsia"/>
                <w:color w:val="000000"/>
                <w:kern w:val="0"/>
                <w:sz w:val="20"/>
                <w:szCs w:val="20"/>
                <w:lang w:bidi="ar"/>
              </w:rPr>
              <w:t xml:space="preserve"> </w:t>
            </w:r>
            <w:r>
              <w:rPr>
                <w:rFonts w:ascii="Times New Roman" w:eastAsia="等线" w:hAnsi="Times New Roman" w:cs="Times New Roman"/>
                <w:color w:val="000000"/>
                <w:kern w:val="0"/>
                <w:sz w:val="20"/>
                <w:szCs w:val="20"/>
                <w:lang w:bidi="ar"/>
              </w:rPr>
              <w:t>Psychological Nursing</w:t>
            </w:r>
          </w:p>
        </w:tc>
        <w:tc>
          <w:tcPr>
            <w:tcW w:w="2766" w:type="dxa"/>
            <w:vAlign w:val="center"/>
          </w:tcPr>
          <w:p w14:paraId="585EF019"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0CB8BA1D" w14:textId="77777777">
        <w:trPr>
          <w:trHeight w:val="1044"/>
          <w:jc w:val="center"/>
        </w:trPr>
        <w:tc>
          <w:tcPr>
            <w:tcW w:w="1376" w:type="dxa"/>
            <w:vAlign w:val="center"/>
          </w:tcPr>
          <w:p w14:paraId="733C57F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11</w:t>
            </w:r>
          </w:p>
        </w:tc>
        <w:tc>
          <w:tcPr>
            <w:tcW w:w="4154" w:type="dxa"/>
            <w:vAlign w:val="center"/>
          </w:tcPr>
          <w:p w14:paraId="6D080D99"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11 Rehabilitation Nursing</w:t>
            </w:r>
          </w:p>
        </w:tc>
        <w:tc>
          <w:tcPr>
            <w:tcW w:w="2766" w:type="dxa"/>
            <w:vAlign w:val="center"/>
          </w:tcPr>
          <w:p w14:paraId="68FEA97B"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2E383917" w14:textId="77777777">
        <w:trPr>
          <w:trHeight w:val="340"/>
          <w:jc w:val="center"/>
        </w:trPr>
        <w:tc>
          <w:tcPr>
            <w:tcW w:w="1376" w:type="dxa"/>
            <w:vAlign w:val="center"/>
          </w:tcPr>
          <w:p w14:paraId="25C8A9A0"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lastRenderedPageBreak/>
              <w:t>Unit 12</w:t>
            </w:r>
          </w:p>
        </w:tc>
        <w:tc>
          <w:tcPr>
            <w:tcW w:w="4154" w:type="dxa"/>
            <w:vAlign w:val="center"/>
          </w:tcPr>
          <w:p w14:paraId="1E2036B8"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12 Emergency Nursing</w:t>
            </w:r>
          </w:p>
        </w:tc>
        <w:tc>
          <w:tcPr>
            <w:tcW w:w="2766" w:type="dxa"/>
            <w:vAlign w:val="center"/>
          </w:tcPr>
          <w:p w14:paraId="54DFF148"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C6E4F" w14:paraId="4B25C3BC" w14:textId="77777777">
        <w:trPr>
          <w:trHeight w:val="340"/>
          <w:jc w:val="center"/>
        </w:trPr>
        <w:tc>
          <w:tcPr>
            <w:tcW w:w="1376" w:type="dxa"/>
            <w:vAlign w:val="center"/>
          </w:tcPr>
          <w:p w14:paraId="3DF2EA58" w14:textId="77777777" w:rsidR="006C6E4F" w:rsidRDefault="00146456">
            <w:pPr>
              <w:widowControl/>
              <w:jc w:val="center"/>
              <w:textAlignment w:val="center"/>
              <w:rPr>
                <w:rFonts w:ascii="Times New Roman" w:eastAsia="等线" w:hAnsi="Times New Roman" w:cs="Times New Roman"/>
                <w:color w:val="000000"/>
                <w:kern w:val="0"/>
                <w:sz w:val="20"/>
                <w:szCs w:val="20"/>
                <w:lang w:bidi="ar"/>
              </w:rPr>
            </w:pPr>
            <w:r>
              <w:rPr>
                <w:rFonts w:ascii="Times New Roman" w:eastAsia="宋体" w:hAnsi="Times New Roman" w:cs="Times New Roman"/>
                <w:szCs w:val="21"/>
              </w:rPr>
              <w:t>/</w:t>
            </w:r>
          </w:p>
        </w:tc>
        <w:tc>
          <w:tcPr>
            <w:tcW w:w="4154" w:type="dxa"/>
            <w:vAlign w:val="center"/>
          </w:tcPr>
          <w:p w14:paraId="2B14F448" w14:textId="77777777" w:rsidR="006C6E4F" w:rsidRDefault="00146456">
            <w:pPr>
              <w:widowControl/>
              <w:jc w:val="left"/>
              <w:textAlignment w:val="center"/>
              <w:rPr>
                <w:rFonts w:ascii="Times New Roman" w:eastAsia="等线" w:hAnsi="Times New Roman" w:cs="Times New Roman"/>
                <w:color w:val="000000"/>
                <w:kern w:val="0"/>
                <w:sz w:val="20"/>
                <w:szCs w:val="20"/>
                <w:lang w:bidi="ar"/>
              </w:rPr>
            </w:pPr>
            <w:r>
              <w:rPr>
                <w:rFonts w:ascii="Times New Roman" w:eastAsia="等线" w:hAnsi="Times New Roman" w:cs="Times New Roman"/>
                <w:color w:val="000000"/>
                <w:kern w:val="0"/>
                <w:sz w:val="20"/>
                <w:szCs w:val="20"/>
                <w:lang w:bidi="ar"/>
              </w:rPr>
              <w:t xml:space="preserve">Group Report </w:t>
            </w:r>
          </w:p>
        </w:tc>
        <w:tc>
          <w:tcPr>
            <w:tcW w:w="2766" w:type="dxa"/>
            <w:vAlign w:val="center"/>
          </w:tcPr>
          <w:p w14:paraId="5DEC3E7A"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r>
    </w:tbl>
    <w:p w14:paraId="02D2CEFA" w14:textId="77777777" w:rsidR="006C6E4F" w:rsidRDefault="00146456">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6C5B11D4" w14:textId="44C02152"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b"/>
        <w:tblW w:w="8854" w:type="dxa"/>
        <w:jc w:val="center"/>
        <w:tblLayout w:type="fixed"/>
        <w:tblLook w:val="04A0" w:firstRow="1" w:lastRow="0" w:firstColumn="1" w:lastColumn="0" w:noHBand="0" w:noVBand="1"/>
      </w:tblPr>
      <w:tblGrid>
        <w:gridCol w:w="846"/>
        <w:gridCol w:w="709"/>
        <w:gridCol w:w="992"/>
        <w:gridCol w:w="2835"/>
        <w:gridCol w:w="709"/>
        <w:gridCol w:w="2116"/>
        <w:gridCol w:w="647"/>
      </w:tblGrid>
      <w:tr w:rsidR="006C6E4F" w14:paraId="57D84D80" w14:textId="77777777">
        <w:trPr>
          <w:trHeight w:val="340"/>
          <w:jc w:val="center"/>
        </w:trPr>
        <w:tc>
          <w:tcPr>
            <w:tcW w:w="846" w:type="dxa"/>
            <w:vAlign w:val="center"/>
          </w:tcPr>
          <w:p w14:paraId="7CC7D705"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709" w:type="dxa"/>
            <w:vAlign w:val="center"/>
          </w:tcPr>
          <w:p w14:paraId="1990C60B"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992" w:type="dxa"/>
            <w:vAlign w:val="center"/>
          </w:tcPr>
          <w:p w14:paraId="620A44C6"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w:t>
            </w:r>
          </w:p>
          <w:p w14:paraId="3EFD4349"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名称</w:t>
            </w:r>
          </w:p>
        </w:tc>
        <w:tc>
          <w:tcPr>
            <w:tcW w:w="2835" w:type="dxa"/>
            <w:vAlign w:val="center"/>
          </w:tcPr>
          <w:p w14:paraId="150B1BD1"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709" w:type="dxa"/>
            <w:vAlign w:val="center"/>
          </w:tcPr>
          <w:p w14:paraId="6636E1A9"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2116" w:type="dxa"/>
            <w:vAlign w:val="center"/>
          </w:tcPr>
          <w:p w14:paraId="627C0E33" w14:textId="77777777" w:rsidR="006C6E4F" w:rsidRDefault="00146456">
            <w:pPr>
              <w:widowControl/>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647" w:type="dxa"/>
            <w:vAlign w:val="center"/>
          </w:tcPr>
          <w:p w14:paraId="4C399364" w14:textId="77777777" w:rsidR="006C6E4F" w:rsidRDefault="00146456">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6C6E4F" w14:paraId="144ADA50" w14:textId="77777777">
        <w:trPr>
          <w:trHeight w:val="340"/>
          <w:jc w:val="center"/>
        </w:trPr>
        <w:tc>
          <w:tcPr>
            <w:tcW w:w="846" w:type="dxa"/>
            <w:vAlign w:val="center"/>
          </w:tcPr>
          <w:p w14:paraId="2022101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w:t>
            </w:r>
          </w:p>
        </w:tc>
        <w:tc>
          <w:tcPr>
            <w:tcW w:w="709" w:type="dxa"/>
            <w:vAlign w:val="center"/>
          </w:tcPr>
          <w:p w14:paraId="55D07ECD"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9</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6</w:t>
            </w:r>
            <w:r>
              <w:rPr>
                <w:rFonts w:ascii="Times New Roman" w:eastAsia="等线" w:hAnsi="Times New Roman" w:cs="Times New Roman"/>
                <w:color w:val="000000"/>
                <w:kern w:val="0"/>
                <w:sz w:val="20"/>
                <w:szCs w:val="20"/>
                <w:lang w:bidi="ar"/>
              </w:rPr>
              <w:t>日</w:t>
            </w:r>
          </w:p>
        </w:tc>
        <w:tc>
          <w:tcPr>
            <w:tcW w:w="992" w:type="dxa"/>
            <w:vAlign w:val="center"/>
          </w:tcPr>
          <w:p w14:paraId="3A9D51A5" w14:textId="77777777" w:rsidR="006C6E4F" w:rsidRDefault="006C6E4F">
            <w:pPr>
              <w:widowControl/>
              <w:jc w:val="center"/>
              <w:textAlignment w:val="center"/>
              <w:rPr>
                <w:rFonts w:ascii="Times New Roman" w:eastAsia="宋体" w:hAnsi="Times New Roman" w:cs="Times New Roman"/>
                <w:szCs w:val="21"/>
              </w:rPr>
            </w:pPr>
          </w:p>
        </w:tc>
        <w:tc>
          <w:tcPr>
            <w:tcW w:w="2835" w:type="dxa"/>
            <w:vAlign w:val="center"/>
          </w:tcPr>
          <w:p w14:paraId="4051F23F"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Introduction to Medical Terminology</w:t>
            </w:r>
          </w:p>
        </w:tc>
        <w:tc>
          <w:tcPr>
            <w:tcW w:w="709" w:type="dxa"/>
            <w:vAlign w:val="center"/>
          </w:tcPr>
          <w:p w14:paraId="22C7236B"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4CA6931E"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作业：预习</w:t>
            </w:r>
            <w:r>
              <w:rPr>
                <w:rFonts w:ascii="Times New Roman" w:eastAsia="宋体" w:hAnsi="Times New Roman" w:cs="Times New Roman"/>
                <w:szCs w:val="21"/>
              </w:rPr>
              <w:t>Unit 1</w:t>
            </w:r>
            <w:r>
              <w:rPr>
                <w:rFonts w:ascii="Times New Roman" w:eastAsia="宋体" w:hAnsi="Times New Roman" w:cs="Times New Roman"/>
                <w:szCs w:val="21"/>
              </w:rPr>
              <w:t>单词与课文</w:t>
            </w:r>
          </w:p>
          <w:p w14:paraId="2D66B82C"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w:t>
            </w:r>
          </w:p>
        </w:tc>
        <w:tc>
          <w:tcPr>
            <w:tcW w:w="647" w:type="dxa"/>
            <w:vAlign w:val="center"/>
          </w:tcPr>
          <w:p w14:paraId="58B43465"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07F9AE88" w14:textId="77777777">
        <w:trPr>
          <w:trHeight w:val="340"/>
          <w:jc w:val="center"/>
        </w:trPr>
        <w:tc>
          <w:tcPr>
            <w:tcW w:w="846" w:type="dxa"/>
            <w:vAlign w:val="center"/>
          </w:tcPr>
          <w:p w14:paraId="16A5FDD1"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2</w:t>
            </w:r>
          </w:p>
        </w:tc>
        <w:tc>
          <w:tcPr>
            <w:tcW w:w="709" w:type="dxa"/>
            <w:vAlign w:val="center"/>
          </w:tcPr>
          <w:p w14:paraId="7906EAB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9</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13</w:t>
            </w:r>
            <w:r>
              <w:rPr>
                <w:rFonts w:ascii="Times New Roman" w:eastAsia="等线" w:hAnsi="Times New Roman" w:cs="Times New Roman"/>
                <w:color w:val="000000"/>
                <w:kern w:val="0"/>
                <w:sz w:val="20"/>
                <w:szCs w:val="20"/>
                <w:lang w:bidi="ar"/>
              </w:rPr>
              <w:t>日</w:t>
            </w:r>
          </w:p>
        </w:tc>
        <w:tc>
          <w:tcPr>
            <w:tcW w:w="992" w:type="dxa"/>
            <w:vAlign w:val="center"/>
          </w:tcPr>
          <w:p w14:paraId="1967DD6E"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 xml:space="preserve">Unit 1 </w:t>
            </w:r>
          </w:p>
        </w:tc>
        <w:tc>
          <w:tcPr>
            <w:tcW w:w="2835" w:type="dxa"/>
            <w:vAlign w:val="center"/>
          </w:tcPr>
          <w:p w14:paraId="40A6822D"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Development of Nursing</w:t>
            </w:r>
          </w:p>
        </w:tc>
        <w:tc>
          <w:tcPr>
            <w:tcW w:w="709" w:type="dxa"/>
            <w:vAlign w:val="center"/>
          </w:tcPr>
          <w:p w14:paraId="4EDCE18C"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0AC5929A"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1</w:t>
            </w:r>
            <w:r>
              <w:rPr>
                <w:rFonts w:ascii="Times New Roman" w:eastAsia="宋体" w:hAnsi="Times New Roman" w:cs="Times New Roman"/>
                <w:szCs w:val="21"/>
              </w:rPr>
              <w:t>课后习题、预习</w:t>
            </w:r>
            <w:r>
              <w:rPr>
                <w:rFonts w:ascii="Times New Roman" w:eastAsia="宋体" w:hAnsi="Times New Roman" w:cs="Times New Roman"/>
                <w:szCs w:val="21"/>
              </w:rPr>
              <w:t>Unit 2</w:t>
            </w:r>
            <w:r>
              <w:rPr>
                <w:rFonts w:ascii="Times New Roman" w:eastAsia="宋体" w:hAnsi="Times New Roman" w:cs="Times New Roman"/>
                <w:szCs w:val="21"/>
              </w:rPr>
              <w:t>单词与课文、准备</w:t>
            </w:r>
            <w:r>
              <w:rPr>
                <w:rFonts w:ascii="Times New Roman" w:eastAsia="宋体" w:hAnsi="Times New Roman" w:cs="Times New Roman"/>
                <w:szCs w:val="21"/>
              </w:rPr>
              <w:t>Unit 1</w:t>
            </w:r>
            <w:r>
              <w:rPr>
                <w:rFonts w:ascii="Times New Roman" w:eastAsia="宋体" w:hAnsi="Times New Roman" w:cs="Times New Roman"/>
                <w:szCs w:val="21"/>
              </w:rPr>
              <w:t>单词听写</w:t>
            </w:r>
          </w:p>
          <w:p w14:paraId="5895D025" w14:textId="77777777" w:rsidR="006C6E4F" w:rsidRDefault="00146456">
            <w:pPr>
              <w:snapToGrid w:val="0"/>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065F101C"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08F7B592" w14:textId="77777777">
        <w:trPr>
          <w:trHeight w:val="340"/>
          <w:jc w:val="center"/>
        </w:trPr>
        <w:tc>
          <w:tcPr>
            <w:tcW w:w="846" w:type="dxa"/>
            <w:vAlign w:val="center"/>
          </w:tcPr>
          <w:p w14:paraId="10A95F44"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3</w:t>
            </w:r>
          </w:p>
        </w:tc>
        <w:tc>
          <w:tcPr>
            <w:tcW w:w="709" w:type="dxa"/>
            <w:vAlign w:val="center"/>
          </w:tcPr>
          <w:p w14:paraId="4CB86E99"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9</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20</w:t>
            </w:r>
            <w:r>
              <w:rPr>
                <w:rFonts w:ascii="Times New Roman" w:eastAsia="等线" w:hAnsi="Times New Roman" w:cs="Times New Roman"/>
                <w:color w:val="000000"/>
                <w:kern w:val="0"/>
                <w:sz w:val="20"/>
                <w:szCs w:val="20"/>
                <w:lang w:bidi="ar"/>
              </w:rPr>
              <w:t>日</w:t>
            </w:r>
          </w:p>
        </w:tc>
        <w:tc>
          <w:tcPr>
            <w:tcW w:w="992" w:type="dxa"/>
            <w:vAlign w:val="center"/>
          </w:tcPr>
          <w:p w14:paraId="5A77B494"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2</w:t>
            </w:r>
          </w:p>
        </w:tc>
        <w:tc>
          <w:tcPr>
            <w:tcW w:w="2835" w:type="dxa"/>
            <w:vAlign w:val="center"/>
          </w:tcPr>
          <w:p w14:paraId="3D57792B"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Health Assessment</w:t>
            </w:r>
          </w:p>
        </w:tc>
        <w:tc>
          <w:tcPr>
            <w:tcW w:w="709" w:type="dxa"/>
            <w:vAlign w:val="center"/>
          </w:tcPr>
          <w:p w14:paraId="5FD03392"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515756C8"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2</w:t>
            </w:r>
            <w:r>
              <w:rPr>
                <w:rFonts w:ascii="Times New Roman" w:eastAsia="宋体" w:hAnsi="Times New Roman" w:cs="Times New Roman"/>
                <w:szCs w:val="21"/>
              </w:rPr>
              <w:t>课后习题、预习</w:t>
            </w:r>
            <w:r>
              <w:rPr>
                <w:rFonts w:ascii="Times New Roman" w:eastAsia="宋体" w:hAnsi="Times New Roman" w:cs="Times New Roman"/>
                <w:szCs w:val="21"/>
              </w:rPr>
              <w:t>Unit 3</w:t>
            </w:r>
            <w:r>
              <w:rPr>
                <w:rFonts w:ascii="Times New Roman" w:eastAsia="宋体" w:hAnsi="Times New Roman" w:cs="Times New Roman"/>
                <w:szCs w:val="21"/>
              </w:rPr>
              <w:t>单词与课文、准备</w:t>
            </w:r>
            <w:r>
              <w:rPr>
                <w:rFonts w:ascii="Times New Roman" w:eastAsia="宋体" w:hAnsi="Times New Roman" w:cs="Times New Roman"/>
                <w:szCs w:val="21"/>
              </w:rPr>
              <w:t>Unit 2</w:t>
            </w:r>
            <w:r>
              <w:rPr>
                <w:rFonts w:ascii="Times New Roman" w:eastAsia="宋体" w:hAnsi="Times New Roman" w:cs="Times New Roman"/>
                <w:szCs w:val="21"/>
              </w:rPr>
              <w:t>单词听写</w:t>
            </w:r>
          </w:p>
          <w:p w14:paraId="1EA92255"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5996CB07"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5166CC37" w14:textId="77777777">
        <w:trPr>
          <w:trHeight w:val="340"/>
          <w:jc w:val="center"/>
        </w:trPr>
        <w:tc>
          <w:tcPr>
            <w:tcW w:w="846" w:type="dxa"/>
            <w:vAlign w:val="center"/>
          </w:tcPr>
          <w:p w14:paraId="21FD5657"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4</w:t>
            </w:r>
          </w:p>
        </w:tc>
        <w:tc>
          <w:tcPr>
            <w:tcW w:w="709" w:type="dxa"/>
            <w:vAlign w:val="center"/>
          </w:tcPr>
          <w:p w14:paraId="0EE61935"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9</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27</w:t>
            </w:r>
            <w:r>
              <w:rPr>
                <w:rFonts w:ascii="Times New Roman" w:eastAsia="等线" w:hAnsi="Times New Roman" w:cs="Times New Roman"/>
                <w:color w:val="000000"/>
                <w:kern w:val="0"/>
                <w:sz w:val="20"/>
                <w:szCs w:val="20"/>
                <w:lang w:bidi="ar"/>
              </w:rPr>
              <w:t>日</w:t>
            </w:r>
          </w:p>
        </w:tc>
        <w:tc>
          <w:tcPr>
            <w:tcW w:w="992" w:type="dxa"/>
            <w:vAlign w:val="center"/>
          </w:tcPr>
          <w:p w14:paraId="2C61B250"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 xml:space="preserve">Unit 3 </w:t>
            </w:r>
          </w:p>
        </w:tc>
        <w:tc>
          <w:tcPr>
            <w:tcW w:w="2835" w:type="dxa"/>
            <w:vAlign w:val="center"/>
          </w:tcPr>
          <w:p w14:paraId="3B027969"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Medical Nursing</w:t>
            </w:r>
          </w:p>
        </w:tc>
        <w:tc>
          <w:tcPr>
            <w:tcW w:w="709" w:type="dxa"/>
            <w:vAlign w:val="center"/>
          </w:tcPr>
          <w:p w14:paraId="68F87C85"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1FCDF02E"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3</w:t>
            </w:r>
            <w:r>
              <w:rPr>
                <w:rFonts w:ascii="Times New Roman" w:eastAsia="宋体" w:hAnsi="Times New Roman" w:cs="Times New Roman"/>
                <w:szCs w:val="21"/>
              </w:rPr>
              <w:t>课后习题、预习</w:t>
            </w:r>
            <w:r>
              <w:rPr>
                <w:rFonts w:ascii="Times New Roman" w:eastAsia="宋体" w:hAnsi="Times New Roman" w:cs="Times New Roman"/>
                <w:szCs w:val="21"/>
              </w:rPr>
              <w:t>Unit 4</w:t>
            </w:r>
            <w:r>
              <w:rPr>
                <w:rFonts w:ascii="Times New Roman" w:eastAsia="宋体" w:hAnsi="Times New Roman" w:cs="Times New Roman"/>
                <w:szCs w:val="21"/>
              </w:rPr>
              <w:t>单词与课文、准备</w:t>
            </w:r>
            <w:r>
              <w:rPr>
                <w:rFonts w:ascii="Times New Roman" w:eastAsia="宋体" w:hAnsi="Times New Roman" w:cs="Times New Roman"/>
                <w:szCs w:val="21"/>
              </w:rPr>
              <w:t>Unit 3</w:t>
            </w:r>
            <w:r>
              <w:rPr>
                <w:rFonts w:ascii="Times New Roman" w:eastAsia="宋体" w:hAnsi="Times New Roman" w:cs="Times New Roman"/>
                <w:szCs w:val="21"/>
              </w:rPr>
              <w:t>单词听写</w:t>
            </w:r>
          </w:p>
          <w:p w14:paraId="3A83E3D6" w14:textId="77777777" w:rsidR="006C6E4F" w:rsidRDefault="00146456">
            <w:pPr>
              <w:snapToGrid w:val="0"/>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70C85B63"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53811444" w14:textId="77777777">
        <w:trPr>
          <w:trHeight w:val="340"/>
          <w:jc w:val="center"/>
        </w:trPr>
        <w:tc>
          <w:tcPr>
            <w:tcW w:w="846" w:type="dxa"/>
            <w:vAlign w:val="center"/>
          </w:tcPr>
          <w:p w14:paraId="6FB53F81"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6</w:t>
            </w:r>
          </w:p>
        </w:tc>
        <w:tc>
          <w:tcPr>
            <w:tcW w:w="709" w:type="dxa"/>
            <w:vAlign w:val="center"/>
          </w:tcPr>
          <w:p w14:paraId="17523CC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10</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日</w:t>
            </w:r>
          </w:p>
        </w:tc>
        <w:tc>
          <w:tcPr>
            <w:tcW w:w="992" w:type="dxa"/>
            <w:vAlign w:val="center"/>
          </w:tcPr>
          <w:p w14:paraId="48F2CDD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4</w:t>
            </w:r>
          </w:p>
        </w:tc>
        <w:tc>
          <w:tcPr>
            <w:tcW w:w="2835" w:type="dxa"/>
            <w:vAlign w:val="center"/>
          </w:tcPr>
          <w:p w14:paraId="25CFEE14"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Community Health Nursing</w:t>
            </w:r>
          </w:p>
        </w:tc>
        <w:tc>
          <w:tcPr>
            <w:tcW w:w="709" w:type="dxa"/>
            <w:vAlign w:val="center"/>
          </w:tcPr>
          <w:p w14:paraId="34ED2C7D"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09D08C3C"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4</w:t>
            </w:r>
            <w:r>
              <w:rPr>
                <w:rFonts w:ascii="Times New Roman" w:eastAsia="宋体" w:hAnsi="Times New Roman" w:cs="Times New Roman"/>
                <w:szCs w:val="21"/>
              </w:rPr>
              <w:t>课后习题、预习</w:t>
            </w:r>
            <w:r>
              <w:rPr>
                <w:rFonts w:ascii="Times New Roman" w:eastAsia="宋体" w:hAnsi="Times New Roman" w:cs="Times New Roman"/>
                <w:szCs w:val="21"/>
              </w:rPr>
              <w:t>Unit 5</w:t>
            </w:r>
            <w:r>
              <w:rPr>
                <w:rFonts w:ascii="Times New Roman" w:eastAsia="宋体" w:hAnsi="Times New Roman" w:cs="Times New Roman"/>
                <w:szCs w:val="21"/>
              </w:rPr>
              <w:t>单词与课文、准备</w:t>
            </w:r>
            <w:r>
              <w:rPr>
                <w:rFonts w:ascii="Times New Roman" w:eastAsia="宋体" w:hAnsi="Times New Roman" w:cs="Times New Roman"/>
                <w:szCs w:val="21"/>
              </w:rPr>
              <w:t>Unit 4</w:t>
            </w:r>
            <w:r>
              <w:rPr>
                <w:rFonts w:ascii="Times New Roman" w:eastAsia="宋体" w:hAnsi="Times New Roman" w:cs="Times New Roman"/>
                <w:szCs w:val="21"/>
              </w:rPr>
              <w:t>单词听写</w:t>
            </w:r>
          </w:p>
          <w:p w14:paraId="20A07E97"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48252173"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0BA6382D" w14:textId="77777777">
        <w:trPr>
          <w:trHeight w:val="340"/>
          <w:jc w:val="center"/>
        </w:trPr>
        <w:tc>
          <w:tcPr>
            <w:tcW w:w="846" w:type="dxa"/>
            <w:vAlign w:val="center"/>
          </w:tcPr>
          <w:p w14:paraId="19F3463A"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lastRenderedPageBreak/>
              <w:t>7</w:t>
            </w:r>
          </w:p>
        </w:tc>
        <w:tc>
          <w:tcPr>
            <w:tcW w:w="709" w:type="dxa"/>
            <w:vAlign w:val="center"/>
          </w:tcPr>
          <w:p w14:paraId="24D9EA86"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10</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18</w:t>
            </w:r>
            <w:r>
              <w:rPr>
                <w:rFonts w:ascii="Times New Roman" w:eastAsia="等线" w:hAnsi="Times New Roman" w:cs="Times New Roman"/>
                <w:color w:val="000000"/>
                <w:kern w:val="0"/>
                <w:sz w:val="20"/>
                <w:szCs w:val="20"/>
                <w:lang w:bidi="ar"/>
              </w:rPr>
              <w:t>日</w:t>
            </w:r>
          </w:p>
        </w:tc>
        <w:tc>
          <w:tcPr>
            <w:tcW w:w="992" w:type="dxa"/>
            <w:vAlign w:val="center"/>
          </w:tcPr>
          <w:p w14:paraId="5706ED25"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5</w:t>
            </w:r>
          </w:p>
        </w:tc>
        <w:tc>
          <w:tcPr>
            <w:tcW w:w="2835" w:type="dxa"/>
            <w:vAlign w:val="center"/>
          </w:tcPr>
          <w:p w14:paraId="3FC495CF"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Surgical Nursing</w:t>
            </w:r>
          </w:p>
        </w:tc>
        <w:tc>
          <w:tcPr>
            <w:tcW w:w="709" w:type="dxa"/>
            <w:vAlign w:val="center"/>
          </w:tcPr>
          <w:p w14:paraId="73B3F938"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5A6CBD12"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5</w:t>
            </w:r>
            <w:r>
              <w:rPr>
                <w:rFonts w:ascii="Times New Roman" w:eastAsia="宋体" w:hAnsi="Times New Roman" w:cs="Times New Roman"/>
                <w:szCs w:val="21"/>
              </w:rPr>
              <w:t>课后习题、预习</w:t>
            </w:r>
            <w:r>
              <w:rPr>
                <w:rFonts w:ascii="Times New Roman" w:eastAsia="宋体" w:hAnsi="Times New Roman" w:cs="Times New Roman"/>
                <w:szCs w:val="21"/>
              </w:rPr>
              <w:t>Unit 6</w:t>
            </w:r>
            <w:r>
              <w:rPr>
                <w:rFonts w:ascii="Times New Roman" w:eastAsia="宋体" w:hAnsi="Times New Roman" w:cs="Times New Roman"/>
                <w:szCs w:val="21"/>
              </w:rPr>
              <w:t>单词与课文、准备</w:t>
            </w:r>
            <w:r>
              <w:rPr>
                <w:rFonts w:ascii="Times New Roman" w:eastAsia="宋体" w:hAnsi="Times New Roman" w:cs="Times New Roman"/>
                <w:szCs w:val="21"/>
              </w:rPr>
              <w:t>Unit 5</w:t>
            </w:r>
            <w:r>
              <w:rPr>
                <w:rFonts w:ascii="Times New Roman" w:eastAsia="宋体" w:hAnsi="Times New Roman" w:cs="Times New Roman"/>
                <w:szCs w:val="21"/>
              </w:rPr>
              <w:t>单词听写</w:t>
            </w:r>
          </w:p>
          <w:p w14:paraId="189E52C1"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0CD96938"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7AB9B0FF" w14:textId="77777777">
        <w:trPr>
          <w:trHeight w:val="340"/>
          <w:jc w:val="center"/>
        </w:trPr>
        <w:tc>
          <w:tcPr>
            <w:tcW w:w="846" w:type="dxa"/>
            <w:vAlign w:val="center"/>
          </w:tcPr>
          <w:p w14:paraId="02C5DDFC"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8</w:t>
            </w:r>
          </w:p>
        </w:tc>
        <w:tc>
          <w:tcPr>
            <w:tcW w:w="709" w:type="dxa"/>
            <w:vAlign w:val="center"/>
          </w:tcPr>
          <w:p w14:paraId="7BE1B288"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10</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25</w:t>
            </w:r>
            <w:r>
              <w:rPr>
                <w:rFonts w:ascii="Times New Roman" w:eastAsia="等线" w:hAnsi="Times New Roman" w:cs="Times New Roman"/>
                <w:color w:val="000000"/>
                <w:kern w:val="0"/>
                <w:sz w:val="20"/>
                <w:szCs w:val="20"/>
                <w:lang w:bidi="ar"/>
              </w:rPr>
              <w:t>日</w:t>
            </w:r>
          </w:p>
        </w:tc>
        <w:tc>
          <w:tcPr>
            <w:tcW w:w="992" w:type="dxa"/>
            <w:vAlign w:val="center"/>
          </w:tcPr>
          <w:p w14:paraId="1C8B0F23" w14:textId="77777777" w:rsidR="006C6E4F" w:rsidRDefault="00146456">
            <w:pPr>
              <w:widowControl/>
              <w:jc w:val="center"/>
              <w:textAlignment w:val="center"/>
              <w:rPr>
                <w:rFonts w:ascii="Times New Roman" w:eastAsia="宋体" w:hAnsi="Times New Roman" w:cs="Times New Roman"/>
                <w:szCs w:val="21"/>
              </w:rPr>
            </w:pPr>
            <w:bookmarkStart w:id="7" w:name="OLE_LINK11"/>
            <w:r>
              <w:rPr>
                <w:rFonts w:ascii="Times New Roman" w:eastAsia="等线" w:hAnsi="Times New Roman" w:cs="Times New Roman"/>
                <w:color w:val="000000"/>
                <w:kern w:val="0"/>
                <w:sz w:val="20"/>
                <w:szCs w:val="20"/>
                <w:lang w:bidi="ar"/>
              </w:rPr>
              <w:t>Unit 6</w:t>
            </w:r>
            <w:bookmarkEnd w:id="7"/>
          </w:p>
        </w:tc>
        <w:tc>
          <w:tcPr>
            <w:tcW w:w="2835" w:type="dxa"/>
            <w:vAlign w:val="center"/>
          </w:tcPr>
          <w:p w14:paraId="1DD06259"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Maternal Care</w:t>
            </w:r>
          </w:p>
        </w:tc>
        <w:tc>
          <w:tcPr>
            <w:tcW w:w="709" w:type="dxa"/>
            <w:vAlign w:val="center"/>
          </w:tcPr>
          <w:p w14:paraId="5E599F63"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2F447581"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6</w:t>
            </w:r>
            <w:r>
              <w:rPr>
                <w:rFonts w:ascii="Times New Roman" w:eastAsia="宋体" w:hAnsi="Times New Roman" w:cs="Times New Roman"/>
                <w:szCs w:val="21"/>
              </w:rPr>
              <w:t>课后习题、预习</w:t>
            </w:r>
            <w:r>
              <w:rPr>
                <w:rFonts w:ascii="Times New Roman" w:eastAsia="宋体" w:hAnsi="Times New Roman" w:cs="Times New Roman"/>
                <w:szCs w:val="21"/>
              </w:rPr>
              <w:t>Unit 7</w:t>
            </w:r>
            <w:r>
              <w:rPr>
                <w:rFonts w:ascii="Times New Roman" w:eastAsia="宋体" w:hAnsi="Times New Roman" w:cs="Times New Roman"/>
                <w:szCs w:val="21"/>
              </w:rPr>
              <w:t>单词与课文、准备</w:t>
            </w:r>
            <w:r>
              <w:rPr>
                <w:rFonts w:ascii="Times New Roman" w:eastAsia="宋体" w:hAnsi="Times New Roman" w:cs="Times New Roman"/>
                <w:szCs w:val="21"/>
              </w:rPr>
              <w:t>Unit 6</w:t>
            </w:r>
            <w:r>
              <w:rPr>
                <w:rFonts w:ascii="Times New Roman" w:eastAsia="宋体" w:hAnsi="Times New Roman" w:cs="Times New Roman"/>
                <w:szCs w:val="21"/>
              </w:rPr>
              <w:t>单词听写</w:t>
            </w:r>
          </w:p>
          <w:p w14:paraId="705C95D9"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2AEDAAAE"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21A0B46D" w14:textId="77777777">
        <w:trPr>
          <w:trHeight w:val="340"/>
          <w:jc w:val="center"/>
        </w:trPr>
        <w:tc>
          <w:tcPr>
            <w:tcW w:w="846" w:type="dxa"/>
            <w:vAlign w:val="center"/>
          </w:tcPr>
          <w:p w14:paraId="40C81408"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9</w:t>
            </w:r>
          </w:p>
        </w:tc>
        <w:tc>
          <w:tcPr>
            <w:tcW w:w="709" w:type="dxa"/>
            <w:vAlign w:val="center"/>
          </w:tcPr>
          <w:p w14:paraId="56B5583D"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w:t>
            </w:r>
            <w:r>
              <w:rPr>
                <w:rFonts w:ascii="Times New Roman" w:eastAsia="等线" w:hAnsi="Times New Roman" w:cs="Times New Roman"/>
                <w:color w:val="000000"/>
                <w:kern w:val="0"/>
                <w:sz w:val="20"/>
                <w:szCs w:val="20"/>
                <w:lang w:bidi="ar"/>
              </w:rPr>
              <w:t>日</w:t>
            </w:r>
          </w:p>
        </w:tc>
        <w:tc>
          <w:tcPr>
            <w:tcW w:w="992" w:type="dxa"/>
            <w:vAlign w:val="center"/>
          </w:tcPr>
          <w:p w14:paraId="0606F421" w14:textId="77777777" w:rsidR="006C6E4F" w:rsidRDefault="00146456">
            <w:pPr>
              <w:widowControl/>
              <w:jc w:val="center"/>
              <w:textAlignment w:val="center"/>
              <w:rPr>
                <w:rFonts w:ascii="Times New Roman" w:eastAsia="宋体" w:hAnsi="Times New Roman" w:cs="Times New Roman"/>
                <w:szCs w:val="21"/>
              </w:rPr>
            </w:pPr>
            <w:bookmarkStart w:id="8" w:name="OLE_LINK12"/>
            <w:r>
              <w:rPr>
                <w:rFonts w:ascii="Times New Roman" w:eastAsia="等线" w:hAnsi="Times New Roman" w:cs="Times New Roman"/>
                <w:color w:val="000000"/>
                <w:kern w:val="0"/>
                <w:sz w:val="20"/>
                <w:szCs w:val="20"/>
                <w:lang w:bidi="ar"/>
              </w:rPr>
              <w:t>Unit 7</w:t>
            </w:r>
            <w:bookmarkEnd w:id="8"/>
          </w:p>
        </w:tc>
        <w:tc>
          <w:tcPr>
            <w:tcW w:w="2835" w:type="dxa"/>
            <w:vAlign w:val="center"/>
          </w:tcPr>
          <w:p w14:paraId="53D052E7"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Pediatric Nursing</w:t>
            </w:r>
          </w:p>
        </w:tc>
        <w:tc>
          <w:tcPr>
            <w:tcW w:w="709" w:type="dxa"/>
            <w:vAlign w:val="center"/>
          </w:tcPr>
          <w:p w14:paraId="7A095B9B"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540C3488"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7</w:t>
            </w:r>
            <w:r>
              <w:rPr>
                <w:rFonts w:ascii="Times New Roman" w:eastAsia="宋体" w:hAnsi="Times New Roman" w:cs="Times New Roman"/>
                <w:szCs w:val="21"/>
              </w:rPr>
              <w:t>课后习题、预习</w:t>
            </w:r>
            <w:r>
              <w:rPr>
                <w:rFonts w:ascii="Times New Roman" w:eastAsia="宋体" w:hAnsi="Times New Roman" w:cs="Times New Roman"/>
                <w:szCs w:val="21"/>
              </w:rPr>
              <w:t>Unit 8</w:t>
            </w:r>
            <w:r>
              <w:rPr>
                <w:rFonts w:ascii="Times New Roman" w:eastAsia="宋体" w:hAnsi="Times New Roman" w:cs="Times New Roman"/>
                <w:szCs w:val="21"/>
              </w:rPr>
              <w:t>单词与课文、准备</w:t>
            </w:r>
            <w:r>
              <w:rPr>
                <w:rFonts w:ascii="Times New Roman" w:eastAsia="宋体" w:hAnsi="Times New Roman" w:cs="Times New Roman"/>
                <w:szCs w:val="21"/>
              </w:rPr>
              <w:t>Unit 7</w:t>
            </w:r>
            <w:r>
              <w:rPr>
                <w:rFonts w:ascii="Times New Roman" w:eastAsia="宋体" w:hAnsi="Times New Roman" w:cs="Times New Roman"/>
                <w:szCs w:val="21"/>
              </w:rPr>
              <w:t>单词听写</w:t>
            </w:r>
          </w:p>
          <w:p w14:paraId="73481C8C"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307C0A37"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0DA23DFD" w14:textId="77777777">
        <w:trPr>
          <w:trHeight w:val="340"/>
          <w:jc w:val="center"/>
        </w:trPr>
        <w:tc>
          <w:tcPr>
            <w:tcW w:w="846" w:type="dxa"/>
            <w:vAlign w:val="center"/>
          </w:tcPr>
          <w:p w14:paraId="2D368846"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10</w:t>
            </w:r>
          </w:p>
        </w:tc>
        <w:tc>
          <w:tcPr>
            <w:tcW w:w="709" w:type="dxa"/>
            <w:vAlign w:val="center"/>
          </w:tcPr>
          <w:p w14:paraId="2016B4A2"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8</w:t>
            </w:r>
            <w:r>
              <w:rPr>
                <w:rFonts w:ascii="Times New Roman" w:eastAsia="等线" w:hAnsi="Times New Roman" w:cs="Times New Roman"/>
                <w:color w:val="000000"/>
                <w:kern w:val="0"/>
                <w:sz w:val="20"/>
                <w:szCs w:val="20"/>
                <w:lang w:bidi="ar"/>
              </w:rPr>
              <w:t>日</w:t>
            </w:r>
          </w:p>
        </w:tc>
        <w:tc>
          <w:tcPr>
            <w:tcW w:w="992" w:type="dxa"/>
            <w:vAlign w:val="center"/>
          </w:tcPr>
          <w:p w14:paraId="221C5E1B"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8</w:t>
            </w:r>
          </w:p>
        </w:tc>
        <w:tc>
          <w:tcPr>
            <w:tcW w:w="2835" w:type="dxa"/>
            <w:vAlign w:val="center"/>
          </w:tcPr>
          <w:p w14:paraId="3552EE94"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8 Gerontologic Nursing</w:t>
            </w:r>
          </w:p>
        </w:tc>
        <w:tc>
          <w:tcPr>
            <w:tcW w:w="709" w:type="dxa"/>
            <w:vAlign w:val="center"/>
          </w:tcPr>
          <w:p w14:paraId="49976328"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4FC3C2A2"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8</w:t>
            </w:r>
            <w:r>
              <w:rPr>
                <w:rFonts w:ascii="Times New Roman" w:eastAsia="宋体" w:hAnsi="Times New Roman" w:cs="Times New Roman"/>
                <w:szCs w:val="21"/>
              </w:rPr>
              <w:t>课后习题、预习</w:t>
            </w:r>
            <w:r>
              <w:rPr>
                <w:rFonts w:ascii="Times New Roman" w:eastAsia="宋体" w:hAnsi="Times New Roman" w:cs="Times New Roman"/>
                <w:szCs w:val="21"/>
              </w:rPr>
              <w:t>Unit 9</w:t>
            </w:r>
            <w:r>
              <w:rPr>
                <w:rFonts w:ascii="Times New Roman" w:eastAsia="宋体" w:hAnsi="Times New Roman" w:cs="Times New Roman"/>
                <w:szCs w:val="21"/>
              </w:rPr>
              <w:t>单词与课文、准备</w:t>
            </w:r>
            <w:r>
              <w:rPr>
                <w:rFonts w:ascii="Times New Roman" w:eastAsia="宋体" w:hAnsi="Times New Roman" w:cs="Times New Roman"/>
                <w:szCs w:val="21"/>
              </w:rPr>
              <w:t>Unit 8</w:t>
            </w:r>
            <w:r>
              <w:rPr>
                <w:rFonts w:ascii="Times New Roman" w:eastAsia="宋体" w:hAnsi="Times New Roman" w:cs="Times New Roman"/>
                <w:szCs w:val="21"/>
              </w:rPr>
              <w:t>单词听写</w:t>
            </w:r>
          </w:p>
          <w:p w14:paraId="240E972C"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5ECA300D"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3231D701" w14:textId="77777777">
        <w:trPr>
          <w:trHeight w:val="340"/>
          <w:jc w:val="center"/>
        </w:trPr>
        <w:tc>
          <w:tcPr>
            <w:tcW w:w="846" w:type="dxa"/>
            <w:vAlign w:val="center"/>
          </w:tcPr>
          <w:p w14:paraId="2430CF87"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p>
        </w:tc>
        <w:tc>
          <w:tcPr>
            <w:tcW w:w="709" w:type="dxa"/>
            <w:vAlign w:val="center"/>
          </w:tcPr>
          <w:p w14:paraId="7F9645DB"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15</w:t>
            </w:r>
            <w:r>
              <w:rPr>
                <w:rFonts w:ascii="Times New Roman" w:eastAsia="等线" w:hAnsi="Times New Roman" w:cs="Times New Roman"/>
                <w:color w:val="000000"/>
                <w:kern w:val="0"/>
                <w:sz w:val="20"/>
                <w:szCs w:val="20"/>
                <w:lang w:bidi="ar"/>
              </w:rPr>
              <w:t>日</w:t>
            </w:r>
          </w:p>
        </w:tc>
        <w:tc>
          <w:tcPr>
            <w:tcW w:w="992" w:type="dxa"/>
            <w:vAlign w:val="center"/>
          </w:tcPr>
          <w:p w14:paraId="4302DE44"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9</w:t>
            </w:r>
          </w:p>
        </w:tc>
        <w:tc>
          <w:tcPr>
            <w:tcW w:w="2835" w:type="dxa"/>
            <w:vAlign w:val="center"/>
          </w:tcPr>
          <w:p w14:paraId="6015AC58"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9 TCM Nursing</w:t>
            </w:r>
          </w:p>
        </w:tc>
        <w:tc>
          <w:tcPr>
            <w:tcW w:w="709" w:type="dxa"/>
            <w:vAlign w:val="center"/>
          </w:tcPr>
          <w:p w14:paraId="3A819D69"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19809F23"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9</w:t>
            </w:r>
            <w:r>
              <w:rPr>
                <w:rFonts w:ascii="Times New Roman" w:eastAsia="宋体" w:hAnsi="Times New Roman" w:cs="Times New Roman"/>
                <w:szCs w:val="21"/>
              </w:rPr>
              <w:t>课后习题、预习</w:t>
            </w:r>
            <w:r>
              <w:rPr>
                <w:rFonts w:ascii="Times New Roman" w:eastAsia="宋体" w:hAnsi="Times New Roman" w:cs="Times New Roman"/>
                <w:szCs w:val="21"/>
              </w:rPr>
              <w:t>Unit 10</w:t>
            </w:r>
            <w:r>
              <w:rPr>
                <w:rFonts w:ascii="Times New Roman" w:eastAsia="宋体" w:hAnsi="Times New Roman" w:cs="Times New Roman"/>
                <w:szCs w:val="21"/>
              </w:rPr>
              <w:t>单词与课文、准备</w:t>
            </w:r>
            <w:r>
              <w:rPr>
                <w:rFonts w:ascii="Times New Roman" w:eastAsia="宋体" w:hAnsi="Times New Roman" w:cs="Times New Roman"/>
                <w:szCs w:val="21"/>
              </w:rPr>
              <w:t>Unit 9</w:t>
            </w:r>
            <w:r>
              <w:rPr>
                <w:rFonts w:ascii="Times New Roman" w:eastAsia="宋体" w:hAnsi="Times New Roman" w:cs="Times New Roman"/>
                <w:szCs w:val="21"/>
              </w:rPr>
              <w:t>单词听写</w:t>
            </w:r>
          </w:p>
          <w:p w14:paraId="7665BAF5"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要求：在课文中划出新单词，根据参考答案互相批改课后习题析</w:t>
            </w:r>
          </w:p>
        </w:tc>
        <w:tc>
          <w:tcPr>
            <w:tcW w:w="647" w:type="dxa"/>
            <w:vAlign w:val="center"/>
          </w:tcPr>
          <w:p w14:paraId="37C24084"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61E01856" w14:textId="77777777">
        <w:trPr>
          <w:trHeight w:val="340"/>
          <w:jc w:val="center"/>
        </w:trPr>
        <w:tc>
          <w:tcPr>
            <w:tcW w:w="846" w:type="dxa"/>
            <w:vAlign w:val="center"/>
          </w:tcPr>
          <w:p w14:paraId="3D120D0B"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12</w:t>
            </w:r>
          </w:p>
        </w:tc>
        <w:tc>
          <w:tcPr>
            <w:tcW w:w="709" w:type="dxa"/>
            <w:vAlign w:val="center"/>
          </w:tcPr>
          <w:p w14:paraId="788B2400"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22</w:t>
            </w:r>
            <w:r>
              <w:rPr>
                <w:rFonts w:ascii="Times New Roman" w:eastAsia="等线" w:hAnsi="Times New Roman" w:cs="Times New Roman"/>
                <w:color w:val="000000"/>
                <w:kern w:val="0"/>
                <w:sz w:val="20"/>
                <w:szCs w:val="20"/>
                <w:lang w:bidi="ar"/>
              </w:rPr>
              <w:t>日</w:t>
            </w:r>
          </w:p>
        </w:tc>
        <w:tc>
          <w:tcPr>
            <w:tcW w:w="992" w:type="dxa"/>
            <w:vAlign w:val="center"/>
          </w:tcPr>
          <w:p w14:paraId="0CF11F5F"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10</w:t>
            </w:r>
          </w:p>
        </w:tc>
        <w:tc>
          <w:tcPr>
            <w:tcW w:w="2835" w:type="dxa"/>
            <w:vAlign w:val="center"/>
          </w:tcPr>
          <w:p w14:paraId="194D2D4C"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10  Psychological Nursing</w:t>
            </w:r>
          </w:p>
        </w:tc>
        <w:tc>
          <w:tcPr>
            <w:tcW w:w="709" w:type="dxa"/>
            <w:vAlign w:val="center"/>
          </w:tcPr>
          <w:p w14:paraId="40CF6F69"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70F1EED3"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10</w:t>
            </w:r>
            <w:r>
              <w:rPr>
                <w:rFonts w:ascii="Times New Roman" w:eastAsia="宋体" w:hAnsi="Times New Roman" w:cs="Times New Roman"/>
                <w:szCs w:val="21"/>
              </w:rPr>
              <w:t>课后习题、预习</w:t>
            </w:r>
            <w:r>
              <w:rPr>
                <w:rFonts w:ascii="Times New Roman" w:eastAsia="宋体" w:hAnsi="Times New Roman" w:cs="Times New Roman"/>
                <w:szCs w:val="21"/>
              </w:rPr>
              <w:t>Unit 11</w:t>
            </w:r>
            <w:r>
              <w:rPr>
                <w:rFonts w:ascii="Times New Roman" w:eastAsia="宋体" w:hAnsi="Times New Roman" w:cs="Times New Roman"/>
                <w:szCs w:val="21"/>
              </w:rPr>
              <w:t>单词与课文、准备</w:t>
            </w:r>
            <w:r>
              <w:rPr>
                <w:rFonts w:ascii="Times New Roman" w:eastAsia="宋体" w:hAnsi="Times New Roman" w:cs="Times New Roman"/>
                <w:szCs w:val="21"/>
              </w:rPr>
              <w:t>Unit 10</w:t>
            </w:r>
            <w:r>
              <w:rPr>
                <w:rFonts w:ascii="Times New Roman" w:eastAsia="宋体" w:hAnsi="Times New Roman" w:cs="Times New Roman"/>
                <w:szCs w:val="21"/>
              </w:rPr>
              <w:t>单词听写</w:t>
            </w:r>
          </w:p>
          <w:p w14:paraId="0C641323"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763ECA34"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330593AB" w14:textId="77777777">
        <w:trPr>
          <w:trHeight w:val="340"/>
          <w:jc w:val="center"/>
        </w:trPr>
        <w:tc>
          <w:tcPr>
            <w:tcW w:w="846" w:type="dxa"/>
            <w:vAlign w:val="center"/>
          </w:tcPr>
          <w:p w14:paraId="6D12875C"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lastRenderedPageBreak/>
              <w:t>13</w:t>
            </w:r>
          </w:p>
        </w:tc>
        <w:tc>
          <w:tcPr>
            <w:tcW w:w="709" w:type="dxa"/>
            <w:vAlign w:val="center"/>
          </w:tcPr>
          <w:p w14:paraId="7ADFD8BE"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11</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29</w:t>
            </w:r>
            <w:r>
              <w:rPr>
                <w:rFonts w:ascii="Times New Roman" w:eastAsia="等线" w:hAnsi="Times New Roman" w:cs="Times New Roman"/>
                <w:color w:val="000000"/>
                <w:kern w:val="0"/>
                <w:sz w:val="20"/>
                <w:szCs w:val="20"/>
                <w:lang w:bidi="ar"/>
              </w:rPr>
              <w:t>日</w:t>
            </w:r>
          </w:p>
        </w:tc>
        <w:tc>
          <w:tcPr>
            <w:tcW w:w="992" w:type="dxa"/>
            <w:vAlign w:val="center"/>
          </w:tcPr>
          <w:p w14:paraId="788AE8D5"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11</w:t>
            </w:r>
          </w:p>
        </w:tc>
        <w:tc>
          <w:tcPr>
            <w:tcW w:w="2835" w:type="dxa"/>
            <w:vAlign w:val="center"/>
          </w:tcPr>
          <w:p w14:paraId="04131E4E"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11 Rehabilitation Nursing</w:t>
            </w:r>
          </w:p>
        </w:tc>
        <w:tc>
          <w:tcPr>
            <w:tcW w:w="709" w:type="dxa"/>
            <w:vAlign w:val="center"/>
          </w:tcPr>
          <w:p w14:paraId="6C7E519A"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450D74C9"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11</w:t>
            </w:r>
            <w:r>
              <w:rPr>
                <w:rFonts w:ascii="Times New Roman" w:eastAsia="宋体" w:hAnsi="Times New Roman" w:cs="Times New Roman"/>
                <w:szCs w:val="21"/>
              </w:rPr>
              <w:t>课后习题、预习</w:t>
            </w:r>
            <w:r>
              <w:rPr>
                <w:rFonts w:ascii="Times New Roman" w:eastAsia="宋体" w:hAnsi="Times New Roman" w:cs="Times New Roman"/>
                <w:szCs w:val="21"/>
              </w:rPr>
              <w:t>Unit 12</w:t>
            </w:r>
            <w:r>
              <w:rPr>
                <w:rFonts w:ascii="Times New Roman" w:eastAsia="宋体" w:hAnsi="Times New Roman" w:cs="Times New Roman"/>
                <w:szCs w:val="21"/>
              </w:rPr>
              <w:t>单词与课文、准备</w:t>
            </w:r>
            <w:r>
              <w:rPr>
                <w:rFonts w:ascii="Times New Roman" w:eastAsia="宋体" w:hAnsi="Times New Roman" w:cs="Times New Roman"/>
                <w:szCs w:val="21"/>
              </w:rPr>
              <w:t>Unit 11</w:t>
            </w:r>
            <w:r>
              <w:rPr>
                <w:rFonts w:ascii="Times New Roman" w:eastAsia="宋体" w:hAnsi="Times New Roman" w:cs="Times New Roman"/>
                <w:szCs w:val="21"/>
              </w:rPr>
              <w:t>单词听写</w:t>
            </w:r>
          </w:p>
          <w:p w14:paraId="304615F7"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要求：在课文中划出新单词，根据参考答案互相批改课后习题</w:t>
            </w:r>
          </w:p>
        </w:tc>
        <w:tc>
          <w:tcPr>
            <w:tcW w:w="647" w:type="dxa"/>
            <w:vAlign w:val="center"/>
          </w:tcPr>
          <w:p w14:paraId="0BC5817F"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1CE89140" w14:textId="77777777">
        <w:trPr>
          <w:trHeight w:val="340"/>
          <w:jc w:val="center"/>
        </w:trPr>
        <w:tc>
          <w:tcPr>
            <w:tcW w:w="846" w:type="dxa"/>
            <w:vAlign w:val="center"/>
          </w:tcPr>
          <w:p w14:paraId="77FED93D"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14</w:t>
            </w:r>
          </w:p>
        </w:tc>
        <w:tc>
          <w:tcPr>
            <w:tcW w:w="709" w:type="dxa"/>
            <w:vAlign w:val="center"/>
          </w:tcPr>
          <w:p w14:paraId="06E0FC5D"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12</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6</w:t>
            </w:r>
            <w:r>
              <w:rPr>
                <w:rFonts w:ascii="Times New Roman" w:eastAsia="等线" w:hAnsi="Times New Roman" w:cs="Times New Roman"/>
                <w:color w:val="000000"/>
                <w:kern w:val="0"/>
                <w:sz w:val="20"/>
                <w:szCs w:val="20"/>
                <w:lang w:bidi="ar"/>
              </w:rPr>
              <w:t>日</w:t>
            </w:r>
          </w:p>
        </w:tc>
        <w:tc>
          <w:tcPr>
            <w:tcW w:w="992" w:type="dxa"/>
            <w:vAlign w:val="center"/>
          </w:tcPr>
          <w:p w14:paraId="003E315D"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12</w:t>
            </w:r>
          </w:p>
        </w:tc>
        <w:tc>
          <w:tcPr>
            <w:tcW w:w="2835" w:type="dxa"/>
            <w:vAlign w:val="center"/>
          </w:tcPr>
          <w:p w14:paraId="6CF86B63"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Unit 12 Emergency Nursing</w:t>
            </w:r>
          </w:p>
        </w:tc>
        <w:tc>
          <w:tcPr>
            <w:tcW w:w="709" w:type="dxa"/>
            <w:vAlign w:val="center"/>
          </w:tcPr>
          <w:p w14:paraId="113CB46C"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116" w:type="dxa"/>
          </w:tcPr>
          <w:p w14:paraId="60E2540C"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作业：完成</w:t>
            </w:r>
            <w:r>
              <w:rPr>
                <w:rFonts w:ascii="Times New Roman" w:eastAsia="宋体" w:hAnsi="Times New Roman" w:cs="Times New Roman"/>
                <w:szCs w:val="21"/>
              </w:rPr>
              <w:t>Unit 12</w:t>
            </w:r>
            <w:r>
              <w:rPr>
                <w:rFonts w:ascii="Times New Roman" w:eastAsia="宋体" w:hAnsi="Times New Roman" w:cs="Times New Roman"/>
                <w:szCs w:val="21"/>
              </w:rPr>
              <w:t>课后习题、准备</w:t>
            </w:r>
            <w:r>
              <w:rPr>
                <w:rFonts w:ascii="Times New Roman" w:eastAsia="宋体" w:hAnsi="Times New Roman" w:cs="Times New Roman"/>
                <w:szCs w:val="21"/>
              </w:rPr>
              <w:t>Unit 12</w:t>
            </w:r>
            <w:r>
              <w:rPr>
                <w:rFonts w:ascii="Times New Roman" w:eastAsia="宋体" w:hAnsi="Times New Roman" w:cs="Times New Roman"/>
                <w:szCs w:val="21"/>
              </w:rPr>
              <w:t>单词听写、准备</w:t>
            </w:r>
            <w:r>
              <w:rPr>
                <w:rFonts w:ascii="Times New Roman" w:eastAsia="宋体" w:hAnsi="Times New Roman" w:cs="Times New Roman"/>
                <w:szCs w:val="21"/>
              </w:rPr>
              <w:t>Text B</w:t>
            </w:r>
            <w:r>
              <w:rPr>
                <w:rFonts w:ascii="Times New Roman" w:eastAsia="宋体" w:hAnsi="Times New Roman" w:cs="Times New Roman"/>
                <w:szCs w:val="21"/>
              </w:rPr>
              <w:t>小组汇报</w:t>
            </w:r>
          </w:p>
          <w:p w14:paraId="65BF2EC4"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要求：根据参考答案互相批改课后习题，小组汇报共</w:t>
            </w:r>
            <w:r>
              <w:rPr>
                <w:rFonts w:ascii="Times New Roman" w:eastAsia="宋体" w:hAnsi="Times New Roman" w:cs="Times New Roman"/>
                <w:szCs w:val="21"/>
              </w:rPr>
              <w:t>12</w:t>
            </w:r>
            <w:r>
              <w:rPr>
                <w:rFonts w:ascii="Times New Roman" w:eastAsia="宋体" w:hAnsi="Times New Roman" w:cs="Times New Roman"/>
                <w:szCs w:val="21"/>
              </w:rPr>
              <w:t>组，每组不超过</w:t>
            </w:r>
            <w:r>
              <w:rPr>
                <w:rFonts w:ascii="Times New Roman" w:eastAsia="宋体" w:hAnsi="Times New Roman" w:cs="Times New Roman"/>
                <w:szCs w:val="21"/>
              </w:rPr>
              <w:t>10</w:t>
            </w:r>
            <w:r>
              <w:rPr>
                <w:rFonts w:ascii="Times New Roman" w:eastAsia="宋体" w:hAnsi="Times New Roman" w:cs="Times New Roman"/>
                <w:szCs w:val="21"/>
              </w:rPr>
              <w:t>分钟</w:t>
            </w:r>
          </w:p>
        </w:tc>
        <w:tc>
          <w:tcPr>
            <w:tcW w:w="647" w:type="dxa"/>
            <w:vAlign w:val="center"/>
          </w:tcPr>
          <w:p w14:paraId="7272104F" w14:textId="77777777" w:rsidR="006C6E4F" w:rsidRDefault="006C6E4F">
            <w:pPr>
              <w:widowControl/>
              <w:spacing w:beforeLines="50" w:before="156" w:afterLines="50" w:after="156"/>
              <w:jc w:val="center"/>
              <w:rPr>
                <w:rFonts w:ascii="Times New Roman" w:eastAsia="宋体" w:hAnsi="Times New Roman" w:cs="Times New Roman"/>
                <w:szCs w:val="21"/>
              </w:rPr>
            </w:pPr>
          </w:p>
        </w:tc>
      </w:tr>
      <w:tr w:rsidR="006C6E4F" w14:paraId="6C98D18A" w14:textId="77777777">
        <w:trPr>
          <w:trHeight w:val="340"/>
          <w:jc w:val="center"/>
        </w:trPr>
        <w:tc>
          <w:tcPr>
            <w:tcW w:w="846" w:type="dxa"/>
            <w:vAlign w:val="center"/>
          </w:tcPr>
          <w:p w14:paraId="2119031E"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15</w:t>
            </w:r>
          </w:p>
        </w:tc>
        <w:tc>
          <w:tcPr>
            <w:tcW w:w="709" w:type="dxa"/>
            <w:vAlign w:val="center"/>
          </w:tcPr>
          <w:p w14:paraId="57995895" w14:textId="77777777" w:rsidR="006C6E4F" w:rsidRDefault="00146456">
            <w:pPr>
              <w:widowControl/>
              <w:jc w:val="center"/>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12</w:t>
            </w:r>
            <w:r>
              <w:rPr>
                <w:rFonts w:ascii="Times New Roman" w:eastAsia="等线" w:hAnsi="Times New Roman" w:cs="Times New Roman"/>
                <w:color w:val="000000"/>
                <w:kern w:val="0"/>
                <w:sz w:val="20"/>
                <w:szCs w:val="20"/>
                <w:lang w:bidi="ar"/>
              </w:rPr>
              <w:t>月</w:t>
            </w:r>
            <w:r>
              <w:rPr>
                <w:rFonts w:ascii="Times New Roman" w:eastAsia="等线" w:hAnsi="Times New Roman" w:cs="Times New Roman"/>
                <w:color w:val="000000"/>
                <w:kern w:val="0"/>
                <w:sz w:val="20"/>
                <w:szCs w:val="20"/>
                <w:lang w:bidi="ar"/>
              </w:rPr>
              <w:t>13</w:t>
            </w:r>
            <w:r>
              <w:rPr>
                <w:rFonts w:ascii="Times New Roman" w:eastAsia="等线" w:hAnsi="Times New Roman" w:cs="Times New Roman"/>
                <w:color w:val="000000"/>
                <w:kern w:val="0"/>
                <w:sz w:val="20"/>
                <w:szCs w:val="20"/>
                <w:lang w:bidi="ar"/>
              </w:rPr>
              <w:t>日</w:t>
            </w:r>
          </w:p>
        </w:tc>
        <w:tc>
          <w:tcPr>
            <w:tcW w:w="992" w:type="dxa"/>
            <w:vAlign w:val="center"/>
          </w:tcPr>
          <w:p w14:paraId="30E83F4C" w14:textId="77777777" w:rsidR="006C6E4F" w:rsidRDefault="00146456">
            <w:pPr>
              <w:widowControl/>
              <w:jc w:val="center"/>
              <w:textAlignment w:val="center"/>
              <w:rPr>
                <w:rFonts w:ascii="Times New Roman" w:eastAsia="宋体" w:hAnsi="Times New Roman" w:cs="Times New Roman"/>
                <w:szCs w:val="21"/>
              </w:rPr>
            </w:pPr>
            <w:r>
              <w:rPr>
                <w:rFonts w:ascii="Times New Roman" w:eastAsia="宋体" w:hAnsi="Times New Roman" w:cs="Times New Roman"/>
                <w:szCs w:val="21"/>
              </w:rPr>
              <w:t>/</w:t>
            </w:r>
          </w:p>
        </w:tc>
        <w:tc>
          <w:tcPr>
            <w:tcW w:w="2835" w:type="dxa"/>
            <w:vAlign w:val="center"/>
          </w:tcPr>
          <w:p w14:paraId="58D1010D" w14:textId="77777777" w:rsidR="006C6E4F" w:rsidRDefault="00146456">
            <w:pPr>
              <w:widowControl/>
              <w:jc w:val="left"/>
              <w:textAlignment w:val="center"/>
              <w:rPr>
                <w:rFonts w:ascii="Times New Roman" w:eastAsia="宋体" w:hAnsi="Times New Roman" w:cs="Times New Roman"/>
                <w:szCs w:val="21"/>
              </w:rPr>
            </w:pPr>
            <w:r>
              <w:rPr>
                <w:rFonts w:ascii="Times New Roman" w:eastAsia="等线" w:hAnsi="Times New Roman" w:cs="Times New Roman"/>
                <w:color w:val="000000"/>
                <w:kern w:val="0"/>
                <w:sz w:val="20"/>
                <w:szCs w:val="20"/>
                <w:lang w:bidi="ar"/>
              </w:rPr>
              <w:t xml:space="preserve">Group Report </w:t>
            </w:r>
          </w:p>
        </w:tc>
        <w:tc>
          <w:tcPr>
            <w:tcW w:w="709" w:type="dxa"/>
            <w:vAlign w:val="center"/>
          </w:tcPr>
          <w:p w14:paraId="652243A3" w14:textId="77777777"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2116" w:type="dxa"/>
          </w:tcPr>
          <w:p w14:paraId="6E899DFA"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作业：根据小组汇报内容，整理</w:t>
            </w:r>
            <w:r>
              <w:rPr>
                <w:rFonts w:ascii="Times New Roman" w:eastAsia="宋体" w:hAnsi="Times New Roman" w:cs="Times New Roman"/>
                <w:szCs w:val="21"/>
              </w:rPr>
              <w:t>Text B</w:t>
            </w:r>
            <w:r>
              <w:rPr>
                <w:rFonts w:ascii="Times New Roman" w:eastAsia="宋体" w:hAnsi="Times New Roman" w:cs="Times New Roman"/>
                <w:szCs w:val="21"/>
              </w:rPr>
              <w:t>内容要点</w:t>
            </w:r>
          </w:p>
          <w:p w14:paraId="307E70E3" w14:textId="77777777" w:rsidR="006C6E4F" w:rsidRDefault="00146456">
            <w:pPr>
              <w:widowControl/>
              <w:rPr>
                <w:rFonts w:ascii="Times New Roman" w:eastAsia="宋体" w:hAnsi="Times New Roman" w:cs="Times New Roman"/>
                <w:szCs w:val="21"/>
              </w:rPr>
            </w:pPr>
            <w:r>
              <w:rPr>
                <w:rFonts w:ascii="Times New Roman" w:eastAsia="宋体" w:hAnsi="Times New Roman" w:cs="Times New Roman"/>
                <w:szCs w:val="21"/>
              </w:rPr>
              <w:t>要求：将</w:t>
            </w:r>
            <w:r>
              <w:rPr>
                <w:rFonts w:ascii="Times New Roman" w:eastAsia="宋体" w:hAnsi="Times New Roman" w:cs="Times New Roman"/>
                <w:szCs w:val="21"/>
              </w:rPr>
              <w:t>Text B</w:t>
            </w:r>
            <w:r>
              <w:rPr>
                <w:rFonts w:ascii="Times New Roman" w:eastAsia="宋体" w:hAnsi="Times New Roman" w:cs="Times New Roman"/>
                <w:szCs w:val="21"/>
              </w:rPr>
              <w:t>内容要点标出在课文中</w:t>
            </w:r>
          </w:p>
        </w:tc>
        <w:tc>
          <w:tcPr>
            <w:tcW w:w="647" w:type="dxa"/>
            <w:vAlign w:val="center"/>
          </w:tcPr>
          <w:p w14:paraId="7DBD920C" w14:textId="77777777" w:rsidR="006C6E4F" w:rsidRDefault="006C6E4F">
            <w:pPr>
              <w:widowControl/>
              <w:spacing w:beforeLines="50" w:before="156" w:afterLines="50" w:after="156"/>
              <w:jc w:val="center"/>
              <w:rPr>
                <w:rFonts w:ascii="Times New Roman" w:eastAsia="宋体" w:hAnsi="Times New Roman" w:cs="Times New Roman"/>
                <w:szCs w:val="21"/>
              </w:rPr>
            </w:pPr>
          </w:p>
        </w:tc>
      </w:tr>
    </w:tbl>
    <w:p w14:paraId="3DAB8CA6" w14:textId="77777777" w:rsidR="006C6E4F" w:rsidRDefault="00146456">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六、教材及参考书目</w:t>
      </w:r>
    </w:p>
    <w:p w14:paraId="793F9D55"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1. </w:t>
      </w:r>
      <w:r>
        <w:rPr>
          <w:rFonts w:ascii="Times New Roman" w:eastAsia="宋体" w:hAnsi="Times New Roman" w:cs="Times New Roman"/>
        </w:rPr>
        <w:t>徐淑秀</w:t>
      </w:r>
      <w:r>
        <w:rPr>
          <w:rFonts w:ascii="Times New Roman" w:eastAsia="宋体" w:hAnsi="Times New Roman" w:cs="Times New Roman"/>
        </w:rPr>
        <w:t>,</w:t>
      </w:r>
      <w:r>
        <w:rPr>
          <w:rFonts w:ascii="Times New Roman" w:eastAsia="宋体" w:hAnsi="Times New Roman" w:cs="Times New Roman"/>
        </w:rPr>
        <w:t>、张静主编，护理常用英汉词汇与表达，</w:t>
      </w:r>
      <w:r>
        <w:rPr>
          <w:rFonts w:ascii="Times New Roman" w:eastAsia="宋体" w:hAnsi="Times New Roman" w:cs="Times New Roman"/>
        </w:rPr>
        <w:t xml:space="preserve"> </w:t>
      </w:r>
      <w:r>
        <w:rPr>
          <w:rFonts w:ascii="Times New Roman" w:eastAsia="宋体" w:hAnsi="Times New Roman" w:cs="Times New Roman"/>
        </w:rPr>
        <w:t>人民卫生出版社</w:t>
      </w:r>
      <w:r>
        <w:rPr>
          <w:rFonts w:ascii="Times New Roman" w:eastAsia="宋体" w:hAnsi="Times New Roman" w:cs="Times New Roman"/>
        </w:rPr>
        <w:t>,  2014</w:t>
      </w:r>
      <w:r>
        <w:rPr>
          <w:rFonts w:ascii="Times New Roman" w:eastAsia="宋体" w:hAnsi="Times New Roman" w:cs="Times New Roman"/>
        </w:rPr>
        <w:t>年；</w:t>
      </w:r>
    </w:p>
    <w:p w14:paraId="1883CEB3"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rPr>
        <w:t>宋军主编，《护理专业英语》（第</w:t>
      </w:r>
      <w:r>
        <w:rPr>
          <w:rFonts w:ascii="Times New Roman" w:eastAsia="宋体" w:hAnsi="Times New Roman" w:cs="Times New Roman"/>
        </w:rPr>
        <w:t>2</w:t>
      </w:r>
      <w:r>
        <w:rPr>
          <w:rFonts w:ascii="Times New Roman" w:eastAsia="宋体" w:hAnsi="Times New Roman" w:cs="Times New Roman"/>
        </w:rPr>
        <w:t>版），人民卫生出版社，</w:t>
      </w:r>
      <w:r>
        <w:rPr>
          <w:rFonts w:ascii="Times New Roman" w:eastAsia="宋体" w:hAnsi="Times New Roman" w:cs="Times New Roman"/>
        </w:rPr>
        <w:t>2012</w:t>
      </w:r>
      <w:r>
        <w:rPr>
          <w:rFonts w:ascii="Times New Roman" w:eastAsia="宋体" w:hAnsi="Times New Roman" w:cs="Times New Roman"/>
        </w:rPr>
        <w:t>年；</w:t>
      </w:r>
    </w:p>
    <w:p w14:paraId="139D7695"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rPr>
        <w:t>宋军主编，《护理专业英语》（第</w:t>
      </w:r>
      <w:r>
        <w:rPr>
          <w:rFonts w:ascii="Times New Roman" w:eastAsia="宋体" w:hAnsi="Times New Roman" w:cs="Times New Roman"/>
        </w:rPr>
        <w:t>1</w:t>
      </w:r>
      <w:r>
        <w:rPr>
          <w:rFonts w:ascii="Times New Roman" w:eastAsia="宋体" w:hAnsi="Times New Roman" w:cs="Times New Roman"/>
        </w:rPr>
        <w:t>版），人民卫生出版社，</w:t>
      </w:r>
      <w:r>
        <w:rPr>
          <w:rFonts w:ascii="Times New Roman" w:eastAsia="宋体" w:hAnsi="Times New Roman" w:cs="Times New Roman"/>
        </w:rPr>
        <w:t>2006</w:t>
      </w:r>
      <w:r>
        <w:rPr>
          <w:rFonts w:ascii="Times New Roman" w:eastAsia="宋体" w:hAnsi="Times New Roman" w:cs="Times New Roman"/>
        </w:rPr>
        <w:t>年；</w:t>
      </w:r>
    </w:p>
    <w:p w14:paraId="1ADAE588"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4. </w:t>
      </w:r>
      <w:r>
        <w:rPr>
          <w:rFonts w:ascii="Times New Roman" w:eastAsia="宋体" w:hAnsi="Times New Roman" w:cs="Times New Roman"/>
        </w:rPr>
        <w:t>李惠玲、林璐主编，《护患情境会话精选</w:t>
      </w:r>
      <w:r>
        <w:rPr>
          <w:rFonts w:ascii="Times New Roman" w:eastAsia="宋体" w:hAnsi="Times New Roman" w:cs="Times New Roman"/>
        </w:rPr>
        <w:t>50</w:t>
      </w:r>
      <w:r>
        <w:rPr>
          <w:rFonts w:ascii="Times New Roman" w:eastAsia="宋体" w:hAnsi="Times New Roman" w:cs="Times New Roman"/>
        </w:rPr>
        <w:t>例》，东南大学出版社，</w:t>
      </w:r>
      <w:r>
        <w:rPr>
          <w:rFonts w:ascii="Times New Roman" w:eastAsia="宋体" w:hAnsi="Times New Roman" w:cs="Times New Roman"/>
        </w:rPr>
        <w:t>2012</w:t>
      </w:r>
      <w:r>
        <w:rPr>
          <w:rFonts w:ascii="Times New Roman" w:eastAsia="宋体" w:hAnsi="Times New Roman" w:cs="Times New Roman"/>
        </w:rPr>
        <w:t>年；</w:t>
      </w:r>
    </w:p>
    <w:p w14:paraId="5AA45D1C"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5. </w:t>
      </w:r>
      <w:r>
        <w:rPr>
          <w:rFonts w:ascii="Times New Roman" w:eastAsia="宋体" w:hAnsi="Times New Roman" w:cs="Times New Roman"/>
        </w:rPr>
        <w:t>李惠玲主编，《护患情境会话</w:t>
      </w:r>
      <w:r>
        <w:rPr>
          <w:rFonts w:ascii="Times New Roman" w:eastAsia="宋体" w:hAnsi="Times New Roman" w:cs="Times New Roman"/>
        </w:rPr>
        <w:t>100</w:t>
      </w:r>
      <w:r>
        <w:rPr>
          <w:rFonts w:ascii="Times New Roman" w:eastAsia="宋体" w:hAnsi="Times New Roman" w:cs="Times New Roman"/>
        </w:rPr>
        <w:t>例》，东南大学出版社，</w:t>
      </w:r>
      <w:r>
        <w:rPr>
          <w:rFonts w:ascii="Times New Roman" w:eastAsia="宋体" w:hAnsi="Times New Roman" w:cs="Times New Roman"/>
        </w:rPr>
        <w:t>2006</w:t>
      </w:r>
      <w:r>
        <w:rPr>
          <w:rFonts w:ascii="Times New Roman" w:eastAsia="宋体" w:hAnsi="Times New Roman" w:cs="Times New Roman"/>
        </w:rPr>
        <w:t>年；</w:t>
      </w:r>
    </w:p>
    <w:p w14:paraId="6E94D8AE"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6. </w:t>
      </w:r>
      <w:r>
        <w:rPr>
          <w:rFonts w:ascii="Times New Roman" w:eastAsia="宋体" w:hAnsi="Times New Roman" w:cs="Times New Roman"/>
        </w:rPr>
        <w:t>李惠玲主编，《中华医学会视听教材：临床护理实践双语教材》，中华医学电子音像出版社，</w:t>
      </w:r>
      <w:r>
        <w:rPr>
          <w:rFonts w:ascii="Times New Roman" w:eastAsia="宋体" w:hAnsi="Times New Roman" w:cs="Times New Roman"/>
        </w:rPr>
        <w:t>2010</w:t>
      </w:r>
      <w:r>
        <w:rPr>
          <w:rFonts w:ascii="Times New Roman" w:eastAsia="宋体" w:hAnsi="Times New Roman" w:cs="Times New Roman"/>
        </w:rPr>
        <w:t>年。</w:t>
      </w:r>
    </w:p>
    <w:p w14:paraId="5F497F6C" w14:textId="77777777" w:rsidR="006C6E4F" w:rsidRDefault="00146456">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p>
    <w:p w14:paraId="21AA47F3"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．讲授法：采用线上线下混合式教学，对理论知识进行讲解及巩固。</w:t>
      </w:r>
    </w:p>
    <w:p w14:paraId="1C96F678"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．讨论法：每单元</w:t>
      </w:r>
      <w:r>
        <w:rPr>
          <w:rFonts w:ascii="Times New Roman" w:eastAsia="宋体" w:hAnsi="Times New Roman" w:cs="Times New Roman"/>
        </w:rPr>
        <w:t>Text B</w:t>
      </w:r>
      <w:r>
        <w:rPr>
          <w:rFonts w:ascii="Times New Roman" w:eastAsia="宋体" w:hAnsi="Times New Roman" w:cs="Times New Roman"/>
        </w:rPr>
        <w:t>分小组讨论，全班分成</w:t>
      </w:r>
      <w:r>
        <w:rPr>
          <w:rFonts w:ascii="Times New Roman" w:eastAsia="宋体" w:hAnsi="Times New Roman" w:cs="Times New Roman"/>
        </w:rPr>
        <w:t>12</w:t>
      </w:r>
      <w:r>
        <w:rPr>
          <w:rFonts w:ascii="Times New Roman" w:eastAsia="宋体" w:hAnsi="Times New Roman" w:cs="Times New Roman"/>
        </w:rPr>
        <w:t>个小组，每组负责一个单元，通过讨论加深学生对于专科护理知识点的理解。</w:t>
      </w:r>
    </w:p>
    <w:p w14:paraId="667A0E1E" w14:textId="77777777" w:rsidR="006C6E4F" w:rsidRDefault="0014645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rPr>
        <w:t>小组合作学习法：全班分成</w:t>
      </w:r>
      <w:r>
        <w:rPr>
          <w:rFonts w:ascii="Times New Roman" w:eastAsia="宋体" w:hAnsi="Times New Roman" w:cs="Times New Roman"/>
        </w:rPr>
        <w:t>12</w:t>
      </w:r>
      <w:r>
        <w:rPr>
          <w:rFonts w:ascii="Times New Roman" w:eastAsia="宋体" w:hAnsi="Times New Roman" w:cs="Times New Roman"/>
        </w:rPr>
        <w:t>个小组，每组负责一个单元的</w:t>
      </w:r>
      <w:r>
        <w:rPr>
          <w:rFonts w:ascii="Times New Roman" w:eastAsia="宋体" w:hAnsi="Times New Roman" w:cs="Times New Roman"/>
        </w:rPr>
        <w:t xml:space="preserve">Text B, </w:t>
      </w:r>
      <w:r>
        <w:rPr>
          <w:rFonts w:ascii="Times New Roman" w:eastAsia="宋体" w:hAnsi="Times New Roman" w:cs="Times New Roman"/>
        </w:rPr>
        <w:t>组员分工合作，进行小组自学与讨论，每组将学习内容在课上汇报分享。</w:t>
      </w:r>
    </w:p>
    <w:p w14:paraId="737C7B66" w14:textId="3CA7C3EE" w:rsidR="006C6E4F" w:rsidRDefault="00146456">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0996E47B" w14:textId="0B145E1D" w:rsidR="006C6E4F" w:rsidRDefault="00146456">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lastRenderedPageBreak/>
        <w:t>（一）课程考核与课程目标的对应关系</w:t>
      </w:r>
    </w:p>
    <w:p w14:paraId="7CC7EFDD" w14:textId="276B35D6" w:rsidR="006C6E4F" w:rsidRDefault="0014645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C6E4F" w14:paraId="5504EDF5" w14:textId="77777777">
        <w:trPr>
          <w:trHeight w:val="567"/>
          <w:jc w:val="center"/>
        </w:trPr>
        <w:tc>
          <w:tcPr>
            <w:tcW w:w="2847" w:type="dxa"/>
            <w:vAlign w:val="center"/>
          </w:tcPr>
          <w:p w14:paraId="1D49DF6F" w14:textId="77777777" w:rsidR="006C6E4F" w:rsidRDefault="00146456">
            <w:pPr>
              <w:pStyle w:val="a3"/>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360D5966" w14:textId="77777777" w:rsidR="006C6E4F" w:rsidRDefault="00146456">
            <w:pPr>
              <w:pStyle w:val="a3"/>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392B811C" w14:textId="77777777" w:rsidR="006C6E4F" w:rsidRDefault="00146456">
            <w:pPr>
              <w:pStyle w:val="a3"/>
              <w:spacing w:beforeLines="50" w:before="156" w:afterLines="50" w:after="156"/>
              <w:jc w:val="center"/>
              <w:rPr>
                <w:rFonts w:ascii="Times New Roman" w:hAnsi="Times New Roman"/>
                <w:b/>
              </w:rPr>
            </w:pPr>
            <w:r>
              <w:rPr>
                <w:rFonts w:ascii="Times New Roman" w:hAnsi="Times New Roman"/>
                <w:b/>
              </w:rPr>
              <w:t>考核方式</w:t>
            </w:r>
          </w:p>
        </w:tc>
      </w:tr>
      <w:tr w:rsidR="006C6E4F" w14:paraId="7B6D209B" w14:textId="77777777">
        <w:trPr>
          <w:trHeight w:val="567"/>
          <w:jc w:val="center"/>
        </w:trPr>
        <w:tc>
          <w:tcPr>
            <w:tcW w:w="2847" w:type="dxa"/>
            <w:vAlign w:val="center"/>
          </w:tcPr>
          <w:p w14:paraId="3929A13A"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0D1B0404" w14:textId="77777777" w:rsidR="006C6E4F" w:rsidRDefault="00146456">
            <w:pPr>
              <w:pStyle w:val="a3"/>
              <w:spacing w:beforeLines="50" w:before="156" w:afterLines="50" w:after="156"/>
              <w:rPr>
                <w:rFonts w:ascii="Times New Roman" w:hAnsi="Times New Roman"/>
                <w:bCs/>
              </w:rPr>
            </w:pPr>
            <w:r>
              <w:rPr>
                <w:rFonts w:ascii="Times New Roman" w:hAnsi="Times New Roman"/>
                <w:szCs w:val="21"/>
              </w:rPr>
              <w:t>医学术语常见词根词缀、基础护理学与专科护理主要知识点</w:t>
            </w:r>
          </w:p>
        </w:tc>
        <w:tc>
          <w:tcPr>
            <w:tcW w:w="2849" w:type="dxa"/>
            <w:vAlign w:val="center"/>
          </w:tcPr>
          <w:p w14:paraId="6075CE0A" w14:textId="77777777" w:rsidR="006C6E4F" w:rsidRDefault="00146456">
            <w:pPr>
              <w:pStyle w:val="a3"/>
              <w:spacing w:beforeLines="50" w:before="156" w:afterLines="50" w:after="156"/>
              <w:jc w:val="center"/>
              <w:rPr>
                <w:rFonts w:ascii="Times New Roman" w:hAnsi="Times New Roman"/>
                <w:bCs/>
              </w:rPr>
            </w:pPr>
            <w:r>
              <w:rPr>
                <w:rFonts w:ascii="Times New Roman" w:hAnsi="Times New Roman"/>
                <w:bCs/>
              </w:rPr>
              <w:t>单词听写</w:t>
            </w:r>
          </w:p>
          <w:p w14:paraId="226E4581" w14:textId="77777777" w:rsidR="006C6E4F" w:rsidRDefault="00146456">
            <w:pPr>
              <w:pStyle w:val="a3"/>
              <w:spacing w:beforeLines="50" w:before="156" w:afterLines="50" w:after="156"/>
              <w:jc w:val="center"/>
              <w:rPr>
                <w:rFonts w:ascii="Times New Roman" w:hAnsi="Times New Roman"/>
                <w:bCs/>
              </w:rPr>
            </w:pPr>
            <w:r>
              <w:rPr>
                <w:rFonts w:ascii="Times New Roman" w:hAnsi="Times New Roman"/>
                <w:bCs/>
              </w:rPr>
              <w:t>期末笔试</w:t>
            </w:r>
          </w:p>
        </w:tc>
      </w:tr>
      <w:tr w:rsidR="006C6E4F" w14:paraId="39300469" w14:textId="77777777">
        <w:trPr>
          <w:trHeight w:val="567"/>
          <w:jc w:val="center"/>
        </w:trPr>
        <w:tc>
          <w:tcPr>
            <w:tcW w:w="2847" w:type="dxa"/>
            <w:vAlign w:val="center"/>
          </w:tcPr>
          <w:p w14:paraId="2488C3BC"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2DC9CCA7" w14:textId="77777777" w:rsidR="006C6E4F" w:rsidRDefault="00146456">
            <w:pPr>
              <w:pStyle w:val="a3"/>
              <w:spacing w:beforeLines="50" w:before="156" w:afterLines="50" w:after="156"/>
              <w:rPr>
                <w:rFonts w:ascii="Times New Roman" w:hAnsi="Times New Roman"/>
                <w:bCs/>
              </w:rPr>
            </w:pPr>
            <w:r>
              <w:rPr>
                <w:rFonts w:ascii="Times New Roman" w:hAnsi="Times New Roman"/>
                <w:szCs w:val="21"/>
              </w:rPr>
              <w:t>护理学基本概念与国外主要护理理论</w:t>
            </w:r>
          </w:p>
        </w:tc>
        <w:tc>
          <w:tcPr>
            <w:tcW w:w="2849" w:type="dxa"/>
            <w:vAlign w:val="center"/>
          </w:tcPr>
          <w:p w14:paraId="31BCF5D7" w14:textId="77777777" w:rsidR="006C6E4F" w:rsidRDefault="00146456">
            <w:pPr>
              <w:pStyle w:val="a3"/>
              <w:spacing w:beforeLines="50" w:before="156" w:afterLines="50" w:after="156"/>
              <w:jc w:val="center"/>
              <w:rPr>
                <w:rFonts w:ascii="Times New Roman" w:hAnsi="Times New Roman"/>
                <w:bCs/>
              </w:rPr>
            </w:pPr>
            <w:r>
              <w:rPr>
                <w:rFonts w:ascii="Times New Roman" w:hAnsi="Times New Roman"/>
                <w:bCs/>
              </w:rPr>
              <w:t>期末笔试</w:t>
            </w:r>
          </w:p>
        </w:tc>
      </w:tr>
      <w:tr w:rsidR="006C6E4F" w14:paraId="299005AE" w14:textId="77777777">
        <w:trPr>
          <w:trHeight w:val="567"/>
          <w:jc w:val="center"/>
        </w:trPr>
        <w:tc>
          <w:tcPr>
            <w:tcW w:w="2847" w:type="dxa"/>
            <w:vAlign w:val="center"/>
          </w:tcPr>
          <w:p w14:paraId="0225F8AE" w14:textId="77777777" w:rsidR="006C6E4F" w:rsidRDefault="00146456">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05C1D819" w14:textId="77777777" w:rsidR="006C6E4F" w:rsidRDefault="00146456">
            <w:pPr>
              <w:pStyle w:val="a3"/>
              <w:spacing w:beforeLines="50" w:before="156" w:afterLines="50" w:after="156"/>
              <w:rPr>
                <w:rFonts w:ascii="Times New Roman" w:hAnsi="Times New Roman"/>
                <w:bCs/>
              </w:rPr>
            </w:pPr>
            <w:r>
              <w:rPr>
                <w:rFonts w:ascii="Times New Roman" w:hAnsi="Times New Roman"/>
                <w:szCs w:val="21"/>
              </w:rPr>
              <w:t>护理专业英语听说读写译技能</w:t>
            </w:r>
          </w:p>
        </w:tc>
        <w:tc>
          <w:tcPr>
            <w:tcW w:w="2849" w:type="dxa"/>
            <w:vAlign w:val="center"/>
          </w:tcPr>
          <w:p w14:paraId="788BE2FD" w14:textId="77777777" w:rsidR="006C6E4F" w:rsidRDefault="00146456">
            <w:pPr>
              <w:pStyle w:val="a3"/>
              <w:spacing w:beforeLines="50" w:before="156" w:afterLines="50" w:after="156"/>
              <w:jc w:val="center"/>
              <w:rPr>
                <w:rFonts w:ascii="Times New Roman" w:hAnsi="Times New Roman"/>
                <w:bCs/>
              </w:rPr>
            </w:pPr>
            <w:r>
              <w:rPr>
                <w:rFonts w:ascii="Times New Roman" w:hAnsi="Times New Roman"/>
                <w:bCs/>
              </w:rPr>
              <w:t>小组汇报</w:t>
            </w:r>
          </w:p>
        </w:tc>
      </w:tr>
    </w:tbl>
    <w:p w14:paraId="15369FA2" w14:textId="19CB15B1" w:rsidR="006C6E4F" w:rsidRDefault="00146456">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p>
    <w:p w14:paraId="6B96BEE6" w14:textId="77777777" w:rsidR="006C6E4F" w:rsidRDefault="00146456">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b/>
        </w:rPr>
        <w:t>1</w:t>
      </w:r>
      <w:r>
        <w:rPr>
          <w:rFonts w:ascii="Times New Roman" w:eastAsia="宋体" w:hAnsi="Times New Roman" w:cs="Times New Roman"/>
          <w:b/>
        </w:rPr>
        <w:t>．评定方法</w:t>
      </w:r>
    </w:p>
    <w:p w14:paraId="11266E7A" w14:textId="77777777" w:rsidR="006C6E4F" w:rsidRDefault="00146456">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平时成绩</w:t>
      </w:r>
      <w:r>
        <w:rPr>
          <w:rFonts w:ascii="Times New Roman" w:eastAsia="宋体" w:hAnsi="Times New Roman" w:cs="Times New Roman"/>
        </w:rPr>
        <w:t>20%</w:t>
      </w:r>
      <w:r>
        <w:rPr>
          <w:rFonts w:ascii="Times New Roman" w:eastAsia="宋体" w:hAnsi="Times New Roman" w:cs="Times New Roman"/>
        </w:rPr>
        <w:t>（出勤率</w:t>
      </w:r>
      <w:r>
        <w:rPr>
          <w:rFonts w:ascii="Times New Roman" w:eastAsia="宋体" w:hAnsi="Times New Roman" w:cs="Times New Roman"/>
        </w:rPr>
        <w:t>+</w:t>
      </w:r>
      <w:r>
        <w:rPr>
          <w:rFonts w:ascii="Times New Roman" w:eastAsia="宋体" w:hAnsi="Times New Roman" w:cs="Times New Roman"/>
        </w:rPr>
        <w:t>单词听写</w:t>
      </w:r>
      <w:r>
        <w:rPr>
          <w:rFonts w:ascii="Times New Roman" w:eastAsia="宋体" w:hAnsi="Times New Roman" w:cs="Times New Roman"/>
        </w:rPr>
        <w:t>+</w:t>
      </w:r>
      <w:r>
        <w:rPr>
          <w:rFonts w:ascii="Times New Roman" w:eastAsia="宋体" w:hAnsi="Times New Roman" w:cs="Times New Roman"/>
        </w:rPr>
        <w:t>在线微课观看），小组汇报</w:t>
      </w:r>
      <w:r>
        <w:rPr>
          <w:rFonts w:ascii="Times New Roman" w:eastAsia="宋体" w:hAnsi="Times New Roman" w:cs="Times New Roman"/>
        </w:rPr>
        <w:t>20%</w:t>
      </w:r>
      <w:r>
        <w:rPr>
          <w:rFonts w:ascii="Times New Roman" w:eastAsia="宋体" w:hAnsi="Times New Roman" w:cs="Times New Roman"/>
        </w:rPr>
        <w:t>，期末笔试</w:t>
      </w:r>
      <w:r>
        <w:rPr>
          <w:rFonts w:ascii="Times New Roman" w:eastAsia="宋体" w:hAnsi="Times New Roman" w:cs="Times New Roman"/>
        </w:rPr>
        <w:t>60%</w:t>
      </w:r>
      <w:r>
        <w:rPr>
          <w:rFonts w:ascii="Times New Roman" w:eastAsia="宋体" w:hAnsi="Times New Roman" w:cs="Times New Roman"/>
        </w:rPr>
        <w:t>。</w:t>
      </w:r>
    </w:p>
    <w:p w14:paraId="0A68E79C" w14:textId="1F0BE50B" w:rsidR="006C6E4F" w:rsidRDefault="00146456">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758A025E" w14:textId="265EA440" w:rsidR="006C6E4F" w:rsidRDefault="00146456">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00"/>
        <w:gridCol w:w="992"/>
        <w:gridCol w:w="1134"/>
        <w:gridCol w:w="2627"/>
      </w:tblGrid>
      <w:tr w:rsidR="006C6E4F" w14:paraId="21072420" w14:textId="77777777">
        <w:trPr>
          <w:jc w:val="center"/>
        </w:trPr>
        <w:tc>
          <w:tcPr>
            <w:tcW w:w="2122" w:type="dxa"/>
            <w:tcBorders>
              <w:tl2br w:val="single" w:sz="4" w:space="0" w:color="auto"/>
            </w:tcBorders>
            <w:shd w:val="clear" w:color="auto" w:fill="auto"/>
            <w:vAlign w:val="center"/>
          </w:tcPr>
          <w:p w14:paraId="4A89C0EA" w14:textId="77777777" w:rsidR="006C6E4F" w:rsidRDefault="00146456">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考核占比</w:t>
            </w:r>
          </w:p>
          <w:p w14:paraId="21BAB916" w14:textId="77777777" w:rsidR="006C6E4F" w:rsidRDefault="00146456">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1000" w:type="dxa"/>
            <w:shd w:val="clear" w:color="auto" w:fill="auto"/>
            <w:vAlign w:val="center"/>
          </w:tcPr>
          <w:p w14:paraId="135B3FEF"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992" w:type="dxa"/>
            <w:shd w:val="clear" w:color="auto" w:fill="auto"/>
            <w:vAlign w:val="center"/>
          </w:tcPr>
          <w:p w14:paraId="2EB07D7B"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43CAA05D"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4F76F0F7"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6C6E4F" w14:paraId="2922AA3D" w14:textId="77777777">
        <w:trPr>
          <w:trHeight w:val="620"/>
          <w:jc w:val="center"/>
        </w:trPr>
        <w:tc>
          <w:tcPr>
            <w:tcW w:w="2122" w:type="dxa"/>
            <w:shd w:val="clear" w:color="auto" w:fill="auto"/>
            <w:vAlign w:val="center"/>
          </w:tcPr>
          <w:p w14:paraId="2A01A4C9"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1000" w:type="dxa"/>
            <w:shd w:val="clear" w:color="auto" w:fill="auto"/>
            <w:vAlign w:val="center"/>
          </w:tcPr>
          <w:p w14:paraId="1C1B7F99"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992" w:type="dxa"/>
            <w:shd w:val="clear" w:color="auto" w:fill="auto"/>
            <w:vAlign w:val="center"/>
          </w:tcPr>
          <w:p w14:paraId="65FADC7B"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1134" w:type="dxa"/>
            <w:vAlign w:val="center"/>
          </w:tcPr>
          <w:p w14:paraId="63E95AF5"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2627" w:type="dxa"/>
            <w:vMerge w:val="restart"/>
            <w:shd w:val="clear" w:color="auto" w:fill="auto"/>
            <w:vAlign w:val="center"/>
          </w:tcPr>
          <w:p w14:paraId="0A536803" w14:textId="77777777" w:rsidR="006C6E4F" w:rsidRDefault="00146456">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分目标达成度</w:t>
            </w:r>
            <w:r>
              <w:rPr>
                <w:rFonts w:ascii="Times New Roman" w:eastAsia="宋体" w:hAnsi="Times New Roman" w:cs="Times New Roman"/>
                <w:kern w:val="0"/>
                <w:szCs w:val="21"/>
              </w:rPr>
              <w:t>={0.2</w:t>
            </w:r>
            <w:r>
              <w:rPr>
                <w:rFonts w:ascii="Times New Roman" w:eastAsia="宋体" w:hAnsi="Times New Roman" w:cs="Times New Roman"/>
                <w:kern w:val="0"/>
                <w:szCs w:val="21"/>
              </w:rPr>
              <w:t>ｘ平时分目标成绩</w:t>
            </w:r>
            <w:r>
              <w:rPr>
                <w:rFonts w:ascii="Times New Roman" w:eastAsia="宋体" w:hAnsi="Times New Roman" w:cs="Times New Roman"/>
                <w:kern w:val="0"/>
                <w:szCs w:val="21"/>
              </w:rPr>
              <w:t>+0.2</w:t>
            </w:r>
            <w:r>
              <w:rPr>
                <w:rFonts w:ascii="Times New Roman" w:eastAsia="宋体" w:hAnsi="Times New Roman" w:cs="Times New Roman"/>
                <w:kern w:val="0"/>
                <w:szCs w:val="21"/>
              </w:rPr>
              <w:t>ｘ期中分目标成绩</w:t>
            </w:r>
            <w:r>
              <w:rPr>
                <w:rFonts w:ascii="Times New Roman" w:eastAsia="宋体" w:hAnsi="Times New Roman" w:cs="Times New Roman"/>
                <w:kern w:val="0"/>
                <w:szCs w:val="21"/>
              </w:rPr>
              <w:t>+0.6</w:t>
            </w:r>
            <w:r>
              <w:rPr>
                <w:rFonts w:ascii="Times New Roman" w:eastAsia="宋体" w:hAnsi="Times New Roman" w:cs="Times New Roman"/>
                <w:kern w:val="0"/>
                <w:szCs w:val="21"/>
              </w:rPr>
              <w:t>ｘ期末分目标成绩</w:t>
            </w:r>
            <w:r>
              <w:rPr>
                <w:rFonts w:ascii="Times New Roman" w:eastAsia="宋体" w:hAnsi="Times New Roman" w:cs="Times New Roman"/>
                <w:kern w:val="0"/>
                <w:szCs w:val="21"/>
              </w:rPr>
              <w:t>}/</w:t>
            </w:r>
            <w:r>
              <w:rPr>
                <w:rFonts w:ascii="Times New Roman" w:eastAsia="宋体" w:hAnsi="Times New Roman" w:cs="Times New Roman"/>
                <w:kern w:val="0"/>
                <w:szCs w:val="21"/>
              </w:rPr>
              <w:t>分目标总分</w:t>
            </w:r>
          </w:p>
          <w:p w14:paraId="3CC9E9FF" w14:textId="77777777" w:rsidR="006C6E4F" w:rsidRDefault="00146456">
            <w:pPr>
              <w:spacing w:beforeLines="50" w:before="156" w:afterLines="50" w:after="156"/>
              <w:rPr>
                <w:rFonts w:ascii="Times New Roman" w:hAnsi="Times New Roman" w:cs="Times New Roman"/>
                <w:kern w:val="0"/>
                <w:sz w:val="24"/>
              </w:rPr>
            </w:pPr>
            <w:r>
              <w:rPr>
                <w:rFonts w:ascii="Times New Roman" w:eastAsia="宋体" w:hAnsi="Times New Roman" w:cs="Times New Roman"/>
                <w:kern w:val="0"/>
                <w:szCs w:val="21"/>
              </w:rPr>
              <w:t>按课程考核实际情况描述</w:t>
            </w:r>
          </w:p>
        </w:tc>
      </w:tr>
      <w:tr w:rsidR="006C6E4F" w14:paraId="22701DC6" w14:textId="77777777">
        <w:trPr>
          <w:trHeight w:val="679"/>
          <w:jc w:val="center"/>
        </w:trPr>
        <w:tc>
          <w:tcPr>
            <w:tcW w:w="2122" w:type="dxa"/>
            <w:shd w:val="clear" w:color="auto" w:fill="auto"/>
            <w:vAlign w:val="center"/>
          </w:tcPr>
          <w:p w14:paraId="31E9AE64"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1000" w:type="dxa"/>
            <w:shd w:val="clear" w:color="auto" w:fill="auto"/>
            <w:vAlign w:val="center"/>
          </w:tcPr>
          <w:p w14:paraId="6CD41010"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992" w:type="dxa"/>
            <w:shd w:val="clear" w:color="auto" w:fill="auto"/>
            <w:vAlign w:val="center"/>
          </w:tcPr>
          <w:p w14:paraId="1E791892"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1134" w:type="dxa"/>
            <w:vAlign w:val="center"/>
          </w:tcPr>
          <w:p w14:paraId="26B05C1A"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2627" w:type="dxa"/>
            <w:vMerge/>
            <w:shd w:val="clear" w:color="auto" w:fill="auto"/>
            <w:vAlign w:val="center"/>
          </w:tcPr>
          <w:p w14:paraId="56CA1AB9" w14:textId="77777777" w:rsidR="006C6E4F" w:rsidRDefault="006C6E4F">
            <w:pPr>
              <w:spacing w:beforeLines="50" w:before="156" w:afterLines="50" w:after="156"/>
              <w:rPr>
                <w:rFonts w:ascii="Times New Roman" w:eastAsia="宋体" w:hAnsi="Times New Roman" w:cs="Times New Roman"/>
                <w:kern w:val="0"/>
                <w:szCs w:val="21"/>
              </w:rPr>
            </w:pPr>
          </w:p>
        </w:tc>
      </w:tr>
      <w:tr w:rsidR="006C6E4F" w14:paraId="64DBD942" w14:textId="77777777">
        <w:trPr>
          <w:trHeight w:val="755"/>
          <w:jc w:val="center"/>
        </w:trPr>
        <w:tc>
          <w:tcPr>
            <w:tcW w:w="2122" w:type="dxa"/>
            <w:shd w:val="clear" w:color="auto" w:fill="auto"/>
            <w:vAlign w:val="center"/>
          </w:tcPr>
          <w:p w14:paraId="4233045B"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1000" w:type="dxa"/>
            <w:shd w:val="clear" w:color="auto" w:fill="auto"/>
            <w:vAlign w:val="center"/>
          </w:tcPr>
          <w:p w14:paraId="3A3ADF37"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992" w:type="dxa"/>
            <w:shd w:val="clear" w:color="auto" w:fill="auto"/>
            <w:vAlign w:val="center"/>
          </w:tcPr>
          <w:p w14:paraId="7F9217BE"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1134" w:type="dxa"/>
            <w:vAlign w:val="center"/>
          </w:tcPr>
          <w:p w14:paraId="22A5E144" w14:textId="77777777" w:rsidR="006C6E4F" w:rsidRDefault="00146456">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33.30%</w:t>
            </w:r>
          </w:p>
        </w:tc>
        <w:tc>
          <w:tcPr>
            <w:tcW w:w="2627" w:type="dxa"/>
            <w:vMerge/>
            <w:shd w:val="clear" w:color="auto" w:fill="auto"/>
            <w:vAlign w:val="center"/>
          </w:tcPr>
          <w:p w14:paraId="50BFB050" w14:textId="77777777" w:rsidR="006C6E4F" w:rsidRDefault="006C6E4F">
            <w:pPr>
              <w:spacing w:beforeLines="50" w:before="156" w:afterLines="50" w:after="156"/>
              <w:rPr>
                <w:rFonts w:ascii="Times New Roman" w:eastAsia="宋体" w:hAnsi="Times New Roman" w:cs="Times New Roman"/>
                <w:kern w:val="0"/>
                <w:szCs w:val="21"/>
              </w:rPr>
            </w:pPr>
          </w:p>
        </w:tc>
      </w:tr>
    </w:tbl>
    <w:p w14:paraId="3AF89A75" w14:textId="17CFE925" w:rsidR="006C6E4F" w:rsidRDefault="00146456">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C6E4F" w14:paraId="4BC40AA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E4A57CA"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3516BFB1"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4C4C4F0"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6C6E4F" w14:paraId="2EA96937" w14:textId="77777777">
        <w:trPr>
          <w:trHeight w:val="454"/>
          <w:tblHeader/>
          <w:jc w:val="center"/>
        </w:trPr>
        <w:tc>
          <w:tcPr>
            <w:tcW w:w="993" w:type="dxa"/>
            <w:vMerge/>
            <w:tcBorders>
              <w:left w:val="single" w:sz="4" w:space="0" w:color="auto"/>
              <w:right w:val="single" w:sz="4" w:space="0" w:color="auto"/>
            </w:tcBorders>
            <w:vAlign w:val="center"/>
          </w:tcPr>
          <w:p w14:paraId="3AD94584" w14:textId="77777777" w:rsidR="006C6E4F" w:rsidRDefault="006C6E4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4CB02C"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0F4BF1"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6E15317"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D3D5A77"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5C48184"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6C6E4F" w14:paraId="611C1918" w14:textId="77777777">
        <w:trPr>
          <w:trHeight w:val="449"/>
          <w:tblHeader/>
          <w:jc w:val="center"/>
        </w:trPr>
        <w:tc>
          <w:tcPr>
            <w:tcW w:w="993" w:type="dxa"/>
            <w:vMerge/>
            <w:tcBorders>
              <w:left w:val="single" w:sz="4" w:space="0" w:color="auto"/>
              <w:right w:val="single" w:sz="4" w:space="0" w:color="auto"/>
            </w:tcBorders>
            <w:vAlign w:val="center"/>
          </w:tcPr>
          <w:p w14:paraId="343628AA" w14:textId="77777777" w:rsidR="006C6E4F" w:rsidRDefault="006C6E4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C2D8C1"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A02132A"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CA63528"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F5225F5"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870D76" w14:textId="77777777" w:rsidR="006C6E4F" w:rsidRDefault="00146456">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6C6E4F" w14:paraId="641EB9D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DFB9486" w14:textId="77777777" w:rsidR="006C6E4F" w:rsidRDefault="006C6E4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7D9440" w14:textId="77777777" w:rsidR="006C6E4F" w:rsidRDefault="00146456">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7AD1E3C" w14:textId="77777777" w:rsidR="006C6E4F" w:rsidRDefault="00146456">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76DCC79" w14:textId="77777777" w:rsidR="006C6E4F" w:rsidRDefault="00146456">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A4A0E5B" w14:textId="77777777" w:rsidR="006C6E4F" w:rsidRDefault="00146456">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6158F13" w14:textId="77777777" w:rsidR="006C6E4F" w:rsidRDefault="00146456">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6C6E4F" w14:paraId="6377E2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CB990A"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课程</w:t>
            </w:r>
          </w:p>
          <w:p w14:paraId="62BACFC0"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3C0DEA7" w14:textId="77777777" w:rsidR="006C6E4F" w:rsidRDefault="00146456">
            <w:pPr>
              <w:pStyle w:val="a3"/>
              <w:spacing w:beforeLines="50" w:before="156" w:afterLines="50" w:after="156"/>
              <w:rPr>
                <w:rFonts w:ascii="Times New Roman" w:hAnsi="Times New Roman"/>
                <w:szCs w:val="21"/>
              </w:rPr>
            </w:pPr>
            <w:r>
              <w:rPr>
                <w:rFonts w:ascii="Times New Roman" w:hAnsi="Times New Roman"/>
                <w:szCs w:val="21"/>
              </w:rPr>
              <w:t>熟练掌握医学术语常见词根词缀、基础护理学与专科护理主要知识点</w:t>
            </w:r>
          </w:p>
        </w:tc>
        <w:tc>
          <w:tcPr>
            <w:tcW w:w="1984" w:type="dxa"/>
            <w:tcBorders>
              <w:top w:val="single" w:sz="4" w:space="0" w:color="auto"/>
              <w:left w:val="single" w:sz="4" w:space="0" w:color="auto"/>
              <w:bottom w:val="single" w:sz="4" w:space="0" w:color="auto"/>
              <w:right w:val="single" w:sz="4" w:space="0" w:color="auto"/>
            </w:tcBorders>
          </w:tcPr>
          <w:p w14:paraId="092A87B6"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较熟练掌握医学术语常见词根词缀、基础护理学与专科护理主要知识点</w:t>
            </w:r>
          </w:p>
        </w:tc>
        <w:tc>
          <w:tcPr>
            <w:tcW w:w="1843" w:type="dxa"/>
            <w:tcBorders>
              <w:top w:val="single" w:sz="4" w:space="0" w:color="auto"/>
              <w:left w:val="single" w:sz="4" w:space="0" w:color="auto"/>
              <w:bottom w:val="single" w:sz="4" w:space="0" w:color="auto"/>
              <w:right w:val="single" w:sz="4" w:space="0" w:color="auto"/>
            </w:tcBorders>
          </w:tcPr>
          <w:p w14:paraId="3FA4F8D4"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对医学术语常见词根词缀、基础护理学与专科护理主要知识点掌握良好</w:t>
            </w:r>
          </w:p>
        </w:tc>
        <w:tc>
          <w:tcPr>
            <w:tcW w:w="1779" w:type="dxa"/>
            <w:tcBorders>
              <w:top w:val="single" w:sz="4" w:space="0" w:color="auto"/>
              <w:left w:val="single" w:sz="4" w:space="0" w:color="auto"/>
              <w:bottom w:val="single" w:sz="4" w:space="0" w:color="auto"/>
              <w:right w:val="single" w:sz="4" w:space="0" w:color="auto"/>
            </w:tcBorders>
          </w:tcPr>
          <w:p w14:paraId="36EAC132"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对医学术语常见词根词缀、基础护理学与专科护理主要知识点掌握一般</w:t>
            </w:r>
          </w:p>
        </w:tc>
        <w:tc>
          <w:tcPr>
            <w:tcW w:w="1779" w:type="dxa"/>
            <w:tcBorders>
              <w:top w:val="single" w:sz="4" w:space="0" w:color="auto"/>
              <w:left w:val="single" w:sz="4" w:space="0" w:color="auto"/>
              <w:bottom w:val="single" w:sz="4" w:space="0" w:color="auto"/>
              <w:right w:val="single" w:sz="4" w:space="0" w:color="auto"/>
            </w:tcBorders>
          </w:tcPr>
          <w:p w14:paraId="67026F62"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对医学术语常见词根词缀、基础护理学与专科护理主要知识点掌握较差</w:t>
            </w:r>
          </w:p>
        </w:tc>
      </w:tr>
      <w:tr w:rsidR="006C6E4F" w14:paraId="727C76B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4221DD"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4919CD69"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DEA22D6" w14:textId="77777777" w:rsidR="006C6E4F" w:rsidRDefault="00146456">
            <w:pPr>
              <w:pStyle w:val="a3"/>
              <w:spacing w:beforeLines="50" w:before="156" w:afterLines="50" w:after="156"/>
              <w:rPr>
                <w:rFonts w:ascii="Times New Roman" w:hAnsi="Times New Roman"/>
                <w:szCs w:val="21"/>
              </w:rPr>
            </w:pPr>
            <w:r>
              <w:rPr>
                <w:rFonts w:ascii="Times New Roman" w:hAnsi="Times New Roman"/>
                <w:szCs w:val="21"/>
              </w:rPr>
              <w:t>对护理学基本概念与国外主要护理理论有很好理解</w:t>
            </w:r>
          </w:p>
        </w:tc>
        <w:tc>
          <w:tcPr>
            <w:tcW w:w="1984" w:type="dxa"/>
            <w:tcBorders>
              <w:top w:val="single" w:sz="4" w:space="0" w:color="auto"/>
              <w:left w:val="single" w:sz="4" w:space="0" w:color="auto"/>
              <w:bottom w:val="single" w:sz="4" w:space="0" w:color="auto"/>
              <w:right w:val="single" w:sz="4" w:space="0" w:color="auto"/>
            </w:tcBorders>
          </w:tcPr>
          <w:p w14:paraId="1A4768F3" w14:textId="77777777" w:rsidR="006C6E4F" w:rsidRDefault="00146456">
            <w:pPr>
              <w:pStyle w:val="a3"/>
              <w:spacing w:beforeLines="50" w:before="156" w:afterLines="50" w:after="156"/>
              <w:rPr>
                <w:rFonts w:ascii="Times New Roman" w:hAnsi="Times New Roman"/>
                <w:szCs w:val="21"/>
              </w:rPr>
            </w:pPr>
            <w:r>
              <w:rPr>
                <w:rFonts w:ascii="Times New Roman" w:hAnsi="Times New Roman"/>
                <w:szCs w:val="21"/>
              </w:rPr>
              <w:t>对护理学基本概念与国外主要护理理论有较好理解</w:t>
            </w:r>
          </w:p>
        </w:tc>
        <w:tc>
          <w:tcPr>
            <w:tcW w:w="1843" w:type="dxa"/>
            <w:tcBorders>
              <w:top w:val="single" w:sz="4" w:space="0" w:color="auto"/>
              <w:left w:val="single" w:sz="4" w:space="0" w:color="auto"/>
              <w:bottom w:val="single" w:sz="4" w:space="0" w:color="auto"/>
              <w:right w:val="single" w:sz="4" w:space="0" w:color="auto"/>
            </w:tcBorders>
          </w:tcPr>
          <w:p w14:paraId="4091F9D6" w14:textId="77777777" w:rsidR="006C6E4F" w:rsidRDefault="00146456">
            <w:pPr>
              <w:pStyle w:val="a3"/>
              <w:spacing w:beforeLines="50" w:before="156" w:afterLines="50" w:after="156"/>
              <w:rPr>
                <w:rFonts w:ascii="Times New Roman" w:hAnsi="Times New Roman"/>
                <w:szCs w:val="21"/>
              </w:rPr>
            </w:pPr>
            <w:r>
              <w:rPr>
                <w:rFonts w:ascii="Times New Roman" w:hAnsi="Times New Roman"/>
                <w:szCs w:val="21"/>
              </w:rPr>
              <w:t>对护理学基本概念与国外主要护理理论有良好理解</w:t>
            </w:r>
          </w:p>
        </w:tc>
        <w:tc>
          <w:tcPr>
            <w:tcW w:w="1779" w:type="dxa"/>
            <w:tcBorders>
              <w:top w:val="single" w:sz="4" w:space="0" w:color="auto"/>
              <w:left w:val="single" w:sz="4" w:space="0" w:color="auto"/>
              <w:bottom w:val="single" w:sz="4" w:space="0" w:color="auto"/>
              <w:right w:val="single" w:sz="4" w:space="0" w:color="auto"/>
            </w:tcBorders>
          </w:tcPr>
          <w:p w14:paraId="3B2A4C20"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对护理学基本概念与国外主要护理理论有一般理解</w:t>
            </w:r>
          </w:p>
        </w:tc>
        <w:tc>
          <w:tcPr>
            <w:tcW w:w="1779" w:type="dxa"/>
            <w:tcBorders>
              <w:top w:val="single" w:sz="4" w:space="0" w:color="auto"/>
              <w:left w:val="single" w:sz="4" w:space="0" w:color="auto"/>
              <w:bottom w:val="single" w:sz="4" w:space="0" w:color="auto"/>
              <w:right w:val="single" w:sz="4" w:space="0" w:color="auto"/>
            </w:tcBorders>
          </w:tcPr>
          <w:p w14:paraId="60B7491B" w14:textId="77777777" w:rsidR="006C6E4F" w:rsidRDefault="00146456">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对护理学基本概念与国外主要护理理论理解较差</w:t>
            </w:r>
          </w:p>
        </w:tc>
      </w:tr>
      <w:tr w:rsidR="006C6E4F" w14:paraId="637D2C6D" w14:textId="77777777">
        <w:trPr>
          <w:trHeight w:val="2919"/>
          <w:jc w:val="center"/>
        </w:trPr>
        <w:tc>
          <w:tcPr>
            <w:tcW w:w="993" w:type="dxa"/>
            <w:tcBorders>
              <w:top w:val="single" w:sz="4" w:space="0" w:color="auto"/>
              <w:left w:val="single" w:sz="4" w:space="0" w:color="auto"/>
              <w:bottom w:val="single" w:sz="4" w:space="0" w:color="auto"/>
              <w:right w:val="single" w:sz="4" w:space="0" w:color="auto"/>
            </w:tcBorders>
            <w:vAlign w:val="center"/>
          </w:tcPr>
          <w:p w14:paraId="2BE2FF28"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3E636FAF" w14:textId="77777777" w:rsidR="006C6E4F" w:rsidRDefault="00146456">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7C0515D"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运用护理专业英语听说读写译技能进行文献阅读、护患沟通、论文撰写与国际学术交流的能力强</w:t>
            </w:r>
          </w:p>
        </w:tc>
        <w:tc>
          <w:tcPr>
            <w:tcW w:w="1984" w:type="dxa"/>
            <w:tcBorders>
              <w:top w:val="single" w:sz="4" w:space="0" w:color="auto"/>
              <w:left w:val="single" w:sz="4" w:space="0" w:color="auto"/>
              <w:bottom w:val="single" w:sz="4" w:space="0" w:color="auto"/>
              <w:right w:val="single" w:sz="4" w:space="0" w:color="auto"/>
            </w:tcBorders>
          </w:tcPr>
          <w:p w14:paraId="77FE0684"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运用护理专业英语听说读写译技能进行文献阅读、护患沟通、论文撰写与国际学术交流的能力较强</w:t>
            </w:r>
          </w:p>
        </w:tc>
        <w:tc>
          <w:tcPr>
            <w:tcW w:w="1843" w:type="dxa"/>
            <w:tcBorders>
              <w:top w:val="single" w:sz="4" w:space="0" w:color="auto"/>
              <w:left w:val="single" w:sz="4" w:space="0" w:color="auto"/>
              <w:bottom w:val="single" w:sz="4" w:space="0" w:color="auto"/>
              <w:right w:val="single" w:sz="4" w:space="0" w:color="auto"/>
            </w:tcBorders>
          </w:tcPr>
          <w:p w14:paraId="674CFCD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运用护理专业英语听说读写译技能进行文献阅读、护患沟通、论文撰写与国际学术交流的能力良好</w:t>
            </w:r>
          </w:p>
        </w:tc>
        <w:tc>
          <w:tcPr>
            <w:tcW w:w="1779" w:type="dxa"/>
            <w:tcBorders>
              <w:top w:val="single" w:sz="4" w:space="0" w:color="auto"/>
              <w:left w:val="single" w:sz="4" w:space="0" w:color="auto"/>
              <w:bottom w:val="single" w:sz="4" w:space="0" w:color="auto"/>
              <w:right w:val="single" w:sz="4" w:space="0" w:color="auto"/>
            </w:tcBorders>
          </w:tcPr>
          <w:p w14:paraId="0F8C02B2"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运用护理专业英语听说读写译技能进行文献阅读、护患沟通、论文撰写与国际学术交流的能力一般</w:t>
            </w:r>
          </w:p>
        </w:tc>
        <w:tc>
          <w:tcPr>
            <w:tcW w:w="1779" w:type="dxa"/>
            <w:tcBorders>
              <w:top w:val="single" w:sz="4" w:space="0" w:color="auto"/>
              <w:left w:val="single" w:sz="4" w:space="0" w:color="auto"/>
              <w:bottom w:val="single" w:sz="4" w:space="0" w:color="auto"/>
              <w:right w:val="single" w:sz="4" w:space="0" w:color="auto"/>
            </w:tcBorders>
          </w:tcPr>
          <w:p w14:paraId="09502A8E" w14:textId="77777777" w:rsidR="006C6E4F" w:rsidRDefault="00146456">
            <w:pPr>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无法运用护理专业英语听说读写译技能进行文献阅读、护患沟通、论文撰写与国际学术交流的能力较差</w:t>
            </w:r>
          </w:p>
        </w:tc>
      </w:tr>
    </w:tbl>
    <w:p w14:paraId="541E3D32" w14:textId="77777777" w:rsidR="006C6E4F" w:rsidRDefault="006C6E4F">
      <w:pPr>
        <w:widowControl/>
        <w:jc w:val="left"/>
        <w:rPr>
          <w:rFonts w:ascii="Times New Roman" w:eastAsia="宋体" w:hAnsi="Times New Roman" w:cs="Times New Roman"/>
        </w:rPr>
      </w:pPr>
    </w:p>
    <w:sectPr w:rsidR="006C6E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STSongStd-Light-Acro">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5C406"/>
    <w:multiLevelType w:val="singleLevel"/>
    <w:tmpl w:val="8E15C406"/>
    <w:lvl w:ilvl="0">
      <w:start w:val="1"/>
      <w:numFmt w:val="decimal"/>
      <w:suff w:val="space"/>
      <w:lvlText w:val="%1."/>
      <w:lvlJc w:val="left"/>
    </w:lvl>
  </w:abstractNum>
  <w:abstractNum w:abstractNumId="1" w15:restartNumberingAfterBreak="0">
    <w:nsid w:val="9E694844"/>
    <w:multiLevelType w:val="singleLevel"/>
    <w:tmpl w:val="9E694844"/>
    <w:lvl w:ilvl="0">
      <w:start w:val="1"/>
      <w:numFmt w:val="decimal"/>
      <w:suff w:val="space"/>
      <w:lvlText w:val="%1)"/>
      <w:lvlJc w:val="left"/>
    </w:lvl>
  </w:abstractNum>
  <w:abstractNum w:abstractNumId="2" w15:restartNumberingAfterBreak="0">
    <w:nsid w:val="A65078EC"/>
    <w:multiLevelType w:val="singleLevel"/>
    <w:tmpl w:val="A65078EC"/>
    <w:lvl w:ilvl="0">
      <w:start w:val="1"/>
      <w:numFmt w:val="decimal"/>
      <w:suff w:val="space"/>
      <w:lvlText w:val="%1."/>
      <w:lvlJc w:val="left"/>
    </w:lvl>
  </w:abstractNum>
  <w:abstractNum w:abstractNumId="3" w15:restartNumberingAfterBreak="0">
    <w:nsid w:val="C32EB0F4"/>
    <w:multiLevelType w:val="singleLevel"/>
    <w:tmpl w:val="C32EB0F4"/>
    <w:lvl w:ilvl="0">
      <w:start w:val="1"/>
      <w:numFmt w:val="decimal"/>
      <w:suff w:val="space"/>
      <w:lvlText w:val="%1."/>
      <w:lvlJc w:val="left"/>
    </w:lvl>
  </w:abstractNum>
  <w:abstractNum w:abstractNumId="4" w15:restartNumberingAfterBreak="0">
    <w:nsid w:val="C88186AD"/>
    <w:multiLevelType w:val="singleLevel"/>
    <w:tmpl w:val="C88186AD"/>
    <w:lvl w:ilvl="0">
      <w:start w:val="1"/>
      <w:numFmt w:val="decimal"/>
      <w:suff w:val="space"/>
      <w:lvlText w:val="%1."/>
      <w:lvlJc w:val="left"/>
    </w:lvl>
  </w:abstractNum>
  <w:abstractNum w:abstractNumId="5" w15:restartNumberingAfterBreak="0">
    <w:nsid w:val="D5178079"/>
    <w:multiLevelType w:val="singleLevel"/>
    <w:tmpl w:val="D5178079"/>
    <w:lvl w:ilvl="0">
      <w:start w:val="1"/>
      <w:numFmt w:val="decimal"/>
      <w:suff w:val="space"/>
      <w:lvlText w:val="%1)"/>
      <w:lvlJc w:val="left"/>
    </w:lvl>
  </w:abstractNum>
  <w:abstractNum w:abstractNumId="6" w15:restartNumberingAfterBreak="0">
    <w:nsid w:val="DDFB6725"/>
    <w:multiLevelType w:val="singleLevel"/>
    <w:tmpl w:val="DDFB6725"/>
    <w:lvl w:ilvl="0">
      <w:start w:val="1"/>
      <w:numFmt w:val="decimal"/>
      <w:suff w:val="space"/>
      <w:lvlText w:val="%1."/>
      <w:lvlJc w:val="left"/>
    </w:lvl>
  </w:abstractNum>
  <w:abstractNum w:abstractNumId="7" w15:restartNumberingAfterBreak="0">
    <w:nsid w:val="E1BE5417"/>
    <w:multiLevelType w:val="singleLevel"/>
    <w:tmpl w:val="E1BE5417"/>
    <w:lvl w:ilvl="0">
      <w:start w:val="1"/>
      <w:numFmt w:val="decimal"/>
      <w:suff w:val="space"/>
      <w:lvlText w:val="%1."/>
      <w:lvlJc w:val="left"/>
    </w:lvl>
  </w:abstractNum>
  <w:abstractNum w:abstractNumId="8" w15:restartNumberingAfterBreak="0">
    <w:nsid w:val="F0DEBE7D"/>
    <w:multiLevelType w:val="singleLevel"/>
    <w:tmpl w:val="F0DEBE7D"/>
    <w:lvl w:ilvl="0">
      <w:start w:val="1"/>
      <w:numFmt w:val="decimal"/>
      <w:suff w:val="space"/>
      <w:lvlText w:val="%1)"/>
      <w:lvlJc w:val="left"/>
    </w:lvl>
  </w:abstractNum>
  <w:abstractNum w:abstractNumId="9" w15:restartNumberingAfterBreak="0">
    <w:nsid w:val="F13218C6"/>
    <w:multiLevelType w:val="singleLevel"/>
    <w:tmpl w:val="F13218C6"/>
    <w:lvl w:ilvl="0">
      <w:start w:val="1"/>
      <w:numFmt w:val="decimal"/>
      <w:suff w:val="space"/>
      <w:lvlText w:val="%1)"/>
      <w:lvlJc w:val="left"/>
    </w:lvl>
  </w:abstractNum>
  <w:abstractNum w:abstractNumId="10" w15:restartNumberingAfterBreak="0">
    <w:nsid w:val="05E21CA9"/>
    <w:multiLevelType w:val="singleLevel"/>
    <w:tmpl w:val="05E21CA9"/>
    <w:lvl w:ilvl="0">
      <w:start w:val="1"/>
      <w:numFmt w:val="decimal"/>
      <w:suff w:val="space"/>
      <w:lvlText w:val="%1."/>
      <w:lvlJc w:val="left"/>
    </w:lvl>
  </w:abstractNum>
  <w:abstractNum w:abstractNumId="11" w15:restartNumberingAfterBreak="0">
    <w:nsid w:val="0A6C7BFA"/>
    <w:multiLevelType w:val="multilevel"/>
    <w:tmpl w:val="0A6C7BFA"/>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B1C51ED"/>
    <w:multiLevelType w:val="multilevel"/>
    <w:tmpl w:val="0B1C51ED"/>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D9EF0F"/>
    <w:multiLevelType w:val="singleLevel"/>
    <w:tmpl w:val="0BD9EF0F"/>
    <w:lvl w:ilvl="0">
      <w:start w:val="1"/>
      <w:numFmt w:val="decimal"/>
      <w:suff w:val="space"/>
      <w:lvlText w:val="%1."/>
      <w:lvlJc w:val="left"/>
    </w:lvl>
  </w:abstractNum>
  <w:abstractNum w:abstractNumId="14" w15:restartNumberingAfterBreak="0">
    <w:nsid w:val="0C3756F9"/>
    <w:multiLevelType w:val="multilevel"/>
    <w:tmpl w:val="0C3756F9"/>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DD13981"/>
    <w:multiLevelType w:val="multilevel"/>
    <w:tmpl w:val="0DD13981"/>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4D99BCD"/>
    <w:multiLevelType w:val="singleLevel"/>
    <w:tmpl w:val="14D99BCD"/>
    <w:lvl w:ilvl="0">
      <w:start w:val="1"/>
      <w:numFmt w:val="decimal"/>
      <w:suff w:val="space"/>
      <w:lvlText w:val="%1."/>
      <w:lvlJc w:val="left"/>
    </w:lvl>
  </w:abstractNum>
  <w:abstractNum w:abstractNumId="17" w15:restartNumberingAfterBreak="0">
    <w:nsid w:val="20837B77"/>
    <w:multiLevelType w:val="multilevel"/>
    <w:tmpl w:val="20837B77"/>
    <w:lvl w:ilvl="0">
      <w:start w:val="3"/>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21C5825F"/>
    <w:multiLevelType w:val="singleLevel"/>
    <w:tmpl w:val="21C5825F"/>
    <w:lvl w:ilvl="0">
      <w:start w:val="1"/>
      <w:numFmt w:val="decimal"/>
      <w:suff w:val="space"/>
      <w:lvlText w:val="%1."/>
      <w:lvlJc w:val="left"/>
    </w:lvl>
  </w:abstractNum>
  <w:abstractNum w:abstractNumId="19" w15:restartNumberingAfterBreak="0">
    <w:nsid w:val="2B97BB43"/>
    <w:multiLevelType w:val="singleLevel"/>
    <w:tmpl w:val="2B97BB43"/>
    <w:lvl w:ilvl="0">
      <w:start w:val="1"/>
      <w:numFmt w:val="decimal"/>
      <w:suff w:val="space"/>
      <w:lvlText w:val="%1."/>
      <w:lvlJc w:val="left"/>
    </w:lvl>
  </w:abstractNum>
  <w:abstractNum w:abstractNumId="20" w15:restartNumberingAfterBreak="0">
    <w:nsid w:val="3B572BA2"/>
    <w:multiLevelType w:val="multilevel"/>
    <w:tmpl w:val="3B572BA2"/>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D510A75"/>
    <w:multiLevelType w:val="multilevel"/>
    <w:tmpl w:val="3D510A75"/>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3B7E78"/>
    <w:multiLevelType w:val="multilevel"/>
    <w:tmpl w:val="643B7E78"/>
    <w:lvl w:ilvl="0">
      <w:start w:val="4"/>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703535"/>
    <w:multiLevelType w:val="singleLevel"/>
    <w:tmpl w:val="64703535"/>
    <w:lvl w:ilvl="0">
      <w:start w:val="1"/>
      <w:numFmt w:val="decimal"/>
      <w:suff w:val="space"/>
      <w:lvlText w:val="%1)"/>
      <w:lvlJc w:val="left"/>
    </w:lvl>
  </w:abstractNum>
  <w:abstractNum w:abstractNumId="24" w15:restartNumberingAfterBreak="0">
    <w:nsid w:val="71E3E8E4"/>
    <w:multiLevelType w:val="singleLevel"/>
    <w:tmpl w:val="71E3E8E4"/>
    <w:lvl w:ilvl="0">
      <w:start w:val="1"/>
      <w:numFmt w:val="decimal"/>
      <w:suff w:val="space"/>
      <w:lvlText w:val="%1."/>
      <w:lvlJc w:val="left"/>
    </w:lvl>
  </w:abstractNum>
  <w:abstractNum w:abstractNumId="25" w15:restartNumberingAfterBreak="0">
    <w:nsid w:val="78A64502"/>
    <w:multiLevelType w:val="singleLevel"/>
    <w:tmpl w:val="78A64502"/>
    <w:lvl w:ilvl="0">
      <w:start w:val="1"/>
      <w:numFmt w:val="decimal"/>
      <w:suff w:val="space"/>
      <w:lvlText w:val="%1)"/>
      <w:lvlJc w:val="left"/>
    </w:lvl>
  </w:abstractNum>
  <w:abstractNum w:abstractNumId="26" w15:restartNumberingAfterBreak="0">
    <w:nsid w:val="7A6136F1"/>
    <w:multiLevelType w:val="multilevel"/>
    <w:tmpl w:val="7A6136F1"/>
    <w:lvl w:ilvl="0">
      <w:start w:val="3"/>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75515839">
    <w:abstractNumId w:val="6"/>
  </w:num>
  <w:num w:numId="2" w16cid:durableId="1194271625">
    <w:abstractNumId w:val="25"/>
  </w:num>
  <w:num w:numId="3" w16cid:durableId="571888068">
    <w:abstractNumId w:val="26"/>
  </w:num>
  <w:num w:numId="4" w16cid:durableId="1305741890">
    <w:abstractNumId w:val="2"/>
  </w:num>
  <w:num w:numId="5" w16cid:durableId="1797723138">
    <w:abstractNumId w:val="15"/>
  </w:num>
  <w:num w:numId="6" w16cid:durableId="1879777414">
    <w:abstractNumId w:val="4"/>
  </w:num>
  <w:num w:numId="7" w16cid:durableId="34620395">
    <w:abstractNumId w:val="0"/>
  </w:num>
  <w:num w:numId="8" w16cid:durableId="1925725790">
    <w:abstractNumId w:val="17"/>
  </w:num>
  <w:num w:numId="9" w16cid:durableId="1328249013">
    <w:abstractNumId w:val="7"/>
  </w:num>
  <w:num w:numId="10" w16cid:durableId="23872118">
    <w:abstractNumId w:val="20"/>
  </w:num>
  <w:num w:numId="11" w16cid:durableId="1478448511">
    <w:abstractNumId w:val="10"/>
  </w:num>
  <w:num w:numId="12" w16cid:durableId="1768307925">
    <w:abstractNumId w:val="1"/>
  </w:num>
  <w:num w:numId="13" w16cid:durableId="596207216">
    <w:abstractNumId w:val="22"/>
  </w:num>
  <w:num w:numId="14" w16cid:durableId="142893984">
    <w:abstractNumId w:val="24"/>
  </w:num>
  <w:num w:numId="15" w16cid:durableId="142357230">
    <w:abstractNumId w:val="21"/>
  </w:num>
  <w:num w:numId="16" w16cid:durableId="1612056414">
    <w:abstractNumId w:val="18"/>
  </w:num>
  <w:num w:numId="17" w16cid:durableId="1396584457">
    <w:abstractNumId w:val="9"/>
  </w:num>
  <w:num w:numId="18" w16cid:durableId="1378311363">
    <w:abstractNumId w:val="19"/>
  </w:num>
  <w:num w:numId="19" w16cid:durableId="415827633">
    <w:abstractNumId w:val="14"/>
  </w:num>
  <w:num w:numId="20" w16cid:durableId="1561751316">
    <w:abstractNumId w:val="13"/>
  </w:num>
  <w:num w:numId="21" w16cid:durableId="677192443">
    <w:abstractNumId w:val="23"/>
  </w:num>
  <w:num w:numId="22" w16cid:durableId="1685939065">
    <w:abstractNumId w:val="11"/>
  </w:num>
  <w:num w:numId="23" w16cid:durableId="725297865">
    <w:abstractNumId w:val="3"/>
  </w:num>
  <w:num w:numId="24" w16cid:durableId="730884057">
    <w:abstractNumId w:val="5"/>
  </w:num>
  <w:num w:numId="25" w16cid:durableId="2009139122">
    <w:abstractNumId w:val="16"/>
  </w:num>
  <w:num w:numId="26" w16cid:durableId="1594585379">
    <w:abstractNumId w:val="12"/>
  </w:num>
  <w:num w:numId="27" w16cid:durableId="950236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5961"/>
    <w:rsid w:val="00022CBB"/>
    <w:rsid w:val="00077A5F"/>
    <w:rsid w:val="000B63F5"/>
    <w:rsid w:val="000F054A"/>
    <w:rsid w:val="00122EAC"/>
    <w:rsid w:val="00146456"/>
    <w:rsid w:val="00193BAF"/>
    <w:rsid w:val="001B30AF"/>
    <w:rsid w:val="001B324F"/>
    <w:rsid w:val="001E5724"/>
    <w:rsid w:val="002000BD"/>
    <w:rsid w:val="00242673"/>
    <w:rsid w:val="00285327"/>
    <w:rsid w:val="002A7568"/>
    <w:rsid w:val="002B353C"/>
    <w:rsid w:val="002C071D"/>
    <w:rsid w:val="003007B8"/>
    <w:rsid w:val="00310DEF"/>
    <w:rsid w:val="00313A87"/>
    <w:rsid w:val="00322986"/>
    <w:rsid w:val="0034254B"/>
    <w:rsid w:val="00382B3C"/>
    <w:rsid w:val="0038665C"/>
    <w:rsid w:val="003C7C3C"/>
    <w:rsid w:val="004070CF"/>
    <w:rsid w:val="00436B71"/>
    <w:rsid w:val="00473B06"/>
    <w:rsid w:val="004D04FA"/>
    <w:rsid w:val="004F67FC"/>
    <w:rsid w:val="004F7092"/>
    <w:rsid w:val="00561646"/>
    <w:rsid w:val="00596937"/>
    <w:rsid w:val="005A0378"/>
    <w:rsid w:val="005D5EEE"/>
    <w:rsid w:val="0066194F"/>
    <w:rsid w:val="00665621"/>
    <w:rsid w:val="006B7008"/>
    <w:rsid w:val="006C48C8"/>
    <w:rsid w:val="006C6E4F"/>
    <w:rsid w:val="006E4F82"/>
    <w:rsid w:val="006F64C9"/>
    <w:rsid w:val="00747D83"/>
    <w:rsid w:val="007639A2"/>
    <w:rsid w:val="00770232"/>
    <w:rsid w:val="007C379D"/>
    <w:rsid w:val="007C62ED"/>
    <w:rsid w:val="007E39E3"/>
    <w:rsid w:val="007F2CC9"/>
    <w:rsid w:val="008128AD"/>
    <w:rsid w:val="008560E2"/>
    <w:rsid w:val="00871754"/>
    <w:rsid w:val="00881487"/>
    <w:rsid w:val="00886EBF"/>
    <w:rsid w:val="0090137E"/>
    <w:rsid w:val="00940E9F"/>
    <w:rsid w:val="00980238"/>
    <w:rsid w:val="0098147A"/>
    <w:rsid w:val="009A20B1"/>
    <w:rsid w:val="00A03BBD"/>
    <w:rsid w:val="00A2130F"/>
    <w:rsid w:val="00A21DCE"/>
    <w:rsid w:val="00A44DBB"/>
    <w:rsid w:val="00A61EFD"/>
    <w:rsid w:val="00AA4570"/>
    <w:rsid w:val="00AA630A"/>
    <w:rsid w:val="00AE3D1A"/>
    <w:rsid w:val="00B03909"/>
    <w:rsid w:val="00B40ECD"/>
    <w:rsid w:val="00B66C3C"/>
    <w:rsid w:val="00B74705"/>
    <w:rsid w:val="00BA23F0"/>
    <w:rsid w:val="00C00798"/>
    <w:rsid w:val="00C13F1E"/>
    <w:rsid w:val="00C16300"/>
    <w:rsid w:val="00C54636"/>
    <w:rsid w:val="00C87A87"/>
    <w:rsid w:val="00CA53B2"/>
    <w:rsid w:val="00D02F99"/>
    <w:rsid w:val="00D13271"/>
    <w:rsid w:val="00D14471"/>
    <w:rsid w:val="00D3021F"/>
    <w:rsid w:val="00D37158"/>
    <w:rsid w:val="00D417A1"/>
    <w:rsid w:val="00D504B7"/>
    <w:rsid w:val="00D66A71"/>
    <w:rsid w:val="00D715F7"/>
    <w:rsid w:val="00DB1C77"/>
    <w:rsid w:val="00DB2E83"/>
    <w:rsid w:val="00DD7B5F"/>
    <w:rsid w:val="00DE7849"/>
    <w:rsid w:val="00E05E8B"/>
    <w:rsid w:val="00E366AB"/>
    <w:rsid w:val="00E44CAF"/>
    <w:rsid w:val="00E76E34"/>
    <w:rsid w:val="00ED7F81"/>
    <w:rsid w:val="00EE7768"/>
    <w:rsid w:val="00F10E6E"/>
    <w:rsid w:val="00F46B35"/>
    <w:rsid w:val="00F56396"/>
    <w:rsid w:val="00FB77A1"/>
    <w:rsid w:val="00FC24B5"/>
    <w:rsid w:val="00FE53E4"/>
    <w:rsid w:val="00FF3F6F"/>
    <w:rsid w:val="021B5D7E"/>
    <w:rsid w:val="024B1EE5"/>
    <w:rsid w:val="04CA0F6F"/>
    <w:rsid w:val="05A52ADF"/>
    <w:rsid w:val="06947EAC"/>
    <w:rsid w:val="081C3E0E"/>
    <w:rsid w:val="081E2257"/>
    <w:rsid w:val="0CE7702E"/>
    <w:rsid w:val="0D9B1485"/>
    <w:rsid w:val="0DE10F9B"/>
    <w:rsid w:val="0E6D5D91"/>
    <w:rsid w:val="0F3714E7"/>
    <w:rsid w:val="12BE6E77"/>
    <w:rsid w:val="143F6AA6"/>
    <w:rsid w:val="14765018"/>
    <w:rsid w:val="15992D89"/>
    <w:rsid w:val="15AE5371"/>
    <w:rsid w:val="16330C09"/>
    <w:rsid w:val="17700E1A"/>
    <w:rsid w:val="1AAF7052"/>
    <w:rsid w:val="1AF7292C"/>
    <w:rsid w:val="1B977EED"/>
    <w:rsid w:val="1BCA06C8"/>
    <w:rsid w:val="1EC650D8"/>
    <w:rsid w:val="1FDC2573"/>
    <w:rsid w:val="225D17CB"/>
    <w:rsid w:val="22A04350"/>
    <w:rsid w:val="23897CA0"/>
    <w:rsid w:val="24801F9D"/>
    <w:rsid w:val="249F6266"/>
    <w:rsid w:val="24A36F45"/>
    <w:rsid w:val="25672916"/>
    <w:rsid w:val="269B4732"/>
    <w:rsid w:val="279D05A7"/>
    <w:rsid w:val="28E36013"/>
    <w:rsid w:val="28FF7C72"/>
    <w:rsid w:val="2928584B"/>
    <w:rsid w:val="297074AE"/>
    <w:rsid w:val="2D32214A"/>
    <w:rsid w:val="311E6DB8"/>
    <w:rsid w:val="32B538BD"/>
    <w:rsid w:val="32FC1F51"/>
    <w:rsid w:val="36BE469A"/>
    <w:rsid w:val="37D81F6A"/>
    <w:rsid w:val="3A697382"/>
    <w:rsid w:val="3AA61B99"/>
    <w:rsid w:val="3BE27CE6"/>
    <w:rsid w:val="3C065249"/>
    <w:rsid w:val="3CEB2FCD"/>
    <w:rsid w:val="3F5524CE"/>
    <w:rsid w:val="410C4EB1"/>
    <w:rsid w:val="42D07C94"/>
    <w:rsid w:val="43E02806"/>
    <w:rsid w:val="441F2641"/>
    <w:rsid w:val="44AE5F52"/>
    <w:rsid w:val="46563656"/>
    <w:rsid w:val="469B46C6"/>
    <w:rsid w:val="492B4582"/>
    <w:rsid w:val="4B217FBB"/>
    <w:rsid w:val="4D46566C"/>
    <w:rsid w:val="4ED144B7"/>
    <w:rsid w:val="4F4C3F55"/>
    <w:rsid w:val="4F524D7D"/>
    <w:rsid w:val="4FB60F77"/>
    <w:rsid w:val="512A0A24"/>
    <w:rsid w:val="53093806"/>
    <w:rsid w:val="54D77CC9"/>
    <w:rsid w:val="56BA7E46"/>
    <w:rsid w:val="58AC081D"/>
    <w:rsid w:val="5B9C11FF"/>
    <w:rsid w:val="5BDA356B"/>
    <w:rsid w:val="60C46253"/>
    <w:rsid w:val="60E72C05"/>
    <w:rsid w:val="613C4432"/>
    <w:rsid w:val="61845E79"/>
    <w:rsid w:val="61B65EC9"/>
    <w:rsid w:val="64276FC7"/>
    <w:rsid w:val="64DE7C6E"/>
    <w:rsid w:val="65DB0167"/>
    <w:rsid w:val="676A7376"/>
    <w:rsid w:val="692825DB"/>
    <w:rsid w:val="6A4256F7"/>
    <w:rsid w:val="6A90196E"/>
    <w:rsid w:val="6B7F163E"/>
    <w:rsid w:val="6E041235"/>
    <w:rsid w:val="6EC915D2"/>
    <w:rsid w:val="6FC81C38"/>
    <w:rsid w:val="70313831"/>
    <w:rsid w:val="70964DB5"/>
    <w:rsid w:val="730F0E4D"/>
    <w:rsid w:val="73D52998"/>
    <w:rsid w:val="757F1F78"/>
    <w:rsid w:val="75B82F83"/>
    <w:rsid w:val="763F249D"/>
    <w:rsid w:val="767361C1"/>
    <w:rsid w:val="771B766F"/>
    <w:rsid w:val="78777CBB"/>
    <w:rsid w:val="7B497BE0"/>
    <w:rsid w:val="7B75351E"/>
    <w:rsid w:val="7C3D65F8"/>
    <w:rsid w:val="7FC645F3"/>
    <w:rsid w:val="7FF33A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65FE6"/>
  <w15:docId w15:val="{3E6073C8-1B8F-48F6-948C-41A555ACF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paragraph" w:customStyle="1" w:styleId="1">
    <w:name w:val="列表段落1"/>
    <w:basedOn w:val="a"/>
    <w:uiPriority w:val="34"/>
    <w:qFormat/>
    <w:pPr>
      <w:ind w:firstLineChars="200" w:firstLine="420"/>
    </w:pPr>
    <w:rPr>
      <w:rFonts w:ascii="等线" w:eastAsia="等线" w:hAnsi="等线"/>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31">
    <w:name w:val="font31"/>
    <w:basedOn w:val="a0"/>
    <w:rPr>
      <w:rFonts w:ascii="Times New Roman" w:hAnsi="Times New Roman" w:cs="Times New Roman" w:hint="default"/>
      <w:color w:val="000000"/>
      <w:sz w:val="20"/>
      <w:szCs w:val="20"/>
      <w:u w:val="none"/>
    </w:rPr>
  </w:style>
  <w:style w:type="character" w:customStyle="1" w:styleId="font61">
    <w:name w:val="font61"/>
    <w:basedOn w:val="a0"/>
    <w:qFormat/>
    <w:rPr>
      <w:rFonts w:ascii="Times New Roman" w:hAnsi="Times New Roman" w:cs="Times New Roman" w:hint="default"/>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01">
    <w:name w:val="font01"/>
    <w:basedOn w:val="a0"/>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1786</Words>
  <Characters>10181</Characters>
  <Application>Microsoft Office Word</Application>
  <DocSecurity>0</DocSecurity>
  <Lines>84</Lines>
  <Paragraphs>23</Paragraphs>
  <ScaleCrop>false</ScaleCrop>
  <Company>P R C</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80</cp:revision>
  <cp:lastPrinted>2020-12-24T07:17:00Z</cp:lastPrinted>
  <dcterms:created xsi:type="dcterms:W3CDTF">2020-12-08T08:33:00Z</dcterms:created>
  <dcterms:modified xsi:type="dcterms:W3CDTF">2023-08-17T08:37:00Z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ICV">
    <vt:lpwstr>DCED53FEB90D424085629307521B99AA</vt:lpwstr>
  </property>
</Properties>
</file>