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8540C" w14:textId="77777777" w:rsidR="008F0172" w:rsidRDefault="0037535F">
      <w:pPr>
        <w:spacing w:beforeLines="50" w:before="156" w:afterLines="50" w:after="156"/>
        <w:jc w:val="center"/>
        <w:rPr>
          <w:rFonts w:ascii="黑体" w:eastAsia="黑体" w:hAnsi="黑体"/>
          <w:sz w:val="32"/>
          <w:szCs w:val="32"/>
        </w:rPr>
      </w:pPr>
      <w:r>
        <w:rPr>
          <w:rFonts w:ascii="黑体" w:eastAsia="黑体" w:hAnsi="黑体" w:hint="eastAsia"/>
          <w:sz w:val="32"/>
          <w:szCs w:val="32"/>
        </w:rPr>
        <w:t>《心血管专科护理》课程教学大纲</w:t>
      </w:r>
    </w:p>
    <w:p w14:paraId="303D3A29" w14:textId="77777777" w:rsidR="008F0172" w:rsidRDefault="003753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F0172" w14:paraId="4FB9254A" w14:textId="77777777">
        <w:trPr>
          <w:jc w:val="center"/>
        </w:trPr>
        <w:tc>
          <w:tcPr>
            <w:tcW w:w="1135" w:type="dxa"/>
            <w:vAlign w:val="center"/>
          </w:tcPr>
          <w:p w14:paraId="37ECFCA7" w14:textId="77777777" w:rsidR="008F0172" w:rsidRDefault="0037535F">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19A570A1" w14:textId="1EC3E88E" w:rsidR="008F0172" w:rsidRDefault="008C7FF4">
            <w:pPr>
              <w:spacing w:beforeLines="50" w:before="156" w:afterLines="50" w:after="156"/>
              <w:jc w:val="left"/>
              <w:rPr>
                <w:rFonts w:ascii="宋体" w:eastAsia="宋体" w:hAnsi="宋体" w:cs="宋体"/>
                <w:szCs w:val="21"/>
              </w:rPr>
            </w:pPr>
            <w:r w:rsidRPr="008C7FF4">
              <w:rPr>
                <w:rFonts w:ascii="宋体" w:eastAsia="宋体" w:hAnsi="宋体" w:cs="宋体"/>
                <w:szCs w:val="21"/>
              </w:rPr>
              <w:t>Cardiovascular Specialist Nursing</w:t>
            </w:r>
          </w:p>
        </w:tc>
        <w:tc>
          <w:tcPr>
            <w:tcW w:w="1134" w:type="dxa"/>
            <w:vAlign w:val="center"/>
          </w:tcPr>
          <w:p w14:paraId="7ADEA1C8" w14:textId="77777777" w:rsidR="008F0172" w:rsidRDefault="0037535F">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9F178EE" w14:textId="77777777" w:rsidR="008F0172" w:rsidRDefault="0037535F">
            <w:pPr>
              <w:spacing w:beforeLines="50" w:before="156" w:afterLines="50" w:after="156"/>
              <w:rPr>
                <w:rFonts w:ascii="宋体" w:eastAsia="宋体" w:hAnsi="宋体" w:cs="宋体"/>
                <w:szCs w:val="21"/>
              </w:rPr>
            </w:pPr>
            <w:r>
              <w:rPr>
                <w:rFonts w:ascii="宋体" w:eastAsia="宋体" w:hAnsi="宋体" w:cs="宋体" w:hint="eastAsia"/>
                <w:szCs w:val="21"/>
              </w:rPr>
              <w:t>NURG1024</w:t>
            </w:r>
          </w:p>
        </w:tc>
      </w:tr>
      <w:tr w:rsidR="008F0172" w14:paraId="55C91123" w14:textId="77777777">
        <w:trPr>
          <w:jc w:val="center"/>
        </w:trPr>
        <w:tc>
          <w:tcPr>
            <w:tcW w:w="1135" w:type="dxa"/>
            <w:vAlign w:val="center"/>
          </w:tcPr>
          <w:p w14:paraId="0CD87821" w14:textId="77777777" w:rsidR="008F0172" w:rsidRDefault="0037535F">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7854135" w14:textId="2D101D11" w:rsidR="008F0172" w:rsidRDefault="0037535F">
            <w:pPr>
              <w:spacing w:beforeLines="50" w:before="156" w:afterLines="50" w:after="156"/>
              <w:jc w:val="left"/>
              <w:rPr>
                <w:rFonts w:ascii="宋体" w:eastAsia="宋体" w:hAnsi="宋体" w:cs="宋体"/>
                <w:szCs w:val="21"/>
              </w:rPr>
            </w:pPr>
            <w:r>
              <w:rPr>
                <w:rFonts w:ascii="宋体" w:eastAsia="宋体" w:hAnsi="宋体" w:cs="宋体" w:hint="eastAsia"/>
                <w:szCs w:val="21"/>
              </w:rPr>
              <w:t>专业</w:t>
            </w:r>
            <w:r w:rsidR="004A5114">
              <w:rPr>
                <w:rFonts w:ascii="宋体" w:eastAsia="宋体" w:hAnsi="宋体" w:cs="宋体" w:hint="eastAsia"/>
                <w:szCs w:val="21"/>
              </w:rPr>
              <w:t>核心</w:t>
            </w:r>
            <w:r>
              <w:rPr>
                <w:rFonts w:ascii="宋体" w:eastAsia="宋体" w:hAnsi="宋体" w:cs="宋体" w:hint="eastAsia"/>
                <w:szCs w:val="21"/>
              </w:rPr>
              <w:t>课程</w:t>
            </w:r>
          </w:p>
        </w:tc>
        <w:tc>
          <w:tcPr>
            <w:tcW w:w="1134" w:type="dxa"/>
            <w:vAlign w:val="center"/>
          </w:tcPr>
          <w:p w14:paraId="7E23896F" w14:textId="77777777" w:rsidR="008F0172" w:rsidRDefault="0037535F">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45C58D7" w14:textId="46CD5CB8" w:rsidR="008F0172" w:rsidRDefault="0037535F">
            <w:pPr>
              <w:spacing w:beforeLines="50" w:before="156" w:afterLines="50" w:after="156"/>
              <w:rPr>
                <w:rFonts w:ascii="宋体" w:eastAsia="宋体" w:hAnsi="宋体" w:cs="宋体"/>
                <w:szCs w:val="21"/>
              </w:rPr>
            </w:pPr>
            <w:r>
              <w:rPr>
                <w:rFonts w:ascii="宋体" w:eastAsia="宋体" w:hAnsi="宋体" w:cs="宋体" w:hint="eastAsia"/>
                <w:szCs w:val="21"/>
              </w:rPr>
              <w:t>护理学</w:t>
            </w:r>
          </w:p>
        </w:tc>
      </w:tr>
      <w:tr w:rsidR="008F0172" w14:paraId="469CF910" w14:textId="77777777">
        <w:trPr>
          <w:jc w:val="center"/>
        </w:trPr>
        <w:tc>
          <w:tcPr>
            <w:tcW w:w="1135" w:type="dxa"/>
            <w:vAlign w:val="center"/>
          </w:tcPr>
          <w:p w14:paraId="1DA34E2C" w14:textId="77777777" w:rsidR="008F0172" w:rsidRDefault="0037535F">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1CFABB63" w14:textId="6906514C" w:rsidR="008F0172" w:rsidRDefault="008C7FF4">
            <w:pPr>
              <w:spacing w:beforeLines="50" w:before="156" w:afterLines="50" w:after="156"/>
              <w:jc w:val="left"/>
              <w:rPr>
                <w:rFonts w:ascii="宋体" w:eastAsia="宋体" w:hAnsi="宋体" w:cs="宋体"/>
                <w:szCs w:val="21"/>
              </w:rPr>
            </w:pPr>
            <w:r>
              <w:rPr>
                <w:rFonts w:ascii="宋体" w:eastAsia="宋体" w:hAnsi="宋体" w:cs="宋体"/>
                <w:szCs w:val="21"/>
              </w:rPr>
              <w:t>1.5</w:t>
            </w:r>
          </w:p>
        </w:tc>
        <w:tc>
          <w:tcPr>
            <w:tcW w:w="1134" w:type="dxa"/>
            <w:vAlign w:val="center"/>
          </w:tcPr>
          <w:p w14:paraId="59F390CB" w14:textId="77777777" w:rsidR="008F0172" w:rsidRDefault="0037535F">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0068EB0" w14:textId="35299557" w:rsidR="008F0172" w:rsidRDefault="008C7FF4">
            <w:pPr>
              <w:spacing w:beforeLines="50" w:before="156" w:afterLines="50" w:after="156"/>
              <w:rPr>
                <w:rFonts w:ascii="宋体" w:eastAsia="宋体" w:hAnsi="宋体" w:cs="宋体"/>
                <w:szCs w:val="21"/>
              </w:rPr>
            </w:pPr>
            <w:r>
              <w:rPr>
                <w:rFonts w:ascii="宋体" w:eastAsia="宋体" w:hAnsi="宋体" w:cs="宋体"/>
                <w:szCs w:val="21"/>
              </w:rPr>
              <w:t>27</w:t>
            </w:r>
          </w:p>
        </w:tc>
      </w:tr>
      <w:tr w:rsidR="008F0172" w14:paraId="06BC246D" w14:textId="77777777">
        <w:trPr>
          <w:jc w:val="center"/>
        </w:trPr>
        <w:tc>
          <w:tcPr>
            <w:tcW w:w="1135" w:type="dxa"/>
            <w:vAlign w:val="center"/>
          </w:tcPr>
          <w:p w14:paraId="0F0BAFDC" w14:textId="77777777" w:rsidR="008F0172" w:rsidRDefault="0037535F">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E66449E" w14:textId="77777777" w:rsidR="008F0172" w:rsidRDefault="0037535F">
            <w:pPr>
              <w:spacing w:beforeLines="50" w:before="156" w:afterLines="50" w:after="156"/>
              <w:jc w:val="left"/>
              <w:rPr>
                <w:rFonts w:ascii="宋体" w:eastAsia="宋体" w:hAnsi="宋体" w:cs="宋体"/>
                <w:szCs w:val="21"/>
              </w:rPr>
            </w:pPr>
            <w:r>
              <w:rPr>
                <w:rFonts w:ascii="宋体" w:eastAsia="宋体" w:hAnsi="宋体" w:cs="宋体"/>
                <w:szCs w:val="21"/>
              </w:rPr>
              <w:t>汪小华，</w:t>
            </w:r>
            <w:r>
              <w:rPr>
                <w:rFonts w:ascii="宋体" w:eastAsia="宋体" w:hAnsi="宋体" w:cs="宋体" w:hint="eastAsia"/>
                <w:szCs w:val="21"/>
              </w:rPr>
              <w:t>邬青</w:t>
            </w:r>
          </w:p>
        </w:tc>
        <w:tc>
          <w:tcPr>
            <w:tcW w:w="1134" w:type="dxa"/>
            <w:vAlign w:val="center"/>
          </w:tcPr>
          <w:p w14:paraId="446335FE" w14:textId="77777777" w:rsidR="008F0172" w:rsidRDefault="0037535F">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D1B2DE3" w14:textId="2BA53189" w:rsidR="008F0172" w:rsidRDefault="0037535F">
            <w:pPr>
              <w:spacing w:beforeLines="50" w:before="156" w:afterLines="50" w:after="156"/>
              <w:rPr>
                <w:rFonts w:ascii="宋体" w:eastAsia="宋体" w:hAnsi="宋体" w:cs="宋体"/>
                <w:szCs w:val="21"/>
              </w:rPr>
            </w:pPr>
            <w:r>
              <w:rPr>
                <w:rFonts w:ascii="宋体" w:eastAsia="宋体" w:hAnsi="宋体" w:cs="宋体" w:hint="eastAsia"/>
                <w:szCs w:val="21"/>
              </w:rPr>
              <w:t>202</w:t>
            </w:r>
            <w:r w:rsidR="004A5114">
              <w:rPr>
                <w:rFonts w:ascii="宋体" w:eastAsia="宋体" w:hAnsi="宋体" w:cs="宋体"/>
                <w:szCs w:val="21"/>
              </w:rPr>
              <w:t>3</w:t>
            </w:r>
            <w:r w:rsidR="008C7FF4">
              <w:rPr>
                <w:rFonts w:ascii="宋体" w:eastAsia="宋体" w:hAnsi="宋体" w:cs="宋体" w:hint="eastAsia"/>
                <w:szCs w:val="21"/>
              </w:rPr>
              <w:t>.</w:t>
            </w:r>
            <w:r w:rsidR="008C7FF4">
              <w:rPr>
                <w:rFonts w:ascii="宋体" w:eastAsia="宋体" w:hAnsi="宋体" w:cs="宋体"/>
                <w:szCs w:val="21"/>
              </w:rPr>
              <w:t>0</w:t>
            </w:r>
            <w:r w:rsidR="004A5114">
              <w:rPr>
                <w:rFonts w:ascii="宋体" w:eastAsia="宋体" w:hAnsi="宋体" w:cs="宋体"/>
                <w:szCs w:val="21"/>
              </w:rPr>
              <w:t>8</w:t>
            </w:r>
          </w:p>
        </w:tc>
      </w:tr>
      <w:tr w:rsidR="008F0172" w14:paraId="013A4D1B" w14:textId="77777777">
        <w:trPr>
          <w:jc w:val="center"/>
        </w:trPr>
        <w:tc>
          <w:tcPr>
            <w:tcW w:w="1135" w:type="dxa"/>
            <w:vAlign w:val="center"/>
          </w:tcPr>
          <w:p w14:paraId="7ACE1D98" w14:textId="77777777" w:rsidR="008F0172" w:rsidRDefault="0037535F">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05252AB" w14:textId="77777777" w:rsidR="008F0172" w:rsidRDefault="0037535F">
            <w:pPr>
              <w:spacing w:beforeLines="50" w:before="156" w:afterLines="50" w:after="156"/>
              <w:rPr>
                <w:rFonts w:ascii="宋体" w:eastAsia="宋体" w:hAnsi="宋体"/>
              </w:rPr>
            </w:pPr>
            <w:r>
              <w:rPr>
                <w:rFonts w:ascii="宋体" w:eastAsia="宋体" w:hAnsi="宋体" w:cs="宋体" w:hint="eastAsia"/>
              </w:rPr>
              <w:t>汪小华 惠杰 沈振亚主编，《心血管病护理学》第2版，苏州大学出版社，2013年</w:t>
            </w:r>
          </w:p>
        </w:tc>
      </w:tr>
    </w:tbl>
    <w:p w14:paraId="34ACB643" w14:textId="77777777" w:rsidR="008F0172" w:rsidRDefault="0037535F">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60D8FDAF" w14:textId="77777777" w:rsidR="008F0172" w:rsidRDefault="0037535F">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7F8903A4" w14:textId="77777777" w:rsidR="008F0172" w:rsidRDefault="0037535F">
      <w:pPr>
        <w:pStyle w:val="a3"/>
        <w:spacing w:beforeLines="50" w:before="156" w:afterLines="50" w:after="156"/>
        <w:ind w:firstLineChars="200" w:firstLine="420"/>
        <w:rPr>
          <w:rFonts w:eastAsia="仿宋_GB2312" w:hAnsi="宋体" w:cs="宋体"/>
        </w:rPr>
      </w:pPr>
      <w:r>
        <w:rPr>
          <w:rFonts w:hAnsi="宋体" w:cs="宋体" w:hint="eastAsia"/>
          <w:color w:val="000000" w:themeColor="text1"/>
          <w:kern w:val="0"/>
          <w:szCs w:val="21"/>
        </w:rPr>
        <w:t>具有优秀思想品质、良好的护理人文素质和职业道德；拥有“厚理论、硬技术、善关怀、强胜任”的核心胜任力；具有一定的评判性思维、良好的人际沟通能力和团队合作精神；具有通过不断学习在专业领域实现自我发展的能力；具有在护理教育领域卓越的发展潜力</w:t>
      </w:r>
      <w:r>
        <w:rPr>
          <w:rFonts w:ascii="Times New Roman" w:eastAsia="仿宋_GB2312" w:hAnsi="Times New Roman" w:hint="eastAsia"/>
          <w:color w:val="000000" w:themeColor="text1"/>
          <w:kern w:val="0"/>
          <w:szCs w:val="21"/>
        </w:rPr>
        <w:t>。</w:t>
      </w:r>
    </w:p>
    <w:p w14:paraId="465DA3AA" w14:textId="77777777" w:rsidR="008F0172" w:rsidRDefault="0037535F">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115C789E" w14:textId="77777777" w:rsidR="008F0172" w:rsidRDefault="0037535F">
      <w:pPr>
        <w:snapToGrid w:val="0"/>
        <w:spacing w:line="360" w:lineRule="auto"/>
        <w:ind w:firstLineChars="200" w:firstLine="420"/>
        <w:rPr>
          <w:rFonts w:ascii="宋体" w:eastAsia="宋体" w:hAnsi="宋体" w:cs="宋体"/>
          <w:b/>
          <w:bCs/>
          <w:szCs w:val="21"/>
        </w:rPr>
      </w:pPr>
      <w:r>
        <w:rPr>
          <w:rFonts w:ascii="宋体" w:eastAsia="宋体" w:hAnsi="宋体" w:cs="宋体" w:hint="eastAsia"/>
          <w:szCs w:val="21"/>
        </w:rPr>
        <w:t>本课程曾为我院的特色课程，专业必修课，它是基于熟悉内科护理学和健康评估的基础上，增设的专科内容，旨在加强学生的临床心电监护的应用能力，掌握心血管病慢病康复指导的理念，拓宽学生对心血管护理研究新动态的知识。主要教学内容包括结合临床温习心血管生理、心电图知识，增设心脏外科围手术期护理，补充讲解心力衰竭、血脂异常与冠心病、主动脉夹层等疾病的护理进展。</w:t>
      </w:r>
    </w:p>
    <w:p w14:paraId="238C004B" w14:textId="77777777" w:rsidR="008F0172" w:rsidRDefault="0037535F">
      <w:pPr>
        <w:pStyle w:val="a3"/>
        <w:spacing w:beforeLines="50" w:before="156" w:afterLines="50" w:after="156"/>
        <w:ind w:firstLineChars="200" w:firstLine="420"/>
        <w:rPr>
          <w:rFonts w:hAnsi="宋体" w:cs="宋体"/>
        </w:rPr>
      </w:pPr>
      <w:r>
        <w:rPr>
          <w:rFonts w:hAnsi="宋体" w:cs="宋体" w:hint="eastAsia"/>
        </w:rPr>
        <w:t>本课程的分目标如下：</w:t>
      </w:r>
    </w:p>
    <w:p w14:paraId="4CF40E3E" w14:textId="77777777" w:rsidR="008F0172" w:rsidRDefault="0037535F">
      <w:pPr>
        <w:pStyle w:val="a3"/>
        <w:spacing w:beforeLines="50" w:before="156" w:afterLines="50" w:after="156"/>
        <w:ind w:firstLineChars="200" w:firstLine="422"/>
        <w:rPr>
          <w:rFonts w:hAnsi="宋体" w:cs="宋体"/>
          <w:b/>
        </w:rPr>
      </w:pPr>
      <w:r>
        <w:rPr>
          <w:rFonts w:hAnsi="宋体" w:cs="宋体" w:hint="eastAsia"/>
          <w:b/>
        </w:rPr>
        <w:t>课程目标1：掌握心血管基础理论和基本知识</w:t>
      </w:r>
    </w:p>
    <w:p w14:paraId="49D347ED" w14:textId="77777777" w:rsidR="008F0172" w:rsidRDefault="0037535F">
      <w:pPr>
        <w:pStyle w:val="a3"/>
        <w:spacing w:beforeLines="50" w:before="156" w:afterLines="50" w:after="156"/>
        <w:ind w:firstLineChars="200" w:firstLine="420"/>
        <w:rPr>
          <w:rFonts w:hAnsi="宋体" w:cs="宋体"/>
        </w:rPr>
      </w:pPr>
      <w:r>
        <w:rPr>
          <w:rFonts w:hAnsi="宋体" w:cs="宋体" w:hint="eastAsia"/>
        </w:rPr>
        <w:t>心血管生理、心电图知识，增设心脏外科围手术期护理，补充讲解心力衰竭、高血压、冠心病、主动脉夹层等疾病的护理进展。</w:t>
      </w:r>
    </w:p>
    <w:p w14:paraId="497B1C0C" w14:textId="77777777" w:rsidR="008F0172" w:rsidRDefault="0037535F">
      <w:pPr>
        <w:pStyle w:val="a3"/>
        <w:spacing w:beforeLines="50" w:before="156" w:afterLines="50" w:after="156"/>
        <w:ind w:firstLineChars="200" w:firstLine="422"/>
        <w:rPr>
          <w:rFonts w:hAnsi="宋体" w:cs="宋体"/>
          <w:b/>
        </w:rPr>
      </w:pPr>
      <w:r>
        <w:rPr>
          <w:rFonts w:hAnsi="宋体" w:cs="宋体" w:hint="eastAsia"/>
          <w:b/>
        </w:rPr>
        <w:t>课程目标2：心血管护理能力的培养</w:t>
      </w:r>
    </w:p>
    <w:p w14:paraId="12EFE71B" w14:textId="77777777" w:rsidR="008F0172" w:rsidRDefault="0037535F">
      <w:pPr>
        <w:pStyle w:val="a3"/>
        <w:spacing w:beforeLines="50" w:before="156" w:afterLines="50" w:after="156"/>
        <w:ind w:firstLineChars="200" w:firstLine="420"/>
        <w:rPr>
          <w:rFonts w:hAnsi="宋体" w:cs="宋体"/>
        </w:rPr>
      </w:pPr>
      <w:r>
        <w:rPr>
          <w:rFonts w:hAnsi="宋体" w:cs="宋体" w:hint="eastAsia"/>
        </w:rPr>
        <w:t>进一步培养学生的心血管常见疾病心力衰竭、高血压、冠心病、主动脉夹层等的护理；加强学生的临床心电监护的应用能力，拓宽学生对心血管护理研究新动态的知识。</w:t>
      </w:r>
    </w:p>
    <w:p w14:paraId="1881BC1F" w14:textId="77777777" w:rsidR="008F0172" w:rsidRDefault="0037535F">
      <w:pPr>
        <w:pStyle w:val="a3"/>
        <w:spacing w:beforeLines="50" w:before="156" w:afterLines="50" w:after="156"/>
        <w:ind w:leftChars="200" w:left="420"/>
        <w:rPr>
          <w:rFonts w:hAnsi="宋体" w:cs="宋体"/>
        </w:rPr>
      </w:pPr>
      <w:r>
        <w:rPr>
          <w:rFonts w:hAnsi="宋体" w:cs="宋体" w:hint="eastAsia"/>
          <w:b/>
        </w:rPr>
        <w:t>课程目标3：创新能力的培养</w:t>
      </w:r>
    </w:p>
    <w:p w14:paraId="441AA569" w14:textId="77777777" w:rsidR="008F0172" w:rsidRDefault="0037535F">
      <w:pPr>
        <w:pStyle w:val="a3"/>
        <w:spacing w:beforeLines="50" w:before="156" w:afterLines="50" w:after="156"/>
        <w:ind w:firstLineChars="200" w:firstLine="420"/>
        <w:rPr>
          <w:rFonts w:ascii="黑体" w:eastAsia="黑体" w:hAnsi="黑体" w:cs="宋体"/>
          <w:sz w:val="24"/>
          <w:szCs w:val="24"/>
        </w:rPr>
      </w:pPr>
      <w:r>
        <w:rPr>
          <w:rFonts w:hAnsi="宋体" w:cs="宋体"/>
          <w:bCs/>
          <w:szCs w:val="21"/>
        </w:rPr>
        <w:lastRenderedPageBreak/>
        <w:t>融在平时的课程授课中及鼓励学生参与研究生的心血管领域的研究课题中。</w:t>
      </w:r>
    </w:p>
    <w:p w14:paraId="4D48972B" w14:textId="77777777" w:rsidR="008F0172" w:rsidRDefault="0037535F">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CDBED1E" w14:textId="77777777" w:rsidR="008F0172" w:rsidRDefault="003753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2759"/>
        <w:gridCol w:w="3000"/>
        <w:gridCol w:w="2006"/>
      </w:tblGrid>
      <w:tr w:rsidR="008F0172" w14:paraId="4868A2C8" w14:textId="77777777">
        <w:trPr>
          <w:jc w:val="center"/>
        </w:trPr>
        <w:tc>
          <w:tcPr>
            <w:tcW w:w="1302" w:type="dxa"/>
            <w:vAlign w:val="center"/>
          </w:tcPr>
          <w:p w14:paraId="5C246A65" w14:textId="77777777" w:rsidR="008F0172" w:rsidRDefault="003753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2759" w:type="dxa"/>
            <w:vAlign w:val="center"/>
          </w:tcPr>
          <w:p w14:paraId="7C127E01" w14:textId="77777777" w:rsidR="008F0172" w:rsidRDefault="0037535F">
            <w:pPr>
              <w:pStyle w:val="a3"/>
              <w:spacing w:beforeLines="50" w:before="156" w:afterLines="50" w:after="156"/>
              <w:jc w:val="center"/>
              <w:rPr>
                <w:rFonts w:hAnsi="宋体" w:cs="宋体"/>
                <w:b/>
              </w:rPr>
            </w:pPr>
            <w:r>
              <w:rPr>
                <w:rFonts w:hAnsi="宋体" w:cs="宋体" w:hint="eastAsia"/>
                <w:b/>
              </w:rPr>
              <w:t>课程子目标</w:t>
            </w:r>
          </w:p>
        </w:tc>
        <w:tc>
          <w:tcPr>
            <w:tcW w:w="3000" w:type="dxa"/>
            <w:vAlign w:val="center"/>
          </w:tcPr>
          <w:p w14:paraId="6C78D9FB" w14:textId="77777777" w:rsidR="008F0172" w:rsidRDefault="003753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006" w:type="dxa"/>
            <w:vAlign w:val="center"/>
          </w:tcPr>
          <w:p w14:paraId="734F687E" w14:textId="77777777" w:rsidR="008F0172" w:rsidRDefault="003753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F0172" w14:paraId="763F9624" w14:textId="77777777">
        <w:trPr>
          <w:jc w:val="center"/>
        </w:trPr>
        <w:tc>
          <w:tcPr>
            <w:tcW w:w="1302" w:type="dxa"/>
            <w:vMerge w:val="restart"/>
            <w:vAlign w:val="center"/>
          </w:tcPr>
          <w:p w14:paraId="7139B9FB" w14:textId="77777777" w:rsidR="008F0172" w:rsidRDefault="0037535F">
            <w:pPr>
              <w:pStyle w:val="a3"/>
              <w:spacing w:beforeLines="50" w:before="156" w:afterLines="50" w:after="156"/>
              <w:jc w:val="center"/>
              <w:rPr>
                <w:rFonts w:hAnsi="宋体" w:cs="宋体"/>
                <w:szCs w:val="21"/>
              </w:rPr>
            </w:pPr>
            <w:r>
              <w:rPr>
                <w:rFonts w:hAnsi="宋体" w:cs="宋体" w:hint="eastAsia"/>
                <w:b/>
                <w:szCs w:val="21"/>
              </w:rPr>
              <w:t>目标1：掌握心血管基础理论和基本知识</w:t>
            </w:r>
          </w:p>
        </w:tc>
        <w:tc>
          <w:tcPr>
            <w:tcW w:w="2759" w:type="dxa"/>
            <w:vAlign w:val="center"/>
          </w:tcPr>
          <w:p w14:paraId="4EA0BE88" w14:textId="77777777" w:rsidR="008F0172" w:rsidRDefault="0037535F">
            <w:pPr>
              <w:pStyle w:val="a3"/>
              <w:spacing w:beforeLines="50" w:before="156" w:afterLines="50" w:after="156"/>
              <w:rPr>
                <w:rFonts w:hAnsi="宋体" w:cs="宋体"/>
              </w:rPr>
            </w:pPr>
            <w:r>
              <w:rPr>
                <w:rFonts w:hAnsi="宋体" w:cs="宋体" w:hint="eastAsia"/>
                <w:szCs w:val="21"/>
              </w:rPr>
              <w:t>1.1</w:t>
            </w:r>
            <w:r>
              <w:rPr>
                <w:rFonts w:hAnsi="宋体" w:cs="宋体" w:hint="eastAsia"/>
              </w:rPr>
              <w:t xml:space="preserve">掌握心脏腔室、动脉、静脉及毛细血管的解剖；冠状动脉解剖；心肌细胞电生理、心动周期；心血管活动的调节 </w:t>
            </w:r>
          </w:p>
        </w:tc>
        <w:tc>
          <w:tcPr>
            <w:tcW w:w="3000" w:type="dxa"/>
            <w:vAlign w:val="center"/>
          </w:tcPr>
          <w:p w14:paraId="07BA3410" w14:textId="77777777" w:rsidR="008F0172" w:rsidRDefault="0037535F">
            <w:pPr>
              <w:pStyle w:val="a3"/>
              <w:spacing w:beforeLines="50" w:before="156" w:afterLines="50" w:after="156"/>
              <w:ind w:firstLineChars="200" w:firstLine="420"/>
              <w:rPr>
                <w:rFonts w:hAnsi="宋体" w:cs="宋体"/>
              </w:rPr>
            </w:pPr>
            <w:r>
              <w:rPr>
                <w:rFonts w:hAnsi="宋体" w:cs="宋体"/>
              </w:rPr>
              <w:t>心血管解剖</w:t>
            </w:r>
          </w:p>
          <w:p w14:paraId="0D6BF653" w14:textId="77777777" w:rsidR="008F0172" w:rsidRDefault="0037535F">
            <w:pPr>
              <w:pStyle w:val="a3"/>
              <w:spacing w:beforeLines="50" w:before="156" w:afterLines="50" w:after="156"/>
              <w:ind w:firstLineChars="200" w:firstLine="420"/>
              <w:rPr>
                <w:rFonts w:hAnsi="宋体" w:cs="宋体"/>
              </w:rPr>
            </w:pPr>
            <w:r>
              <w:rPr>
                <w:rFonts w:hAnsi="宋体" w:cs="宋体" w:hint="eastAsia"/>
              </w:rPr>
              <w:t>心血管生理</w:t>
            </w:r>
          </w:p>
        </w:tc>
        <w:tc>
          <w:tcPr>
            <w:tcW w:w="2006" w:type="dxa"/>
            <w:vMerge w:val="restart"/>
            <w:vAlign w:val="center"/>
          </w:tcPr>
          <w:p w14:paraId="01D57D96" w14:textId="77777777" w:rsidR="008F0172" w:rsidRDefault="0037535F">
            <w:pPr>
              <w:pStyle w:val="a3"/>
              <w:spacing w:beforeLines="50" w:before="156" w:afterLines="50" w:after="156"/>
              <w:jc w:val="left"/>
              <w:rPr>
                <w:rFonts w:hAnsi="宋体" w:cs="宋体"/>
              </w:rPr>
            </w:pPr>
            <w:r>
              <w:rPr>
                <w:rFonts w:hAnsi="宋体" w:cs="宋体" w:hint="eastAsia"/>
                <w:color w:val="000000"/>
                <w:kern w:val="0"/>
                <w:szCs w:val="21"/>
              </w:rPr>
              <w:t>熟练应用心血管护理知识到临床工作中，帮助学生尽快掌握心电监护，了解心血管领域的护理科研选题</w:t>
            </w:r>
          </w:p>
        </w:tc>
      </w:tr>
      <w:tr w:rsidR="008F0172" w14:paraId="777FF316" w14:textId="77777777">
        <w:trPr>
          <w:jc w:val="center"/>
        </w:trPr>
        <w:tc>
          <w:tcPr>
            <w:tcW w:w="1302" w:type="dxa"/>
            <w:vMerge/>
            <w:vAlign w:val="center"/>
          </w:tcPr>
          <w:p w14:paraId="006FDB32" w14:textId="77777777" w:rsidR="008F0172" w:rsidRDefault="008F0172">
            <w:pPr>
              <w:pStyle w:val="a3"/>
              <w:spacing w:beforeLines="50" w:before="156" w:afterLines="50" w:after="156"/>
              <w:jc w:val="center"/>
              <w:rPr>
                <w:rFonts w:hAnsi="宋体" w:cs="宋体"/>
                <w:szCs w:val="21"/>
              </w:rPr>
            </w:pPr>
          </w:p>
        </w:tc>
        <w:tc>
          <w:tcPr>
            <w:tcW w:w="2759" w:type="dxa"/>
            <w:vAlign w:val="center"/>
          </w:tcPr>
          <w:p w14:paraId="5E38B7CC" w14:textId="77777777" w:rsidR="008F0172" w:rsidRDefault="0037535F">
            <w:pPr>
              <w:pStyle w:val="a3"/>
              <w:spacing w:beforeLines="50" w:before="156" w:afterLines="50" w:after="156"/>
              <w:jc w:val="left"/>
              <w:rPr>
                <w:rFonts w:hAnsi="宋体" w:cs="宋体"/>
              </w:rPr>
            </w:pPr>
            <w:r>
              <w:rPr>
                <w:rFonts w:hAnsi="宋体" w:cs="宋体" w:hint="eastAsia"/>
                <w:szCs w:val="21"/>
              </w:rPr>
              <w:t>1.2</w:t>
            </w:r>
            <w:r>
              <w:rPr>
                <w:rFonts w:hAnsi="宋体" w:cs="宋体"/>
              </w:rPr>
              <w:t xml:space="preserve"> 心电监护基础知识</w:t>
            </w:r>
          </w:p>
        </w:tc>
        <w:tc>
          <w:tcPr>
            <w:tcW w:w="3000" w:type="dxa"/>
            <w:vAlign w:val="center"/>
          </w:tcPr>
          <w:p w14:paraId="40EFF483" w14:textId="77777777" w:rsidR="008F0172" w:rsidRDefault="0037535F">
            <w:pPr>
              <w:pStyle w:val="a3"/>
              <w:spacing w:beforeLines="50" w:before="156" w:afterLines="50" w:after="156"/>
              <w:jc w:val="left"/>
              <w:rPr>
                <w:rFonts w:hAnsi="宋体" w:cs="宋体"/>
              </w:rPr>
            </w:pPr>
            <w:r>
              <w:rPr>
                <w:rFonts w:hAnsi="宋体" w:cs="宋体" w:hint="eastAsia"/>
              </w:rPr>
              <w:t>正常心电图；房室肥大；心肌缺血、损伤和坏死；心律失常</w:t>
            </w:r>
          </w:p>
        </w:tc>
        <w:tc>
          <w:tcPr>
            <w:tcW w:w="2006" w:type="dxa"/>
            <w:vMerge/>
            <w:vAlign w:val="center"/>
          </w:tcPr>
          <w:p w14:paraId="50841E01" w14:textId="77777777" w:rsidR="008F0172" w:rsidRDefault="008F0172">
            <w:pPr>
              <w:pStyle w:val="a3"/>
              <w:spacing w:beforeLines="50" w:before="156" w:afterLines="50" w:after="156"/>
              <w:jc w:val="center"/>
              <w:rPr>
                <w:rFonts w:hAnsi="宋体" w:cs="宋体"/>
              </w:rPr>
            </w:pPr>
          </w:p>
        </w:tc>
      </w:tr>
      <w:tr w:rsidR="008F0172" w14:paraId="374BD2D3" w14:textId="77777777">
        <w:trPr>
          <w:jc w:val="center"/>
        </w:trPr>
        <w:tc>
          <w:tcPr>
            <w:tcW w:w="1302" w:type="dxa"/>
            <w:vMerge w:val="restart"/>
            <w:vAlign w:val="center"/>
          </w:tcPr>
          <w:p w14:paraId="029D9453" w14:textId="77777777" w:rsidR="008F0172" w:rsidRDefault="0037535F">
            <w:pPr>
              <w:pStyle w:val="a3"/>
              <w:spacing w:beforeLines="50" w:before="156" w:afterLines="50" w:after="156"/>
              <w:rPr>
                <w:rFonts w:hAnsi="宋体" w:cs="宋体"/>
                <w:b/>
              </w:rPr>
            </w:pPr>
            <w:r>
              <w:rPr>
                <w:rFonts w:hAnsi="宋体" w:cs="宋体" w:hint="eastAsia"/>
                <w:b/>
                <w:szCs w:val="21"/>
              </w:rPr>
              <w:t>目标2：</w:t>
            </w:r>
            <w:r>
              <w:rPr>
                <w:rFonts w:hAnsi="宋体" w:cs="宋体" w:hint="eastAsia"/>
                <w:b/>
              </w:rPr>
              <w:t>心血管护理能力的培养</w:t>
            </w:r>
          </w:p>
          <w:p w14:paraId="724FD50B" w14:textId="77777777" w:rsidR="008F0172" w:rsidRDefault="0037535F">
            <w:pPr>
              <w:pStyle w:val="a3"/>
              <w:spacing w:beforeLines="50" w:before="156" w:afterLines="50" w:after="156"/>
              <w:jc w:val="left"/>
              <w:rPr>
                <w:rFonts w:hAnsi="宋体" w:cs="宋体"/>
                <w:szCs w:val="21"/>
              </w:rPr>
            </w:pPr>
            <w:r>
              <w:rPr>
                <w:rFonts w:hAnsi="宋体" w:cs="宋体"/>
                <w:szCs w:val="21"/>
              </w:rPr>
              <w:t xml:space="preserve"> </w:t>
            </w:r>
          </w:p>
        </w:tc>
        <w:tc>
          <w:tcPr>
            <w:tcW w:w="2759" w:type="dxa"/>
            <w:vAlign w:val="center"/>
          </w:tcPr>
          <w:p w14:paraId="7BACFD3B" w14:textId="77777777" w:rsidR="008F0172" w:rsidRDefault="0037535F">
            <w:pPr>
              <w:pStyle w:val="a3"/>
              <w:spacing w:beforeLines="50" w:before="156" w:afterLines="50" w:after="156"/>
              <w:jc w:val="left"/>
              <w:rPr>
                <w:rFonts w:hAnsi="宋体" w:cs="宋体"/>
              </w:rPr>
            </w:pPr>
            <w:r>
              <w:rPr>
                <w:rFonts w:hAnsi="宋体" w:cs="宋体" w:hint="eastAsia"/>
                <w:szCs w:val="21"/>
              </w:rPr>
              <w:t>2.1</w:t>
            </w:r>
            <w:r>
              <w:rPr>
                <w:rFonts w:hAnsi="宋体" w:cs="宋体"/>
              </w:rPr>
              <w:t xml:space="preserve"> 掌握常见疾病的临床护理</w:t>
            </w:r>
          </w:p>
        </w:tc>
        <w:tc>
          <w:tcPr>
            <w:tcW w:w="3000" w:type="dxa"/>
            <w:vAlign w:val="center"/>
          </w:tcPr>
          <w:p w14:paraId="367BC97A" w14:textId="77777777" w:rsidR="008F0172" w:rsidRDefault="0037535F">
            <w:pPr>
              <w:pStyle w:val="a3"/>
              <w:spacing w:beforeLines="50" w:before="156" w:afterLines="50" w:after="156"/>
              <w:jc w:val="left"/>
              <w:rPr>
                <w:rFonts w:hAnsi="宋体" w:cs="宋体"/>
              </w:rPr>
            </w:pPr>
            <w:r>
              <w:rPr>
                <w:rFonts w:hAnsi="宋体" w:cs="宋体" w:hint="eastAsia"/>
              </w:rPr>
              <w:t>心力衰竭、高血压、冠心病、主动脉夹层的护理</w:t>
            </w:r>
          </w:p>
        </w:tc>
        <w:tc>
          <w:tcPr>
            <w:tcW w:w="2006" w:type="dxa"/>
            <w:vMerge/>
            <w:vAlign w:val="center"/>
          </w:tcPr>
          <w:p w14:paraId="45ED2FB3" w14:textId="77777777" w:rsidR="008F0172" w:rsidRDefault="008F0172">
            <w:pPr>
              <w:pStyle w:val="a3"/>
              <w:spacing w:beforeLines="50" w:before="156" w:afterLines="50" w:after="156"/>
              <w:jc w:val="center"/>
              <w:rPr>
                <w:rFonts w:hAnsi="宋体" w:cs="宋体"/>
              </w:rPr>
            </w:pPr>
          </w:p>
        </w:tc>
      </w:tr>
      <w:tr w:rsidR="008F0172" w14:paraId="5FE490A3" w14:textId="77777777">
        <w:trPr>
          <w:trHeight w:val="1258"/>
          <w:jc w:val="center"/>
        </w:trPr>
        <w:tc>
          <w:tcPr>
            <w:tcW w:w="1302" w:type="dxa"/>
            <w:vMerge/>
            <w:vAlign w:val="center"/>
          </w:tcPr>
          <w:p w14:paraId="72E3B899" w14:textId="77777777" w:rsidR="008F0172" w:rsidRDefault="008F0172">
            <w:pPr>
              <w:pStyle w:val="a3"/>
              <w:spacing w:beforeLines="50" w:before="156" w:afterLines="50" w:after="156"/>
              <w:jc w:val="left"/>
              <w:rPr>
                <w:rFonts w:hAnsi="宋体" w:cs="宋体"/>
                <w:szCs w:val="21"/>
              </w:rPr>
            </w:pPr>
          </w:p>
        </w:tc>
        <w:tc>
          <w:tcPr>
            <w:tcW w:w="2759" w:type="dxa"/>
            <w:vAlign w:val="center"/>
          </w:tcPr>
          <w:p w14:paraId="252DBE85" w14:textId="77777777" w:rsidR="008F0172" w:rsidRDefault="0037535F">
            <w:pPr>
              <w:pStyle w:val="a3"/>
              <w:spacing w:beforeLines="50" w:before="156" w:afterLines="50" w:after="156"/>
              <w:jc w:val="left"/>
              <w:rPr>
                <w:rFonts w:hAnsi="宋体" w:cs="宋体"/>
              </w:rPr>
            </w:pPr>
            <w:r>
              <w:rPr>
                <w:rFonts w:hAnsi="宋体" w:cs="宋体" w:hint="eastAsia"/>
                <w:szCs w:val="21"/>
              </w:rPr>
              <w:t>2.2</w:t>
            </w:r>
            <w:r>
              <w:rPr>
                <w:rFonts w:hAnsi="宋体" w:cs="宋体"/>
              </w:rPr>
              <w:t xml:space="preserve"> 熟悉重症病人的心电监护</w:t>
            </w:r>
          </w:p>
        </w:tc>
        <w:tc>
          <w:tcPr>
            <w:tcW w:w="3000" w:type="dxa"/>
            <w:vAlign w:val="center"/>
          </w:tcPr>
          <w:p w14:paraId="66F2AE62" w14:textId="77777777" w:rsidR="008F0172" w:rsidRDefault="0037535F">
            <w:pPr>
              <w:pStyle w:val="a3"/>
              <w:spacing w:beforeLines="50" w:before="156" w:afterLines="50" w:after="156"/>
              <w:jc w:val="left"/>
              <w:rPr>
                <w:rFonts w:hAnsi="宋体" w:cs="宋体"/>
                <w:b/>
                <w:bCs/>
                <w:szCs w:val="21"/>
              </w:rPr>
            </w:pPr>
            <w:r>
              <w:rPr>
                <w:rFonts w:hAnsi="宋体" w:cs="宋体" w:hint="eastAsia"/>
              </w:rPr>
              <w:t>心电图实验课（房室肥大；心肌缺血、损伤和坏死；心律失常）</w:t>
            </w:r>
          </w:p>
        </w:tc>
        <w:tc>
          <w:tcPr>
            <w:tcW w:w="2006" w:type="dxa"/>
            <w:vMerge/>
            <w:vAlign w:val="center"/>
          </w:tcPr>
          <w:p w14:paraId="0718DD0B" w14:textId="77777777" w:rsidR="008F0172" w:rsidRDefault="008F0172">
            <w:pPr>
              <w:pStyle w:val="a3"/>
              <w:spacing w:beforeLines="50" w:before="156" w:afterLines="50" w:after="156"/>
              <w:jc w:val="center"/>
              <w:rPr>
                <w:rFonts w:hAnsi="宋体" w:cs="宋体"/>
              </w:rPr>
            </w:pPr>
          </w:p>
        </w:tc>
      </w:tr>
      <w:tr w:rsidR="008F0172" w14:paraId="6388C708" w14:textId="77777777">
        <w:trPr>
          <w:jc w:val="center"/>
        </w:trPr>
        <w:tc>
          <w:tcPr>
            <w:tcW w:w="1302" w:type="dxa"/>
            <w:vAlign w:val="center"/>
          </w:tcPr>
          <w:p w14:paraId="5E8DAC68" w14:textId="77777777" w:rsidR="008F0172" w:rsidRDefault="0037535F">
            <w:pPr>
              <w:pStyle w:val="a3"/>
              <w:spacing w:beforeLines="50" w:before="156" w:afterLines="50" w:after="156"/>
              <w:jc w:val="left"/>
              <w:rPr>
                <w:rFonts w:hAnsi="宋体" w:cs="宋体"/>
                <w:szCs w:val="21"/>
              </w:rPr>
            </w:pPr>
            <w:r>
              <w:rPr>
                <w:rFonts w:hAnsi="宋体" w:cs="宋体" w:hint="eastAsia"/>
                <w:b/>
                <w:szCs w:val="21"/>
              </w:rPr>
              <w:t>目标3：</w:t>
            </w:r>
            <w:r>
              <w:rPr>
                <w:rFonts w:hAnsi="宋体" w:cs="宋体" w:hint="eastAsia"/>
                <w:b/>
              </w:rPr>
              <w:t>创新能力的培养</w:t>
            </w:r>
          </w:p>
        </w:tc>
        <w:tc>
          <w:tcPr>
            <w:tcW w:w="2759" w:type="dxa"/>
            <w:vAlign w:val="center"/>
          </w:tcPr>
          <w:p w14:paraId="7C1C00E6" w14:textId="77777777" w:rsidR="008F0172" w:rsidRDefault="0037535F">
            <w:pPr>
              <w:pStyle w:val="a3"/>
              <w:spacing w:beforeLines="50" w:before="156" w:afterLines="50" w:after="156"/>
              <w:jc w:val="left"/>
              <w:rPr>
                <w:rFonts w:hAnsi="宋体" w:cs="宋体"/>
              </w:rPr>
            </w:pPr>
            <w:r>
              <w:rPr>
                <w:rFonts w:hAnsi="宋体" w:cs="宋体" w:hint="eastAsia"/>
                <w:szCs w:val="21"/>
              </w:rPr>
              <w:t>培养学生的创新理念，参与研究生的心血管研究</w:t>
            </w:r>
          </w:p>
        </w:tc>
        <w:tc>
          <w:tcPr>
            <w:tcW w:w="3000" w:type="dxa"/>
            <w:vAlign w:val="center"/>
          </w:tcPr>
          <w:p w14:paraId="595B5FB4" w14:textId="77777777" w:rsidR="008F0172" w:rsidRDefault="0037535F">
            <w:pPr>
              <w:pStyle w:val="a3"/>
              <w:spacing w:beforeLines="50" w:before="156" w:afterLines="50" w:after="156"/>
              <w:jc w:val="left"/>
              <w:rPr>
                <w:rFonts w:hAnsi="宋体" w:cs="宋体"/>
                <w:bCs/>
                <w:szCs w:val="21"/>
              </w:rPr>
            </w:pPr>
            <w:r>
              <w:rPr>
                <w:rFonts w:hAnsi="宋体" w:cs="宋体"/>
                <w:bCs/>
                <w:szCs w:val="21"/>
              </w:rPr>
              <w:t>融在平时的课程授课中及鼓励学生参与研究生的心血管领域的研究课题中</w:t>
            </w:r>
          </w:p>
        </w:tc>
        <w:tc>
          <w:tcPr>
            <w:tcW w:w="2006" w:type="dxa"/>
            <w:vMerge/>
            <w:vAlign w:val="center"/>
          </w:tcPr>
          <w:p w14:paraId="217368D0" w14:textId="77777777" w:rsidR="008F0172" w:rsidRDefault="008F0172">
            <w:pPr>
              <w:pStyle w:val="a3"/>
              <w:spacing w:beforeLines="50" w:before="156" w:afterLines="50" w:after="156"/>
              <w:jc w:val="center"/>
              <w:rPr>
                <w:rFonts w:hAnsi="宋体" w:cs="宋体"/>
              </w:rPr>
            </w:pPr>
          </w:p>
        </w:tc>
      </w:tr>
    </w:tbl>
    <w:p w14:paraId="11486516" w14:textId="77777777" w:rsidR="008F0172" w:rsidRDefault="0037535F">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215AB50A" w14:textId="77777777" w:rsidR="008F0172" w:rsidRDefault="0037535F">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第一章 </w:t>
      </w:r>
      <w:r>
        <w:rPr>
          <w:rFonts w:ascii="Times New Roman" w:eastAsia="黑体" w:hAnsi="Times New Roman" w:hint="eastAsia"/>
          <w:sz w:val="24"/>
          <w:szCs w:val="24"/>
        </w:rPr>
        <w:t>心血管解剖</w:t>
      </w:r>
      <w:r>
        <w:rPr>
          <w:rFonts w:ascii="Times New Roman" w:eastAsia="黑体" w:hAnsi="Times New Roman" w:hint="eastAsia"/>
          <w:sz w:val="24"/>
          <w:szCs w:val="24"/>
        </w:rPr>
        <w:t xml:space="preserve"> </w:t>
      </w:r>
    </w:p>
    <w:p w14:paraId="2FE01561"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42A0EE6C"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识记：能正确说出心脏的四个腔室、血液动力学运行的方向；左冠状动脉与右冠状动脉的解剖位置。</w:t>
      </w:r>
    </w:p>
    <w:p w14:paraId="32E78A50"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w:t>
      </w:r>
    </w:p>
    <w:p w14:paraId="77B1FA2C"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（1）能理解冠状循环的特点；</w:t>
      </w:r>
    </w:p>
    <w:p w14:paraId="01D76565"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（2）房室间隔、动脉导管容易缺失的位置。</w:t>
      </w:r>
    </w:p>
    <w:p w14:paraId="3F598D76"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运用：心肌梗死位置与冠状动脉病变的部位。</w:t>
      </w:r>
    </w:p>
    <w:p w14:paraId="6994C36E"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0B1A4275" w14:textId="77777777" w:rsidR="008F0172" w:rsidRDefault="0037535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color w:val="000000"/>
          <w:kern w:val="0"/>
          <w:szCs w:val="21"/>
        </w:rPr>
        <w:t>心脏的四个腔室；左冠状动脉与右冠状动脉供血部位</w:t>
      </w:r>
      <w:r>
        <w:rPr>
          <w:rFonts w:ascii="宋体" w:eastAsia="宋体" w:hAnsi="宋体" w:cs="宋体" w:hint="eastAsia"/>
          <w:szCs w:val="21"/>
        </w:rPr>
        <w:t>；</w:t>
      </w:r>
    </w:p>
    <w:p w14:paraId="097440C6" w14:textId="77777777" w:rsidR="008F0172" w:rsidRDefault="0037535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（2）人体血液流动的方向。</w:t>
      </w:r>
    </w:p>
    <w:p w14:paraId="4BE59D3B"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42CDCE34" w14:textId="77777777" w:rsidR="008F0172" w:rsidRDefault="0037535F">
      <w:pPr>
        <w:spacing w:line="360" w:lineRule="auto"/>
        <w:ind w:firstLineChars="200" w:firstLine="420"/>
        <w:rPr>
          <w:rFonts w:ascii="宋体" w:eastAsia="宋体" w:hAnsi="宋体" w:cs="宋体"/>
          <w:szCs w:val="21"/>
        </w:rPr>
      </w:pPr>
      <w:r>
        <w:rPr>
          <w:rFonts w:ascii="宋体" w:eastAsia="宋体" w:hAnsi="宋体" w:cs="宋体" w:hint="eastAsia"/>
          <w:szCs w:val="21"/>
        </w:rPr>
        <w:t>心脏的解剖结构包括左右心房和心室；房室内的解剖结构及特点；冠状动脉及其分支的解剖位置及供血区域；大动脉、静脉的解剖特点；冠状循环的解剖特点等。</w:t>
      </w:r>
    </w:p>
    <w:p w14:paraId="6C6C7EB3" w14:textId="77777777" w:rsidR="008F0172" w:rsidRDefault="0037535F">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 xml:space="preserve">教学方法 </w:t>
      </w:r>
    </w:p>
    <w:p w14:paraId="194582C1" w14:textId="77777777" w:rsidR="008F0172" w:rsidRDefault="0037535F">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14:paraId="1AB5E4FB" w14:textId="77777777" w:rsidR="008F0172" w:rsidRDefault="0037535F">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（2）案例分析：通过“下壁心肌梗死”案例来分析冠状动脉病变位置。</w:t>
      </w:r>
    </w:p>
    <w:p w14:paraId="4F1E33DF"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54B8BED0" w14:textId="77777777" w:rsidR="008F0172" w:rsidRDefault="0037535F">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思考回答下列问题：</w:t>
      </w:r>
    </w:p>
    <w:p w14:paraId="4E7D125F" w14:textId="77777777" w:rsidR="008F0172" w:rsidRDefault="0037535F">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（1）室间隔缺损时，血液动力学的变化有哪些？</w:t>
      </w:r>
    </w:p>
    <w:p w14:paraId="2F369410" w14:textId="77777777" w:rsidR="008F0172" w:rsidRDefault="0037535F">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宋体" w:hint="eastAsia"/>
          <w:szCs w:val="21"/>
        </w:rPr>
        <w:t>（2）前壁心肌梗死时，可能是哪支冠状动脉病变？</w:t>
      </w:r>
    </w:p>
    <w:p w14:paraId="5BDB0393" w14:textId="77777777" w:rsidR="008F0172" w:rsidRDefault="0037535F">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第二章 心血管生理</w:t>
      </w:r>
    </w:p>
    <w:p w14:paraId="7C250F77"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34CF4C1B"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w:t>
      </w:r>
      <w:r>
        <w:rPr>
          <w:rFonts w:ascii="宋体" w:eastAsia="宋体" w:hAnsi="宋体" w:cs="宋体"/>
          <w:color w:val="000000"/>
          <w:kern w:val="0"/>
          <w:szCs w:val="21"/>
        </w:rPr>
        <w:t>心动周期、心输出量、射血分数、绝对和相对不应期等的基本概念；一个心动周期射出的血量；影响心排血量的因素。</w:t>
      </w:r>
    </w:p>
    <w:p w14:paraId="0FA775AA"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w:t>
      </w:r>
    </w:p>
    <w:p w14:paraId="2659A3AC"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（1）动作电位及静息电位；心脏的四个生理特点；动脉血压的影响因素。</w:t>
      </w:r>
    </w:p>
    <w:p w14:paraId="57E8B7B4"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运用：举例心力衰竭患者的泵血量变化情况？</w:t>
      </w:r>
    </w:p>
    <w:p w14:paraId="15DC5367"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4078562F" w14:textId="77777777" w:rsidR="008F0172" w:rsidRDefault="0037535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（1）重点：心动周期的容量变化、压力变化，及其与血压的关系；影响心输出量的因素；</w:t>
      </w:r>
    </w:p>
    <w:p w14:paraId="638F12A7" w14:textId="77777777" w:rsidR="008F0172" w:rsidRDefault="0037535F">
      <w:pPr>
        <w:snapToGrid w:val="0"/>
        <w:spacing w:line="360" w:lineRule="auto"/>
        <w:ind w:firstLineChars="200" w:firstLine="420"/>
        <w:rPr>
          <w:rFonts w:ascii="宋体" w:eastAsia="宋体" w:hAnsi="宋体" w:cs="宋体"/>
          <w:szCs w:val="21"/>
        </w:rPr>
      </w:pPr>
      <w:r>
        <w:rPr>
          <w:rFonts w:ascii="宋体" w:eastAsia="宋体" w:hAnsi="宋体" w:cs="宋体"/>
          <w:szCs w:val="21"/>
        </w:rPr>
        <w:t>（</w:t>
      </w:r>
      <w:r>
        <w:rPr>
          <w:rFonts w:ascii="宋体" w:eastAsia="宋体" w:hAnsi="宋体" w:cs="宋体" w:hint="eastAsia"/>
          <w:szCs w:val="21"/>
        </w:rPr>
        <w:t>2</w:t>
      </w:r>
      <w:r>
        <w:rPr>
          <w:rFonts w:ascii="宋体" w:eastAsia="宋体" w:hAnsi="宋体" w:cs="宋体"/>
          <w:szCs w:val="21"/>
        </w:rPr>
        <w:t>）难点：早期后除极及晚期后除极与动作电位的关系。</w:t>
      </w:r>
    </w:p>
    <w:p w14:paraId="02CB78BF"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52E3F653"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（1）心肌细胞的电生理：工作细胞与自律细胞的静息电位及动作电位概念、动作电位分期及离子流向。 </w:t>
      </w:r>
    </w:p>
    <w:p w14:paraId="0E6DBE2D"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（2）心动周期：心动周期概念、分期及其压力容量变化；心输出量的概念、评价指标；影响心输出量的因素；决定心输出量的因素。</w:t>
      </w:r>
    </w:p>
    <w:p w14:paraId="23257DAB"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（3）血压生理：血压的概念、决定因素、影响因素；动脉血压及静脉血压、毛细血管压压力特点。</w:t>
      </w:r>
    </w:p>
    <w:p w14:paraId="7052E13C"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（4）心血管活动的调节：自学。</w:t>
      </w:r>
    </w:p>
    <w:p w14:paraId="3697AC04" w14:textId="77777777" w:rsidR="008F0172" w:rsidRDefault="0037535F">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 xml:space="preserve">教学方法 </w:t>
      </w:r>
    </w:p>
    <w:p w14:paraId="73AEDA9C" w14:textId="77777777" w:rsidR="008F0172" w:rsidRDefault="0037535F">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（1）讲授法。</w:t>
      </w:r>
    </w:p>
    <w:p w14:paraId="1605859D" w14:textId="77777777" w:rsidR="008F0172" w:rsidRDefault="0037535F">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（2）案例分析：通过心率加快案例来分析患者的可能泵血量变化。</w:t>
      </w:r>
    </w:p>
    <w:p w14:paraId="6CE3A416"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741AC7D7" w14:textId="77777777" w:rsidR="008F0172" w:rsidRDefault="0037535F">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思考回答下列问题：</w:t>
      </w:r>
    </w:p>
    <w:p w14:paraId="42717A04" w14:textId="77777777" w:rsidR="008F0172" w:rsidRDefault="0037535F">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（1）何谓心动周期？搏出量的含义？临床患者心率增快时，心搏出量有何变化？</w:t>
      </w:r>
    </w:p>
    <w:p w14:paraId="1662CF7C" w14:textId="77777777" w:rsidR="008F0172" w:rsidRDefault="0037535F">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宋体" w:hint="eastAsia"/>
          <w:szCs w:val="21"/>
        </w:rPr>
        <w:t>（2）影响心输出量的常见因素有哪些？</w:t>
      </w:r>
    </w:p>
    <w:p w14:paraId="67BE8E54" w14:textId="77777777" w:rsidR="008F0172" w:rsidRDefault="0037535F">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第三章 血脂异常</w:t>
      </w:r>
    </w:p>
    <w:p w14:paraId="146714E5"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519949A4"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w:t>
      </w:r>
      <w:r>
        <w:rPr>
          <w:rFonts w:ascii="宋体" w:eastAsia="宋体" w:hAnsi="宋体" w:cs="宋体"/>
          <w:color w:val="000000"/>
          <w:kern w:val="0"/>
          <w:szCs w:val="21"/>
        </w:rPr>
        <w:t>血脂异常的概念、正常值范围、高脂饮食的评估方法。</w:t>
      </w:r>
    </w:p>
    <w:p w14:paraId="00AAF81E"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w:t>
      </w:r>
    </w:p>
    <w:p w14:paraId="39FD3AB7"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血脂异常与动脉粥样硬化及冠心病的关系；</w:t>
      </w:r>
    </w:p>
    <w:p w14:paraId="42C25194"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2</w:t>
      </w:r>
      <w:r>
        <w:rPr>
          <w:rFonts w:ascii="宋体" w:eastAsia="宋体" w:hAnsi="宋体" w:cs="宋体"/>
          <w:color w:val="000000"/>
          <w:kern w:val="0"/>
          <w:szCs w:val="21"/>
        </w:rPr>
        <w:t>）动脉粥样硬化及冠心病时，血脂控制的目标值。</w:t>
      </w:r>
    </w:p>
    <w:p w14:paraId="33C06A91"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运用：</w:t>
      </w:r>
    </w:p>
    <w:p w14:paraId="77C5014F"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举例：某一男性心肌梗死患者，65岁，血LDL-c 3.4mmol/L，试问，目前指南推荐的目标值是多少？</w:t>
      </w:r>
    </w:p>
    <w:p w14:paraId="5BD01C39"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59D79F88" w14:textId="77777777" w:rsidR="008F0172" w:rsidRDefault="0037535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（1）血脂异常的生活方式干预要点？</w:t>
      </w:r>
    </w:p>
    <w:p w14:paraId="401002AB" w14:textId="77777777" w:rsidR="008F0172" w:rsidRDefault="0037535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color w:val="000000"/>
          <w:kern w:val="0"/>
          <w:szCs w:val="21"/>
        </w:rPr>
        <w:t>血脂异常如何演变成动脉粥样硬化的？</w:t>
      </w:r>
    </w:p>
    <w:p w14:paraId="414320EE"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475316E3"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）血脂异常的概念、正常值范围；</w:t>
      </w:r>
    </w:p>
    <w:p w14:paraId="59A1E6CB"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高脂饮食的评估方法；</w:t>
      </w:r>
    </w:p>
    <w:p w14:paraId="331FDBE7"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最新指南推荐的动脉粥样硬化及冠心病时，血脂控制的目标值；</w:t>
      </w:r>
    </w:p>
    <w:p w14:paraId="684404CF"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color w:val="000000"/>
          <w:kern w:val="0"/>
          <w:szCs w:val="21"/>
        </w:rPr>
        <w:t>血脂异常的药物治疗；</w:t>
      </w:r>
    </w:p>
    <w:p w14:paraId="14795584"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color w:val="000000"/>
          <w:kern w:val="0"/>
          <w:szCs w:val="21"/>
        </w:rPr>
        <w:t>生活方式干预。</w:t>
      </w:r>
    </w:p>
    <w:p w14:paraId="0DD2540A"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 xml:space="preserve">教学方法 </w:t>
      </w:r>
    </w:p>
    <w:p w14:paraId="58EEC81E" w14:textId="77777777" w:rsidR="008F0172" w:rsidRDefault="0037535F">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14:paraId="5B80017C"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58C5E30A" w14:textId="77777777" w:rsidR="008F0172" w:rsidRDefault="0037535F">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思考回答下列问题：</w:t>
      </w:r>
    </w:p>
    <w:p w14:paraId="3AA3CD2D" w14:textId="77777777" w:rsidR="008F0172" w:rsidRDefault="0037535F">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（1）冠心病发病率何以逐年增高？</w:t>
      </w:r>
    </w:p>
    <w:p w14:paraId="39030952" w14:textId="77777777" w:rsidR="008F0172" w:rsidRDefault="0037535F">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（2）如何从日常生活中加以防治？</w:t>
      </w:r>
    </w:p>
    <w:p w14:paraId="44895DB0" w14:textId="77777777" w:rsidR="008F0172" w:rsidRDefault="0037535F">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 心力衰竭</w:t>
      </w:r>
    </w:p>
    <w:p w14:paraId="64DC0D0A"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1.教学目标 </w:t>
      </w:r>
    </w:p>
    <w:p w14:paraId="68ED2C3F"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w:t>
      </w:r>
      <w:r>
        <w:rPr>
          <w:rFonts w:ascii="宋体" w:eastAsia="宋体" w:hAnsi="宋体" w:cs="宋体"/>
          <w:color w:val="000000"/>
          <w:kern w:val="0"/>
          <w:szCs w:val="21"/>
        </w:rPr>
        <w:t>心力衰竭概念、慢性心力衰竭急性发作的诱因、慢性心力衰竭的居家管理要点、急性心力衰竭的急诊救治。</w:t>
      </w:r>
    </w:p>
    <w:p w14:paraId="6DC75123"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w:t>
      </w:r>
    </w:p>
    <w:p w14:paraId="1280AD45"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（1）心力衰竭的药物治疗进展。</w:t>
      </w:r>
    </w:p>
    <w:p w14:paraId="6D83E5CA"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运用：体重管理在慢性心衰居家管理中的应用。</w:t>
      </w:r>
    </w:p>
    <w:p w14:paraId="78135949"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9553CBC" w14:textId="77777777" w:rsidR="008F0172" w:rsidRDefault="0037535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color w:val="000000"/>
          <w:kern w:val="0"/>
          <w:szCs w:val="21"/>
        </w:rPr>
        <w:t>慢性心力衰竭的居家管理要点；</w:t>
      </w:r>
    </w:p>
    <w:p w14:paraId="7607AB78" w14:textId="77777777" w:rsidR="008F0172" w:rsidRDefault="0037535F">
      <w:pPr>
        <w:snapToGrid w:val="0"/>
        <w:spacing w:line="360" w:lineRule="auto"/>
        <w:ind w:firstLineChars="200" w:firstLine="420"/>
        <w:rPr>
          <w:rFonts w:ascii="宋体" w:eastAsia="宋体" w:hAnsi="宋体" w:cs="宋体"/>
          <w:szCs w:val="21"/>
        </w:rPr>
      </w:pPr>
      <w:r>
        <w:rPr>
          <w:rFonts w:ascii="宋体" w:eastAsia="宋体" w:hAnsi="宋体" w:cs="宋体"/>
          <w:szCs w:val="21"/>
        </w:rPr>
        <w:t>（</w:t>
      </w:r>
      <w:r>
        <w:rPr>
          <w:rFonts w:ascii="宋体" w:eastAsia="宋体" w:hAnsi="宋体" w:cs="宋体" w:hint="eastAsia"/>
          <w:szCs w:val="21"/>
        </w:rPr>
        <w:t>2</w:t>
      </w:r>
      <w:r>
        <w:rPr>
          <w:rFonts w:ascii="宋体" w:eastAsia="宋体" w:hAnsi="宋体" w:cs="宋体"/>
          <w:szCs w:val="21"/>
        </w:rPr>
        <w:t>）心力衰竭发生机制及其药物治疗的关系。</w:t>
      </w:r>
    </w:p>
    <w:p w14:paraId="1F4A1D1F"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794BF1EB"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）心力衰竭概念、慢性心力衰竭急性发作的诱因；</w:t>
      </w:r>
    </w:p>
    <w:p w14:paraId="718CC565"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慢性心力衰竭的发生机制，及其药物治疗；</w:t>
      </w:r>
    </w:p>
    <w:p w14:paraId="407DABCD"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3</w:t>
      </w:r>
      <w:r>
        <w:rPr>
          <w:rFonts w:ascii="宋体" w:eastAsia="宋体" w:hAnsi="宋体" w:cs="宋体"/>
          <w:color w:val="000000"/>
          <w:kern w:val="0"/>
          <w:szCs w:val="21"/>
        </w:rPr>
        <w:t>）慢性心力衰竭的居家管理要点，突出体重管理研究进展</w:t>
      </w:r>
      <w:r>
        <w:rPr>
          <w:rFonts w:ascii="宋体" w:eastAsia="宋体" w:hAnsi="宋体" w:cs="宋体" w:hint="eastAsia"/>
          <w:color w:val="000000"/>
          <w:kern w:val="0"/>
          <w:szCs w:val="21"/>
        </w:rPr>
        <w:t>；</w:t>
      </w:r>
    </w:p>
    <w:p w14:paraId="3034B7E8"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color w:val="000000"/>
          <w:kern w:val="0"/>
          <w:szCs w:val="21"/>
        </w:rPr>
        <w:t>慢性心力衰竭的药物治疗；</w:t>
      </w:r>
    </w:p>
    <w:p w14:paraId="7180105A"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（5）急性心力衰竭的救治。</w:t>
      </w:r>
    </w:p>
    <w:p w14:paraId="59003B10" w14:textId="77777777" w:rsidR="008F0172" w:rsidRDefault="0037535F">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 xml:space="preserve">教学方法 </w:t>
      </w:r>
    </w:p>
    <w:p w14:paraId="78E6C414" w14:textId="77777777" w:rsidR="008F0172" w:rsidRDefault="0037535F">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14:paraId="47FD295A" w14:textId="77777777" w:rsidR="008F0172" w:rsidRDefault="0037535F">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（2）案例分析：心力衰竭患者居家如何进行体重管理？</w:t>
      </w:r>
    </w:p>
    <w:p w14:paraId="562845B9"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6207B6DA" w14:textId="77777777" w:rsidR="008F0172" w:rsidRDefault="0037535F">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思考回答下列问题：</w:t>
      </w:r>
    </w:p>
    <w:p w14:paraId="5CFEB192"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（1）心力衰竭的自我管理内容主要包括哪些？</w:t>
      </w:r>
    </w:p>
    <w:p w14:paraId="31EF08DA" w14:textId="77777777" w:rsidR="008F0172" w:rsidRDefault="0037535F">
      <w:pPr>
        <w:snapToGrid w:val="0"/>
        <w:spacing w:line="360" w:lineRule="auto"/>
        <w:ind w:firstLineChars="200" w:firstLine="420"/>
        <w:rPr>
          <w:rFonts w:ascii="黑体" w:eastAsia="黑体" w:hAnsi="黑体" w:cs="Times New Roman"/>
          <w:b/>
          <w:sz w:val="24"/>
          <w:szCs w:val="24"/>
        </w:rPr>
      </w:pPr>
      <w:r>
        <w:rPr>
          <w:rFonts w:ascii="宋体" w:eastAsia="宋体" w:hAnsi="宋体" w:cs="宋体" w:hint="eastAsia"/>
          <w:color w:val="000000"/>
          <w:kern w:val="0"/>
          <w:szCs w:val="21"/>
        </w:rPr>
        <w:t>（2）心力衰竭患者如何进行体重管理？</w:t>
      </w:r>
    </w:p>
    <w:p w14:paraId="3A3372BB" w14:textId="77777777" w:rsidR="008F0172" w:rsidRDefault="0037535F">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 主动脉夹层</w:t>
      </w:r>
    </w:p>
    <w:p w14:paraId="62C53A1C"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43533DA1"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识记：主动脉夹层的概念及危害；主动脉夹层患者控制血压的意义？</w:t>
      </w:r>
      <w:r>
        <w:rPr>
          <w:rFonts w:ascii="宋体" w:eastAsia="宋体" w:hAnsi="宋体" w:cs="宋体"/>
          <w:color w:val="000000"/>
          <w:kern w:val="0"/>
          <w:szCs w:val="21"/>
        </w:rPr>
        <w:t xml:space="preserve"> </w:t>
      </w:r>
    </w:p>
    <w:p w14:paraId="6B70342F"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理解：主动脉夹层的临床表现及紧急救治。</w:t>
      </w:r>
    </w:p>
    <w:p w14:paraId="4A8EE217"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66845F4D" w14:textId="77777777" w:rsidR="008F0172" w:rsidRDefault="0037535F">
      <w:pPr>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重点：主动脉夹层患者控制血压的意义；难点：主动脉夹层患者控制血压的方法。</w:t>
      </w:r>
    </w:p>
    <w:p w14:paraId="7F48E9BB"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2B3BA631"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（1）主动脉夹层的概念及危害；</w:t>
      </w:r>
    </w:p>
    <w:p w14:paraId="2A637800"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（2）主动脉夹层患者的临床表现；</w:t>
      </w:r>
    </w:p>
    <w:p w14:paraId="44FF5571"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（3）主动脉夹层患者的救治？包括控制血压的方法。</w:t>
      </w:r>
    </w:p>
    <w:p w14:paraId="127DA7CB" w14:textId="77777777" w:rsidR="008F0172" w:rsidRDefault="0037535F">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w:t>
      </w:r>
      <w:r>
        <w:rPr>
          <w:rFonts w:ascii="宋体" w:eastAsia="宋体" w:hAnsi="宋体" w:cs="宋体" w:hint="eastAsia"/>
          <w:color w:val="000000"/>
          <w:kern w:val="0"/>
          <w:szCs w:val="21"/>
        </w:rPr>
        <w:t>讲授法。</w:t>
      </w:r>
    </w:p>
    <w:p w14:paraId="799AE51E"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4654AFF3" w14:textId="77777777" w:rsidR="008F0172" w:rsidRDefault="0037535F">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思考回答下列问题：主动脉夹层患者护理时的核心问题是什么？为什么？</w:t>
      </w:r>
    </w:p>
    <w:p w14:paraId="39EEE774" w14:textId="77777777" w:rsidR="008F0172" w:rsidRDefault="0037535F">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 心脏手术体外循环护理</w:t>
      </w:r>
    </w:p>
    <w:p w14:paraId="1D320F61"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2484C598"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识记：体外循环的常规护理；</w:t>
      </w:r>
      <w:r>
        <w:rPr>
          <w:rFonts w:ascii="宋体" w:eastAsia="宋体" w:hAnsi="宋体" w:cs="宋体"/>
          <w:color w:val="000000"/>
          <w:kern w:val="0"/>
          <w:szCs w:val="21"/>
        </w:rPr>
        <w:t xml:space="preserve"> </w:t>
      </w:r>
    </w:p>
    <w:p w14:paraId="149D2B64"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w:t>
      </w:r>
    </w:p>
    <w:p w14:paraId="6C9666A1"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（1）体外循环的并发症及其发生原因？</w:t>
      </w:r>
    </w:p>
    <w:p w14:paraId="60EC1D61"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运用：一主动脉夹层患者血管移植手术后如何进行管道护理？</w:t>
      </w:r>
    </w:p>
    <w:p w14:paraId="5D300BD8"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743561B" w14:textId="77777777" w:rsidR="008F0172" w:rsidRDefault="0037535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（1）重点：体外循环的常规护理内容；（2）难点：体外循环并发症的护理。</w:t>
      </w:r>
    </w:p>
    <w:p w14:paraId="0D4B0E39"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136D4DF7"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（1）体外循环的概念;</w:t>
      </w:r>
    </w:p>
    <w:p w14:paraId="6354CB7A"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（2）体外循环的常规护理（管理护理、生命体征监测、药物输注等）；</w:t>
      </w:r>
    </w:p>
    <w:p w14:paraId="470F03DA"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（3）体外循环的并发症。</w:t>
      </w:r>
    </w:p>
    <w:p w14:paraId="261397B1" w14:textId="77777777" w:rsidR="008F0172" w:rsidRDefault="0037535F">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教学方法：讲授法。</w:t>
      </w:r>
    </w:p>
    <w:p w14:paraId="58AF1E71"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512FB748" w14:textId="77777777" w:rsidR="008F0172" w:rsidRDefault="0037535F">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宋体" w:hint="eastAsia"/>
          <w:szCs w:val="21"/>
        </w:rPr>
        <w:t>老师观察学生反应，向学生提问如管道护理要点等。</w:t>
      </w:r>
    </w:p>
    <w:p w14:paraId="2E972404" w14:textId="77777777" w:rsidR="008F0172" w:rsidRDefault="0037535F">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第七章 心电图（14学时）</w:t>
      </w:r>
    </w:p>
    <w:p w14:paraId="774D85A4"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740CDCC3"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w:t>
      </w:r>
      <w:r>
        <w:rPr>
          <w:rFonts w:ascii="宋体" w:eastAsia="宋体" w:hAnsi="宋体" w:cs="宋体"/>
          <w:color w:val="000000"/>
          <w:kern w:val="0"/>
          <w:szCs w:val="21"/>
        </w:rPr>
        <w:t xml:space="preserve"> </w:t>
      </w:r>
      <w:r>
        <w:rPr>
          <w:rFonts w:ascii="宋体" w:eastAsia="宋体" w:hAnsi="宋体" w:cs="宋体" w:hint="eastAsia"/>
          <w:szCs w:val="21"/>
        </w:rPr>
        <w:t>心肌梗死、室性心动过速和室颤、三度房室传导阻滞的心电图特点；</w:t>
      </w:r>
    </w:p>
    <w:p w14:paraId="2C7E0C2B"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w:t>
      </w:r>
    </w:p>
    <w:p w14:paraId="7AA593AD"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spacing w:val="-4"/>
          <w:szCs w:val="21"/>
        </w:rPr>
        <w:t>正常心电图、期前收缩、轻度房室传导阻滞、心脏起搏时的心电图表现</w:t>
      </w:r>
    </w:p>
    <w:p w14:paraId="3D1F4DAE"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运用：怎样确认恶性心律失常如心室颤动，然后用AED和胸外心脏按压救治患者。</w:t>
      </w:r>
    </w:p>
    <w:p w14:paraId="74F3F389"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4DD2BB1E" w14:textId="77777777" w:rsidR="008F0172" w:rsidRDefault="0037535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（1）心肌梗死、室性心动过速和室颤、三度房室传导阻滞的心电图表现是重点，也是难点。</w:t>
      </w:r>
    </w:p>
    <w:p w14:paraId="28613A8D" w14:textId="77777777" w:rsidR="008F0172" w:rsidRDefault="0037535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35100618" w14:textId="77777777" w:rsidR="008F0172" w:rsidRDefault="0037535F">
      <w:pPr>
        <w:snapToGrid w:val="0"/>
        <w:spacing w:line="360" w:lineRule="auto"/>
        <w:ind w:firstLineChars="200" w:firstLine="404"/>
        <w:rPr>
          <w:rFonts w:ascii="宋体" w:eastAsia="宋体" w:hAnsi="宋体" w:cs="宋体"/>
          <w:color w:val="000000"/>
          <w:kern w:val="0"/>
          <w:szCs w:val="21"/>
        </w:rPr>
      </w:pPr>
      <w:r>
        <w:rPr>
          <w:rFonts w:ascii="宋体" w:eastAsia="宋体" w:hAnsi="宋体" w:cs="宋体" w:hint="eastAsia"/>
          <w:spacing w:val="-4"/>
          <w:szCs w:val="21"/>
        </w:rPr>
        <w:t>（1）正常心电图；心电图的横线与纵线分别代表什么？P-QRS-T波分别代表什么？P-QRS-T</w:t>
      </w:r>
      <w:r>
        <w:rPr>
          <w:rFonts w:ascii="宋体" w:eastAsia="宋体" w:hAnsi="宋体" w:cs="宋体" w:hint="eastAsia"/>
          <w:spacing w:val="-4"/>
          <w:szCs w:val="21"/>
        </w:rPr>
        <w:lastRenderedPageBreak/>
        <w:t xml:space="preserve">的正常值； </w:t>
      </w:r>
    </w:p>
    <w:p w14:paraId="42C69C83" w14:textId="77777777" w:rsidR="008F0172" w:rsidRDefault="0037535F">
      <w:pPr>
        <w:widowControl/>
        <w:spacing w:beforeLines="50" w:before="156" w:afterLines="50" w:after="156"/>
        <w:ind w:firstLineChars="200" w:firstLine="404"/>
        <w:jc w:val="left"/>
        <w:rPr>
          <w:rFonts w:ascii="宋体" w:eastAsia="宋体" w:hAnsi="宋体" w:cs="宋体"/>
          <w:spacing w:val="-4"/>
          <w:szCs w:val="21"/>
        </w:rPr>
      </w:pPr>
      <w:r>
        <w:rPr>
          <w:rFonts w:ascii="宋体" w:eastAsia="宋体" w:hAnsi="宋体" w:cs="宋体" w:hint="eastAsia"/>
          <w:spacing w:val="-4"/>
          <w:szCs w:val="21"/>
        </w:rPr>
        <w:t>（2）左右心房肥大的P波表现；左右心室肥大的QRS的表现、心肌缺血、损伤的ST和T波变化；心肌梗死的分期及定位；</w:t>
      </w:r>
    </w:p>
    <w:p w14:paraId="586F269A" w14:textId="77777777" w:rsidR="008F0172" w:rsidRDefault="0037535F">
      <w:pPr>
        <w:widowControl/>
        <w:spacing w:beforeLines="50" w:before="156" w:afterLines="50" w:after="156"/>
        <w:ind w:firstLineChars="200" w:firstLine="404"/>
        <w:jc w:val="left"/>
        <w:rPr>
          <w:rFonts w:ascii="宋体" w:eastAsia="宋体" w:hAnsi="宋体" w:cs="宋体"/>
          <w:spacing w:val="-4"/>
          <w:szCs w:val="21"/>
        </w:rPr>
      </w:pPr>
      <w:r>
        <w:rPr>
          <w:rFonts w:ascii="宋体" w:eastAsia="宋体" w:hAnsi="宋体" w:cs="宋体" w:hint="eastAsia"/>
          <w:spacing w:val="-4"/>
          <w:szCs w:val="21"/>
        </w:rPr>
        <w:t>（3）心律失常包括心房、房室交界及心室期前收缩、心动过速及扑动与颤动的心电图表现；</w:t>
      </w:r>
    </w:p>
    <w:p w14:paraId="3B28DA0E" w14:textId="77777777" w:rsidR="008F0172" w:rsidRDefault="0037535F">
      <w:pPr>
        <w:widowControl/>
        <w:spacing w:beforeLines="50" w:before="156" w:afterLines="50" w:after="156"/>
        <w:ind w:firstLineChars="200" w:firstLine="404"/>
        <w:jc w:val="left"/>
        <w:rPr>
          <w:rFonts w:ascii="宋体" w:eastAsia="宋体" w:hAnsi="宋体" w:cs="宋体"/>
          <w:color w:val="000000"/>
          <w:kern w:val="0"/>
          <w:szCs w:val="21"/>
        </w:rPr>
      </w:pPr>
      <w:r>
        <w:rPr>
          <w:rFonts w:ascii="宋体" w:eastAsia="宋体" w:hAnsi="宋体" w:cs="宋体" w:hint="eastAsia"/>
          <w:spacing w:val="-4"/>
          <w:szCs w:val="21"/>
        </w:rPr>
        <w:t>（4）心律失常包括房室传导阻滞、室内阻滞、电解质紊乱、心脏起搏的心电图表现。</w:t>
      </w:r>
    </w:p>
    <w:p w14:paraId="29422B72" w14:textId="77777777" w:rsidR="008F0172" w:rsidRDefault="0037535F">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 xml:space="preserve">教学方法 </w:t>
      </w:r>
    </w:p>
    <w:p w14:paraId="6A897E84" w14:textId="77777777" w:rsidR="008F0172" w:rsidRDefault="0037535F">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14:paraId="37C78072" w14:textId="77777777" w:rsidR="008F0172" w:rsidRDefault="0037535F">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（2）画图法；</w:t>
      </w:r>
    </w:p>
    <w:p w14:paraId="7B975DDE" w14:textId="77777777" w:rsidR="008F0172" w:rsidRDefault="0037535F">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（3）实验法。</w:t>
      </w:r>
    </w:p>
    <w:p w14:paraId="78F90049" w14:textId="77777777" w:rsidR="008F0172" w:rsidRDefault="003753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038CED6E" w14:textId="77777777" w:rsidR="008F0172" w:rsidRDefault="0037535F">
      <w:pPr>
        <w:widowControl/>
        <w:spacing w:beforeLines="50" w:before="156" w:afterLines="50" w:after="156"/>
        <w:ind w:firstLineChars="200" w:firstLine="420"/>
        <w:jc w:val="left"/>
        <w:rPr>
          <w:rFonts w:ascii="黑体" w:eastAsia="黑体" w:hAnsi="黑体"/>
          <w:b/>
          <w:sz w:val="28"/>
          <w:szCs w:val="28"/>
          <w:highlight w:val="yellow"/>
        </w:rPr>
      </w:pPr>
      <w:r>
        <w:rPr>
          <w:rFonts w:ascii="宋体" w:eastAsia="宋体" w:hAnsi="宋体" w:cs="宋体"/>
          <w:szCs w:val="21"/>
        </w:rPr>
        <w:t>课堂表现、阶段测验、作业及期末考核。</w:t>
      </w:r>
    </w:p>
    <w:p w14:paraId="507D40A5" w14:textId="77777777" w:rsidR="008F0172" w:rsidRDefault="0037535F">
      <w:pPr>
        <w:widowControl/>
        <w:spacing w:beforeLines="50" w:before="156" w:afterLines="50" w:after="156"/>
        <w:ind w:firstLineChars="200" w:firstLine="562"/>
        <w:jc w:val="left"/>
      </w:pPr>
      <w:r>
        <w:rPr>
          <w:rFonts w:ascii="黑体" w:eastAsia="黑体" w:hAnsi="黑体" w:hint="eastAsia"/>
          <w:b/>
          <w:sz w:val="28"/>
          <w:szCs w:val="28"/>
        </w:rPr>
        <w:t>四、学时分配</w:t>
      </w:r>
    </w:p>
    <w:p w14:paraId="7025CFCE" w14:textId="77777777" w:rsidR="008F0172" w:rsidRDefault="0037535F">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表2：学时分配</w:t>
      </w:r>
    </w:p>
    <w:tbl>
      <w:tblPr>
        <w:tblStyle w:val="ab"/>
        <w:tblW w:w="0" w:type="auto"/>
        <w:jc w:val="center"/>
        <w:tblLook w:val="04A0" w:firstRow="1" w:lastRow="0" w:firstColumn="1" w:lastColumn="0" w:noHBand="0" w:noVBand="1"/>
      </w:tblPr>
      <w:tblGrid>
        <w:gridCol w:w="2765"/>
        <w:gridCol w:w="2765"/>
        <w:gridCol w:w="2766"/>
      </w:tblGrid>
      <w:tr w:rsidR="008F0172" w14:paraId="13686030" w14:textId="77777777">
        <w:trPr>
          <w:trHeight w:val="340"/>
          <w:jc w:val="center"/>
        </w:trPr>
        <w:tc>
          <w:tcPr>
            <w:tcW w:w="2765" w:type="dxa"/>
            <w:vAlign w:val="center"/>
          </w:tcPr>
          <w:p w14:paraId="75A2182E" w14:textId="77777777" w:rsidR="008F0172" w:rsidRDefault="0037535F">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668690C6" w14:textId="77777777" w:rsidR="008F0172" w:rsidRDefault="0037535F">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536CE3B4" w14:textId="77777777" w:rsidR="008F0172" w:rsidRDefault="0037535F">
            <w:pPr>
              <w:widowControl/>
              <w:spacing w:beforeLines="50" w:before="156" w:afterLines="50" w:after="156"/>
              <w:jc w:val="center"/>
              <w:rPr>
                <w:rFonts w:ascii="宋体" w:eastAsia="宋体" w:hAnsi="宋体"/>
              </w:rPr>
            </w:pPr>
            <w:r>
              <w:rPr>
                <w:rFonts w:ascii="宋体" w:eastAsia="宋体" w:hAnsi="宋体" w:hint="eastAsia"/>
              </w:rPr>
              <w:t>学时分配</w:t>
            </w:r>
          </w:p>
        </w:tc>
      </w:tr>
      <w:tr w:rsidR="008F0172" w14:paraId="714D24FB" w14:textId="77777777">
        <w:trPr>
          <w:trHeight w:val="447"/>
          <w:jc w:val="center"/>
        </w:trPr>
        <w:tc>
          <w:tcPr>
            <w:tcW w:w="2765" w:type="dxa"/>
            <w:vAlign w:val="center"/>
          </w:tcPr>
          <w:p w14:paraId="263EC537" w14:textId="77777777" w:rsidR="008F0172" w:rsidRDefault="0037535F">
            <w:pPr>
              <w:widowControl/>
              <w:spacing w:beforeLines="50" w:before="156" w:afterLines="50" w:after="156"/>
              <w:jc w:val="center"/>
              <w:rPr>
                <w:rFonts w:ascii="宋体" w:eastAsia="宋体" w:hAnsi="宋体" w:cs="宋体"/>
              </w:rPr>
            </w:pPr>
            <w:r>
              <w:rPr>
                <w:rFonts w:ascii="宋体" w:eastAsia="宋体" w:hAnsi="宋体" w:cs="宋体" w:hint="eastAsia"/>
              </w:rPr>
              <w:t>第一章</w:t>
            </w:r>
          </w:p>
        </w:tc>
        <w:tc>
          <w:tcPr>
            <w:tcW w:w="2765" w:type="dxa"/>
          </w:tcPr>
          <w:p w14:paraId="51209629" w14:textId="77777777" w:rsidR="008F0172" w:rsidRDefault="0037535F">
            <w:pPr>
              <w:snapToGrid w:val="0"/>
              <w:ind w:left="1616" w:hanging="1616"/>
              <w:jc w:val="left"/>
              <w:rPr>
                <w:rFonts w:ascii="宋体" w:eastAsia="宋体" w:hAnsi="宋体" w:cs="宋体"/>
                <w:szCs w:val="21"/>
              </w:rPr>
            </w:pPr>
            <w:r>
              <w:rPr>
                <w:rFonts w:ascii="宋体" w:eastAsia="宋体" w:hAnsi="宋体" w:cs="宋体" w:hint="eastAsia"/>
                <w:spacing w:val="-4"/>
                <w:szCs w:val="21"/>
              </w:rPr>
              <w:t>心血管解剖</w:t>
            </w:r>
          </w:p>
        </w:tc>
        <w:tc>
          <w:tcPr>
            <w:tcW w:w="2766" w:type="dxa"/>
          </w:tcPr>
          <w:p w14:paraId="6A2D9229" w14:textId="77777777" w:rsidR="008F0172" w:rsidRDefault="0037535F">
            <w:pPr>
              <w:snapToGrid w:val="0"/>
              <w:ind w:left="1680" w:hanging="1680"/>
              <w:jc w:val="center"/>
              <w:rPr>
                <w:rFonts w:ascii="宋体" w:eastAsia="宋体" w:hAnsi="宋体" w:cs="宋体"/>
                <w:szCs w:val="21"/>
              </w:rPr>
            </w:pPr>
            <w:r>
              <w:rPr>
                <w:rFonts w:ascii="宋体" w:eastAsia="宋体" w:hAnsi="宋体" w:cs="宋体" w:hint="eastAsia"/>
                <w:szCs w:val="21"/>
              </w:rPr>
              <w:t>2</w:t>
            </w:r>
          </w:p>
        </w:tc>
      </w:tr>
      <w:tr w:rsidR="008F0172" w14:paraId="655FA82F" w14:textId="77777777">
        <w:trPr>
          <w:trHeight w:val="340"/>
          <w:jc w:val="center"/>
        </w:trPr>
        <w:tc>
          <w:tcPr>
            <w:tcW w:w="2765" w:type="dxa"/>
            <w:vAlign w:val="center"/>
          </w:tcPr>
          <w:p w14:paraId="37909537" w14:textId="77777777" w:rsidR="008F0172" w:rsidRDefault="0037535F">
            <w:pPr>
              <w:widowControl/>
              <w:spacing w:beforeLines="50" w:before="156" w:afterLines="50" w:after="156"/>
              <w:jc w:val="center"/>
              <w:rPr>
                <w:rFonts w:ascii="宋体" w:eastAsia="宋体" w:hAnsi="宋体" w:cs="宋体"/>
              </w:rPr>
            </w:pPr>
            <w:r>
              <w:rPr>
                <w:rFonts w:ascii="宋体" w:eastAsia="宋体" w:hAnsi="宋体" w:cs="宋体" w:hint="eastAsia"/>
              </w:rPr>
              <w:t>第二章</w:t>
            </w:r>
          </w:p>
        </w:tc>
        <w:tc>
          <w:tcPr>
            <w:tcW w:w="2765" w:type="dxa"/>
          </w:tcPr>
          <w:p w14:paraId="40B92557" w14:textId="77777777" w:rsidR="008F0172" w:rsidRDefault="0037535F">
            <w:pPr>
              <w:snapToGrid w:val="0"/>
              <w:ind w:left="1616" w:hanging="1616"/>
              <w:jc w:val="left"/>
              <w:rPr>
                <w:rFonts w:ascii="宋体" w:eastAsia="宋体" w:hAnsi="宋体" w:cs="宋体"/>
                <w:spacing w:val="-4"/>
                <w:szCs w:val="21"/>
              </w:rPr>
            </w:pPr>
            <w:r>
              <w:rPr>
                <w:rFonts w:ascii="宋体" w:eastAsia="宋体" w:hAnsi="宋体" w:cs="宋体" w:hint="eastAsia"/>
                <w:spacing w:val="-4"/>
                <w:szCs w:val="21"/>
              </w:rPr>
              <w:t>心血管生理</w:t>
            </w:r>
          </w:p>
        </w:tc>
        <w:tc>
          <w:tcPr>
            <w:tcW w:w="2766" w:type="dxa"/>
          </w:tcPr>
          <w:p w14:paraId="19DA4397" w14:textId="77777777" w:rsidR="008F0172" w:rsidRDefault="0037535F">
            <w:pPr>
              <w:snapToGrid w:val="0"/>
              <w:ind w:left="1680" w:hanging="1680"/>
              <w:jc w:val="center"/>
              <w:rPr>
                <w:rFonts w:ascii="宋体" w:eastAsia="宋体" w:hAnsi="宋体" w:cs="宋体"/>
                <w:szCs w:val="21"/>
              </w:rPr>
            </w:pPr>
            <w:r>
              <w:rPr>
                <w:rFonts w:ascii="宋体" w:eastAsia="宋体" w:hAnsi="宋体" w:cs="宋体" w:hint="eastAsia"/>
                <w:szCs w:val="21"/>
              </w:rPr>
              <w:t>2</w:t>
            </w:r>
          </w:p>
        </w:tc>
      </w:tr>
      <w:tr w:rsidR="008F0172" w14:paraId="581B0CBE" w14:textId="77777777">
        <w:trPr>
          <w:trHeight w:val="340"/>
          <w:jc w:val="center"/>
        </w:trPr>
        <w:tc>
          <w:tcPr>
            <w:tcW w:w="2765" w:type="dxa"/>
            <w:vAlign w:val="center"/>
          </w:tcPr>
          <w:p w14:paraId="21C3F2FC" w14:textId="77777777" w:rsidR="008F0172" w:rsidRDefault="0037535F">
            <w:pPr>
              <w:widowControl/>
              <w:spacing w:beforeLines="50" w:before="156" w:afterLines="50" w:after="156"/>
              <w:jc w:val="center"/>
              <w:rPr>
                <w:rFonts w:ascii="宋体" w:eastAsia="宋体" w:hAnsi="宋体" w:cs="宋体"/>
              </w:rPr>
            </w:pPr>
            <w:r>
              <w:rPr>
                <w:rFonts w:ascii="宋体" w:eastAsia="宋体" w:hAnsi="宋体" w:cs="宋体" w:hint="eastAsia"/>
              </w:rPr>
              <w:t>第三章</w:t>
            </w:r>
          </w:p>
        </w:tc>
        <w:tc>
          <w:tcPr>
            <w:tcW w:w="2765" w:type="dxa"/>
          </w:tcPr>
          <w:p w14:paraId="754D7434" w14:textId="77777777" w:rsidR="008F0172" w:rsidRDefault="0037535F">
            <w:pPr>
              <w:snapToGrid w:val="0"/>
              <w:ind w:left="1616" w:hanging="1616"/>
              <w:jc w:val="left"/>
              <w:rPr>
                <w:rFonts w:ascii="宋体" w:eastAsia="宋体" w:hAnsi="宋体" w:cs="宋体"/>
                <w:szCs w:val="21"/>
              </w:rPr>
            </w:pPr>
            <w:r>
              <w:rPr>
                <w:rFonts w:ascii="宋体" w:eastAsia="宋体" w:hAnsi="宋体" w:cs="宋体" w:hint="eastAsia"/>
                <w:spacing w:val="-4"/>
                <w:szCs w:val="21"/>
              </w:rPr>
              <w:t>血脂异常</w:t>
            </w:r>
          </w:p>
        </w:tc>
        <w:tc>
          <w:tcPr>
            <w:tcW w:w="2766" w:type="dxa"/>
          </w:tcPr>
          <w:p w14:paraId="376FD3BF" w14:textId="77777777" w:rsidR="008F0172" w:rsidRDefault="0037535F">
            <w:pPr>
              <w:snapToGrid w:val="0"/>
              <w:ind w:left="1680" w:hanging="1680"/>
              <w:jc w:val="center"/>
              <w:rPr>
                <w:rFonts w:ascii="宋体" w:eastAsia="宋体" w:hAnsi="宋体" w:cs="宋体"/>
                <w:szCs w:val="21"/>
              </w:rPr>
            </w:pPr>
            <w:r>
              <w:rPr>
                <w:rFonts w:ascii="宋体" w:eastAsia="宋体" w:hAnsi="宋体" w:cs="宋体" w:hint="eastAsia"/>
                <w:szCs w:val="21"/>
              </w:rPr>
              <w:t>2</w:t>
            </w:r>
          </w:p>
        </w:tc>
      </w:tr>
      <w:tr w:rsidR="008F0172" w14:paraId="5156381C" w14:textId="77777777">
        <w:trPr>
          <w:trHeight w:val="340"/>
          <w:jc w:val="center"/>
        </w:trPr>
        <w:tc>
          <w:tcPr>
            <w:tcW w:w="2765" w:type="dxa"/>
            <w:vAlign w:val="center"/>
          </w:tcPr>
          <w:p w14:paraId="20C4C45E" w14:textId="77777777" w:rsidR="008F0172" w:rsidRDefault="0037535F">
            <w:pPr>
              <w:widowControl/>
              <w:spacing w:beforeLines="50" w:before="156" w:afterLines="50" w:after="156"/>
              <w:jc w:val="center"/>
              <w:rPr>
                <w:rFonts w:ascii="宋体" w:eastAsia="宋体" w:hAnsi="宋体" w:cs="宋体"/>
              </w:rPr>
            </w:pPr>
            <w:r>
              <w:rPr>
                <w:rFonts w:ascii="宋体" w:eastAsia="宋体" w:hAnsi="宋体" w:cs="宋体" w:hint="eastAsia"/>
              </w:rPr>
              <w:t>第四章</w:t>
            </w:r>
          </w:p>
        </w:tc>
        <w:tc>
          <w:tcPr>
            <w:tcW w:w="2765" w:type="dxa"/>
          </w:tcPr>
          <w:p w14:paraId="37AE20D7" w14:textId="77777777" w:rsidR="008F0172" w:rsidRDefault="0037535F">
            <w:pPr>
              <w:snapToGrid w:val="0"/>
              <w:ind w:left="1616" w:hanging="1616"/>
              <w:jc w:val="left"/>
              <w:rPr>
                <w:rFonts w:ascii="宋体" w:eastAsia="宋体" w:hAnsi="宋体" w:cs="宋体"/>
                <w:szCs w:val="21"/>
              </w:rPr>
            </w:pPr>
            <w:r>
              <w:rPr>
                <w:rFonts w:ascii="宋体" w:eastAsia="宋体" w:hAnsi="宋体" w:cs="宋体" w:hint="eastAsia"/>
                <w:spacing w:val="-4"/>
                <w:szCs w:val="21"/>
              </w:rPr>
              <w:t>心力衰竭护理</w:t>
            </w:r>
          </w:p>
        </w:tc>
        <w:tc>
          <w:tcPr>
            <w:tcW w:w="2766" w:type="dxa"/>
          </w:tcPr>
          <w:p w14:paraId="2E2EB804" w14:textId="77777777" w:rsidR="008F0172" w:rsidRDefault="0037535F">
            <w:pPr>
              <w:snapToGrid w:val="0"/>
              <w:ind w:left="1680" w:hanging="1680"/>
              <w:jc w:val="center"/>
              <w:rPr>
                <w:rFonts w:ascii="宋体" w:eastAsia="宋体" w:hAnsi="宋体" w:cs="宋体"/>
                <w:szCs w:val="21"/>
              </w:rPr>
            </w:pPr>
            <w:r>
              <w:rPr>
                <w:rFonts w:ascii="宋体" w:eastAsia="宋体" w:hAnsi="宋体" w:cs="宋体" w:hint="eastAsia"/>
                <w:szCs w:val="21"/>
              </w:rPr>
              <w:t>2</w:t>
            </w:r>
          </w:p>
        </w:tc>
      </w:tr>
      <w:tr w:rsidR="008F0172" w14:paraId="361E7556" w14:textId="77777777">
        <w:trPr>
          <w:trHeight w:val="340"/>
          <w:jc w:val="center"/>
        </w:trPr>
        <w:tc>
          <w:tcPr>
            <w:tcW w:w="2765" w:type="dxa"/>
            <w:vAlign w:val="center"/>
          </w:tcPr>
          <w:p w14:paraId="73B36F06" w14:textId="77777777" w:rsidR="008F0172" w:rsidRDefault="0037535F">
            <w:pPr>
              <w:widowControl/>
              <w:spacing w:beforeLines="50" w:before="156" w:afterLines="50" w:after="156"/>
              <w:jc w:val="center"/>
              <w:rPr>
                <w:rFonts w:ascii="宋体" w:eastAsia="宋体" w:hAnsi="宋体" w:cs="宋体"/>
              </w:rPr>
            </w:pPr>
            <w:r>
              <w:rPr>
                <w:rFonts w:ascii="宋体" w:eastAsia="宋体" w:hAnsi="宋体" w:cs="宋体" w:hint="eastAsia"/>
              </w:rPr>
              <w:t>第五章</w:t>
            </w:r>
          </w:p>
        </w:tc>
        <w:tc>
          <w:tcPr>
            <w:tcW w:w="2765" w:type="dxa"/>
          </w:tcPr>
          <w:p w14:paraId="45B725C0" w14:textId="77777777" w:rsidR="008F0172" w:rsidRDefault="0037535F">
            <w:pPr>
              <w:snapToGrid w:val="0"/>
              <w:ind w:left="1616" w:hanging="1616"/>
              <w:jc w:val="left"/>
              <w:rPr>
                <w:rFonts w:ascii="宋体" w:eastAsia="宋体" w:hAnsi="宋体" w:cs="宋体"/>
                <w:spacing w:val="-4"/>
                <w:szCs w:val="21"/>
              </w:rPr>
            </w:pPr>
            <w:r>
              <w:rPr>
                <w:rFonts w:ascii="宋体" w:eastAsia="宋体" w:hAnsi="宋体" w:cs="宋体" w:hint="eastAsia"/>
                <w:color w:val="000000"/>
                <w:kern w:val="0"/>
                <w:sz w:val="20"/>
                <w:szCs w:val="20"/>
              </w:rPr>
              <w:t>主动脉夹层的护理</w:t>
            </w:r>
          </w:p>
        </w:tc>
        <w:tc>
          <w:tcPr>
            <w:tcW w:w="2766" w:type="dxa"/>
          </w:tcPr>
          <w:p w14:paraId="1E30183C" w14:textId="77777777" w:rsidR="008F0172" w:rsidRDefault="0037535F">
            <w:pPr>
              <w:snapToGrid w:val="0"/>
              <w:ind w:left="1680" w:hanging="1680"/>
              <w:jc w:val="center"/>
              <w:rPr>
                <w:rFonts w:ascii="宋体" w:eastAsia="宋体" w:hAnsi="宋体" w:cs="宋体"/>
                <w:szCs w:val="21"/>
              </w:rPr>
            </w:pPr>
            <w:r>
              <w:rPr>
                <w:rFonts w:ascii="宋体" w:eastAsia="宋体" w:hAnsi="宋体" w:cs="宋体" w:hint="eastAsia"/>
                <w:szCs w:val="21"/>
              </w:rPr>
              <w:t>2</w:t>
            </w:r>
          </w:p>
        </w:tc>
      </w:tr>
      <w:tr w:rsidR="008F0172" w14:paraId="126ADD42" w14:textId="77777777">
        <w:trPr>
          <w:trHeight w:val="340"/>
          <w:jc w:val="center"/>
        </w:trPr>
        <w:tc>
          <w:tcPr>
            <w:tcW w:w="2765" w:type="dxa"/>
            <w:vAlign w:val="center"/>
          </w:tcPr>
          <w:p w14:paraId="49883F48" w14:textId="77777777" w:rsidR="008F0172" w:rsidRDefault="0037535F">
            <w:pPr>
              <w:widowControl/>
              <w:spacing w:beforeLines="50" w:before="156" w:afterLines="50" w:after="156"/>
              <w:jc w:val="center"/>
              <w:rPr>
                <w:rFonts w:ascii="宋体" w:eastAsia="宋体" w:hAnsi="宋体" w:cs="宋体"/>
              </w:rPr>
            </w:pPr>
            <w:r>
              <w:rPr>
                <w:rFonts w:ascii="宋体" w:eastAsia="宋体" w:hAnsi="宋体" w:cs="宋体" w:hint="eastAsia"/>
              </w:rPr>
              <w:t>第六章</w:t>
            </w:r>
          </w:p>
        </w:tc>
        <w:tc>
          <w:tcPr>
            <w:tcW w:w="2765" w:type="dxa"/>
          </w:tcPr>
          <w:p w14:paraId="0AF07B3C" w14:textId="77777777" w:rsidR="008F0172" w:rsidRDefault="0037535F">
            <w:pPr>
              <w:snapToGrid w:val="0"/>
              <w:ind w:left="1616" w:hanging="1616"/>
              <w:jc w:val="left"/>
              <w:rPr>
                <w:rFonts w:ascii="宋体" w:eastAsia="宋体" w:hAnsi="宋体" w:cs="宋体"/>
                <w:szCs w:val="21"/>
              </w:rPr>
            </w:pPr>
            <w:r>
              <w:rPr>
                <w:rFonts w:ascii="宋体" w:eastAsia="宋体" w:hAnsi="宋体" w:cs="宋体" w:hint="eastAsia"/>
                <w:spacing w:val="-4"/>
                <w:szCs w:val="21"/>
              </w:rPr>
              <w:t>心脏手术体外循环护理</w:t>
            </w:r>
          </w:p>
        </w:tc>
        <w:tc>
          <w:tcPr>
            <w:tcW w:w="2766" w:type="dxa"/>
          </w:tcPr>
          <w:p w14:paraId="46B46A9D" w14:textId="77777777" w:rsidR="008F0172" w:rsidRDefault="0037535F">
            <w:pPr>
              <w:snapToGrid w:val="0"/>
              <w:ind w:left="1680" w:hanging="1680"/>
              <w:jc w:val="center"/>
              <w:rPr>
                <w:rFonts w:ascii="宋体" w:eastAsia="宋体" w:hAnsi="宋体" w:cs="宋体"/>
                <w:szCs w:val="21"/>
              </w:rPr>
            </w:pPr>
            <w:r>
              <w:rPr>
                <w:rFonts w:ascii="宋体" w:eastAsia="宋体" w:hAnsi="宋体" w:cs="宋体" w:hint="eastAsia"/>
                <w:szCs w:val="21"/>
              </w:rPr>
              <w:t>2</w:t>
            </w:r>
          </w:p>
        </w:tc>
      </w:tr>
      <w:tr w:rsidR="008F0172" w14:paraId="4736E465" w14:textId="77777777">
        <w:trPr>
          <w:trHeight w:val="340"/>
          <w:jc w:val="center"/>
        </w:trPr>
        <w:tc>
          <w:tcPr>
            <w:tcW w:w="2765" w:type="dxa"/>
            <w:vMerge w:val="restart"/>
            <w:vAlign w:val="center"/>
          </w:tcPr>
          <w:p w14:paraId="28B6E6BF" w14:textId="77777777" w:rsidR="008F0172" w:rsidRDefault="0037535F">
            <w:pPr>
              <w:widowControl/>
              <w:spacing w:beforeLines="50" w:before="156" w:afterLines="50" w:after="156"/>
              <w:jc w:val="center"/>
              <w:rPr>
                <w:rFonts w:ascii="宋体" w:eastAsia="宋体" w:hAnsi="宋体" w:cs="宋体"/>
              </w:rPr>
            </w:pPr>
            <w:r>
              <w:rPr>
                <w:rFonts w:ascii="宋体" w:eastAsia="宋体" w:hAnsi="宋体" w:cs="宋体" w:hint="eastAsia"/>
              </w:rPr>
              <w:t>第七章 心电图</w:t>
            </w:r>
          </w:p>
          <w:p w14:paraId="0BBF08F4" w14:textId="77777777" w:rsidR="008F0172" w:rsidRDefault="008F0172">
            <w:pPr>
              <w:spacing w:beforeLines="50" w:before="156" w:afterLines="50" w:after="156"/>
              <w:jc w:val="center"/>
              <w:rPr>
                <w:rFonts w:ascii="宋体" w:eastAsia="宋体" w:hAnsi="宋体" w:cs="宋体"/>
              </w:rPr>
            </w:pPr>
          </w:p>
        </w:tc>
        <w:tc>
          <w:tcPr>
            <w:tcW w:w="2765" w:type="dxa"/>
          </w:tcPr>
          <w:p w14:paraId="3AC72AC5" w14:textId="77777777" w:rsidR="008F0172" w:rsidRDefault="0037535F">
            <w:pPr>
              <w:snapToGrid w:val="0"/>
              <w:ind w:left="1616" w:hanging="1616"/>
              <w:jc w:val="left"/>
              <w:rPr>
                <w:rFonts w:ascii="宋体" w:eastAsia="宋体" w:hAnsi="宋体" w:cs="宋体"/>
                <w:szCs w:val="21"/>
              </w:rPr>
            </w:pPr>
            <w:r>
              <w:rPr>
                <w:rFonts w:ascii="宋体" w:eastAsia="宋体" w:hAnsi="宋体" w:cs="宋体" w:hint="eastAsia"/>
                <w:spacing w:val="-4"/>
                <w:szCs w:val="21"/>
              </w:rPr>
              <w:t>心电图理论（1）</w:t>
            </w:r>
          </w:p>
        </w:tc>
        <w:tc>
          <w:tcPr>
            <w:tcW w:w="2766" w:type="dxa"/>
          </w:tcPr>
          <w:p w14:paraId="05C08EE7" w14:textId="77777777" w:rsidR="008F0172" w:rsidRDefault="0037535F">
            <w:pPr>
              <w:snapToGrid w:val="0"/>
              <w:ind w:left="1680" w:hanging="1680"/>
              <w:jc w:val="center"/>
              <w:rPr>
                <w:rFonts w:ascii="宋体" w:eastAsia="宋体" w:hAnsi="宋体" w:cs="宋体"/>
                <w:szCs w:val="21"/>
              </w:rPr>
            </w:pPr>
            <w:r>
              <w:rPr>
                <w:rFonts w:ascii="宋体" w:eastAsia="宋体" w:hAnsi="宋体" w:cs="宋体" w:hint="eastAsia"/>
                <w:szCs w:val="21"/>
              </w:rPr>
              <w:t>2</w:t>
            </w:r>
          </w:p>
        </w:tc>
      </w:tr>
      <w:tr w:rsidR="008F0172" w14:paraId="693F3465" w14:textId="77777777">
        <w:trPr>
          <w:trHeight w:val="340"/>
          <w:jc w:val="center"/>
        </w:trPr>
        <w:tc>
          <w:tcPr>
            <w:tcW w:w="2765" w:type="dxa"/>
            <w:vMerge/>
            <w:vAlign w:val="center"/>
          </w:tcPr>
          <w:p w14:paraId="1FE4E48A" w14:textId="77777777" w:rsidR="008F0172" w:rsidRDefault="008F0172">
            <w:pPr>
              <w:spacing w:beforeLines="50" w:before="156" w:afterLines="50" w:after="156"/>
              <w:jc w:val="center"/>
              <w:rPr>
                <w:rFonts w:ascii="宋体" w:eastAsia="宋体" w:hAnsi="宋体" w:cs="宋体"/>
              </w:rPr>
            </w:pPr>
          </w:p>
        </w:tc>
        <w:tc>
          <w:tcPr>
            <w:tcW w:w="2765" w:type="dxa"/>
          </w:tcPr>
          <w:p w14:paraId="2B20408D" w14:textId="77777777" w:rsidR="008F0172" w:rsidRDefault="0037535F">
            <w:pPr>
              <w:snapToGrid w:val="0"/>
              <w:ind w:left="1616" w:hanging="1616"/>
              <w:jc w:val="left"/>
              <w:rPr>
                <w:rFonts w:ascii="宋体" w:eastAsia="宋体" w:hAnsi="宋体" w:cs="宋体"/>
                <w:szCs w:val="21"/>
              </w:rPr>
            </w:pPr>
            <w:r>
              <w:rPr>
                <w:rFonts w:ascii="宋体" w:eastAsia="宋体" w:hAnsi="宋体" w:cs="宋体" w:hint="eastAsia"/>
                <w:spacing w:val="-4"/>
                <w:szCs w:val="21"/>
              </w:rPr>
              <w:t>心电图理论（2）</w:t>
            </w:r>
          </w:p>
        </w:tc>
        <w:tc>
          <w:tcPr>
            <w:tcW w:w="2766" w:type="dxa"/>
          </w:tcPr>
          <w:p w14:paraId="0F592077" w14:textId="77777777" w:rsidR="008F0172" w:rsidRDefault="0037535F">
            <w:pPr>
              <w:snapToGrid w:val="0"/>
              <w:ind w:left="1680" w:hanging="1680"/>
              <w:jc w:val="center"/>
              <w:rPr>
                <w:rFonts w:ascii="宋体" w:eastAsia="宋体" w:hAnsi="宋体" w:cs="宋体"/>
                <w:szCs w:val="21"/>
              </w:rPr>
            </w:pPr>
            <w:r>
              <w:rPr>
                <w:rFonts w:ascii="宋体" w:eastAsia="宋体" w:hAnsi="宋体" w:cs="宋体" w:hint="eastAsia"/>
                <w:szCs w:val="21"/>
              </w:rPr>
              <w:t>2</w:t>
            </w:r>
          </w:p>
        </w:tc>
      </w:tr>
      <w:tr w:rsidR="008F0172" w14:paraId="69689B07" w14:textId="77777777">
        <w:trPr>
          <w:trHeight w:val="340"/>
          <w:jc w:val="center"/>
        </w:trPr>
        <w:tc>
          <w:tcPr>
            <w:tcW w:w="2765" w:type="dxa"/>
            <w:vMerge/>
            <w:vAlign w:val="center"/>
          </w:tcPr>
          <w:p w14:paraId="38C9E540" w14:textId="77777777" w:rsidR="008F0172" w:rsidRDefault="008F0172">
            <w:pPr>
              <w:spacing w:beforeLines="50" w:before="156" w:afterLines="50" w:after="156"/>
              <w:jc w:val="center"/>
              <w:rPr>
                <w:rFonts w:ascii="宋体" w:eastAsia="宋体" w:hAnsi="宋体" w:cs="宋体"/>
              </w:rPr>
            </w:pPr>
          </w:p>
        </w:tc>
        <w:tc>
          <w:tcPr>
            <w:tcW w:w="2765" w:type="dxa"/>
          </w:tcPr>
          <w:p w14:paraId="346CAAEE" w14:textId="77777777" w:rsidR="008F0172" w:rsidRDefault="0037535F">
            <w:pPr>
              <w:snapToGrid w:val="0"/>
              <w:ind w:left="1616" w:hanging="1616"/>
              <w:jc w:val="left"/>
              <w:rPr>
                <w:rFonts w:ascii="宋体" w:eastAsia="宋体" w:hAnsi="宋体" w:cs="宋体"/>
                <w:szCs w:val="21"/>
              </w:rPr>
            </w:pPr>
            <w:r>
              <w:rPr>
                <w:rFonts w:ascii="宋体" w:eastAsia="宋体" w:hAnsi="宋体" w:cs="宋体" w:hint="eastAsia"/>
                <w:spacing w:val="-4"/>
                <w:szCs w:val="21"/>
              </w:rPr>
              <w:t>心电图理论（3）</w:t>
            </w:r>
          </w:p>
        </w:tc>
        <w:tc>
          <w:tcPr>
            <w:tcW w:w="2766" w:type="dxa"/>
          </w:tcPr>
          <w:p w14:paraId="47E64EC4" w14:textId="77777777" w:rsidR="008F0172" w:rsidRDefault="0037535F">
            <w:pPr>
              <w:snapToGrid w:val="0"/>
              <w:ind w:left="1680" w:hanging="1680"/>
              <w:jc w:val="center"/>
              <w:rPr>
                <w:rFonts w:ascii="宋体" w:eastAsia="宋体" w:hAnsi="宋体" w:cs="宋体"/>
                <w:szCs w:val="21"/>
              </w:rPr>
            </w:pPr>
            <w:r>
              <w:rPr>
                <w:rFonts w:ascii="宋体" w:eastAsia="宋体" w:hAnsi="宋体" w:cs="宋体" w:hint="eastAsia"/>
                <w:szCs w:val="21"/>
              </w:rPr>
              <w:t>2</w:t>
            </w:r>
          </w:p>
        </w:tc>
      </w:tr>
      <w:tr w:rsidR="008F0172" w14:paraId="53A7FE96" w14:textId="77777777">
        <w:trPr>
          <w:trHeight w:val="340"/>
          <w:jc w:val="center"/>
        </w:trPr>
        <w:tc>
          <w:tcPr>
            <w:tcW w:w="2765" w:type="dxa"/>
            <w:vMerge/>
            <w:vAlign w:val="center"/>
          </w:tcPr>
          <w:p w14:paraId="6D1055F9" w14:textId="77777777" w:rsidR="008F0172" w:rsidRDefault="008F0172">
            <w:pPr>
              <w:spacing w:beforeLines="50" w:before="156" w:afterLines="50" w:after="156"/>
              <w:jc w:val="center"/>
              <w:rPr>
                <w:rFonts w:ascii="宋体" w:eastAsia="宋体" w:hAnsi="宋体" w:cs="宋体"/>
              </w:rPr>
            </w:pPr>
          </w:p>
        </w:tc>
        <w:tc>
          <w:tcPr>
            <w:tcW w:w="2765" w:type="dxa"/>
          </w:tcPr>
          <w:p w14:paraId="26BF2A05" w14:textId="77777777" w:rsidR="008F0172" w:rsidRDefault="0037535F">
            <w:pPr>
              <w:snapToGrid w:val="0"/>
              <w:jc w:val="left"/>
              <w:rPr>
                <w:rFonts w:ascii="宋体" w:eastAsia="宋体" w:hAnsi="宋体" w:cs="宋体"/>
                <w:spacing w:val="-4"/>
                <w:szCs w:val="21"/>
              </w:rPr>
            </w:pPr>
            <w:r>
              <w:rPr>
                <w:rFonts w:ascii="宋体" w:eastAsia="宋体" w:hAnsi="宋体" w:cs="宋体" w:hint="eastAsia"/>
                <w:spacing w:val="-4"/>
                <w:szCs w:val="21"/>
              </w:rPr>
              <w:t>心电图理论（4）</w:t>
            </w:r>
          </w:p>
        </w:tc>
        <w:tc>
          <w:tcPr>
            <w:tcW w:w="2766" w:type="dxa"/>
          </w:tcPr>
          <w:p w14:paraId="0EBBBF56" w14:textId="77777777" w:rsidR="008F0172" w:rsidRDefault="0037535F">
            <w:pPr>
              <w:snapToGrid w:val="0"/>
              <w:ind w:left="1680" w:hanging="1680"/>
              <w:jc w:val="center"/>
              <w:rPr>
                <w:rFonts w:ascii="宋体" w:eastAsia="宋体" w:hAnsi="宋体" w:cs="宋体"/>
                <w:szCs w:val="21"/>
              </w:rPr>
            </w:pPr>
            <w:r>
              <w:rPr>
                <w:rFonts w:ascii="宋体" w:eastAsia="宋体" w:hAnsi="宋体" w:cs="宋体" w:hint="eastAsia"/>
                <w:szCs w:val="21"/>
              </w:rPr>
              <w:t>2</w:t>
            </w:r>
          </w:p>
        </w:tc>
      </w:tr>
      <w:tr w:rsidR="008F0172" w14:paraId="03CCA4B9" w14:textId="77777777">
        <w:trPr>
          <w:trHeight w:val="340"/>
          <w:jc w:val="center"/>
        </w:trPr>
        <w:tc>
          <w:tcPr>
            <w:tcW w:w="2765" w:type="dxa"/>
            <w:vMerge/>
            <w:vAlign w:val="center"/>
          </w:tcPr>
          <w:p w14:paraId="6EDEB11B" w14:textId="77777777" w:rsidR="008F0172" w:rsidRDefault="008F0172">
            <w:pPr>
              <w:spacing w:beforeLines="50" w:before="156" w:afterLines="50" w:after="156"/>
              <w:jc w:val="center"/>
              <w:rPr>
                <w:rFonts w:ascii="宋体" w:eastAsia="宋体" w:hAnsi="宋体" w:cs="宋体"/>
              </w:rPr>
            </w:pPr>
          </w:p>
        </w:tc>
        <w:tc>
          <w:tcPr>
            <w:tcW w:w="2765" w:type="dxa"/>
          </w:tcPr>
          <w:p w14:paraId="703D593C" w14:textId="77777777" w:rsidR="008F0172" w:rsidRDefault="0037535F">
            <w:pPr>
              <w:snapToGrid w:val="0"/>
              <w:ind w:left="1616" w:hanging="1616"/>
              <w:jc w:val="left"/>
              <w:rPr>
                <w:rFonts w:ascii="宋体" w:eastAsia="宋体" w:hAnsi="宋体" w:cs="宋体"/>
                <w:spacing w:val="-4"/>
                <w:szCs w:val="21"/>
              </w:rPr>
            </w:pPr>
            <w:r>
              <w:rPr>
                <w:rFonts w:ascii="宋体" w:eastAsia="宋体" w:hAnsi="宋体" w:cs="宋体" w:hint="eastAsia"/>
                <w:spacing w:val="-4"/>
                <w:szCs w:val="21"/>
              </w:rPr>
              <w:t>心电图实验（1）</w:t>
            </w:r>
          </w:p>
        </w:tc>
        <w:tc>
          <w:tcPr>
            <w:tcW w:w="2766" w:type="dxa"/>
          </w:tcPr>
          <w:p w14:paraId="7C953985" w14:textId="77777777" w:rsidR="008F0172" w:rsidRDefault="0037535F">
            <w:pPr>
              <w:snapToGrid w:val="0"/>
              <w:ind w:left="1680" w:hanging="1680"/>
              <w:jc w:val="center"/>
              <w:rPr>
                <w:rFonts w:ascii="宋体" w:eastAsia="宋体" w:hAnsi="宋体" w:cs="宋体"/>
                <w:szCs w:val="21"/>
              </w:rPr>
            </w:pPr>
            <w:r>
              <w:rPr>
                <w:rFonts w:ascii="宋体" w:eastAsia="宋体" w:hAnsi="宋体" w:cs="宋体" w:hint="eastAsia"/>
                <w:szCs w:val="21"/>
              </w:rPr>
              <w:t>2</w:t>
            </w:r>
          </w:p>
        </w:tc>
      </w:tr>
      <w:tr w:rsidR="008F0172" w14:paraId="28AA1763" w14:textId="77777777">
        <w:trPr>
          <w:trHeight w:val="340"/>
          <w:jc w:val="center"/>
        </w:trPr>
        <w:tc>
          <w:tcPr>
            <w:tcW w:w="2765" w:type="dxa"/>
            <w:vMerge/>
            <w:vAlign w:val="center"/>
          </w:tcPr>
          <w:p w14:paraId="5CD7F4FE" w14:textId="77777777" w:rsidR="008F0172" w:rsidRDefault="008F0172">
            <w:pPr>
              <w:spacing w:beforeLines="50" w:before="156" w:afterLines="50" w:after="156"/>
              <w:jc w:val="center"/>
              <w:rPr>
                <w:rFonts w:ascii="宋体" w:eastAsia="宋体" w:hAnsi="宋体" w:cs="宋体"/>
              </w:rPr>
            </w:pPr>
          </w:p>
        </w:tc>
        <w:tc>
          <w:tcPr>
            <w:tcW w:w="2765" w:type="dxa"/>
          </w:tcPr>
          <w:p w14:paraId="63DE9F6B" w14:textId="77777777" w:rsidR="008F0172" w:rsidRDefault="0037535F">
            <w:pPr>
              <w:snapToGrid w:val="0"/>
              <w:ind w:left="1616" w:hanging="1616"/>
              <w:jc w:val="left"/>
              <w:rPr>
                <w:rFonts w:ascii="宋体" w:eastAsia="宋体" w:hAnsi="宋体" w:cs="宋体"/>
                <w:spacing w:val="-4"/>
                <w:szCs w:val="21"/>
              </w:rPr>
            </w:pPr>
            <w:r>
              <w:rPr>
                <w:rFonts w:ascii="宋体" w:eastAsia="宋体" w:hAnsi="宋体" w:cs="宋体" w:hint="eastAsia"/>
                <w:spacing w:val="-4"/>
                <w:szCs w:val="21"/>
              </w:rPr>
              <w:t>心电图实验（2）</w:t>
            </w:r>
          </w:p>
        </w:tc>
        <w:tc>
          <w:tcPr>
            <w:tcW w:w="2766" w:type="dxa"/>
          </w:tcPr>
          <w:p w14:paraId="6E96C255" w14:textId="77777777" w:rsidR="008F0172" w:rsidRDefault="0037535F">
            <w:pPr>
              <w:snapToGrid w:val="0"/>
              <w:ind w:left="1680" w:hanging="1680"/>
              <w:jc w:val="center"/>
              <w:rPr>
                <w:rFonts w:ascii="宋体" w:eastAsia="宋体" w:hAnsi="宋体" w:cs="宋体"/>
                <w:szCs w:val="21"/>
              </w:rPr>
            </w:pPr>
            <w:r>
              <w:rPr>
                <w:rFonts w:ascii="宋体" w:eastAsia="宋体" w:hAnsi="宋体" w:cs="宋体" w:hint="eastAsia"/>
                <w:szCs w:val="21"/>
              </w:rPr>
              <w:t>2</w:t>
            </w:r>
          </w:p>
        </w:tc>
      </w:tr>
      <w:tr w:rsidR="008F0172" w14:paraId="40D0DCC2" w14:textId="77777777">
        <w:trPr>
          <w:trHeight w:val="340"/>
          <w:jc w:val="center"/>
        </w:trPr>
        <w:tc>
          <w:tcPr>
            <w:tcW w:w="2765" w:type="dxa"/>
            <w:vMerge/>
            <w:vAlign w:val="center"/>
          </w:tcPr>
          <w:p w14:paraId="20500902" w14:textId="77777777" w:rsidR="008F0172" w:rsidRDefault="008F0172">
            <w:pPr>
              <w:widowControl/>
              <w:spacing w:beforeLines="50" w:before="156" w:afterLines="50" w:after="156"/>
              <w:jc w:val="center"/>
              <w:rPr>
                <w:rFonts w:ascii="宋体" w:eastAsia="宋体" w:hAnsi="宋体" w:cs="宋体"/>
              </w:rPr>
            </w:pPr>
          </w:p>
        </w:tc>
        <w:tc>
          <w:tcPr>
            <w:tcW w:w="2765" w:type="dxa"/>
          </w:tcPr>
          <w:p w14:paraId="3976559D" w14:textId="77777777" w:rsidR="008F0172" w:rsidRDefault="0037535F">
            <w:pPr>
              <w:snapToGrid w:val="0"/>
              <w:ind w:left="1616" w:hanging="1616"/>
              <w:jc w:val="left"/>
              <w:rPr>
                <w:rFonts w:ascii="宋体" w:eastAsia="宋体" w:hAnsi="宋体" w:cs="宋体"/>
                <w:spacing w:val="-4"/>
                <w:szCs w:val="21"/>
              </w:rPr>
            </w:pPr>
            <w:r>
              <w:rPr>
                <w:rFonts w:ascii="宋体" w:eastAsia="宋体" w:hAnsi="宋体" w:cs="宋体" w:hint="eastAsia"/>
                <w:spacing w:val="-4"/>
                <w:szCs w:val="21"/>
              </w:rPr>
              <w:t>心电图实验（3）</w:t>
            </w:r>
          </w:p>
        </w:tc>
        <w:tc>
          <w:tcPr>
            <w:tcW w:w="2766" w:type="dxa"/>
          </w:tcPr>
          <w:p w14:paraId="0BBF313E" w14:textId="77777777" w:rsidR="008F0172" w:rsidRDefault="0037535F">
            <w:pPr>
              <w:snapToGrid w:val="0"/>
              <w:ind w:left="1680" w:hanging="1680"/>
              <w:jc w:val="center"/>
              <w:rPr>
                <w:rFonts w:ascii="宋体" w:eastAsia="宋体" w:hAnsi="宋体" w:cs="宋体"/>
                <w:szCs w:val="21"/>
              </w:rPr>
            </w:pPr>
            <w:r>
              <w:rPr>
                <w:rFonts w:ascii="宋体" w:eastAsia="宋体" w:hAnsi="宋体" w:cs="宋体" w:hint="eastAsia"/>
                <w:szCs w:val="21"/>
              </w:rPr>
              <w:t>2</w:t>
            </w:r>
          </w:p>
        </w:tc>
      </w:tr>
      <w:tr w:rsidR="008F0172" w14:paraId="0F5E6C3A" w14:textId="77777777">
        <w:trPr>
          <w:trHeight w:val="340"/>
          <w:jc w:val="center"/>
        </w:trPr>
        <w:tc>
          <w:tcPr>
            <w:tcW w:w="2765" w:type="dxa"/>
            <w:vAlign w:val="center"/>
          </w:tcPr>
          <w:p w14:paraId="27B1D206" w14:textId="77777777" w:rsidR="008F0172" w:rsidRDefault="008F0172">
            <w:pPr>
              <w:widowControl/>
              <w:spacing w:beforeLines="50" w:before="156" w:afterLines="50" w:after="156"/>
              <w:jc w:val="center"/>
              <w:rPr>
                <w:rFonts w:ascii="宋体" w:eastAsia="宋体" w:hAnsi="宋体" w:cs="宋体"/>
              </w:rPr>
            </w:pPr>
          </w:p>
        </w:tc>
        <w:tc>
          <w:tcPr>
            <w:tcW w:w="2765" w:type="dxa"/>
          </w:tcPr>
          <w:p w14:paraId="6BD2F7F5" w14:textId="77777777" w:rsidR="008F0172" w:rsidRDefault="0037535F">
            <w:pPr>
              <w:snapToGrid w:val="0"/>
              <w:ind w:left="1616" w:hanging="1616"/>
              <w:jc w:val="left"/>
              <w:rPr>
                <w:rFonts w:ascii="宋体" w:eastAsia="宋体" w:hAnsi="宋体" w:cs="宋体"/>
                <w:spacing w:val="-4"/>
                <w:szCs w:val="21"/>
              </w:rPr>
            </w:pPr>
            <w:r>
              <w:rPr>
                <w:rFonts w:ascii="宋体" w:eastAsia="宋体" w:hAnsi="宋体" w:cs="宋体" w:hint="eastAsia"/>
                <w:spacing w:val="-4"/>
                <w:szCs w:val="21"/>
              </w:rPr>
              <w:t>答疑</w:t>
            </w:r>
          </w:p>
        </w:tc>
        <w:tc>
          <w:tcPr>
            <w:tcW w:w="2766" w:type="dxa"/>
          </w:tcPr>
          <w:p w14:paraId="177F72A9" w14:textId="77777777" w:rsidR="008F0172" w:rsidRDefault="0037535F">
            <w:pPr>
              <w:snapToGrid w:val="0"/>
              <w:ind w:left="1680" w:hanging="1680"/>
              <w:jc w:val="center"/>
              <w:rPr>
                <w:rFonts w:ascii="宋体" w:eastAsia="宋体" w:hAnsi="宋体" w:cs="宋体"/>
                <w:szCs w:val="21"/>
              </w:rPr>
            </w:pPr>
            <w:r>
              <w:rPr>
                <w:rFonts w:ascii="宋体" w:eastAsia="宋体" w:hAnsi="宋体" w:cs="宋体" w:hint="eastAsia"/>
                <w:szCs w:val="21"/>
              </w:rPr>
              <w:t>1</w:t>
            </w:r>
          </w:p>
        </w:tc>
      </w:tr>
    </w:tbl>
    <w:p w14:paraId="346AB4B4" w14:textId="77777777" w:rsidR="008F0172" w:rsidRDefault="0037535F">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五、教学进度</w:t>
      </w:r>
    </w:p>
    <w:p w14:paraId="7CA329BD" w14:textId="77777777" w:rsidR="008F0172" w:rsidRDefault="0037535F">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学时分配、教学内容参考2020-2021学年第二学期《专科护理》教学日历。</w:t>
      </w:r>
    </w:p>
    <w:p w14:paraId="1A853B63" w14:textId="77777777" w:rsidR="008F0172" w:rsidRDefault="0037535F">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04440508" w14:textId="77777777" w:rsidR="008F0172" w:rsidRDefault="0037535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张波</w:t>
      </w:r>
      <w:r>
        <w:rPr>
          <w:rFonts w:ascii="宋体" w:eastAsia="宋体" w:hAnsi="宋体" w:cs="宋体" w:hint="eastAsia"/>
          <w:szCs w:val="21"/>
        </w:rPr>
        <w:t>,</w:t>
      </w:r>
      <w:r>
        <w:rPr>
          <w:rFonts w:ascii="宋体" w:eastAsia="宋体" w:hAnsi="宋体" w:cs="宋体"/>
          <w:szCs w:val="21"/>
        </w:rPr>
        <w:t>桂莉主编</w:t>
      </w:r>
      <w:r>
        <w:rPr>
          <w:rFonts w:ascii="宋体" w:eastAsia="宋体" w:hAnsi="宋体" w:cs="宋体" w:hint="eastAsia"/>
          <w:szCs w:val="21"/>
        </w:rPr>
        <w:t>. 急危重症护理学. 北京:人民军医出版社,2017</w:t>
      </w:r>
    </w:p>
    <w:p w14:paraId="4081C2FF" w14:textId="77777777" w:rsidR="008F0172" w:rsidRDefault="0037535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2、吴立伶,张幼怡主编. 心血管病理生理学. 北京:北京大学医学出版社,2009</w:t>
      </w:r>
    </w:p>
    <w:p w14:paraId="4D22883A" w14:textId="77777777" w:rsidR="008F0172" w:rsidRDefault="0037535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szCs w:val="21"/>
        </w:rPr>
        <w:t>葛均波</w:t>
      </w:r>
      <w:r>
        <w:rPr>
          <w:rFonts w:ascii="宋体" w:eastAsia="宋体" w:hAnsi="宋体" w:cs="宋体" w:hint="eastAsia"/>
          <w:szCs w:val="21"/>
        </w:rPr>
        <w:t>,</w:t>
      </w:r>
      <w:r>
        <w:rPr>
          <w:rFonts w:ascii="宋体" w:eastAsia="宋体" w:hAnsi="宋体" w:cs="宋体"/>
          <w:szCs w:val="21"/>
        </w:rPr>
        <w:t>徐永健</w:t>
      </w:r>
      <w:r>
        <w:rPr>
          <w:rFonts w:ascii="宋体" w:eastAsia="宋体" w:hAnsi="宋体" w:cs="宋体" w:hint="eastAsia"/>
          <w:szCs w:val="21"/>
        </w:rPr>
        <w:t>,</w:t>
      </w:r>
      <w:r>
        <w:rPr>
          <w:rFonts w:ascii="宋体" w:eastAsia="宋体" w:hAnsi="宋体" w:cs="宋体"/>
          <w:szCs w:val="21"/>
        </w:rPr>
        <w:t>王辰</w:t>
      </w:r>
      <w:r>
        <w:rPr>
          <w:rFonts w:ascii="宋体" w:eastAsia="宋体" w:hAnsi="宋体" w:cs="宋体" w:hint="eastAsia"/>
          <w:szCs w:val="21"/>
        </w:rPr>
        <w:t>主编.内科学.北京:人民军医出版社,2018</w:t>
      </w:r>
    </w:p>
    <w:p w14:paraId="40D0FFDF" w14:textId="77777777" w:rsidR="008F0172" w:rsidRDefault="0037535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4、Susan L.Woods. Cardiac nursing(第二版). 2009.</w:t>
      </w:r>
    </w:p>
    <w:p w14:paraId="2CF4EFF2" w14:textId="77777777" w:rsidR="008F0172" w:rsidRDefault="0037535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szCs w:val="21"/>
        </w:rPr>
        <w:t>尤黎明</w:t>
      </w:r>
      <w:r>
        <w:rPr>
          <w:rFonts w:ascii="宋体" w:eastAsia="宋体" w:hAnsi="宋体" w:cs="宋体" w:hint="eastAsia"/>
          <w:szCs w:val="21"/>
        </w:rPr>
        <w:t>,</w:t>
      </w:r>
      <w:r>
        <w:rPr>
          <w:rFonts w:ascii="宋体" w:eastAsia="宋体" w:hAnsi="宋体" w:cs="宋体"/>
          <w:szCs w:val="21"/>
        </w:rPr>
        <w:t>吴瑛</w:t>
      </w:r>
      <w:r>
        <w:rPr>
          <w:rFonts w:ascii="宋体" w:eastAsia="宋体" w:hAnsi="宋体" w:cs="宋体" w:hint="eastAsia"/>
          <w:szCs w:val="21"/>
        </w:rPr>
        <w:t>主编.内科护理学.北京:人民卫生出版社,2017</w:t>
      </w:r>
    </w:p>
    <w:p w14:paraId="4BA5D9E6" w14:textId="77777777" w:rsidR="008F0172" w:rsidRDefault="0037535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6、主编.内科护理学.北京:人民卫生出版社,2017</w:t>
      </w:r>
    </w:p>
    <w:p w14:paraId="34A5353B" w14:textId="77777777" w:rsidR="008F0172" w:rsidRDefault="0037535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7、黄宛. 临床心电图学(第五版). 北京:人民卫生出版社,2002</w:t>
      </w:r>
    </w:p>
    <w:p w14:paraId="40F7E8C2" w14:textId="77777777" w:rsidR="008F0172" w:rsidRDefault="0037535F">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8、最新心血管疾病管理国内外指南及专家共识。</w:t>
      </w:r>
    </w:p>
    <w:p w14:paraId="01A92988" w14:textId="77777777" w:rsidR="008F0172" w:rsidRDefault="0037535F">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51AAEBB8" w14:textId="77777777" w:rsidR="008F0172" w:rsidRDefault="0037535F">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1．讲授法：讲授基本概念、基本理论及基本流程和方法。</w:t>
      </w:r>
    </w:p>
    <w:p w14:paraId="2521DD38" w14:textId="77777777" w:rsidR="008F0172" w:rsidRDefault="0037535F">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2．案例分析法：通过图文、实例等分析心血管疾病患者的护理等。</w:t>
      </w:r>
    </w:p>
    <w:p w14:paraId="1F307773" w14:textId="77777777" w:rsidR="008F0172" w:rsidRDefault="0037535F">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3.演示法：通过演示法呈现心血管疾病患者的临床表现及处理原则等。</w:t>
      </w:r>
    </w:p>
    <w:p w14:paraId="216342E8" w14:textId="77777777" w:rsidR="008F0172" w:rsidRDefault="0037535F">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4.实验法：</w:t>
      </w:r>
      <w:r>
        <w:rPr>
          <w:rFonts w:ascii="宋体" w:eastAsia="宋体" w:hAnsi="宋体" w:cs="宋体" w:hint="eastAsia"/>
          <w:bCs/>
          <w:szCs w:val="21"/>
        </w:rPr>
        <w:t>学生以个人为单位，自己独立看心电图，冷静分析心电图患者的可能诊断，有问题及时咨询老师，并完成课堂作业，老师课后批阅打分。</w:t>
      </w:r>
    </w:p>
    <w:p w14:paraId="780A86BC" w14:textId="77777777" w:rsidR="008F0172" w:rsidRDefault="0037535F">
      <w:pPr>
        <w:widowControl/>
        <w:spacing w:beforeLines="50" w:before="156" w:afterLines="50" w:after="156"/>
        <w:ind w:firstLineChars="196" w:firstLine="551"/>
        <w:jc w:val="left"/>
        <w:rPr>
          <w:rFonts w:ascii="黑体" w:eastAsia="黑体" w:hAnsi="黑体"/>
          <w:b/>
          <w:sz w:val="28"/>
          <w:szCs w:val="28"/>
        </w:rPr>
      </w:pPr>
      <w:r>
        <w:rPr>
          <w:rFonts w:ascii="黑体" w:eastAsia="黑体" w:hAnsi="黑体" w:hint="eastAsia"/>
          <w:b/>
          <w:sz w:val="28"/>
          <w:szCs w:val="28"/>
        </w:rPr>
        <w:t>八、考核方式及评定方法</w:t>
      </w:r>
    </w:p>
    <w:p w14:paraId="46DFCCF0" w14:textId="77777777" w:rsidR="008F0172" w:rsidRDefault="0037535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12C5E9BC" w14:textId="77777777" w:rsidR="008F0172" w:rsidRDefault="0037535F">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2"/>
        <w:gridCol w:w="3822"/>
        <w:gridCol w:w="1621"/>
      </w:tblGrid>
      <w:tr w:rsidR="008F0172" w14:paraId="3F039E2D" w14:textId="77777777">
        <w:trPr>
          <w:trHeight w:val="567"/>
          <w:jc w:val="center"/>
        </w:trPr>
        <w:tc>
          <w:tcPr>
            <w:tcW w:w="3102" w:type="dxa"/>
            <w:vAlign w:val="center"/>
          </w:tcPr>
          <w:p w14:paraId="4DA47CE8" w14:textId="77777777" w:rsidR="008F0172" w:rsidRDefault="0037535F">
            <w:pPr>
              <w:pStyle w:val="a3"/>
              <w:spacing w:beforeLines="50" w:before="156" w:afterLines="50" w:after="156"/>
              <w:jc w:val="center"/>
              <w:rPr>
                <w:rFonts w:hAnsi="宋体"/>
                <w:b/>
              </w:rPr>
            </w:pPr>
            <w:r>
              <w:rPr>
                <w:rFonts w:hAnsi="宋体" w:hint="eastAsia"/>
                <w:b/>
              </w:rPr>
              <w:t>课程目标</w:t>
            </w:r>
          </w:p>
        </w:tc>
        <w:tc>
          <w:tcPr>
            <w:tcW w:w="3822" w:type="dxa"/>
            <w:vAlign w:val="center"/>
          </w:tcPr>
          <w:p w14:paraId="3A589F2E" w14:textId="77777777" w:rsidR="008F0172" w:rsidRDefault="0037535F">
            <w:pPr>
              <w:pStyle w:val="a3"/>
              <w:spacing w:beforeLines="50" w:before="156" w:afterLines="50" w:after="156"/>
              <w:jc w:val="center"/>
              <w:rPr>
                <w:rFonts w:hAnsi="宋体"/>
                <w:b/>
              </w:rPr>
            </w:pPr>
            <w:r>
              <w:rPr>
                <w:rFonts w:hAnsi="宋体" w:hint="eastAsia"/>
                <w:b/>
              </w:rPr>
              <w:t>考核要点</w:t>
            </w:r>
          </w:p>
        </w:tc>
        <w:tc>
          <w:tcPr>
            <w:tcW w:w="1621" w:type="dxa"/>
            <w:vAlign w:val="center"/>
          </w:tcPr>
          <w:p w14:paraId="74DF8BD0" w14:textId="77777777" w:rsidR="008F0172" w:rsidRDefault="0037535F">
            <w:pPr>
              <w:pStyle w:val="a3"/>
              <w:spacing w:beforeLines="50" w:before="156" w:afterLines="50" w:after="156"/>
              <w:jc w:val="center"/>
              <w:rPr>
                <w:rFonts w:hAnsi="宋体"/>
                <w:b/>
              </w:rPr>
            </w:pPr>
            <w:r>
              <w:rPr>
                <w:rFonts w:hAnsi="宋体" w:hint="eastAsia"/>
                <w:b/>
              </w:rPr>
              <w:t>考核方式</w:t>
            </w:r>
          </w:p>
        </w:tc>
      </w:tr>
      <w:tr w:rsidR="008F0172" w14:paraId="50468EED" w14:textId="77777777">
        <w:trPr>
          <w:trHeight w:val="567"/>
          <w:jc w:val="center"/>
        </w:trPr>
        <w:tc>
          <w:tcPr>
            <w:tcW w:w="3102" w:type="dxa"/>
            <w:vAlign w:val="center"/>
          </w:tcPr>
          <w:p w14:paraId="08D808AE" w14:textId="77777777" w:rsidR="008F0172" w:rsidRDefault="0037535F">
            <w:pPr>
              <w:pStyle w:val="a3"/>
              <w:spacing w:beforeLines="50" w:before="156" w:afterLines="50" w:after="156"/>
              <w:jc w:val="left"/>
              <w:rPr>
                <w:rFonts w:hAnsi="宋体" w:cs="宋体"/>
              </w:rPr>
            </w:pPr>
            <w:r>
              <w:rPr>
                <w:rFonts w:hAnsi="宋体" w:cs="宋体" w:hint="eastAsia"/>
              </w:rPr>
              <w:t>课程目标1：</w:t>
            </w:r>
            <w:r>
              <w:rPr>
                <w:rFonts w:hAnsi="宋体" w:cs="宋体" w:hint="eastAsia"/>
                <w:szCs w:val="21"/>
              </w:rPr>
              <w:t>掌握基础理论和基本知识</w:t>
            </w:r>
          </w:p>
        </w:tc>
        <w:tc>
          <w:tcPr>
            <w:tcW w:w="3822" w:type="dxa"/>
            <w:vAlign w:val="center"/>
          </w:tcPr>
          <w:p w14:paraId="62D1B700" w14:textId="77777777" w:rsidR="008F0172" w:rsidRDefault="0037535F">
            <w:pPr>
              <w:pStyle w:val="a3"/>
              <w:spacing w:beforeLines="50" w:before="156" w:afterLines="50" w:after="156"/>
              <w:rPr>
                <w:rFonts w:hAnsi="宋体" w:cs="宋体"/>
              </w:rPr>
            </w:pPr>
            <w:r>
              <w:rPr>
                <w:rFonts w:hAnsi="宋体" w:cs="宋体" w:hint="eastAsia"/>
              </w:rPr>
              <w:t>课堂提问心血管生理和解剖、心力衰竭、动脉粥样硬化、主动脉夹层的知识，提问心电图相关知识。</w:t>
            </w:r>
          </w:p>
        </w:tc>
        <w:tc>
          <w:tcPr>
            <w:tcW w:w="1621" w:type="dxa"/>
            <w:vAlign w:val="center"/>
          </w:tcPr>
          <w:p w14:paraId="22667942" w14:textId="77777777" w:rsidR="008F0172" w:rsidRDefault="0037535F">
            <w:pPr>
              <w:pStyle w:val="a3"/>
              <w:spacing w:beforeLines="50" w:before="156" w:afterLines="50" w:after="156"/>
              <w:jc w:val="center"/>
              <w:rPr>
                <w:rFonts w:hAnsi="宋体" w:cs="宋体"/>
              </w:rPr>
            </w:pPr>
            <w:r>
              <w:rPr>
                <w:rFonts w:hAnsi="宋体" w:cs="宋体" w:hint="eastAsia"/>
              </w:rPr>
              <w:t>教师观察课堂反应、课后作业、阶段考核及期末考核</w:t>
            </w:r>
          </w:p>
        </w:tc>
      </w:tr>
      <w:tr w:rsidR="008F0172" w14:paraId="0FAB6895" w14:textId="77777777">
        <w:trPr>
          <w:trHeight w:val="567"/>
          <w:jc w:val="center"/>
        </w:trPr>
        <w:tc>
          <w:tcPr>
            <w:tcW w:w="3102" w:type="dxa"/>
            <w:vAlign w:val="center"/>
          </w:tcPr>
          <w:p w14:paraId="3DE5EB8C" w14:textId="77777777" w:rsidR="008F0172" w:rsidRDefault="0037535F">
            <w:pPr>
              <w:pStyle w:val="a3"/>
              <w:spacing w:beforeLines="50" w:before="156" w:afterLines="50" w:after="156"/>
              <w:jc w:val="left"/>
              <w:rPr>
                <w:rFonts w:hAnsi="宋体" w:cs="宋体"/>
              </w:rPr>
            </w:pPr>
            <w:r>
              <w:rPr>
                <w:rFonts w:hAnsi="宋体" w:cs="宋体" w:hint="eastAsia"/>
              </w:rPr>
              <w:t>课程目标2：基本能力的培养</w:t>
            </w:r>
          </w:p>
        </w:tc>
        <w:tc>
          <w:tcPr>
            <w:tcW w:w="3822" w:type="dxa"/>
            <w:vAlign w:val="center"/>
          </w:tcPr>
          <w:p w14:paraId="388A1E58" w14:textId="77777777" w:rsidR="008F0172" w:rsidRDefault="0037535F">
            <w:pPr>
              <w:pStyle w:val="a3"/>
              <w:spacing w:beforeLines="50" w:before="156" w:afterLines="50" w:after="156"/>
              <w:rPr>
                <w:rFonts w:hAnsi="宋体" w:cs="宋体"/>
              </w:rPr>
            </w:pPr>
            <w:r>
              <w:rPr>
                <w:rFonts w:hAnsi="宋体" w:cs="宋体" w:hint="eastAsia"/>
              </w:rPr>
              <w:t>学生的临床心电监护的应用能力，拓宽</w:t>
            </w:r>
            <w:r>
              <w:rPr>
                <w:rFonts w:hAnsi="宋体" w:cs="宋体" w:hint="eastAsia"/>
              </w:rPr>
              <w:lastRenderedPageBreak/>
              <w:t>学生对心血管护理研究新动态的知识。</w:t>
            </w:r>
          </w:p>
        </w:tc>
        <w:tc>
          <w:tcPr>
            <w:tcW w:w="1621" w:type="dxa"/>
            <w:vAlign w:val="center"/>
          </w:tcPr>
          <w:p w14:paraId="25BAF08F" w14:textId="77777777" w:rsidR="008F0172" w:rsidRDefault="0037535F">
            <w:pPr>
              <w:pStyle w:val="a3"/>
              <w:spacing w:beforeLines="50" w:before="156" w:afterLines="50" w:after="156"/>
              <w:jc w:val="left"/>
              <w:rPr>
                <w:rFonts w:hAnsi="宋体" w:cs="宋体"/>
              </w:rPr>
            </w:pPr>
            <w:r>
              <w:rPr>
                <w:rFonts w:hAnsi="宋体" w:cs="宋体" w:hint="eastAsia"/>
              </w:rPr>
              <w:lastRenderedPageBreak/>
              <w:t>课后作业、阶段</w:t>
            </w:r>
            <w:r>
              <w:rPr>
                <w:rFonts w:hAnsi="宋体" w:cs="宋体" w:hint="eastAsia"/>
              </w:rPr>
              <w:lastRenderedPageBreak/>
              <w:t>考核</w:t>
            </w:r>
          </w:p>
        </w:tc>
      </w:tr>
      <w:tr w:rsidR="008F0172" w14:paraId="753898B4" w14:textId="77777777">
        <w:trPr>
          <w:trHeight w:val="567"/>
          <w:jc w:val="center"/>
        </w:trPr>
        <w:tc>
          <w:tcPr>
            <w:tcW w:w="3102" w:type="dxa"/>
            <w:vAlign w:val="center"/>
          </w:tcPr>
          <w:p w14:paraId="3DD7CC4F" w14:textId="77777777" w:rsidR="008F0172" w:rsidRDefault="0037535F">
            <w:pPr>
              <w:pStyle w:val="a3"/>
              <w:spacing w:beforeLines="50" w:before="156" w:afterLines="50" w:after="156"/>
              <w:jc w:val="left"/>
              <w:rPr>
                <w:rFonts w:hAnsi="宋体" w:cs="宋体"/>
              </w:rPr>
            </w:pPr>
            <w:r>
              <w:rPr>
                <w:rFonts w:hAnsi="宋体" w:cs="宋体" w:hint="eastAsia"/>
              </w:rPr>
              <w:lastRenderedPageBreak/>
              <w:t>课程目标3：创新能力的培养</w:t>
            </w:r>
          </w:p>
        </w:tc>
        <w:tc>
          <w:tcPr>
            <w:tcW w:w="3822" w:type="dxa"/>
            <w:vAlign w:val="center"/>
          </w:tcPr>
          <w:p w14:paraId="1AC5C4AC" w14:textId="77777777" w:rsidR="008F0172" w:rsidRDefault="0037535F">
            <w:pPr>
              <w:pStyle w:val="a3"/>
              <w:spacing w:beforeLines="50" w:before="156" w:afterLines="50" w:after="156"/>
              <w:rPr>
                <w:rFonts w:hAnsi="宋体" w:cs="宋体"/>
              </w:rPr>
            </w:pPr>
            <w:r>
              <w:rPr>
                <w:rFonts w:hAnsi="宋体" w:cs="宋体" w:hint="eastAsia"/>
              </w:rPr>
              <w:t>学生对基于病例的临床问题提出可能的创新解决办法，参与研究生的创新研究。</w:t>
            </w:r>
          </w:p>
        </w:tc>
        <w:tc>
          <w:tcPr>
            <w:tcW w:w="1621" w:type="dxa"/>
            <w:vAlign w:val="center"/>
          </w:tcPr>
          <w:p w14:paraId="3016C963" w14:textId="77777777" w:rsidR="008F0172" w:rsidRDefault="0037535F">
            <w:pPr>
              <w:pStyle w:val="a3"/>
              <w:spacing w:beforeLines="50" w:before="156" w:afterLines="50" w:after="156"/>
              <w:jc w:val="left"/>
              <w:rPr>
                <w:rFonts w:hAnsi="宋体" w:cs="宋体"/>
              </w:rPr>
            </w:pPr>
            <w:r>
              <w:rPr>
                <w:rFonts w:hAnsi="宋体" w:cs="宋体" w:hint="eastAsia"/>
              </w:rPr>
              <w:t>教师观察课堂表现及学生参与相关研究情况</w:t>
            </w:r>
          </w:p>
        </w:tc>
      </w:tr>
    </w:tbl>
    <w:p w14:paraId="1F637BB2" w14:textId="77777777" w:rsidR="008F0172" w:rsidRDefault="0037535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468D1775" w14:textId="77777777" w:rsidR="008F0172" w:rsidRDefault="0037535F">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2DC9BB65" w14:textId="10315655" w:rsidR="008F0172" w:rsidRDefault="0037535F">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平时课堂反应</w:t>
      </w:r>
      <w:r w:rsidR="008C7FF4">
        <w:rPr>
          <w:rFonts w:ascii="宋体" w:eastAsia="宋体" w:hAnsi="宋体" w:hint="eastAsia"/>
        </w:rPr>
        <w:t>+</w:t>
      </w:r>
      <w:r>
        <w:rPr>
          <w:rFonts w:ascii="宋体" w:eastAsia="宋体" w:hAnsi="宋体" w:hint="eastAsia"/>
        </w:rPr>
        <w:t>课堂提问</w:t>
      </w:r>
      <w:r w:rsidR="008C7FF4">
        <w:rPr>
          <w:rFonts w:ascii="宋体" w:eastAsia="宋体" w:hAnsi="宋体" w:hint="eastAsia"/>
        </w:rPr>
        <w:t>：1</w:t>
      </w:r>
      <w:r w:rsidR="008C7FF4">
        <w:rPr>
          <w:rFonts w:ascii="宋体" w:eastAsia="宋体" w:hAnsi="宋体"/>
        </w:rPr>
        <w:t>0%</w:t>
      </w:r>
      <w:r w:rsidR="008C7FF4">
        <w:rPr>
          <w:rFonts w:ascii="宋体" w:eastAsia="宋体" w:hAnsi="宋体" w:hint="eastAsia"/>
        </w:rPr>
        <w:t>，</w:t>
      </w:r>
      <w:r>
        <w:rPr>
          <w:rFonts w:ascii="宋体" w:eastAsia="宋体" w:hAnsi="宋体" w:hint="eastAsia"/>
        </w:rPr>
        <w:t>阶段考核</w:t>
      </w:r>
      <w:r w:rsidR="008C7FF4">
        <w:rPr>
          <w:rFonts w:ascii="宋体" w:eastAsia="宋体" w:hAnsi="宋体" w:hint="eastAsia"/>
        </w:rPr>
        <w:t>：4</w:t>
      </w:r>
      <w:r w:rsidR="008C7FF4">
        <w:rPr>
          <w:rFonts w:ascii="宋体" w:eastAsia="宋体" w:hAnsi="宋体"/>
        </w:rPr>
        <w:t>0%</w:t>
      </w:r>
      <w:r w:rsidR="008C7FF4">
        <w:rPr>
          <w:rFonts w:ascii="宋体" w:eastAsia="宋体" w:hAnsi="宋体" w:hint="eastAsia"/>
        </w:rPr>
        <w:t>，</w:t>
      </w:r>
      <w:r>
        <w:rPr>
          <w:rFonts w:ascii="宋体" w:eastAsia="宋体" w:hAnsi="宋体" w:hint="eastAsia"/>
        </w:rPr>
        <w:t>期末考核</w:t>
      </w:r>
      <w:r w:rsidR="008C7FF4">
        <w:rPr>
          <w:rFonts w:ascii="宋体" w:eastAsia="宋体" w:hAnsi="宋体" w:hint="eastAsia"/>
        </w:rPr>
        <w:t>5</w:t>
      </w:r>
      <w:r w:rsidR="008C7FF4">
        <w:rPr>
          <w:rFonts w:ascii="宋体" w:eastAsia="宋体" w:hAnsi="宋体"/>
        </w:rPr>
        <w:t>0%</w:t>
      </w:r>
      <w:r>
        <w:rPr>
          <w:rFonts w:ascii="宋体" w:eastAsia="宋体" w:hAnsi="宋体" w:hint="eastAsia"/>
        </w:rPr>
        <w:t>。</w:t>
      </w:r>
    </w:p>
    <w:p w14:paraId="2F26EE01" w14:textId="77777777" w:rsidR="008F0172" w:rsidRDefault="0037535F">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03856DD0" w14:textId="77777777" w:rsidR="008F0172" w:rsidRDefault="0037535F">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992"/>
        <w:gridCol w:w="992"/>
        <w:gridCol w:w="927"/>
        <w:gridCol w:w="2627"/>
      </w:tblGrid>
      <w:tr w:rsidR="008F0172" w14:paraId="6A814448" w14:textId="77777777">
        <w:trPr>
          <w:jc w:val="center"/>
        </w:trPr>
        <w:tc>
          <w:tcPr>
            <w:tcW w:w="2337" w:type="dxa"/>
            <w:tcBorders>
              <w:tl2br w:val="single" w:sz="4" w:space="0" w:color="auto"/>
            </w:tcBorders>
            <w:shd w:val="clear" w:color="auto" w:fill="auto"/>
            <w:vAlign w:val="center"/>
          </w:tcPr>
          <w:p w14:paraId="30D2890C" w14:textId="77777777" w:rsidR="008F0172" w:rsidRDefault="0037535F">
            <w:pPr>
              <w:spacing w:beforeLines="50" w:before="156" w:afterLines="50" w:after="156"/>
              <w:rPr>
                <w:rFonts w:ascii="宋体" w:eastAsia="宋体" w:hAnsi="宋体"/>
                <w:b/>
                <w:bCs/>
                <w:kern w:val="0"/>
                <w:szCs w:val="21"/>
              </w:rPr>
            </w:pPr>
            <w:r>
              <w:rPr>
                <w:rFonts w:ascii="宋体" w:eastAsia="宋体" w:hAnsi="宋体" w:hint="eastAsia"/>
                <w:b/>
                <w:bCs/>
                <w:kern w:val="0"/>
                <w:szCs w:val="21"/>
              </w:rPr>
              <w:t>考核占比</w:t>
            </w:r>
          </w:p>
          <w:p w14:paraId="17E06BF3" w14:textId="77777777" w:rsidR="008F0172" w:rsidRDefault="0037535F">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992" w:type="dxa"/>
            <w:shd w:val="clear" w:color="auto" w:fill="auto"/>
            <w:vAlign w:val="center"/>
          </w:tcPr>
          <w:p w14:paraId="179A13E9" w14:textId="77777777" w:rsidR="008F0172" w:rsidRDefault="0037535F">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992" w:type="dxa"/>
            <w:shd w:val="clear" w:color="auto" w:fill="auto"/>
            <w:vAlign w:val="center"/>
          </w:tcPr>
          <w:p w14:paraId="0CFA81D4" w14:textId="77777777" w:rsidR="008F0172" w:rsidRDefault="0037535F">
            <w:pPr>
              <w:spacing w:beforeLines="50" w:before="156" w:afterLines="50" w:after="156"/>
              <w:jc w:val="center"/>
              <w:rPr>
                <w:rFonts w:ascii="宋体" w:eastAsia="宋体" w:hAnsi="宋体"/>
                <w:b/>
                <w:bCs/>
                <w:kern w:val="0"/>
                <w:szCs w:val="21"/>
              </w:rPr>
            </w:pPr>
            <w:r>
              <w:rPr>
                <w:rFonts w:ascii="宋体" w:eastAsia="宋体" w:hAnsi="宋体"/>
                <w:b/>
                <w:bCs/>
                <w:kern w:val="0"/>
                <w:szCs w:val="21"/>
              </w:rPr>
              <w:t>阶段</w:t>
            </w:r>
          </w:p>
        </w:tc>
        <w:tc>
          <w:tcPr>
            <w:tcW w:w="927" w:type="dxa"/>
            <w:vAlign w:val="center"/>
          </w:tcPr>
          <w:p w14:paraId="01534DA1" w14:textId="77777777" w:rsidR="008F0172" w:rsidRDefault="0037535F">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73D5C206" w14:textId="77777777" w:rsidR="008F0172" w:rsidRDefault="0037535F">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F0172" w14:paraId="1DCDD77D" w14:textId="77777777">
        <w:trPr>
          <w:trHeight w:val="620"/>
          <w:jc w:val="center"/>
        </w:trPr>
        <w:tc>
          <w:tcPr>
            <w:tcW w:w="2337" w:type="dxa"/>
            <w:shd w:val="clear" w:color="auto" w:fill="auto"/>
            <w:vAlign w:val="center"/>
          </w:tcPr>
          <w:p w14:paraId="7C257D4E" w14:textId="77777777" w:rsidR="008F0172" w:rsidRDefault="0037535F">
            <w:pPr>
              <w:pStyle w:val="a3"/>
              <w:spacing w:beforeLines="50" w:before="156" w:afterLines="50" w:after="156"/>
              <w:jc w:val="left"/>
              <w:rPr>
                <w:rFonts w:hAnsi="宋体" w:cs="宋体"/>
                <w:kern w:val="0"/>
                <w:szCs w:val="21"/>
              </w:rPr>
            </w:pPr>
            <w:r>
              <w:rPr>
                <w:rFonts w:hAnsi="宋体" w:cs="宋体" w:hint="eastAsia"/>
              </w:rPr>
              <w:t>课程目标1：</w:t>
            </w:r>
            <w:r>
              <w:rPr>
                <w:rFonts w:hAnsi="宋体" w:cs="宋体" w:hint="eastAsia"/>
                <w:bCs/>
                <w:szCs w:val="21"/>
              </w:rPr>
              <w:t>掌握基础理论和基本知识</w:t>
            </w:r>
          </w:p>
        </w:tc>
        <w:tc>
          <w:tcPr>
            <w:tcW w:w="992" w:type="dxa"/>
            <w:shd w:val="clear" w:color="auto" w:fill="auto"/>
            <w:vAlign w:val="center"/>
          </w:tcPr>
          <w:p w14:paraId="454522E7" w14:textId="77777777" w:rsidR="008F0172" w:rsidRDefault="0037535F">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10%</w:t>
            </w:r>
          </w:p>
        </w:tc>
        <w:tc>
          <w:tcPr>
            <w:tcW w:w="992" w:type="dxa"/>
            <w:shd w:val="clear" w:color="auto" w:fill="auto"/>
            <w:vAlign w:val="center"/>
          </w:tcPr>
          <w:p w14:paraId="0858E4A5" w14:textId="77777777" w:rsidR="008F0172" w:rsidRDefault="0037535F">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40%</w:t>
            </w:r>
          </w:p>
        </w:tc>
        <w:tc>
          <w:tcPr>
            <w:tcW w:w="927" w:type="dxa"/>
            <w:vAlign w:val="center"/>
          </w:tcPr>
          <w:p w14:paraId="5548308F" w14:textId="77777777" w:rsidR="008F0172" w:rsidRDefault="0037535F">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50%</w:t>
            </w:r>
          </w:p>
        </w:tc>
        <w:tc>
          <w:tcPr>
            <w:tcW w:w="2627" w:type="dxa"/>
            <w:vMerge w:val="restart"/>
            <w:shd w:val="clear" w:color="auto" w:fill="auto"/>
            <w:vAlign w:val="center"/>
          </w:tcPr>
          <w:p w14:paraId="4D7BB4A4" w14:textId="77777777" w:rsidR="008F0172" w:rsidRDefault="0037535F">
            <w:pPr>
              <w:spacing w:beforeLines="50" w:before="156" w:afterLines="50" w:after="156"/>
              <w:rPr>
                <w:rFonts w:ascii="宋体" w:eastAsia="宋体" w:hAnsi="宋体"/>
                <w:kern w:val="0"/>
                <w:szCs w:val="21"/>
              </w:rPr>
            </w:pPr>
            <w:r>
              <w:rPr>
                <w:rFonts w:ascii="宋体" w:eastAsia="宋体" w:hAnsi="宋体" w:cs="宋体" w:hint="eastAsia"/>
                <w:kern w:val="0"/>
                <w:szCs w:val="21"/>
              </w:rPr>
              <w:t>分目标达成度={0.1ｘ平时分目标成绩+0.4ｘ阶段分目标成绩+0.5ｘ期末分目标成绩}/分目标总分</w:t>
            </w:r>
          </w:p>
        </w:tc>
      </w:tr>
      <w:tr w:rsidR="008F0172" w14:paraId="57D3D89C" w14:textId="77777777">
        <w:trPr>
          <w:trHeight w:val="679"/>
          <w:jc w:val="center"/>
        </w:trPr>
        <w:tc>
          <w:tcPr>
            <w:tcW w:w="2337" w:type="dxa"/>
            <w:shd w:val="clear" w:color="auto" w:fill="auto"/>
            <w:vAlign w:val="center"/>
          </w:tcPr>
          <w:p w14:paraId="7CD09D10" w14:textId="77777777" w:rsidR="008F0172" w:rsidRDefault="0037535F">
            <w:pPr>
              <w:pStyle w:val="a3"/>
              <w:spacing w:beforeLines="50" w:before="156" w:afterLines="50" w:after="156"/>
              <w:jc w:val="left"/>
              <w:rPr>
                <w:rFonts w:hAnsi="宋体" w:cs="宋体"/>
                <w:kern w:val="0"/>
                <w:szCs w:val="21"/>
              </w:rPr>
            </w:pPr>
            <w:r>
              <w:rPr>
                <w:rFonts w:hAnsi="宋体" w:cs="宋体" w:hint="eastAsia"/>
              </w:rPr>
              <w:t>课程目标2：</w:t>
            </w:r>
            <w:r>
              <w:rPr>
                <w:rFonts w:hAnsi="宋体" w:cs="宋体" w:hint="eastAsia"/>
                <w:bCs/>
                <w:szCs w:val="21"/>
              </w:rPr>
              <w:t>形成护理教育学教学的基本能力</w:t>
            </w:r>
          </w:p>
        </w:tc>
        <w:tc>
          <w:tcPr>
            <w:tcW w:w="992" w:type="dxa"/>
            <w:shd w:val="clear" w:color="auto" w:fill="auto"/>
            <w:vAlign w:val="center"/>
          </w:tcPr>
          <w:p w14:paraId="6A267A07" w14:textId="77777777" w:rsidR="008F0172" w:rsidRDefault="0037535F">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10%</w:t>
            </w:r>
          </w:p>
        </w:tc>
        <w:tc>
          <w:tcPr>
            <w:tcW w:w="992" w:type="dxa"/>
            <w:shd w:val="clear" w:color="auto" w:fill="auto"/>
            <w:vAlign w:val="center"/>
          </w:tcPr>
          <w:p w14:paraId="61244B43" w14:textId="77777777" w:rsidR="008F0172" w:rsidRDefault="0037535F">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40%</w:t>
            </w:r>
          </w:p>
        </w:tc>
        <w:tc>
          <w:tcPr>
            <w:tcW w:w="927" w:type="dxa"/>
            <w:vAlign w:val="center"/>
          </w:tcPr>
          <w:p w14:paraId="486838AF" w14:textId="77777777" w:rsidR="008F0172" w:rsidRDefault="0037535F">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50%</w:t>
            </w:r>
          </w:p>
        </w:tc>
        <w:tc>
          <w:tcPr>
            <w:tcW w:w="2627" w:type="dxa"/>
            <w:vMerge/>
            <w:shd w:val="clear" w:color="auto" w:fill="auto"/>
            <w:vAlign w:val="center"/>
          </w:tcPr>
          <w:p w14:paraId="61536844" w14:textId="77777777" w:rsidR="008F0172" w:rsidRDefault="008F0172">
            <w:pPr>
              <w:spacing w:beforeLines="50" w:before="156" w:afterLines="50" w:after="156"/>
              <w:rPr>
                <w:rFonts w:ascii="宋体" w:eastAsia="宋体" w:hAnsi="宋体"/>
                <w:kern w:val="0"/>
                <w:szCs w:val="21"/>
              </w:rPr>
            </w:pPr>
          </w:p>
        </w:tc>
      </w:tr>
      <w:tr w:rsidR="008F0172" w14:paraId="78F3F4BC" w14:textId="77777777">
        <w:trPr>
          <w:trHeight w:val="755"/>
          <w:jc w:val="center"/>
        </w:trPr>
        <w:tc>
          <w:tcPr>
            <w:tcW w:w="2337" w:type="dxa"/>
            <w:shd w:val="clear" w:color="auto" w:fill="auto"/>
            <w:vAlign w:val="center"/>
          </w:tcPr>
          <w:p w14:paraId="7529C5B1" w14:textId="77777777" w:rsidR="008F0172" w:rsidRDefault="0037535F">
            <w:pPr>
              <w:pStyle w:val="a3"/>
              <w:spacing w:beforeLines="50" w:before="156" w:afterLines="50" w:after="156"/>
              <w:rPr>
                <w:rFonts w:hAnsi="宋体" w:cs="宋体"/>
                <w:kern w:val="0"/>
                <w:szCs w:val="21"/>
              </w:rPr>
            </w:pPr>
            <w:r>
              <w:rPr>
                <w:rFonts w:hAnsi="宋体" w:cs="宋体" w:hint="eastAsia"/>
              </w:rPr>
              <w:t>课程目标3：创新能力的培养</w:t>
            </w:r>
          </w:p>
        </w:tc>
        <w:tc>
          <w:tcPr>
            <w:tcW w:w="992" w:type="dxa"/>
            <w:shd w:val="clear" w:color="auto" w:fill="auto"/>
            <w:vAlign w:val="center"/>
          </w:tcPr>
          <w:p w14:paraId="5E91FC27" w14:textId="77777777" w:rsidR="008F0172" w:rsidRDefault="0037535F">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100%</w:t>
            </w:r>
          </w:p>
        </w:tc>
        <w:tc>
          <w:tcPr>
            <w:tcW w:w="992" w:type="dxa"/>
            <w:shd w:val="clear" w:color="auto" w:fill="auto"/>
            <w:vAlign w:val="center"/>
          </w:tcPr>
          <w:p w14:paraId="218350E4" w14:textId="77777777" w:rsidR="008F0172" w:rsidRDefault="008F0172">
            <w:pPr>
              <w:spacing w:beforeLines="50" w:before="156" w:afterLines="50" w:after="156"/>
              <w:jc w:val="center"/>
              <w:rPr>
                <w:rFonts w:ascii="宋体" w:eastAsia="宋体" w:hAnsi="宋体" w:cs="宋体"/>
                <w:kern w:val="0"/>
                <w:szCs w:val="21"/>
              </w:rPr>
            </w:pPr>
          </w:p>
        </w:tc>
        <w:tc>
          <w:tcPr>
            <w:tcW w:w="927" w:type="dxa"/>
            <w:vAlign w:val="center"/>
          </w:tcPr>
          <w:p w14:paraId="45C303CF" w14:textId="77777777" w:rsidR="008F0172" w:rsidRDefault="0037535F">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100%</w:t>
            </w:r>
          </w:p>
        </w:tc>
        <w:tc>
          <w:tcPr>
            <w:tcW w:w="2627" w:type="dxa"/>
            <w:vMerge/>
            <w:shd w:val="clear" w:color="auto" w:fill="auto"/>
            <w:vAlign w:val="center"/>
          </w:tcPr>
          <w:p w14:paraId="6575F2E4" w14:textId="77777777" w:rsidR="008F0172" w:rsidRDefault="008F0172">
            <w:pPr>
              <w:spacing w:beforeLines="50" w:before="156" w:afterLines="50" w:after="156"/>
              <w:rPr>
                <w:rFonts w:ascii="宋体" w:eastAsia="宋体" w:hAnsi="宋体"/>
                <w:kern w:val="0"/>
                <w:szCs w:val="21"/>
              </w:rPr>
            </w:pPr>
          </w:p>
        </w:tc>
      </w:tr>
    </w:tbl>
    <w:p w14:paraId="4200BD51" w14:textId="77777777" w:rsidR="008F0172" w:rsidRDefault="0037535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665"/>
        <w:gridCol w:w="1984"/>
        <w:gridCol w:w="1843"/>
        <w:gridCol w:w="1779"/>
        <w:gridCol w:w="1779"/>
      </w:tblGrid>
      <w:tr w:rsidR="008F0172" w14:paraId="0956F8F1" w14:textId="77777777">
        <w:trPr>
          <w:trHeight w:val="454"/>
          <w:tblHeader/>
          <w:jc w:val="center"/>
        </w:trPr>
        <w:tc>
          <w:tcPr>
            <w:tcW w:w="1312" w:type="dxa"/>
            <w:vMerge w:val="restart"/>
            <w:tcBorders>
              <w:top w:val="single" w:sz="4" w:space="0" w:color="auto"/>
              <w:left w:val="single" w:sz="4" w:space="0" w:color="auto"/>
              <w:right w:val="single" w:sz="4" w:space="0" w:color="auto"/>
            </w:tcBorders>
            <w:vAlign w:val="center"/>
          </w:tcPr>
          <w:p w14:paraId="316BB15B" w14:textId="77777777" w:rsidR="008F0172" w:rsidRDefault="0037535F">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0B7FBD3D" w14:textId="77777777" w:rsidR="008F0172" w:rsidRDefault="0037535F">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050" w:type="dxa"/>
            <w:gridSpan w:val="5"/>
            <w:tcBorders>
              <w:top w:val="single" w:sz="4" w:space="0" w:color="auto"/>
              <w:left w:val="single" w:sz="4" w:space="0" w:color="auto"/>
              <w:right w:val="single" w:sz="4" w:space="0" w:color="auto"/>
            </w:tcBorders>
          </w:tcPr>
          <w:p w14:paraId="3E8B8415" w14:textId="77777777" w:rsidR="008F0172" w:rsidRDefault="0037535F">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F0172" w14:paraId="4EAC7DC9" w14:textId="77777777">
        <w:trPr>
          <w:trHeight w:val="454"/>
          <w:tblHeader/>
          <w:jc w:val="center"/>
        </w:trPr>
        <w:tc>
          <w:tcPr>
            <w:tcW w:w="1312" w:type="dxa"/>
            <w:vMerge/>
            <w:tcBorders>
              <w:left w:val="single" w:sz="4" w:space="0" w:color="auto"/>
              <w:right w:val="single" w:sz="4" w:space="0" w:color="auto"/>
            </w:tcBorders>
            <w:vAlign w:val="center"/>
          </w:tcPr>
          <w:p w14:paraId="6898EAD3" w14:textId="77777777" w:rsidR="008F0172" w:rsidRDefault="008F0172">
            <w:pPr>
              <w:widowControl/>
              <w:spacing w:beforeLines="50" w:before="156" w:afterLines="50" w:after="156"/>
              <w:jc w:val="center"/>
              <w:rPr>
                <w:rFonts w:ascii="宋体" w:eastAsia="宋体" w:hAnsi="宋体"/>
                <w:b/>
                <w:bCs/>
                <w:szCs w:val="21"/>
              </w:rPr>
            </w:pPr>
          </w:p>
        </w:tc>
        <w:tc>
          <w:tcPr>
            <w:tcW w:w="1665" w:type="dxa"/>
            <w:tcBorders>
              <w:top w:val="single" w:sz="4" w:space="0" w:color="auto"/>
              <w:left w:val="single" w:sz="4" w:space="0" w:color="auto"/>
              <w:bottom w:val="single" w:sz="4" w:space="0" w:color="auto"/>
              <w:right w:val="single" w:sz="4" w:space="0" w:color="auto"/>
            </w:tcBorders>
            <w:vAlign w:val="center"/>
          </w:tcPr>
          <w:p w14:paraId="4D75801C" w14:textId="77777777" w:rsidR="008F0172" w:rsidRDefault="0037535F">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FC09BBF" w14:textId="77777777" w:rsidR="008F0172" w:rsidRDefault="0037535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75</w:t>
            </w:r>
            <w:r>
              <w:rPr>
                <w:rFonts w:ascii="宋体" w:eastAsia="宋体" w:hAnsi="宋体"/>
                <w:b/>
                <w:bCs/>
                <w:szCs w:val="21"/>
              </w:rPr>
              <w:t>-89</w:t>
            </w:r>
          </w:p>
        </w:tc>
        <w:tc>
          <w:tcPr>
            <w:tcW w:w="1843" w:type="dxa"/>
            <w:tcBorders>
              <w:top w:val="single" w:sz="4" w:space="0" w:color="auto"/>
              <w:left w:val="single" w:sz="4" w:space="0" w:color="auto"/>
              <w:bottom w:val="single" w:sz="4" w:space="0" w:color="auto"/>
              <w:right w:val="single" w:sz="4" w:space="0" w:color="auto"/>
            </w:tcBorders>
            <w:vAlign w:val="center"/>
          </w:tcPr>
          <w:p w14:paraId="0B23C59B" w14:textId="77777777" w:rsidR="008F0172" w:rsidRDefault="0037535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7</w:t>
            </w:r>
            <w:r>
              <w:rPr>
                <w:rFonts w:ascii="宋体" w:eastAsia="宋体" w:hAnsi="宋体"/>
                <w:b/>
                <w:bCs/>
                <w:szCs w:val="21"/>
              </w:rPr>
              <w:t>0-7</w:t>
            </w:r>
            <w:r>
              <w:rPr>
                <w:rFonts w:ascii="宋体" w:eastAsia="宋体" w:hAnsi="宋体" w:hint="eastAsia"/>
                <w:b/>
                <w:bCs/>
                <w:szCs w:val="21"/>
              </w:rPr>
              <w:t>4</w:t>
            </w:r>
          </w:p>
        </w:tc>
        <w:tc>
          <w:tcPr>
            <w:tcW w:w="1779" w:type="dxa"/>
            <w:tcBorders>
              <w:top w:val="single" w:sz="4" w:space="0" w:color="auto"/>
              <w:left w:val="single" w:sz="4" w:space="0" w:color="auto"/>
              <w:bottom w:val="single" w:sz="4" w:space="0" w:color="auto"/>
              <w:right w:val="single" w:sz="4" w:space="0" w:color="auto"/>
            </w:tcBorders>
            <w:vAlign w:val="center"/>
          </w:tcPr>
          <w:p w14:paraId="76608F44" w14:textId="77777777" w:rsidR="008F0172" w:rsidRDefault="0037535F">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1651A3D" w14:textId="77777777" w:rsidR="008F0172" w:rsidRDefault="0037535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F0172" w14:paraId="72FE7E67" w14:textId="77777777">
        <w:trPr>
          <w:trHeight w:val="449"/>
          <w:tblHeader/>
          <w:jc w:val="center"/>
        </w:trPr>
        <w:tc>
          <w:tcPr>
            <w:tcW w:w="1312" w:type="dxa"/>
            <w:vMerge/>
            <w:tcBorders>
              <w:left w:val="single" w:sz="4" w:space="0" w:color="auto"/>
              <w:right w:val="single" w:sz="4" w:space="0" w:color="auto"/>
            </w:tcBorders>
            <w:vAlign w:val="center"/>
          </w:tcPr>
          <w:p w14:paraId="4A6269F3" w14:textId="77777777" w:rsidR="008F0172" w:rsidRDefault="008F0172">
            <w:pPr>
              <w:widowControl/>
              <w:spacing w:beforeLines="50" w:before="156" w:afterLines="50" w:after="156"/>
              <w:jc w:val="center"/>
              <w:rPr>
                <w:rFonts w:ascii="宋体" w:eastAsia="宋体" w:hAnsi="宋体"/>
                <w:b/>
                <w:bCs/>
                <w:szCs w:val="21"/>
              </w:rPr>
            </w:pPr>
          </w:p>
        </w:tc>
        <w:tc>
          <w:tcPr>
            <w:tcW w:w="1665" w:type="dxa"/>
            <w:tcBorders>
              <w:top w:val="single" w:sz="4" w:space="0" w:color="auto"/>
              <w:left w:val="single" w:sz="4" w:space="0" w:color="auto"/>
              <w:bottom w:val="single" w:sz="4" w:space="0" w:color="auto"/>
              <w:right w:val="single" w:sz="4" w:space="0" w:color="auto"/>
            </w:tcBorders>
            <w:vAlign w:val="center"/>
          </w:tcPr>
          <w:p w14:paraId="3C8778A1" w14:textId="77777777" w:rsidR="008F0172" w:rsidRDefault="0037535F">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42B7ACD" w14:textId="77777777" w:rsidR="008F0172" w:rsidRDefault="0037535F">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312DACD" w14:textId="77777777" w:rsidR="008F0172" w:rsidRDefault="0037535F">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560932A" w14:textId="77777777" w:rsidR="008F0172" w:rsidRDefault="0037535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4FA5793" w14:textId="77777777" w:rsidR="008F0172" w:rsidRDefault="0037535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F0172" w14:paraId="3FCA9C7F" w14:textId="77777777">
        <w:trPr>
          <w:trHeight w:val="461"/>
          <w:tblHeader/>
          <w:jc w:val="center"/>
        </w:trPr>
        <w:tc>
          <w:tcPr>
            <w:tcW w:w="1312" w:type="dxa"/>
            <w:vMerge/>
            <w:tcBorders>
              <w:left w:val="single" w:sz="4" w:space="0" w:color="auto"/>
              <w:bottom w:val="single" w:sz="4" w:space="0" w:color="auto"/>
              <w:right w:val="single" w:sz="4" w:space="0" w:color="auto"/>
            </w:tcBorders>
            <w:vAlign w:val="center"/>
          </w:tcPr>
          <w:p w14:paraId="2844286F" w14:textId="77777777" w:rsidR="008F0172" w:rsidRDefault="008F0172">
            <w:pPr>
              <w:widowControl/>
              <w:spacing w:beforeLines="50" w:before="156" w:afterLines="50" w:after="156"/>
              <w:jc w:val="center"/>
              <w:rPr>
                <w:rFonts w:ascii="宋体" w:eastAsia="宋体" w:hAnsi="宋体"/>
                <w:b/>
                <w:bCs/>
                <w:szCs w:val="21"/>
              </w:rPr>
            </w:pPr>
          </w:p>
        </w:tc>
        <w:tc>
          <w:tcPr>
            <w:tcW w:w="1665" w:type="dxa"/>
            <w:tcBorders>
              <w:top w:val="single" w:sz="4" w:space="0" w:color="auto"/>
              <w:left w:val="single" w:sz="4" w:space="0" w:color="auto"/>
              <w:bottom w:val="single" w:sz="4" w:space="0" w:color="auto"/>
              <w:right w:val="single" w:sz="4" w:space="0" w:color="auto"/>
            </w:tcBorders>
            <w:vAlign w:val="center"/>
          </w:tcPr>
          <w:p w14:paraId="59CFFD45" w14:textId="77777777" w:rsidR="008F0172" w:rsidRDefault="0037535F">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B341CD5" w14:textId="77777777" w:rsidR="008F0172" w:rsidRDefault="0037535F">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942C5E9" w14:textId="77777777" w:rsidR="008F0172" w:rsidRDefault="0037535F">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1AF4DC4" w14:textId="77777777" w:rsidR="008F0172" w:rsidRDefault="0037535F">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D47350A" w14:textId="77777777" w:rsidR="008F0172" w:rsidRDefault="0037535F">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F0172" w14:paraId="56E52A98" w14:textId="77777777">
        <w:trPr>
          <w:trHeight w:val="414"/>
          <w:jc w:val="center"/>
        </w:trPr>
        <w:tc>
          <w:tcPr>
            <w:tcW w:w="1312" w:type="dxa"/>
            <w:tcBorders>
              <w:top w:val="single" w:sz="4" w:space="0" w:color="auto"/>
              <w:left w:val="single" w:sz="4" w:space="0" w:color="auto"/>
              <w:bottom w:val="single" w:sz="4" w:space="0" w:color="auto"/>
              <w:right w:val="single" w:sz="4" w:space="0" w:color="auto"/>
            </w:tcBorders>
            <w:vAlign w:val="center"/>
          </w:tcPr>
          <w:p w14:paraId="5AE28223" w14:textId="77777777" w:rsidR="008F0172" w:rsidRDefault="0037535F">
            <w:pPr>
              <w:spacing w:beforeLines="50" w:before="156" w:afterLines="50" w:after="156"/>
              <w:jc w:val="left"/>
              <w:rPr>
                <w:rFonts w:ascii="宋体" w:eastAsia="宋体" w:hAnsi="宋体" w:cs="宋体"/>
                <w:szCs w:val="21"/>
              </w:rPr>
            </w:pPr>
            <w:r>
              <w:rPr>
                <w:rFonts w:ascii="宋体" w:eastAsia="宋体" w:hAnsi="宋体" w:cs="宋体" w:hint="eastAsia"/>
                <w:kern w:val="0"/>
                <w:szCs w:val="21"/>
              </w:rPr>
              <w:t>课程目标1：</w:t>
            </w:r>
            <w:r>
              <w:rPr>
                <w:rFonts w:ascii="宋体" w:eastAsia="宋体" w:hAnsi="宋体" w:cs="宋体" w:hint="eastAsia"/>
                <w:szCs w:val="21"/>
              </w:rPr>
              <w:t>掌握基础理论和基本知识</w:t>
            </w:r>
          </w:p>
          <w:p w14:paraId="3EA755ED" w14:textId="77777777" w:rsidR="008F0172" w:rsidRDefault="008F0172">
            <w:pPr>
              <w:spacing w:beforeLines="50" w:before="156" w:afterLines="50" w:after="156"/>
              <w:jc w:val="center"/>
              <w:rPr>
                <w:rFonts w:ascii="宋体" w:eastAsia="宋体" w:hAnsi="宋体" w:cs="宋体"/>
                <w:szCs w:val="21"/>
              </w:rPr>
            </w:pPr>
          </w:p>
          <w:p w14:paraId="34983D70" w14:textId="77777777" w:rsidR="008F0172" w:rsidRDefault="008F0172">
            <w:pPr>
              <w:spacing w:beforeLines="50" w:before="156" w:afterLines="50" w:after="156"/>
              <w:jc w:val="center"/>
              <w:rPr>
                <w:rFonts w:ascii="宋体" w:eastAsia="宋体" w:hAnsi="宋体" w:cs="宋体"/>
                <w:szCs w:val="21"/>
              </w:rPr>
            </w:pPr>
          </w:p>
        </w:tc>
        <w:tc>
          <w:tcPr>
            <w:tcW w:w="1665" w:type="dxa"/>
            <w:tcBorders>
              <w:top w:val="single" w:sz="4" w:space="0" w:color="auto"/>
              <w:left w:val="single" w:sz="4" w:space="0" w:color="auto"/>
              <w:bottom w:val="single" w:sz="4" w:space="0" w:color="auto"/>
              <w:right w:val="single" w:sz="4" w:space="0" w:color="auto"/>
            </w:tcBorders>
          </w:tcPr>
          <w:p w14:paraId="4F79D172" w14:textId="77777777" w:rsidR="008F0172" w:rsidRDefault="0037535F">
            <w:pPr>
              <w:spacing w:beforeLines="50" w:before="156" w:afterLines="50" w:after="156"/>
              <w:rPr>
                <w:rFonts w:ascii="宋体" w:eastAsia="宋体" w:hAnsi="宋体" w:cs="宋体"/>
                <w:szCs w:val="21"/>
              </w:rPr>
            </w:pPr>
            <w:r>
              <w:rPr>
                <w:rFonts w:ascii="宋体" w:eastAsia="宋体" w:hAnsi="宋体" w:cs="宋体" w:hint="eastAsia"/>
              </w:rPr>
              <w:lastRenderedPageBreak/>
              <w:t>熟练掌握心血管系统解剖、生理、常见疾病及其心电图的相关基本概念、基</w:t>
            </w:r>
            <w:r>
              <w:rPr>
                <w:rFonts w:ascii="宋体" w:eastAsia="宋体" w:hAnsi="宋体" w:cs="宋体" w:hint="eastAsia"/>
              </w:rPr>
              <w:lastRenderedPageBreak/>
              <w:t>本理论</w:t>
            </w:r>
          </w:p>
        </w:tc>
        <w:tc>
          <w:tcPr>
            <w:tcW w:w="1984" w:type="dxa"/>
            <w:tcBorders>
              <w:top w:val="single" w:sz="4" w:space="0" w:color="auto"/>
              <w:left w:val="single" w:sz="4" w:space="0" w:color="auto"/>
              <w:bottom w:val="single" w:sz="4" w:space="0" w:color="auto"/>
              <w:right w:val="single" w:sz="4" w:space="0" w:color="auto"/>
            </w:tcBorders>
          </w:tcPr>
          <w:p w14:paraId="0F64E180" w14:textId="77777777" w:rsidR="008F0172" w:rsidRDefault="0037535F">
            <w:pPr>
              <w:spacing w:beforeLines="50" w:before="156" w:afterLines="50" w:after="156"/>
              <w:rPr>
                <w:rFonts w:ascii="宋体" w:eastAsia="宋体" w:hAnsi="宋体" w:cs="宋体"/>
                <w:szCs w:val="21"/>
              </w:rPr>
            </w:pPr>
            <w:r>
              <w:rPr>
                <w:rFonts w:ascii="宋体" w:eastAsia="宋体" w:hAnsi="宋体" w:cs="宋体" w:hint="eastAsia"/>
              </w:rPr>
              <w:lastRenderedPageBreak/>
              <w:t>掌握心血管系统解剖、生理、常见疾病及其心电图的相关基本概念、基本理论</w:t>
            </w:r>
          </w:p>
        </w:tc>
        <w:tc>
          <w:tcPr>
            <w:tcW w:w="1843" w:type="dxa"/>
            <w:tcBorders>
              <w:top w:val="single" w:sz="4" w:space="0" w:color="auto"/>
              <w:left w:val="single" w:sz="4" w:space="0" w:color="auto"/>
              <w:bottom w:val="single" w:sz="4" w:space="0" w:color="auto"/>
              <w:right w:val="single" w:sz="4" w:space="0" w:color="auto"/>
            </w:tcBorders>
          </w:tcPr>
          <w:p w14:paraId="2C2BB23C" w14:textId="77777777" w:rsidR="008F0172" w:rsidRDefault="0037535F">
            <w:pPr>
              <w:spacing w:beforeLines="50" w:before="156" w:afterLines="50" w:after="156"/>
              <w:rPr>
                <w:rFonts w:ascii="宋体" w:eastAsia="宋体" w:hAnsi="宋体" w:cs="宋体"/>
                <w:szCs w:val="21"/>
              </w:rPr>
            </w:pPr>
            <w:r>
              <w:rPr>
                <w:rFonts w:ascii="宋体" w:eastAsia="宋体" w:hAnsi="宋体" w:cs="宋体" w:hint="eastAsia"/>
              </w:rPr>
              <w:t>熟悉心血管系统解剖、生理、常见疾病及其心电图的相关基本概念、基本理论</w:t>
            </w:r>
          </w:p>
        </w:tc>
        <w:tc>
          <w:tcPr>
            <w:tcW w:w="1779" w:type="dxa"/>
            <w:tcBorders>
              <w:top w:val="single" w:sz="4" w:space="0" w:color="auto"/>
              <w:left w:val="single" w:sz="4" w:space="0" w:color="auto"/>
              <w:bottom w:val="single" w:sz="4" w:space="0" w:color="auto"/>
              <w:right w:val="single" w:sz="4" w:space="0" w:color="auto"/>
            </w:tcBorders>
          </w:tcPr>
          <w:p w14:paraId="23616D42" w14:textId="77777777" w:rsidR="008F0172" w:rsidRDefault="0037535F">
            <w:pPr>
              <w:spacing w:beforeLines="50" w:before="156" w:afterLines="50" w:after="156"/>
              <w:rPr>
                <w:rFonts w:ascii="宋体" w:eastAsia="宋体" w:hAnsi="宋体" w:cs="宋体"/>
                <w:szCs w:val="21"/>
              </w:rPr>
            </w:pPr>
            <w:r>
              <w:rPr>
                <w:rFonts w:ascii="宋体" w:eastAsia="宋体" w:hAnsi="宋体" w:cs="宋体" w:hint="eastAsia"/>
              </w:rPr>
              <w:t>了解心血管系统解剖、生理、常见疾病及其心电图的相关基本概念、基本理论</w:t>
            </w:r>
          </w:p>
        </w:tc>
        <w:tc>
          <w:tcPr>
            <w:tcW w:w="1779" w:type="dxa"/>
            <w:tcBorders>
              <w:top w:val="single" w:sz="4" w:space="0" w:color="auto"/>
              <w:left w:val="single" w:sz="4" w:space="0" w:color="auto"/>
              <w:bottom w:val="single" w:sz="4" w:space="0" w:color="auto"/>
              <w:right w:val="single" w:sz="4" w:space="0" w:color="auto"/>
            </w:tcBorders>
          </w:tcPr>
          <w:p w14:paraId="6BA93F10" w14:textId="77777777" w:rsidR="008F0172" w:rsidRDefault="0037535F">
            <w:pPr>
              <w:spacing w:beforeLines="50" w:before="156" w:afterLines="50" w:after="156"/>
              <w:rPr>
                <w:rFonts w:ascii="宋体" w:eastAsia="宋体" w:hAnsi="宋体" w:cs="宋体"/>
                <w:szCs w:val="21"/>
              </w:rPr>
            </w:pPr>
            <w:r>
              <w:rPr>
                <w:rFonts w:ascii="宋体" w:eastAsia="宋体" w:hAnsi="宋体" w:cs="宋体" w:hint="eastAsia"/>
              </w:rPr>
              <w:t>心血管系统解剖、生理、常见疾病及其心电图的相关基本概念、基本理论不</w:t>
            </w:r>
            <w:r>
              <w:rPr>
                <w:rFonts w:ascii="宋体" w:eastAsia="宋体" w:hAnsi="宋体" w:cs="宋体" w:hint="eastAsia"/>
              </w:rPr>
              <w:lastRenderedPageBreak/>
              <w:t>清晰</w:t>
            </w:r>
          </w:p>
        </w:tc>
      </w:tr>
      <w:tr w:rsidR="008F0172" w14:paraId="3A953161" w14:textId="77777777">
        <w:trPr>
          <w:trHeight w:val="414"/>
          <w:jc w:val="center"/>
        </w:trPr>
        <w:tc>
          <w:tcPr>
            <w:tcW w:w="1312" w:type="dxa"/>
            <w:tcBorders>
              <w:top w:val="single" w:sz="4" w:space="0" w:color="auto"/>
              <w:left w:val="single" w:sz="4" w:space="0" w:color="auto"/>
              <w:bottom w:val="single" w:sz="4" w:space="0" w:color="auto"/>
              <w:right w:val="single" w:sz="4" w:space="0" w:color="auto"/>
            </w:tcBorders>
            <w:vAlign w:val="center"/>
          </w:tcPr>
          <w:p w14:paraId="309FE4B5" w14:textId="77777777" w:rsidR="008F0172" w:rsidRDefault="0037535F">
            <w:pPr>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lastRenderedPageBreak/>
              <w:t>课程目标2：</w:t>
            </w:r>
            <w:r>
              <w:rPr>
                <w:rFonts w:ascii="宋体" w:eastAsia="宋体" w:hAnsi="宋体" w:cs="宋体" w:hint="eastAsia"/>
                <w:szCs w:val="21"/>
              </w:rPr>
              <w:t>形成护理教育学教学的基本能力</w:t>
            </w:r>
          </w:p>
        </w:tc>
        <w:tc>
          <w:tcPr>
            <w:tcW w:w="1665" w:type="dxa"/>
            <w:tcBorders>
              <w:top w:val="single" w:sz="4" w:space="0" w:color="auto"/>
              <w:left w:val="single" w:sz="4" w:space="0" w:color="auto"/>
              <w:bottom w:val="single" w:sz="4" w:space="0" w:color="auto"/>
              <w:right w:val="single" w:sz="4" w:space="0" w:color="auto"/>
            </w:tcBorders>
          </w:tcPr>
          <w:p w14:paraId="0115C548" w14:textId="77777777" w:rsidR="008F0172" w:rsidRDefault="0037535F">
            <w:pPr>
              <w:pStyle w:val="a3"/>
              <w:spacing w:beforeLines="50" w:before="156" w:afterLines="50" w:after="156"/>
              <w:jc w:val="center"/>
              <w:rPr>
                <w:rFonts w:hAnsi="宋体" w:cs="宋体"/>
                <w:szCs w:val="21"/>
              </w:rPr>
            </w:pPr>
            <w:r>
              <w:rPr>
                <w:rFonts w:hAnsi="宋体" w:cs="宋体" w:hint="eastAsia"/>
              </w:rPr>
              <w:t>熟练阅读心电图，熟练掌握心电监护的操作</w:t>
            </w:r>
          </w:p>
        </w:tc>
        <w:tc>
          <w:tcPr>
            <w:tcW w:w="1984" w:type="dxa"/>
            <w:tcBorders>
              <w:top w:val="single" w:sz="4" w:space="0" w:color="auto"/>
              <w:left w:val="single" w:sz="4" w:space="0" w:color="auto"/>
              <w:bottom w:val="single" w:sz="4" w:space="0" w:color="auto"/>
              <w:right w:val="single" w:sz="4" w:space="0" w:color="auto"/>
            </w:tcBorders>
          </w:tcPr>
          <w:p w14:paraId="3B3E003F" w14:textId="77777777" w:rsidR="008F0172" w:rsidRDefault="0037535F">
            <w:pPr>
              <w:pStyle w:val="a3"/>
              <w:spacing w:beforeLines="50" w:before="156" w:afterLines="50" w:after="156"/>
              <w:jc w:val="center"/>
              <w:rPr>
                <w:rFonts w:hAnsi="宋体" w:cs="宋体"/>
                <w:szCs w:val="21"/>
              </w:rPr>
            </w:pPr>
            <w:r>
              <w:rPr>
                <w:rFonts w:hAnsi="宋体" w:cs="宋体" w:hint="eastAsia"/>
              </w:rPr>
              <w:t>较熟练阅读心电图，较熟练掌握心电监护的操作</w:t>
            </w:r>
          </w:p>
        </w:tc>
        <w:tc>
          <w:tcPr>
            <w:tcW w:w="1843" w:type="dxa"/>
            <w:tcBorders>
              <w:top w:val="single" w:sz="4" w:space="0" w:color="auto"/>
              <w:left w:val="single" w:sz="4" w:space="0" w:color="auto"/>
              <w:bottom w:val="single" w:sz="4" w:space="0" w:color="auto"/>
              <w:right w:val="single" w:sz="4" w:space="0" w:color="auto"/>
            </w:tcBorders>
          </w:tcPr>
          <w:p w14:paraId="549C475B" w14:textId="77777777" w:rsidR="008F0172" w:rsidRDefault="0037535F">
            <w:pPr>
              <w:pStyle w:val="a3"/>
              <w:spacing w:beforeLines="50" w:before="156" w:afterLines="50" w:after="156"/>
              <w:jc w:val="center"/>
              <w:rPr>
                <w:rFonts w:hAnsi="宋体" w:cs="宋体"/>
                <w:szCs w:val="21"/>
              </w:rPr>
            </w:pPr>
            <w:r>
              <w:rPr>
                <w:rFonts w:hAnsi="宋体" w:cs="宋体" w:hint="eastAsia"/>
              </w:rPr>
              <w:t>具备心电图阅读及心电监护的操作能力</w:t>
            </w:r>
          </w:p>
        </w:tc>
        <w:tc>
          <w:tcPr>
            <w:tcW w:w="1779" w:type="dxa"/>
            <w:tcBorders>
              <w:top w:val="single" w:sz="4" w:space="0" w:color="auto"/>
              <w:left w:val="single" w:sz="4" w:space="0" w:color="auto"/>
              <w:bottom w:val="single" w:sz="4" w:space="0" w:color="auto"/>
              <w:right w:val="single" w:sz="4" w:space="0" w:color="auto"/>
            </w:tcBorders>
          </w:tcPr>
          <w:p w14:paraId="0A6A4488" w14:textId="77777777" w:rsidR="008F0172" w:rsidRDefault="0037535F">
            <w:pPr>
              <w:pStyle w:val="a3"/>
              <w:spacing w:beforeLines="50" w:before="156" w:afterLines="50" w:after="156"/>
              <w:jc w:val="center"/>
              <w:rPr>
                <w:rFonts w:hAnsi="宋体" w:cs="宋体"/>
                <w:szCs w:val="21"/>
              </w:rPr>
            </w:pPr>
            <w:r>
              <w:rPr>
                <w:rFonts w:hAnsi="宋体" w:cs="宋体" w:hint="eastAsia"/>
              </w:rPr>
              <w:t>基本具备心电图阅读及心电监护的操作能力</w:t>
            </w:r>
          </w:p>
        </w:tc>
        <w:tc>
          <w:tcPr>
            <w:tcW w:w="1779" w:type="dxa"/>
            <w:tcBorders>
              <w:top w:val="single" w:sz="4" w:space="0" w:color="auto"/>
              <w:left w:val="single" w:sz="4" w:space="0" w:color="auto"/>
              <w:bottom w:val="single" w:sz="4" w:space="0" w:color="auto"/>
              <w:right w:val="single" w:sz="4" w:space="0" w:color="auto"/>
            </w:tcBorders>
          </w:tcPr>
          <w:p w14:paraId="29D3BA0C" w14:textId="77777777" w:rsidR="008F0172" w:rsidRDefault="0037535F">
            <w:pPr>
              <w:pStyle w:val="a3"/>
              <w:spacing w:beforeLines="50" w:before="156" w:afterLines="50" w:after="156"/>
              <w:jc w:val="center"/>
              <w:rPr>
                <w:rFonts w:hAnsi="宋体" w:cs="宋体"/>
                <w:szCs w:val="21"/>
              </w:rPr>
            </w:pPr>
            <w:r>
              <w:rPr>
                <w:rFonts w:hAnsi="宋体" w:cs="宋体" w:hint="eastAsia"/>
              </w:rPr>
              <w:t>不具备心电图阅读及心电监护的操作能力</w:t>
            </w:r>
          </w:p>
        </w:tc>
      </w:tr>
      <w:tr w:rsidR="008F0172" w14:paraId="4A730E96" w14:textId="77777777">
        <w:trPr>
          <w:trHeight w:val="414"/>
          <w:jc w:val="center"/>
        </w:trPr>
        <w:tc>
          <w:tcPr>
            <w:tcW w:w="1312" w:type="dxa"/>
            <w:tcBorders>
              <w:top w:val="single" w:sz="4" w:space="0" w:color="auto"/>
              <w:left w:val="single" w:sz="4" w:space="0" w:color="auto"/>
              <w:bottom w:val="single" w:sz="4" w:space="0" w:color="auto"/>
              <w:right w:val="single" w:sz="4" w:space="0" w:color="auto"/>
            </w:tcBorders>
            <w:vAlign w:val="center"/>
          </w:tcPr>
          <w:p w14:paraId="089439F9" w14:textId="77777777" w:rsidR="008F0172" w:rsidRDefault="0037535F">
            <w:pPr>
              <w:spacing w:beforeLines="50" w:before="156" w:afterLines="50" w:after="156"/>
              <w:rPr>
                <w:rFonts w:ascii="宋体" w:eastAsia="宋体" w:hAnsi="宋体" w:cs="宋体"/>
                <w:kern w:val="0"/>
                <w:szCs w:val="21"/>
              </w:rPr>
            </w:pPr>
            <w:r>
              <w:rPr>
                <w:rFonts w:ascii="宋体" w:eastAsia="宋体" w:hAnsi="宋体" w:cs="宋体" w:hint="eastAsia"/>
              </w:rPr>
              <w:t>课程目标3：</w:t>
            </w:r>
            <w:r>
              <w:rPr>
                <w:rFonts w:hAnsi="宋体" w:cs="宋体" w:hint="eastAsia"/>
              </w:rPr>
              <w:t>创新能力的培养</w:t>
            </w:r>
          </w:p>
        </w:tc>
        <w:tc>
          <w:tcPr>
            <w:tcW w:w="1665" w:type="dxa"/>
            <w:tcBorders>
              <w:top w:val="single" w:sz="4" w:space="0" w:color="auto"/>
              <w:left w:val="single" w:sz="4" w:space="0" w:color="auto"/>
              <w:bottom w:val="single" w:sz="4" w:space="0" w:color="auto"/>
              <w:right w:val="single" w:sz="4" w:space="0" w:color="auto"/>
            </w:tcBorders>
          </w:tcPr>
          <w:p w14:paraId="3980AFDE" w14:textId="77777777" w:rsidR="008F0172" w:rsidRDefault="0037535F">
            <w:pPr>
              <w:spacing w:beforeLines="50" w:before="156" w:afterLines="50" w:after="156"/>
              <w:rPr>
                <w:rFonts w:ascii="宋体" w:eastAsia="宋体" w:hAnsi="宋体" w:cs="宋体"/>
                <w:szCs w:val="21"/>
              </w:rPr>
            </w:pPr>
            <w:r>
              <w:rPr>
                <w:rFonts w:ascii="宋体" w:eastAsia="宋体" w:hAnsi="宋体" w:cs="宋体" w:hint="eastAsia"/>
                <w:szCs w:val="21"/>
              </w:rPr>
              <w:t>具有良好的自主学习能力、团队合作意识、沟通技巧</w:t>
            </w:r>
          </w:p>
        </w:tc>
        <w:tc>
          <w:tcPr>
            <w:tcW w:w="1984" w:type="dxa"/>
            <w:tcBorders>
              <w:top w:val="single" w:sz="4" w:space="0" w:color="auto"/>
              <w:left w:val="single" w:sz="4" w:space="0" w:color="auto"/>
              <w:bottom w:val="single" w:sz="4" w:space="0" w:color="auto"/>
              <w:right w:val="single" w:sz="4" w:space="0" w:color="auto"/>
            </w:tcBorders>
          </w:tcPr>
          <w:p w14:paraId="18E7AA26" w14:textId="77777777" w:rsidR="008F0172" w:rsidRDefault="0037535F">
            <w:pPr>
              <w:spacing w:beforeLines="50" w:before="156" w:afterLines="50" w:after="156"/>
              <w:rPr>
                <w:rFonts w:ascii="宋体" w:eastAsia="宋体" w:hAnsi="宋体" w:cs="宋体"/>
                <w:szCs w:val="21"/>
              </w:rPr>
            </w:pPr>
            <w:r>
              <w:rPr>
                <w:rFonts w:ascii="宋体" w:eastAsia="宋体" w:hAnsi="宋体" w:cs="宋体" w:hint="eastAsia"/>
                <w:szCs w:val="21"/>
              </w:rPr>
              <w:t>具有较好的自主学习能力、团队合作意识、沟通技巧</w:t>
            </w:r>
          </w:p>
        </w:tc>
        <w:tc>
          <w:tcPr>
            <w:tcW w:w="1843" w:type="dxa"/>
            <w:tcBorders>
              <w:top w:val="single" w:sz="4" w:space="0" w:color="auto"/>
              <w:left w:val="single" w:sz="4" w:space="0" w:color="auto"/>
              <w:bottom w:val="single" w:sz="4" w:space="0" w:color="auto"/>
              <w:right w:val="single" w:sz="4" w:space="0" w:color="auto"/>
            </w:tcBorders>
          </w:tcPr>
          <w:p w14:paraId="0A7726C2" w14:textId="77777777" w:rsidR="008F0172" w:rsidRDefault="0037535F">
            <w:pPr>
              <w:spacing w:beforeLines="50" w:before="156" w:afterLines="50" w:after="156"/>
              <w:rPr>
                <w:rFonts w:ascii="宋体" w:eastAsia="宋体" w:hAnsi="宋体" w:cs="宋体"/>
                <w:szCs w:val="21"/>
              </w:rPr>
            </w:pPr>
            <w:r>
              <w:rPr>
                <w:rFonts w:ascii="宋体" w:eastAsia="宋体" w:hAnsi="宋体" w:cs="宋体" w:hint="eastAsia"/>
                <w:szCs w:val="21"/>
              </w:rPr>
              <w:t>具有自主学习能力、团队合作意识、沟通技巧</w:t>
            </w:r>
          </w:p>
        </w:tc>
        <w:tc>
          <w:tcPr>
            <w:tcW w:w="1779" w:type="dxa"/>
            <w:tcBorders>
              <w:top w:val="single" w:sz="4" w:space="0" w:color="auto"/>
              <w:left w:val="single" w:sz="4" w:space="0" w:color="auto"/>
              <w:bottom w:val="single" w:sz="4" w:space="0" w:color="auto"/>
              <w:right w:val="single" w:sz="4" w:space="0" w:color="auto"/>
            </w:tcBorders>
          </w:tcPr>
          <w:p w14:paraId="1816A7BC" w14:textId="77777777" w:rsidR="008F0172" w:rsidRDefault="0037535F">
            <w:pPr>
              <w:spacing w:beforeLines="50" w:before="156" w:afterLines="50" w:after="156"/>
              <w:rPr>
                <w:rFonts w:ascii="宋体" w:eastAsia="宋体" w:hAnsi="宋体" w:cs="宋体"/>
                <w:szCs w:val="21"/>
              </w:rPr>
            </w:pPr>
            <w:r>
              <w:rPr>
                <w:rFonts w:ascii="宋体" w:eastAsia="宋体" w:hAnsi="宋体" w:cs="宋体" w:hint="eastAsia"/>
                <w:szCs w:val="21"/>
              </w:rPr>
              <w:t>基本具备自主学习能力、团队合作意识、沟通技巧</w:t>
            </w:r>
          </w:p>
        </w:tc>
        <w:tc>
          <w:tcPr>
            <w:tcW w:w="1779" w:type="dxa"/>
            <w:tcBorders>
              <w:top w:val="single" w:sz="4" w:space="0" w:color="auto"/>
              <w:left w:val="single" w:sz="4" w:space="0" w:color="auto"/>
              <w:bottom w:val="single" w:sz="4" w:space="0" w:color="auto"/>
              <w:right w:val="single" w:sz="4" w:space="0" w:color="auto"/>
            </w:tcBorders>
          </w:tcPr>
          <w:p w14:paraId="382DA72C" w14:textId="77777777" w:rsidR="008F0172" w:rsidRDefault="0037535F">
            <w:pPr>
              <w:spacing w:beforeLines="50" w:before="156" w:afterLines="50" w:after="156"/>
              <w:rPr>
                <w:rFonts w:ascii="宋体" w:eastAsia="宋体" w:hAnsi="宋体" w:cs="宋体"/>
                <w:szCs w:val="21"/>
              </w:rPr>
            </w:pPr>
            <w:r>
              <w:rPr>
                <w:rFonts w:ascii="宋体" w:eastAsia="宋体" w:hAnsi="宋体" w:cs="宋体" w:hint="eastAsia"/>
                <w:szCs w:val="21"/>
              </w:rPr>
              <w:t>不参与临床科研任何活动</w:t>
            </w:r>
          </w:p>
        </w:tc>
      </w:tr>
    </w:tbl>
    <w:p w14:paraId="3B0374E6" w14:textId="77777777" w:rsidR="008F0172" w:rsidRDefault="008F0172">
      <w:pPr>
        <w:widowControl/>
        <w:jc w:val="left"/>
        <w:rPr>
          <w:rFonts w:ascii="宋体" w:eastAsia="宋体" w:hAnsi="宋体"/>
        </w:rPr>
      </w:pPr>
    </w:p>
    <w:sectPr w:rsidR="008F017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FmMDk4YjRiZDhjZWFiYjAxYzM5YWEwODNkZWI4OTcifQ=="/>
  </w:docVars>
  <w:rsids>
    <w:rsidRoot w:val="001E5724"/>
    <w:rsid w:val="00002DD5"/>
    <w:rsid w:val="00022CBB"/>
    <w:rsid w:val="00030CBD"/>
    <w:rsid w:val="00077A5F"/>
    <w:rsid w:val="000F054A"/>
    <w:rsid w:val="0015228E"/>
    <w:rsid w:val="00160A7B"/>
    <w:rsid w:val="00163B28"/>
    <w:rsid w:val="001E5724"/>
    <w:rsid w:val="00242673"/>
    <w:rsid w:val="00285327"/>
    <w:rsid w:val="002A7568"/>
    <w:rsid w:val="002B03D2"/>
    <w:rsid w:val="002B41E1"/>
    <w:rsid w:val="002F7BFD"/>
    <w:rsid w:val="00313A87"/>
    <w:rsid w:val="00322986"/>
    <w:rsid w:val="0034254B"/>
    <w:rsid w:val="0037535F"/>
    <w:rsid w:val="0038665C"/>
    <w:rsid w:val="003A45BD"/>
    <w:rsid w:val="003F3BCE"/>
    <w:rsid w:val="004070CF"/>
    <w:rsid w:val="004462DA"/>
    <w:rsid w:val="00466DCE"/>
    <w:rsid w:val="00491035"/>
    <w:rsid w:val="004954F2"/>
    <w:rsid w:val="00497192"/>
    <w:rsid w:val="004A5114"/>
    <w:rsid w:val="004C229D"/>
    <w:rsid w:val="004F3E6F"/>
    <w:rsid w:val="00512686"/>
    <w:rsid w:val="005710E4"/>
    <w:rsid w:val="00571D27"/>
    <w:rsid w:val="00586277"/>
    <w:rsid w:val="005A0378"/>
    <w:rsid w:val="005F303C"/>
    <w:rsid w:val="00665621"/>
    <w:rsid w:val="006E4F82"/>
    <w:rsid w:val="006F64C9"/>
    <w:rsid w:val="007639A2"/>
    <w:rsid w:val="007775A6"/>
    <w:rsid w:val="007C379D"/>
    <w:rsid w:val="007C62ED"/>
    <w:rsid w:val="007E39E3"/>
    <w:rsid w:val="007F37A1"/>
    <w:rsid w:val="008128AD"/>
    <w:rsid w:val="00827118"/>
    <w:rsid w:val="00831143"/>
    <w:rsid w:val="008560E2"/>
    <w:rsid w:val="00886EBF"/>
    <w:rsid w:val="008C7FF4"/>
    <w:rsid w:val="008F0172"/>
    <w:rsid w:val="0092457B"/>
    <w:rsid w:val="00933CC1"/>
    <w:rsid w:val="00942E8B"/>
    <w:rsid w:val="009510A8"/>
    <w:rsid w:val="00951EC5"/>
    <w:rsid w:val="00A03BBD"/>
    <w:rsid w:val="00A42640"/>
    <w:rsid w:val="00A61EFD"/>
    <w:rsid w:val="00AA4570"/>
    <w:rsid w:val="00AA630A"/>
    <w:rsid w:val="00AE3D1A"/>
    <w:rsid w:val="00B03909"/>
    <w:rsid w:val="00B40ECD"/>
    <w:rsid w:val="00BA23F0"/>
    <w:rsid w:val="00BA4A4D"/>
    <w:rsid w:val="00C00798"/>
    <w:rsid w:val="00C54636"/>
    <w:rsid w:val="00C81AC7"/>
    <w:rsid w:val="00CA53B2"/>
    <w:rsid w:val="00CC0029"/>
    <w:rsid w:val="00CD6D01"/>
    <w:rsid w:val="00D02F99"/>
    <w:rsid w:val="00D13271"/>
    <w:rsid w:val="00D14471"/>
    <w:rsid w:val="00D30887"/>
    <w:rsid w:val="00D373E0"/>
    <w:rsid w:val="00D417A1"/>
    <w:rsid w:val="00D504B7"/>
    <w:rsid w:val="00D715F7"/>
    <w:rsid w:val="00D94ED9"/>
    <w:rsid w:val="00DD5E51"/>
    <w:rsid w:val="00DD7B5F"/>
    <w:rsid w:val="00DE7849"/>
    <w:rsid w:val="00E05081"/>
    <w:rsid w:val="00E05E8B"/>
    <w:rsid w:val="00E366AB"/>
    <w:rsid w:val="00E42EC7"/>
    <w:rsid w:val="00E50D04"/>
    <w:rsid w:val="00E76E34"/>
    <w:rsid w:val="00E801C7"/>
    <w:rsid w:val="00E93623"/>
    <w:rsid w:val="00E96FAD"/>
    <w:rsid w:val="00ED7F81"/>
    <w:rsid w:val="00F56396"/>
    <w:rsid w:val="00F90A6B"/>
    <w:rsid w:val="00FA442C"/>
    <w:rsid w:val="00FB77A1"/>
    <w:rsid w:val="00FC24B5"/>
    <w:rsid w:val="00FF04DE"/>
    <w:rsid w:val="068F7322"/>
    <w:rsid w:val="09F1196D"/>
    <w:rsid w:val="0EA44C54"/>
    <w:rsid w:val="0EEE693A"/>
    <w:rsid w:val="10257019"/>
    <w:rsid w:val="16BF3F80"/>
    <w:rsid w:val="2133011B"/>
    <w:rsid w:val="220D4E89"/>
    <w:rsid w:val="23111C70"/>
    <w:rsid w:val="24824B78"/>
    <w:rsid w:val="2CEE462E"/>
    <w:rsid w:val="31CB177C"/>
    <w:rsid w:val="4BD72F5E"/>
    <w:rsid w:val="4C7F73C7"/>
    <w:rsid w:val="5071197B"/>
    <w:rsid w:val="56831D25"/>
    <w:rsid w:val="56EC09EF"/>
    <w:rsid w:val="5BA750B9"/>
    <w:rsid w:val="5D6F6266"/>
    <w:rsid w:val="63CB61D0"/>
    <w:rsid w:val="74A048F3"/>
    <w:rsid w:val="78A831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71D31"/>
  <w15:docId w15:val="{46A023DF-02B8-4347-B684-0F58C0633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qFormat/>
    <w:rPr>
      <w:color w:val="0000FF"/>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customStyle="1" w:styleId="p0">
    <w:name w:val="p0"/>
    <w:basedOn w:val="a"/>
    <w:qFormat/>
    <w:pPr>
      <w:widowControl/>
    </w:pPr>
    <w:rPr>
      <w:rFonts w:ascii="Times New Roman" w:hAnsi="Times New Roman"/>
      <w:szCs w:val="21"/>
    </w:rPr>
  </w:style>
  <w:style w:type="character" w:customStyle="1" w:styleId="10">
    <w:name w:val="标题 1 字符"/>
    <w:basedOn w:val="a0"/>
    <w:link w:val="1"/>
    <w:uiPriority w:val="9"/>
    <w:rPr>
      <w:rFonts w:ascii="宋体" w:eastAsia="宋体" w:hAnsi="宋体" w:cs="宋体"/>
      <w:b/>
      <w:bCs/>
      <w:kern w:val="36"/>
      <w:sz w:val="48"/>
      <w:szCs w:val="48"/>
    </w:rPr>
  </w:style>
  <w:style w:type="paragraph" w:styleId="ad">
    <w:name w:val="List Paragraph"/>
    <w:basedOn w:val="a"/>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302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540</TotalTime>
  <Pages>10</Pages>
  <Words>817</Words>
  <Characters>4663</Characters>
  <Application>Microsoft Office Word</Application>
  <DocSecurity>0</DocSecurity>
  <Lines>38</Lines>
  <Paragraphs>10</Paragraphs>
  <ScaleCrop>false</ScaleCrop>
  <Company>P R C</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50</cp:revision>
  <cp:lastPrinted>2020-12-24T07:17:00Z</cp:lastPrinted>
  <dcterms:created xsi:type="dcterms:W3CDTF">2020-12-08T08:33:00Z</dcterms:created>
  <dcterms:modified xsi:type="dcterms:W3CDTF">2023-08-17T08:48:00Z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0F784DCEB3B046A985BA084D14080986_13</vt:lpwstr>
  </property>
</Properties>
</file>