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D5EB6" w14:textId="77777777" w:rsidR="00C42BC8" w:rsidRDefault="00F81B92">
      <w:pPr>
        <w:spacing w:beforeLines="50" w:before="156" w:afterLines="50" w:after="156"/>
        <w:jc w:val="center"/>
        <w:rPr>
          <w:rFonts w:ascii="黑体" w:eastAsia="黑体" w:hAnsi="黑体"/>
          <w:sz w:val="32"/>
          <w:szCs w:val="32"/>
        </w:rPr>
      </w:pPr>
      <w:r>
        <w:rPr>
          <w:rFonts w:ascii="黑体" w:eastAsia="黑体" w:hAnsi="黑体" w:hint="eastAsia"/>
          <w:sz w:val="32"/>
          <w:szCs w:val="32"/>
        </w:rPr>
        <w:t>《科研训练二》课程教学大纲</w:t>
      </w:r>
    </w:p>
    <w:p w14:paraId="5C374E32" w14:textId="77777777" w:rsidR="00C42BC8" w:rsidRDefault="00F81B92">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C42BC8" w14:paraId="315E6488" w14:textId="77777777">
        <w:trPr>
          <w:jc w:val="center"/>
        </w:trPr>
        <w:tc>
          <w:tcPr>
            <w:tcW w:w="1135" w:type="dxa"/>
            <w:vAlign w:val="center"/>
          </w:tcPr>
          <w:p w14:paraId="50BFCB73" w14:textId="77777777" w:rsidR="00C42BC8" w:rsidRDefault="00F81B92">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68ECDB35" w14:textId="77777777" w:rsidR="00C42BC8" w:rsidRDefault="00F81B92">
            <w:pPr>
              <w:widowControl/>
              <w:jc w:val="left"/>
              <w:textAlignment w:val="center"/>
              <w:rPr>
                <w:rFonts w:ascii="宋体" w:eastAsia="宋体" w:hAnsi="宋体"/>
              </w:rPr>
            </w:pPr>
            <w:r>
              <w:rPr>
                <w:rFonts w:ascii="等线" w:eastAsia="等线" w:hAnsi="等线" w:cs="等线" w:hint="eastAsia"/>
                <w:kern w:val="0"/>
                <w:sz w:val="20"/>
                <w:szCs w:val="20"/>
                <w:lang w:bidi="ar"/>
              </w:rPr>
              <w:t>Research Methodology II</w:t>
            </w:r>
          </w:p>
        </w:tc>
        <w:tc>
          <w:tcPr>
            <w:tcW w:w="1134" w:type="dxa"/>
            <w:vAlign w:val="center"/>
          </w:tcPr>
          <w:p w14:paraId="61A277B0" w14:textId="77777777" w:rsidR="00C42BC8" w:rsidRDefault="00F81B92">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0D6894F" w14:textId="77777777" w:rsidR="00C42BC8" w:rsidRDefault="00F81B92">
            <w:pPr>
              <w:spacing w:beforeLines="50" w:before="156" w:afterLines="50" w:after="156"/>
              <w:rPr>
                <w:rFonts w:ascii="宋体" w:eastAsia="宋体" w:hAnsi="宋体"/>
              </w:rPr>
            </w:pPr>
            <w:r>
              <w:rPr>
                <w:rFonts w:ascii="宋体" w:eastAsia="宋体" w:hAnsi="宋体" w:hint="eastAsia"/>
              </w:rPr>
              <w:t>NURS1083</w:t>
            </w:r>
          </w:p>
        </w:tc>
      </w:tr>
      <w:tr w:rsidR="00C42BC8" w14:paraId="2B41A9DF" w14:textId="77777777">
        <w:trPr>
          <w:jc w:val="center"/>
        </w:trPr>
        <w:tc>
          <w:tcPr>
            <w:tcW w:w="1135" w:type="dxa"/>
            <w:vAlign w:val="center"/>
          </w:tcPr>
          <w:p w14:paraId="0D437E2A" w14:textId="77777777" w:rsidR="00C42BC8" w:rsidRDefault="00F81B92">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14BD30B" w14:textId="70052A84" w:rsidR="00C42BC8" w:rsidRDefault="00F81B92">
            <w:pPr>
              <w:spacing w:beforeLines="50" w:before="156" w:afterLines="50" w:after="156"/>
              <w:jc w:val="left"/>
              <w:rPr>
                <w:rFonts w:ascii="宋体" w:eastAsia="宋体" w:hAnsi="宋体"/>
              </w:rPr>
            </w:pPr>
            <w:r>
              <w:rPr>
                <w:rFonts w:ascii="宋体" w:eastAsia="宋体" w:hAnsi="宋体" w:hint="eastAsia"/>
              </w:rPr>
              <w:t>专业</w:t>
            </w:r>
            <w:r w:rsidR="00540B50">
              <w:rPr>
                <w:rFonts w:ascii="宋体" w:eastAsia="宋体" w:hAnsi="宋体" w:hint="eastAsia"/>
              </w:rPr>
              <w:t>选修</w:t>
            </w:r>
            <w:r>
              <w:rPr>
                <w:rFonts w:ascii="宋体" w:eastAsia="宋体" w:hAnsi="宋体" w:hint="eastAsia"/>
              </w:rPr>
              <w:t>课</w:t>
            </w:r>
            <w:r w:rsidR="00B13CCD">
              <w:rPr>
                <w:rFonts w:ascii="宋体" w:eastAsia="宋体" w:hAnsi="宋体" w:hint="eastAsia"/>
              </w:rPr>
              <w:t>程</w:t>
            </w:r>
          </w:p>
        </w:tc>
        <w:tc>
          <w:tcPr>
            <w:tcW w:w="1134" w:type="dxa"/>
            <w:vAlign w:val="center"/>
          </w:tcPr>
          <w:p w14:paraId="04EC3945" w14:textId="77777777" w:rsidR="00C42BC8" w:rsidRDefault="00F81B92">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755DD1AC" w14:textId="4C75EF80" w:rsidR="00C42BC8" w:rsidRDefault="00F81B92">
            <w:pPr>
              <w:spacing w:beforeLines="50" w:before="156" w:afterLines="50" w:after="156"/>
              <w:rPr>
                <w:rFonts w:ascii="宋体" w:eastAsia="宋体" w:hAnsi="宋体"/>
              </w:rPr>
            </w:pPr>
            <w:r>
              <w:rPr>
                <w:rFonts w:ascii="宋体" w:eastAsia="宋体" w:hAnsi="宋体" w:hint="eastAsia"/>
              </w:rPr>
              <w:t>护理学</w:t>
            </w:r>
          </w:p>
        </w:tc>
      </w:tr>
      <w:tr w:rsidR="00C42BC8" w14:paraId="6E705232" w14:textId="77777777">
        <w:trPr>
          <w:jc w:val="center"/>
        </w:trPr>
        <w:tc>
          <w:tcPr>
            <w:tcW w:w="1135" w:type="dxa"/>
            <w:vAlign w:val="center"/>
          </w:tcPr>
          <w:p w14:paraId="111EA98E" w14:textId="77777777" w:rsidR="00C42BC8" w:rsidRDefault="00F81B92">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605B6262" w14:textId="4AF00952" w:rsidR="00C42BC8" w:rsidRDefault="00F81B92">
            <w:pPr>
              <w:spacing w:beforeLines="50" w:before="156" w:afterLines="50" w:after="156"/>
              <w:jc w:val="left"/>
              <w:rPr>
                <w:rFonts w:ascii="宋体" w:eastAsia="宋体" w:hAnsi="宋体"/>
              </w:rPr>
            </w:pPr>
            <w:r>
              <w:rPr>
                <w:rFonts w:ascii="宋体" w:eastAsia="宋体" w:hAnsi="宋体"/>
              </w:rPr>
              <w:t>0.5</w:t>
            </w:r>
          </w:p>
        </w:tc>
        <w:tc>
          <w:tcPr>
            <w:tcW w:w="1134" w:type="dxa"/>
            <w:vAlign w:val="center"/>
          </w:tcPr>
          <w:p w14:paraId="2CDA337A" w14:textId="77777777" w:rsidR="00C42BC8" w:rsidRDefault="00F81B92">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49F59C0C" w14:textId="3E32E545" w:rsidR="00C42BC8" w:rsidRDefault="00B8767F">
            <w:pPr>
              <w:spacing w:beforeLines="50" w:before="156" w:afterLines="50" w:after="156"/>
              <w:rPr>
                <w:rFonts w:ascii="宋体" w:eastAsia="宋体" w:hAnsi="宋体"/>
              </w:rPr>
            </w:pPr>
            <w:r>
              <w:rPr>
                <w:rFonts w:ascii="宋体" w:eastAsia="宋体" w:hAnsi="宋体"/>
              </w:rPr>
              <w:t>18</w:t>
            </w:r>
          </w:p>
        </w:tc>
      </w:tr>
      <w:tr w:rsidR="00C42BC8" w14:paraId="6FF8229F" w14:textId="77777777">
        <w:trPr>
          <w:jc w:val="center"/>
        </w:trPr>
        <w:tc>
          <w:tcPr>
            <w:tcW w:w="1135" w:type="dxa"/>
            <w:vAlign w:val="center"/>
          </w:tcPr>
          <w:p w14:paraId="660E4032" w14:textId="77777777" w:rsidR="00C42BC8" w:rsidRDefault="00F81B92">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4BC1BE11" w14:textId="1E93928A" w:rsidR="00C42BC8" w:rsidRDefault="00F81B92">
            <w:pPr>
              <w:spacing w:beforeLines="50" w:before="156" w:afterLines="50" w:after="156"/>
              <w:jc w:val="left"/>
              <w:rPr>
                <w:rFonts w:ascii="宋体" w:eastAsia="宋体" w:hAnsi="宋体"/>
              </w:rPr>
            </w:pPr>
            <w:r>
              <w:rPr>
                <w:rFonts w:ascii="宋体" w:eastAsia="宋体" w:hAnsi="宋体" w:hint="eastAsia"/>
              </w:rPr>
              <w:t>郭道遐</w:t>
            </w:r>
            <w:r w:rsidR="00B8767F">
              <w:rPr>
                <w:rFonts w:ascii="宋体" w:eastAsia="宋体" w:hAnsi="宋体" w:hint="eastAsia"/>
              </w:rPr>
              <w:t>、</w:t>
            </w:r>
            <w:r>
              <w:rPr>
                <w:rFonts w:ascii="宋体" w:eastAsia="宋体" w:hAnsi="宋体" w:hint="eastAsia"/>
              </w:rPr>
              <w:t>孟红燕</w:t>
            </w:r>
          </w:p>
        </w:tc>
        <w:tc>
          <w:tcPr>
            <w:tcW w:w="1134" w:type="dxa"/>
            <w:vAlign w:val="center"/>
          </w:tcPr>
          <w:p w14:paraId="62A56E56" w14:textId="77777777" w:rsidR="00C42BC8" w:rsidRDefault="00F81B92">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F86C31D" w14:textId="50DA8D11" w:rsidR="00C42BC8" w:rsidRDefault="00F81B92">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540B50">
              <w:rPr>
                <w:rFonts w:ascii="宋体" w:eastAsia="宋体" w:hAnsi="宋体"/>
              </w:rPr>
              <w:t>3</w:t>
            </w:r>
            <w:r w:rsidR="00B8767F">
              <w:rPr>
                <w:rFonts w:ascii="宋体" w:eastAsia="宋体" w:hAnsi="宋体" w:hint="eastAsia"/>
              </w:rPr>
              <w:t>.</w:t>
            </w:r>
            <w:r w:rsidR="00B8767F">
              <w:rPr>
                <w:rFonts w:ascii="宋体" w:eastAsia="宋体" w:hAnsi="宋体"/>
              </w:rPr>
              <w:t>0</w:t>
            </w:r>
            <w:r w:rsidR="00540B50">
              <w:rPr>
                <w:rFonts w:ascii="宋体" w:eastAsia="宋体" w:hAnsi="宋体"/>
              </w:rPr>
              <w:t>8</w:t>
            </w:r>
          </w:p>
        </w:tc>
      </w:tr>
      <w:tr w:rsidR="00C42BC8" w14:paraId="5EF0DEAD" w14:textId="77777777">
        <w:trPr>
          <w:jc w:val="center"/>
        </w:trPr>
        <w:tc>
          <w:tcPr>
            <w:tcW w:w="1135" w:type="dxa"/>
            <w:vAlign w:val="center"/>
          </w:tcPr>
          <w:p w14:paraId="1D552DF7" w14:textId="77777777" w:rsidR="00C42BC8" w:rsidRDefault="00F81B92">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7D12E7A" w14:textId="77777777" w:rsidR="00C42BC8" w:rsidRDefault="00F81B92">
            <w:pPr>
              <w:spacing w:beforeLines="50" w:before="156" w:afterLines="50" w:after="156"/>
              <w:rPr>
                <w:rFonts w:ascii="宋体" w:eastAsia="宋体" w:hAnsi="宋体"/>
              </w:rPr>
            </w:pPr>
            <w:proofErr w:type="gramStart"/>
            <w:r>
              <w:rPr>
                <w:rFonts w:ascii="宋体" w:eastAsia="宋体" w:hAnsi="宋体"/>
              </w:rPr>
              <w:t>章雅</w:t>
            </w:r>
            <w:r>
              <w:rPr>
                <w:rFonts w:ascii="宋体" w:eastAsia="宋体" w:hAnsi="宋体" w:hint="eastAsia"/>
              </w:rPr>
              <w:t>青</w:t>
            </w:r>
            <w:proofErr w:type="gramEnd"/>
            <w:r>
              <w:rPr>
                <w:rFonts w:ascii="宋体" w:eastAsia="宋体" w:hAnsi="宋体" w:hint="eastAsia"/>
              </w:rPr>
              <w:t>等主编《护理研究》，北京大学医学出版社</w:t>
            </w:r>
          </w:p>
        </w:tc>
      </w:tr>
    </w:tbl>
    <w:p w14:paraId="599B8350" w14:textId="77777777" w:rsidR="00C42BC8" w:rsidRDefault="00F81B92">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3E09868E" w14:textId="77777777" w:rsidR="00C42BC8" w:rsidRDefault="00F81B92">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0E7BBE0C" w14:textId="77777777" w:rsidR="00C42BC8" w:rsidRDefault="00F81B92">
      <w:pPr>
        <w:pStyle w:val="a3"/>
        <w:spacing w:beforeLines="50" w:before="156" w:afterLines="50" w:after="156"/>
        <w:ind w:firstLineChars="200" w:firstLine="420"/>
        <w:rPr>
          <w:rFonts w:hAnsi="宋体" w:cs="宋体"/>
        </w:rPr>
      </w:pPr>
      <w:r>
        <w:rPr>
          <w:rFonts w:hAnsi="宋体" w:cs="宋体" w:hint="eastAsia"/>
        </w:rPr>
        <w:t>本课程本着立德树人之总目标，立足对即将进入临床实习期的护理本科生良好科学研究素养和能力培养之宗旨，通过科学研究的逻辑、方法和工具的学习培养学生更精确、更透彻的理解和反思科研活动，以提高在临床实践中的思考质量与产出，进而提升临床实践向科学探索的转化效率。</w:t>
      </w:r>
    </w:p>
    <w:p w14:paraId="3C367846" w14:textId="77777777" w:rsidR="00C42BC8" w:rsidRDefault="00F81B92">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6E53C1AF" w14:textId="77777777" w:rsidR="00C42BC8" w:rsidRDefault="00F81B92">
      <w:pPr>
        <w:pStyle w:val="a3"/>
        <w:spacing w:beforeLines="50" w:before="156" w:afterLines="50" w:after="156"/>
        <w:ind w:firstLineChars="200" w:firstLine="422"/>
        <w:rPr>
          <w:rFonts w:hAnsi="宋体" w:cs="宋体"/>
          <w:b/>
        </w:rPr>
      </w:pPr>
      <w:r>
        <w:rPr>
          <w:rFonts w:hAnsi="宋体" w:cs="宋体" w:hint="eastAsia"/>
          <w:b/>
        </w:rPr>
        <w:t>课程目标1：认识科学研究的逻辑与结构（德育、智育、美育）</w:t>
      </w:r>
    </w:p>
    <w:p w14:paraId="1E3A5415" w14:textId="77777777" w:rsidR="00C42BC8" w:rsidRDefault="00F81B92">
      <w:pPr>
        <w:pStyle w:val="a3"/>
        <w:spacing w:beforeLines="50" w:before="156" w:afterLines="50" w:after="156"/>
        <w:ind w:firstLineChars="200" w:firstLine="420"/>
        <w:rPr>
          <w:rFonts w:hAnsi="宋体" w:cs="宋体"/>
        </w:rPr>
      </w:pPr>
      <w:r>
        <w:rPr>
          <w:rFonts w:hAnsi="宋体" w:cs="宋体" w:hint="eastAsia"/>
        </w:rPr>
        <w:t>1．1对科学研究的逻辑与结构形成初步的认知，在此基础上进一步了解临床实践者如何从临床实践日常中，掌握提炼出自己的研究问题的能力</w:t>
      </w:r>
    </w:p>
    <w:p w14:paraId="3EB866B2" w14:textId="77777777" w:rsidR="00C42BC8" w:rsidRDefault="00F81B92">
      <w:pPr>
        <w:pStyle w:val="a3"/>
        <w:spacing w:beforeLines="50" w:before="156" w:afterLines="50" w:after="156"/>
        <w:ind w:firstLineChars="200" w:firstLine="420"/>
        <w:rPr>
          <w:rFonts w:hAnsi="宋体" w:cs="宋体"/>
        </w:rPr>
      </w:pPr>
      <w:r>
        <w:rPr>
          <w:rFonts w:hAnsi="宋体" w:cs="宋体"/>
        </w:rPr>
        <w:t>1</w:t>
      </w:r>
      <w:r>
        <w:rPr>
          <w:rFonts w:hAnsi="宋体" w:cs="宋体" w:hint="eastAsia"/>
        </w:rPr>
        <w:t>．2树立正确的科研观，理解研究方法论内在原理和逻辑结构，掌握数据获得时质量控制的科学原理阐述</w:t>
      </w:r>
    </w:p>
    <w:p w14:paraId="434895ED" w14:textId="77777777" w:rsidR="00C42BC8" w:rsidRDefault="00F81B92">
      <w:pPr>
        <w:pStyle w:val="a3"/>
        <w:spacing w:beforeLines="50" w:before="156" w:afterLines="50" w:after="156"/>
        <w:ind w:firstLineChars="200" w:firstLine="422"/>
        <w:rPr>
          <w:rFonts w:hAnsi="宋体" w:cs="宋体"/>
          <w:b/>
        </w:rPr>
      </w:pPr>
      <w:r>
        <w:rPr>
          <w:rFonts w:hAnsi="宋体" w:cs="宋体" w:hint="eastAsia"/>
          <w:b/>
        </w:rPr>
        <w:t>课程目标2：理解科学研究的内涵和科学实践的过程（体育、美育、劳育）</w:t>
      </w:r>
    </w:p>
    <w:p w14:paraId="52AC8814" w14:textId="77777777" w:rsidR="00C42BC8" w:rsidRDefault="00F81B92">
      <w:pPr>
        <w:pStyle w:val="a3"/>
        <w:spacing w:beforeLines="50" w:before="156" w:afterLines="50" w:after="156"/>
        <w:ind w:firstLineChars="200" w:firstLine="420"/>
        <w:rPr>
          <w:rFonts w:hAnsi="宋体" w:cs="宋体"/>
        </w:rPr>
      </w:pPr>
      <w:r>
        <w:rPr>
          <w:rFonts w:hAnsi="宋体" w:cs="宋体" w:hint="eastAsia"/>
        </w:rPr>
        <w:t>2．1学习如何发起、形成研究假设、执行、获得研究结果的方法</w:t>
      </w:r>
    </w:p>
    <w:p w14:paraId="3FED3F15" w14:textId="77777777" w:rsidR="00C42BC8" w:rsidRDefault="00F81B92">
      <w:pPr>
        <w:pStyle w:val="a3"/>
        <w:spacing w:beforeLines="50" w:before="156" w:afterLines="50" w:after="156"/>
        <w:ind w:firstLineChars="200" w:firstLine="420"/>
        <w:rPr>
          <w:rFonts w:hAnsi="宋体" w:cs="宋体"/>
        </w:rPr>
      </w:pPr>
      <w:r>
        <w:rPr>
          <w:rFonts w:hAnsi="宋体" w:cs="宋体"/>
        </w:rPr>
        <w:t>2</w:t>
      </w:r>
      <w:r>
        <w:rPr>
          <w:rFonts w:hAnsi="宋体" w:cs="宋体" w:hint="eastAsia"/>
        </w:rPr>
        <w:t>．2在经典案例学习的基础上，进一步将社会科学领域的思维方法与自然科学领域的论证逻辑进行优势融合以倡导新思维、引领新趋势，鼓励学生大胆突破学术边界，大胆尝试融合创新</w:t>
      </w:r>
    </w:p>
    <w:p w14:paraId="0B99DDFA" w14:textId="77777777" w:rsidR="00C42BC8" w:rsidRDefault="00F81B92">
      <w:pPr>
        <w:pStyle w:val="a3"/>
        <w:spacing w:beforeLines="50" w:before="156" w:afterLines="50" w:after="156"/>
        <w:ind w:firstLineChars="200" w:firstLine="422"/>
        <w:rPr>
          <w:rFonts w:hAnsi="宋体" w:cs="宋体"/>
          <w:b/>
        </w:rPr>
      </w:pPr>
      <w:r>
        <w:rPr>
          <w:rFonts w:hAnsi="宋体" w:cs="宋体" w:hint="eastAsia"/>
          <w:b/>
        </w:rPr>
        <w:t>课程目标3：剖析科学研究过程中的各个思考阶段与判别环节（德育、智育、体育、美育、劳育）</w:t>
      </w:r>
    </w:p>
    <w:p w14:paraId="28E56F07" w14:textId="77777777" w:rsidR="00C42BC8" w:rsidRDefault="00F81B92">
      <w:pPr>
        <w:pStyle w:val="a3"/>
        <w:spacing w:beforeLines="50" w:before="156" w:afterLines="50" w:after="156"/>
        <w:ind w:firstLineChars="200" w:firstLine="420"/>
        <w:rPr>
          <w:rFonts w:hAnsi="宋体" w:cs="宋体"/>
        </w:rPr>
      </w:pPr>
      <w:r>
        <w:rPr>
          <w:rFonts w:hAnsi="宋体" w:cs="宋体"/>
        </w:rPr>
        <w:t>3</w:t>
      </w:r>
      <w:r>
        <w:rPr>
          <w:rFonts w:hAnsi="宋体" w:cs="宋体" w:hint="eastAsia"/>
        </w:rPr>
        <w:t>．1从微观和本质的层面，透视科学研究过程中每一个思考环节、判别环节和付诸行动的环节</w:t>
      </w:r>
    </w:p>
    <w:p w14:paraId="04E123A8" w14:textId="77777777" w:rsidR="00C42BC8" w:rsidRDefault="00F81B92">
      <w:pPr>
        <w:pStyle w:val="a3"/>
        <w:spacing w:beforeLines="50" w:before="156" w:afterLines="50" w:after="156"/>
        <w:ind w:firstLineChars="200" w:firstLine="420"/>
        <w:rPr>
          <w:rFonts w:hAnsi="宋体" w:cs="宋体"/>
        </w:rPr>
      </w:pPr>
      <w:r>
        <w:rPr>
          <w:rFonts w:hAnsi="宋体" w:cs="宋体"/>
        </w:rPr>
        <w:lastRenderedPageBreak/>
        <w:t>3</w:t>
      </w:r>
      <w:r>
        <w:rPr>
          <w:rFonts w:hAnsi="宋体" w:cs="宋体" w:hint="eastAsia"/>
        </w:rPr>
        <w:t>．2学习总结规律、定理或者原则指引自己开展科学研究活动</w:t>
      </w:r>
    </w:p>
    <w:p w14:paraId="4C219BC7" w14:textId="77777777" w:rsidR="00C42BC8" w:rsidRDefault="00F81B92">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40620087" w14:textId="77777777" w:rsidR="00C42BC8" w:rsidRDefault="00F81B92">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C42BC8" w14:paraId="1C5D3CBF" w14:textId="77777777">
        <w:trPr>
          <w:jc w:val="center"/>
        </w:trPr>
        <w:tc>
          <w:tcPr>
            <w:tcW w:w="1302" w:type="dxa"/>
            <w:vAlign w:val="center"/>
          </w:tcPr>
          <w:p w14:paraId="0ABB0FB7" w14:textId="77777777" w:rsidR="00C42BC8" w:rsidRDefault="00F81B92">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45569CB2" w14:textId="77777777" w:rsidR="00C42BC8" w:rsidRDefault="00F81B92">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6C641DE" w14:textId="77777777" w:rsidR="00C42BC8" w:rsidRDefault="00F81B92">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1ED99607" w14:textId="77777777" w:rsidR="00C42BC8" w:rsidRDefault="00F81B92">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C42BC8" w14:paraId="29D0CE00" w14:textId="77777777">
        <w:trPr>
          <w:jc w:val="center"/>
        </w:trPr>
        <w:tc>
          <w:tcPr>
            <w:tcW w:w="1302" w:type="dxa"/>
            <w:vMerge w:val="restart"/>
            <w:vAlign w:val="center"/>
          </w:tcPr>
          <w:p w14:paraId="3FF039B0" w14:textId="77777777" w:rsidR="00C42BC8" w:rsidRDefault="00F81B92">
            <w:pPr>
              <w:pStyle w:val="a3"/>
              <w:spacing w:beforeLines="50" w:before="156" w:afterLines="50" w:after="156"/>
              <w:jc w:val="center"/>
              <w:rPr>
                <w:rFonts w:hAnsi="宋体" w:cs="宋体"/>
                <w:szCs w:val="21"/>
              </w:rPr>
            </w:pPr>
            <w:r>
              <w:rPr>
                <w:rFonts w:hAnsi="宋体" w:cs="宋体" w:hint="eastAsia"/>
                <w:szCs w:val="21"/>
              </w:rPr>
              <w:t>课程目标2</w:t>
            </w:r>
          </w:p>
          <w:p w14:paraId="7DE1E7A8" w14:textId="77777777" w:rsidR="00C42BC8" w:rsidRDefault="00C42BC8">
            <w:pPr>
              <w:pStyle w:val="a3"/>
              <w:spacing w:beforeLines="50" w:before="156" w:afterLines="50" w:after="156"/>
              <w:jc w:val="center"/>
              <w:rPr>
                <w:rFonts w:hAnsi="宋体" w:cs="宋体"/>
                <w:szCs w:val="21"/>
              </w:rPr>
            </w:pPr>
          </w:p>
        </w:tc>
        <w:tc>
          <w:tcPr>
            <w:tcW w:w="1959" w:type="dxa"/>
            <w:vAlign w:val="center"/>
          </w:tcPr>
          <w:p w14:paraId="5E810640" w14:textId="77777777" w:rsidR="00C42BC8" w:rsidRDefault="00F81B92">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16D9A696" w14:textId="77777777" w:rsidR="00C42BC8" w:rsidRDefault="00F81B92">
            <w:pPr>
              <w:pStyle w:val="a3"/>
              <w:spacing w:beforeLines="50" w:before="156" w:afterLines="50" w:after="156"/>
              <w:jc w:val="center"/>
              <w:rPr>
                <w:rFonts w:hAnsi="宋体" w:cs="宋体"/>
              </w:rPr>
            </w:pPr>
            <w:r>
              <w:rPr>
                <w:rFonts w:hAnsi="宋体" w:cs="宋体" w:hint="eastAsia"/>
              </w:rPr>
              <w:t>逻辑推理与事实论证</w:t>
            </w:r>
          </w:p>
        </w:tc>
        <w:tc>
          <w:tcPr>
            <w:tcW w:w="2688" w:type="dxa"/>
            <w:vAlign w:val="center"/>
          </w:tcPr>
          <w:p w14:paraId="36D87A18" w14:textId="77777777" w:rsidR="00C42BC8" w:rsidRDefault="00F81B92">
            <w:pPr>
              <w:pStyle w:val="a3"/>
              <w:spacing w:beforeLines="50" w:before="156" w:afterLines="50" w:after="156"/>
              <w:jc w:val="center"/>
              <w:rPr>
                <w:rFonts w:hAnsi="宋体" w:cs="宋体"/>
              </w:rPr>
            </w:pPr>
            <w:r>
              <w:rPr>
                <w:rFonts w:hAnsi="宋体" w:cs="宋体" w:hint="eastAsia"/>
              </w:rPr>
              <w:t>从微观和本质的层面，透视科学研究过程中每一个思考环节、判别环节和付诸行动的环节</w:t>
            </w:r>
          </w:p>
        </w:tc>
      </w:tr>
      <w:tr w:rsidR="00C42BC8" w14:paraId="6E81DF9A" w14:textId="77777777">
        <w:trPr>
          <w:jc w:val="center"/>
        </w:trPr>
        <w:tc>
          <w:tcPr>
            <w:tcW w:w="1302" w:type="dxa"/>
            <w:vMerge/>
            <w:vAlign w:val="center"/>
          </w:tcPr>
          <w:p w14:paraId="4A7BA353" w14:textId="77777777" w:rsidR="00C42BC8" w:rsidRDefault="00C42BC8">
            <w:pPr>
              <w:pStyle w:val="a3"/>
              <w:spacing w:beforeLines="50" w:before="156" w:afterLines="50" w:after="156"/>
              <w:jc w:val="center"/>
              <w:rPr>
                <w:rFonts w:hAnsi="宋体" w:cs="宋体"/>
                <w:szCs w:val="21"/>
              </w:rPr>
            </w:pPr>
          </w:p>
        </w:tc>
        <w:tc>
          <w:tcPr>
            <w:tcW w:w="1959" w:type="dxa"/>
            <w:vAlign w:val="center"/>
          </w:tcPr>
          <w:p w14:paraId="04359261" w14:textId="77777777" w:rsidR="00C42BC8" w:rsidRDefault="00F81B92">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163D43F2" w14:textId="77777777" w:rsidR="00C42BC8" w:rsidRDefault="00F81B92">
            <w:pPr>
              <w:pStyle w:val="a3"/>
              <w:spacing w:beforeLines="50" w:before="156" w:afterLines="50" w:after="156"/>
              <w:jc w:val="center"/>
              <w:rPr>
                <w:rFonts w:ascii="黑体" w:hAnsi="宋体"/>
                <w:b/>
                <w:bCs/>
                <w:szCs w:val="21"/>
              </w:rPr>
            </w:pPr>
            <w:r>
              <w:rPr>
                <w:rFonts w:hAnsi="宋体" w:cs="宋体" w:hint="eastAsia"/>
              </w:rPr>
              <w:t>科学研究历程</w:t>
            </w:r>
          </w:p>
        </w:tc>
        <w:tc>
          <w:tcPr>
            <w:tcW w:w="2688" w:type="dxa"/>
            <w:vAlign w:val="center"/>
          </w:tcPr>
          <w:p w14:paraId="476450F0" w14:textId="77777777" w:rsidR="00C42BC8" w:rsidRDefault="00F81B92">
            <w:pPr>
              <w:pStyle w:val="a3"/>
              <w:spacing w:beforeLines="50" w:before="156" w:afterLines="50" w:after="156"/>
              <w:jc w:val="center"/>
              <w:rPr>
                <w:rFonts w:hAnsi="宋体" w:cs="宋体"/>
              </w:rPr>
            </w:pPr>
            <w:r>
              <w:rPr>
                <w:rFonts w:hAnsi="宋体" w:cs="宋体" w:hint="eastAsia"/>
              </w:rPr>
              <w:t>能够总结规律、定理或者原则指引自己开展科学研究活动</w:t>
            </w:r>
          </w:p>
        </w:tc>
      </w:tr>
    </w:tbl>
    <w:p w14:paraId="076BFDAD" w14:textId="77777777" w:rsidR="00C42BC8" w:rsidRDefault="00F81B92">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54EF8A85" w14:textId="77777777" w:rsidR="00C42BC8" w:rsidRDefault="00F81B92">
      <w:pPr>
        <w:spacing w:beforeLines="50" w:before="156" w:afterLines="50" w:after="156"/>
        <w:rPr>
          <w:rFonts w:ascii="宋体" w:eastAsia="宋体" w:hAnsi="宋体"/>
        </w:rPr>
      </w:pPr>
      <w:r>
        <w:rPr>
          <w:rFonts w:ascii="黑体" w:eastAsia="黑体" w:hAnsi="黑体" w:cs="Times New Roman" w:hint="eastAsia"/>
          <w:b/>
          <w:sz w:val="24"/>
          <w:szCs w:val="24"/>
        </w:rPr>
        <w:t>第一章 科学研究的逻辑与结构</w:t>
      </w:r>
      <w:r>
        <w:rPr>
          <w:rFonts w:ascii="宋体" w:hAnsi="宋体" w:cs="宋体" w:hint="eastAsia"/>
          <w:b/>
          <w:color w:val="000000"/>
          <w:kern w:val="0"/>
          <w:sz w:val="20"/>
          <w:szCs w:val="20"/>
        </w:rPr>
        <w:t xml:space="preserve"> </w:t>
      </w:r>
    </w:p>
    <w:p w14:paraId="04A204C2" w14:textId="77777777" w:rsidR="00C42BC8" w:rsidRDefault="00F81B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69D444B" w14:textId="77777777" w:rsidR="00C42BC8" w:rsidRDefault="00F81B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提炼出自己的研究问题的能力</w:t>
      </w:r>
    </w:p>
    <w:p w14:paraId="6A51C577" w14:textId="77777777" w:rsidR="00C42BC8" w:rsidRDefault="00F81B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熟悉：科学研究的逻辑与结构</w:t>
      </w:r>
    </w:p>
    <w:p w14:paraId="5E11465D" w14:textId="77777777" w:rsidR="00C42BC8" w:rsidRDefault="00F81B92">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了解：正确的科研观</w:t>
      </w:r>
    </w:p>
    <w:p w14:paraId="57C53959" w14:textId="77777777" w:rsidR="00C42BC8" w:rsidRDefault="00F81B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435E3D3" w14:textId="77777777" w:rsidR="00C42BC8" w:rsidRDefault="00F81B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毕业论文的选题</w:t>
      </w:r>
    </w:p>
    <w:p w14:paraId="6271DCFB" w14:textId="77777777" w:rsidR="00C42BC8" w:rsidRDefault="00F81B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5378664" w14:textId="77777777" w:rsidR="00C42BC8" w:rsidRDefault="00F81B92">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科学研究的</w:t>
      </w:r>
      <w:r>
        <w:rPr>
          <w:rFonts w:ascii="宋体" w:eastAsia="宋体" w:hAnsi="宋体"/>
          <w:szCs w:val="21"/>
        </w:rPr>
        <w:t>3个阶段</w:t>
      </w:r>
    </w:p>
    <w:p w14:paraId="7E2B71CE" w14:textId="77777777" w:rsidR="00C42BC8" w:rsidRDefault="00F81B92">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科学研究的</w:t>
      </w:r>
      <w:r>
        <w:rPr>
          <w:rFonts w:ascii="宋体" w:eastAsia="宋体" w:hAnsi="宋体"/>
          <w:szCs w:val="21"/>
        </w:rPr>
        <w:t>6个步骤</w:t>
      </w:r>
    </w:p>
    <w:p w14:paraId="63B9F6FA" w14:textId="77777777" w:rsidR="00C42BC8" w:rsidRDefault="00F81B92">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研究报告的写作逻辑</w:t>
      </w:r>
    </w:p>
    <w:p w14:paraId="7044BA7F" w14:textId="77777777" w:rsidR="00C42BC8" w:rsidRDefault="00F81B92">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洞察科学研究的本质</w:t>
      </w:r>
    </w:p>
    <w:p w14:paraId="17B386A3" w14:textId="77777777" w:rsidR="00C42BC8" w:rsidRDefault="00F81B92">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好研究的基本原则</w:t>
      </w:r>
    </w:p>
    <w:p w14:paraId="5D40CF4A" w14:textId="77777777" w:rsidR="00C42BC8" w:rsidRDefault="00F81B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A5D2CF1" w14:textId="77777777" w:rsidR="00C42BC8" w:rsidRDefault="00F81B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本课程为实践性课程，学生按照实践内容，在指导老师指导下完成；主要教学方法：线上研讨会、线下组会、线上报告会等</w:t>
      </w:r>
    </w:p>
    <w:p w14:paraId="0391D1FA" w14:textId="77777777" w:rsidR="00C42BC8" w:rsidRDefault="00F81B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C310EAF" w14:textId="77777777" w:rsidR="00C42BC8" w:rsidRDefault="00F81B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毕业论文的开题：学生在导师的指导下、按照学院规定的格式</w:t>
      </w:r>
      <w:r>
        <w:rPr>
          <w:rFonts w:ascii="宋体" w:eastAsia="宋体" w:hAnsi="宋体" w:cs="TimesNewRomanPSMT"/>
          <w:color w:val="000000"/>
          <w:kern w:val="0"/>
          <w:szCs w:val="21"/>
        </w:rPr>
        <w:t>撰写毕业论文的开题报告，并经导师审核评审小组根据学院统一的要求和评分标准，对本科生的开题进行评价并评分。学生必须根据专家评审的意见对课题加以修改。</w:t>
      </w:r>
    </w:p>
    <w:p w14:paraId="510CFF27" w14:textId="77777777" w:rsidR="00C42BC8" w:rsidRDefault="00F81B92">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第二章 科学研究的方法 </w:t>
      </w:r>
    </w:p>
    <w:p w14:paraId="7AA5621E" w14:textId="77777777" w:rsidR="00C42BC8" w:rsidRDefault="00F81B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5B208C4" w14:textId="77777777" w:rsidR="00C42BC8" w:rsidRDefault="00F81B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掌握：如何发起、形成研究假设、执行、获得研究结果的方法</w:t>
      </w:r>
    </w:p>
    <w:p w14:paraId="0A072864" w14:textId="77777777" w:rsidR="00C42BC8" w:rsidRDefault="00F81B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熟悉：</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经典案例的科学研究方法</w:t>
      </w:r>
    </w:p>
    <w:p w14:paraId="4FA527FE" w14:textId="77777777" w:rsidR="00C42BC8" w:rsidRDefault="00F81B92">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了解：</w:t>
      </w:r>
      <w:r>
        <w:rPr>
          <w:rFonts w:ascii="宋体" w:eastAsia="宋体" w:hAnsi="宋体"/>
          <w:szCs w:val="21"/>
        </w:rPr>
        <w:t xml:space="preserve"> </w:t>
      </w:r>
      <w:r>
        <w:rPr>
          <w:rFonts w:ascii="宋体" w:eastAsia="宋体" w:hAnsi="宋体" w:hint="eastAsia"/>
          <w:szCs w:val="21"/>
        </w:rPr>
        <w:t>将社会科学领域的思维方法与自然科学领域的论证逻辑</w:t>
      </w:r>
    </w:p>
    <w:p w14:paraId="0DFC26CD" w14:textId="77777777" w:rsidR="00C42BC8" w:rsidRDefault="00F81B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D692CB0" w14:textId="77777777" w:rsidR="00C42BC8" w:rsidRDefault="00F81B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毕业论文的开题</w:t>
      </w:r>
    </w:p>
    <w:p w14:paraId="66E427D6" w14:textId="77777777" w:rsidR="00C42BC8" w:rsidRDefault="00F81B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9D93D05" w14:textId="77777777" w:rsidR="00C42BC8" w:rsidRDefault="00F81B92">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科学研究方法：基础概念和基本框架</w:t>
      </w:r>
    </w:p>
    <w:p w14:paraId="7E06C174" w14:textId="77777777" w:rsidR="00C42BC8" w:rsidRDefault="00F81B92">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自然科学领域科学研究方法</w:t>
      </w:r>
    </w:p>
    <w:p w14:paraId="64387AC5" w14:textId="77777777" w:rsidR="00C42BC8" w:rsidRDefault="00F81B92">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社会科学领域科学研究方法</w:t>
      </w:r>
    </w:p>
    <w:p w14:paraId="65CACCAD" w14:textId="77777777" w:rsidR="00C42BC8" w:rsidRDefault="00F81B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01B0561" w14:textId="77777777" w:rsidR="00C42BC8" w:rsidRDefault="00F81B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本课程为实践性课程，学生按照实践内容，在指导老师指导下完成；主要教学方法：线上研讨会、线下组会、线上报告会等</w:t>
      </w:r>
    </w:p>
    <w:p w14:paraId="17AA2FBC" w14:textId="77777777" w:rsidR="00C42BC8" w:rsidRDefault="00F81B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6F5FC6F" w14:textId="77777777" w:rsidR="00C42BC8" w:rsidRDefault="00F81B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毕业论文中期：要求学生递交一份中期检查表</w:t>
      </w:r>
      <w:r>
        <w:rPr>
          <w:rFonts w:ascii="宋体" w:eastAsia="宋体" w:hAnsi="宋体" w:cs="TimesNewRomanPSMT"/>
          <w:color w:val="000000"/>
          <w:kern w:val="0"/>
          <w:szCs w:val="21"/>
        </w:rPr>
        <w:t>并详细汇报研究进度、已完成的研究概要、研究过程中遇到的困难和解决的方法、导师的论文指导情况等。中期检查小组根据学生课题的进展情况，检查并评分。</w:t>
      </w:r>
    </w:p>
    <w:p w14:paraId="55E236EB" w14:textId="77777777" w:rsidR="00C42BC8" w:rsidRDefault="00F81B92">
      <w:pPr>
        <w:widowControl/>
        <w:spacing w:beforeLines="50" w:before="156" w:afterLines="50" w:after="156"/>
        <w:ind w:firstLineChars="200" w:firstLine="482"/>
        <w:jc w:val="left"/>
        <w:rPr>
          <w:rFonts w:ascii="宋体" w:eastAsia="宋体" w:hAnsi="宋体"/>
          <w:szCs w:val="21"/>
        </w:rPr>
      </w:pPr>
      <w:r>
        <w:rPr>
          <w:rFonts w:ascii="黑体" w:eastAsia="黑体" w:hAnsi="黑体" w:cs="Times New Roman" w:hint="eastAsia"/>
          <w:b/>
          <w:sz w:val="24"/>
          <w:szCs w:val="24"/>
        </w:rPr>
        <w:t>第三章 科学研究的工具</w:t>
      </w:r>
    </w:p>
    <w:p w14:paraId="6261B44E" w14:textId="77777777" w:rsidR="00C42BC8" w:rsidRDefault="00F81B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掌握：从微观和本质的层面，透视科学研究过程中每一个思考环节、判别环节和付诸行动的环节</w:t>
      </w:r>
    </w:p>
    <w:p w14:paraId="594EF37E" w14:textId="77777777" w:rsidR="00C42BC8" w:rsidRDefault="00F81B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熟悉：科学研究中的</w:t>
      </w:r>
      <w:r>
        <w:rPr>
          <w:rFonts w:ascii="宋体" w:eastAsia="宋体" w:hAnsi="宋体" w:cs="宋体"/>
          <w:color w:val="000000"/>
          <w:kern w:val="0"/>
          <w:szCs w:val="21"/>
        </w:rPr>
        <w:t>规律、定理或者原则</w:t>
      </w:r>
    </w:p>
    <w:p w14:paraId="44E01CD6" w14:textId="77777777" w:rsidR="00C42BC8" w:rsidRDefault="00F81B92">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了解：科学研究常用工具</w:t>
      </w:r>
    </w:p>
    <w:p w14:paraId="64BF2571" w14:textId="77777777" w:rsidR="00C42BC8" w:rsidRDefault="00F81B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40C48E1" w14:textId="77777777" w:rsidR="00C42BC8" w:rsidRDefault="00F81B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毕业论文的选题</w:t>
      </w:r>
    </w:p>
    <w:p w14:paraId="365497A3" w14:textId="77777777" w:rsidR="00C42BC8" w:rsidRDefault="00F81B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64A0F05" w14:textId="77777777" w:rsidR="00C42BC8" w:rsidRDefault="00F81B92">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逻辑推理与事实论证</w:t>
      </w:r>
    </w:p>
    <w:p w14:paraId="422F259B" w14:textId="77777777" w:rsidR="00C42BC8" w:rsidRDefault="00F81B92">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科学研究历程</w:t>
      </w:r>
    </w:p>
    <w:p w14:paraId="25C28FA4" w14:textId="77777777" w:rsidR="00C42BC8" w:rsidRDefault="00F81B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40D425F" w14:textId="77777777" w:rsidR="00C42BC8" w:rsidRDefault="00F81B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本课程为实践性课程，学生按照实践内容，在指导老师指导下完成；主要教学方法：线上研讨会、线下组会、线上报告会等</w:t>
      </w:r>
    </w:p>
    <w:p w14:paraId="7BB80E66" w14:textId="77777777" w:rsidR="00C42BC8" w:rsidRDefault="00F81B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F0D61BA" w14:textId="77777777" w:rsidR="00C42BC8" w:rsidRDefault="00F81B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毕业论文撰写及答辩：（1）毕业论文撰写：</w:t>
      </w:r>
      <w:r>
        <w:rPr>
          <w:rFonts w:ascii="宋体" w:eastAsia="宋体" w:hAnsi="宋体" w:cs="TimesNewRomanPSMT"/>
          <w:color w:val="000000"/>
          <w:kern w:val="0"/>
          <w:szCs w:val="21"/>
        </w:rPr>
        <w:t>论点明确、论据充分、数据准确、逻辑推理正确</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结构严密，层次清楚，语句精练，用字规范</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论文具有科学性、实用性及一定的创新性</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论文篇幅以不少于5000字为宜</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文题要准确、简短、醒目、新颖，中文题目不超过20个汉字为宜</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摘要应着重说明研究目的、方法、主要结果、结论，字数在300～500</w:t>
      </w:r>
      <w:r>
        <w:rPr>
          <w:rFonts w:ascii="宋体" w:eastAsia="宋体" w:hAnsi="宋体" w:cs="TimesNewRomanPSMT" w:hint="eastAsia"/>
          <w:color w:val="000000"/>
          <w:kern w:val="0"/>
          <w:szCs w:val="21"/>
        </w:rPr>
        <w:t>字左右为宜；</w:t>
      </w:r>
      <w:r>
        <w:rPr>
          <w:rFonts w:ascii="宋体" w:eastAsia="宋体" w:hAnsi="宋体" w:cs="TimesNewRomanPSMT"/>
          <w:color w:val="000000"/>
          <w:kern w:val="0"/>
          <w:szCs w:val="21"/>
        </w:rPr>
        <w:t>关键词1篇文章可选3-5个</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图表力求少而精，表格设计规范化</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参考文献必须以作者亲自阅读过的近期文献</w:t>
      </w:r>
      <w:r>
        <w:rPr>
          <w:rFonts w:ascii="宋体" w:eastAsia="宋体" w:hAnsi="宋体" w:cs="TimesNewRomanPSMT" w:hint="eastAsia"/>
          <w:color w:val="000000"/>
          <w:kern w:val="0"/>
          <w:szCs w:val="21"/>
        </w:rPr>
        <w:t>为宜</w:t>
      </w:r>
      <w:r>
        <w:rPr>
          <w:rFonts w:ascii="宋体" w:eastAsia="宋体" w:hAnsi="宋体" w:cs="TimesNewRomanPSMT"/>
          <w:color w:val="000000"/>
          <w:kern w:val="0"/>
          <w:szCs w:val="21"/>
        </w:rPr>
        <w:t>（5年内）</w:t>
      </w:r>
      <w:r>
        <w:rPr>
          <w:rFonts w:ascii="宋体" w:eastAsia="宋体" w:hAnsi="宋体" w:cs="TimesNewRomanPSMT" w:hint="eastAsia"/>
          <w:color w:val="000000"/>
          <w:kern w:val="0"/>
          <w:szCs w:val="21"/>
        </w:rPr>
        <w:t>；（2）毕业论文答辩：</w:t>
      </w:r>
      <w:r>
        <w:rPr>
          <w:rFonts w:ascii="宋体" w:eastAsia="宋体" w:hAnsi="宋体" w:cs="TimesNewRomanPSMT"/>
          <w:color w:val="000000"/>
          <w:kern w:val="0"/>
          <w:szCs w:val="21"/>
        </w:rPr>
        <w:t>根据学院统一的评分标准对论文答辩进行评分，在答辩时应向学生质询与论文有关的基础知识、基本方法，并考察学生其他综合能力</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原则上每个学生必须参加毕业论文的答辩</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答辩后学生应根据专家意见完善毕业论文</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答辩记录和评价意见归档保存</w:t>
      </w:r>
      <w:r>
        <w:rPr>
          <w:rFonts w:ascii="宋体" w:eastAsia="宋体" w:hAnsi="宋体" w:cs="TimesNewRomanPSMT" w:hint="eastAsia"/>
          <w:color w:val="000000"/>
          <w:kern w:val="0"/>
          <w:szCs w:val="21"/>
        </w:rPr>
        <w:t>。</w:t>
      </w:r>
    </w:p>
    <w:p w14:paraId="1F6B1462" w14:textId="77777777" w:rsidR="00C42BC8" w:rsidRDefault="00F81B92">
      <w:pPr>
        <w:widowControl/>
        <w:spacing w:beforeLines="50" w:before="156" w:afterLines="50" w:after="156"/>
        <w:ind w:firstLineChars="200" w:firstLine="562"/>
        <w:jc w:val="left"/>
      </w:pPr>
      <w:r>
        <w:rPr>
          <w:rFonts w:ascii="黑体" w:eastAsia="黑体" w:hAnsi="黑体" w:hint="eastAsia"/>
          <w:b/>
          <w:sz w:val="28"/>
          <w:szCs w:val="28"/>
        </w:rPr>
        <w:t>四、学时分配</w:t>
      </w:r>
    </w:p>
    <w:p w14:paraId="69F9B815" w14:textId="77777777" w:rsidR="00C42BC8" w:rsidRDefault="00F81B92">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8296" w:type="dxa"/>
        <w:jc w:val="center"/>
        <w:tblLayout w:type="fixed"/>
        <w:tblLook w:val="04A0" w:firstRow="1" w:lastRow="0" w:firstColumn="1" w:lastColumn="0" w:noHBand="0" w:noVBand="1"/>
      </w:tblPr>
      <w:tblGrid>
        <w:gridCol w:w="2765"/>
        <w:gridCol w:w="2765"/>
        <w:gridCol w:w="2766"/>
      </w:tblGrid>
      <w:tr w:rsidR="00C42BC8" w14:paraId="447DBACA" w14:textId="77777777">
        <w:trPr>
          <w:trHeight w:val="340"/>
          <w:jc w:val="center"/>
        </w:trPr>
        <w:tc>
          <w:tcPr>
            <w:tcW w:w="2765" w:type="dxa"/>
            <w:vAlign w:val="center"/>
          </w:tcPr>
          <w:p w14:paraId="2C17FE95" w14:textId="77777777" w:rsidR="00C42BC8" w:rsidRDefault="00F81B92">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2F8E64C2" w14:textId="77777777" w:rsidR="00C42BC8" w:rsidRDefault="00F81B92">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04BC3D06" w14:textId="77777777" w:rsidR="00C42BC8" w:rsidRDefault="00F81B92">
            <w:pPr>
              <w:widowControl/>
              <w:spacing w:beforeLines="50" w:before="156" w:afterLines="50" w:after="156"/>
              <w:jc w:val="center"/>
              <w:rPr>
                <w:rFonts w:ascii="宋体" w:eastAsia="宋体" w:hAnsi="宋体"/>
              </w:rPr>
            </w:pPr>
            <w:r>
              <w:rPr>
                <w:rFonts w:ascii="宋体" w:eastAsia="宋体" w:hAnsi="宋体" w:hint="eastAsia"/>
              </w:rPr>
              <w:t>学时分配</w:t>
            </w:r>
          </w:p>
        </w:tc>
      </w:tr>
      <w:tr w:rsidR="00C42BC8" w14:paraId="55597C1C" w14:textId="77777777">
        <w:trPr>
          <w:trHeight w:val="340"/>
          <w:jc w:val="center"/>
        </w:trPr>
        <w:tc>
          <w:tcPr>
            <w:tcW w:w="2765" w:type="dxa"/>
            <w:vAlign w:val="center"/>
          </w:tcPr>
          <w:p w14:paraId="2673A649" w14:textId="77777777" w:rsidR="00C42BC8" w:rsidRDefault="00F81B92">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3DBEFC43" w14:textId="77777777" w:rsidR="00C42BC8" w:rsidRDefault="00F81B92">
            <w:pPr>
              <w:widowControl/>
              <w:spacing w:beforeLines="50" w:before="156" w:afterLines="50" w:after="156"/>
              <w:jc w:val="center"/>
              <w:rPr>
                <w:rFonts w:ascii="宋体" w:eastAsia="宋体" w:hAnsi="宋体"/>
              </w:rPr>
            </w:pPr>
            <w:r>
              <w:rPr>
                <w:rFonts w:ascii="宋体" w:eastAsia="宋体" w:hAnsi="宋体"/>
              </w:rPr>
              <w:t>科学研究的工具</w:t>
            </w:r>
          </w:p>
        </w:tc>
        <w:tc>
          <w:tcPr>
            <w:tcW w:w="2766" w:type="dxa"/>
            <w:vAlign w:val="center"/>
          </w:tcPr>
          <w:p w14:paraId="62E06397" w14:textId="77777777" w:rsidR="00C42BC8" w:rsidRDefault="00F81B92">
            <w:pPr>
              <w:widowControl/>
              <w:spacing w:beforeLines="50" w:before="156" w:afterLines="50" w:after="156"/>
              <w:jc w:val="center"/>
              <w:rPr>
                <w:rFonts w:ascii="宋体" w:eastAsia="宋体" w:hAnsi="宋体"/>
              </w:rPr>
            </w:pPr>
            <w:r>
              <w:rPr>
                <w:rFonts w:ascii="宋体" w:eastAsia="宋体" w:hAnsi="宋体"/>
              </w:rPr>
              <w:t>18</w:t>
            </w:r>
          </w:p>
        </w:tc>
      </w:tr>
    </w:tbl>
    <w:p w14:paraId="64FB195C" w14:textId="77777777" w:rsidR="00C42BC8" w:rsidRDefault="00F81B92">
      <w:pPr>
        <w:widowControl/>
        <w:spacing w:beforeLines="50" w:before="156" w:afterLines="50" w:after="156"/>
        <w:ind w:firstLineChars="200" w:firstLine="562"/>
        <w:jc w:val="left"/>
      </w:pPr>
      <w:r>
        <w:rPr>
          <w:rFonts w:ascii="黑体" w:eastAsia="黑体" w:hAnsi="黑体" w:hint="eastAsia"/>
          <w:b/>
          <w:sz w:val="28"/>
          <w:szCs w:val="28"/>
        </w:rPr>
        <w:t>五、教学进度</w:t>
      </w:r>
    </w:p>
    <w:p w14:paraId="1008BA70" w14:textId="77777777" w:rsidR="00C42BC8" w:rsidRDefault="00F81B92">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8522" w:type="dxa"/>
        <w:jc w:val="center"/>
        <w:tblLayout w:type="fixed"/>
        <w:tblLook w:val="04A0" w:firstRow="1" w:lastRow="0" w:firstColumn="1" w:lastColumn="0" w:noHBand="0" w:noVBand="1"/>
      </w:tblPr>
      <w:tblGrid>
        <w:gridCol w:w="1411"/>
        <w:gridCol w:w="2211"/>
        <w:gridCol w:w="971"/>
        <w:gridCol w:w="1016"/>
        <w:gridCol w:w="971"/>
        <w:gridCol w:w="1151"/>
        <w:gridCol w:w="791"/>
      </w:tblGrid>
      <w:tr w:rsidR="00C42BC8" w14:paraId="3C16A097" w14:textId="77777777">
        <w:trPr>
          <w:trHeight w:val="340"/>
          <w:jc w:val="center"/>
        </w:trPr>
        <w:tc>
          <w:tcPr>
            <w:tcW w:w="1411" w:type="dxa"/>
            <w:vAlign w:val="center"/>
          </w:tcPr>
          <w:p w14:paraId="39E51043" w14:textId="77777777" w:rsidR="00C42BC8" w:rsidRDefault="00F81B9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2211" w:type="dxa"/>
            <w:vAlign w:val="center"/>
          </w:tcPr>
          <w:p w14:paraId="23ADAF50" w14:textId="77777777" w:rsidR="00C42BC8" w:rsidRDefault="00F81B9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971" w:type="dxa"/>
            <w:vAlign w:val="center"/>
          </w:tcPr>
          <w:p w14:paraId="592B42CA" w14:textId="77777777" w:rsidR="00C42BC8" w:rsidRDefault="00F81B9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016" w:type="dxa"/>
            <w:vAlign w:val="center"/>
          </w:tcPr>
          <w:p w14:paraId="6BAE1818" w14:textId="77777777" w:rsidR="00C42BC8" w:rsidRDefault="00F81B9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971" w:type="dxa"/>
            <w:vAlign w:val="center"/>
          </w:tcPr>
          <w:p w14:paraId="10DF5352" w14:textId="77777777" w:rsidR="00C42BC8" w:rsidRDefault="00F81B9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151" w:type="dxa"/>
            <w:vAlign w:val="center"/>
          </w:tcPr>
          <w:p w14:paraId="628C3B57" w14:textId="77777777" w:rsidR="00C42BC8" w:rsidRDefault="00F81B9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791" w:type="dxa"/>
            <w:vAlign w:val="center"/>
          </w:tcPr>
          <w:p w14:paraId="38CD6E8B" w14:textId="77777777" w:rsidR="00C42BC8" w:rsidRDefault="00F81B9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C42BC8" w14:paraId="7CD038B5" w14:textId="77777777">
        <w:trPr>
          <w:trHeight w:val="340"/>
          <w:jc w:val="center"/>
        </w:trPr>
        <w:tc>
          <w:tcPr>
            <w:tcW w:w="1411" w:type="dxa"/>
            <w:vAlign w:val="center"/>
          </w:tcPr>
          <w:p w14:paraId="4B1B8F61" w14:textId="77777777" w:rsidR="00C42BC8" w:rsidRDefault="00F81B92">
            <w:pPr>
              <w:widowControl/>
              <w:spacing w:beforeLines="50" w:before="156" w:afterLines="50" w:after="156"/>
              <w:jc w:val="center"/>
              <w:rPr>
                <w:rFonts w:ascii="宋体" w:eastAsia="宋体" w:hAnsi="宋体"/>
                <w:szCs w:val="21"/>
              </w:rPr>
            </w:pPr>
            <w:r>
              <w:rPr>
                <w:rFonts w:ascii="宋体" w:eastAsia="宋体" w:hAnsi="宋体"/>
                <w:szCs w:val="21"/>
              </w:rPr>
              <w:t>19-36</w:t>
            </w:r>
          </w:p>
        </w:tc>
        <w:tc>
          <w:tcPr>
            <w:tcW w:w="2211" w:type="dxa"/>
            <w:vAlign w:val="center"/>
          </w:tcPr>
          <w:p w14:paraId="7B5863DC" w14:textId="77777777" w:rsidR="00C42BC8" w:rsidRDefault="00F81B92">
            <w:pPr>
              <w:widowControl/>
              <w:spacing w:beforeLines="50" w:before="156" w:afterLines="50" w:after="156"/>
              <w:jc w:val="center"/>
              <w:rPr>
                <w:rFonts w:ascii="宋体" w:eastAsia="宋体" w:hAnsi="宋体"/>
                <w:szCs w:val="21"/>
              </w:rPr>
            </w:pPr>
            <w:r>
              <w:rPr>
                <w:rFonts w:ascii="宋体" w:eastAsia="宋体" w:hAnsi="宋体"/>
                <w:szCs w:val="21"/>
              </w:rPr>
              <w:t>202</w:t>
            </w:r>
            <w:r>
              <w:rPr>
                <w:rFonts w:ascii="宋体" w:eastAsia="宋体" w:hAnsi="宋体" w:hint="eastAsia"/>
                <w:szCs w:val="21"/>
              </w:rPr>
              <w:t>2</w:t>
            </w:r>
            <w:r>
              <w:rPr>
                <w:rFonts w:ascii="宋体" w:eastAsia="宋体" w:hAnsi="宋体"/>
                <w:szCs w:val="21"/>
              </w:rPr>
              <w:t>.2.21-202</w:t>
            </w:r>
            <w:r>
              <w:rPr>
                <w:rFonts w:ascii="宋体" w:eastAsia="宋体" w:hAnsi="宋体" w:hint="eastAsia"/>
                <w:szCs w:val="21"/>
              </w:rPr>
              <w:t>2</w:t>
            </w:r>
            <w:r>
              <w:rPr>
                <w:rFonts w:ascii="宋体" w:eastAsia="宋体" w:hAnsi="宋体"/>
                <w:szCs w:val="21"/>
              </w:rPr>
              <w:t>.6.26</w:t>
            </w:r>
          </w:p>
        </w:tc>
        <w:tc>
          <w:tcPr>
            <w:tcW w:w="971" w:type="dxa"/>
            <w:vAlign w:val="center"/>
          </w:tcPr>
          <w:p w14:paraId="08FBF725" w14:textId="77777777" w:rsidR="00C42BC8" w:rsidRDefault="00F81B92">
            <w:pPr>
              <w:widowControl/>
              <w:spacing w:beforeLines="50" w:before="156" w:afterLines="50" w:after="156"/>
              <w:jc w:val="center"/>
              <w:rPr>
                <w:rFonts w:ascii="宋体" w:eastAsia="宋体" w:hAnsi="宋体"/>
                <w:szCs w:val="21"/>
              </w:rPr>
            </w:pPr>
            <w:r>
              <w:rPr>
                <w:rFonts w:ascii="宋体" w:eastAsia="宋体" w:hAnsi="宋体"/>
              </w:rPr>
              <w:t>科学研究的工具</w:t>
            </w:r>
          </w:p>
        </w:tc>
        <w:tc>
          <w:tcPr>
            <w:tcW w:w="1016" w:type="dxa"/>
            <w:vAlign w:val="center"/>
          </w:tcPr>
          <w:p w14:paraId="4545029C" w14:textId="77777777" w:rsidR="00C42BC8" w:rsidRDefault="00F81B92">
            <w:pPr>
              <w:widowControl/>
              <w:spacing w:beforeLines="50" w:before="156" w:afterLines="50" w:after="156"/>
              <w:jc w:val="center"/>
              <w:rPr>
                <w:rFonts w:ascii="宋体" w:eastAsia="宋体" w:hAnsi="宋体"/>
                <w:szCs w:val="21"/>
              </w:rPr>
            </w:pPr>
            <w:r>
              <w:rPr>
                <w:rFonts w:ascii="宋体" w:eastAsia="宋体" w:hAnsi="宋体" w:hint="eastAsia"/>
                <w:szCs w:val="21"/>
              </w:rPr>
              <w:t>逻辑推理与事实论证</w:t>
            </w:r>
          </w:p>
          <w:p w14:paraId="0381EF0C" w14:textId="77777777" w:rsidR="00C42BC8" w:rsidRDefault="00F81B92">
            <w:pPr>
              <w:widowControl/>
              <w:spacing w:beforeLines="50" w:before="156" w:afterLines="50" w:after="156"/>
              <w:jc w:val="center"/>
              <w:rPr>
                <w:rFonts w:ascii="宋体" w:eastAsia="宋体" w:hAnsi="宋体"/>
                <w:szCs w:val="21"/>
              </w:rPr>
            </w:pPr>
            <w:r>
              <w:rPr>
                <w:rFonts w:ascii="宋体" w:eastAsia="宋体" w:hAnsi="宋体" w:hint="eastAsia"/>
                <w:szCs w:val="21"/>
              </w:rPr>
              <w:t>科学研究历程</w:t>
            </w:r>
          </w:p>
        </w:tc>
        <w:tc>
          <w:tcPr>
            <w:tcW w:w="971" w:type="dxa"/>
            <w:vAlign w:val="center"/>
          </w:tcPr>
          <w:p w14:paraId="2ABC40B4" w14:textId="77777777" w:rsidR="00C42BC8" w:rsidRDefault="00F81B9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8</w:t>
            </w:r>
          </w:p>
        </w:tc>
        <w:tc>
          <w:tcPr>
            <w:tcW w:w="1151" w:type="dxa"/>
            <w:vAlign w:val="center"/>
          </w:tcPr>
          <w:p w14:paraId="130B0CB7" w14:textId="77777777" w:rsidR="00C42BC8" w:rsidRDefault="00F81B92">
            <w:pPr>
              <w:widowControl/>
              <w:spacing w:beforeLines="50" w:before="156" w:afterLines="50" w:after="156"/>
              <w:jc w:val="center"/>
              <w:rPr>
                <w:rFonts w:ascii="宋体" w:eastAsia="宋体" w:hAnsi="宋体"/>
                <w:szCs w:val="21"/>
              </w:rPr>
            </w:pPr>
            <w:r>
              <w:rPr>
                <w:rFonts w:ascii="宋体" w:eastAsia="宋体" w:hAnsi="宋体" w:hint="eastAsia"/>
                <w:szCs w:val="21"/>
              </w:rPr>
              <w:t>毕业论文撰写及答辩</w:t>
            </w:r>
          </w:p>
        </w:tc>
        <w:tc>
          <w:tcPr>
            <w:tcW w:w="791" w:type="dxa"/>
            <w:vAlign w:val="center"/>
          </w:tcPr>
          <w:p w14:paraId="29F37B5C" w14:textId="77777777" w:rsidR="00C42BC8" w:rsidRDefault="00C42BC8">
            <w:pPr>
              <w:widowControl/>
              <w:spacing w:beforeLines="50" w:before="156" w:afterLines="50" w:after="156"/>
              <w:jc w:val="center"/>
              <w:rPr>
                <w:rFonts w:ascii="宋体" w:eastAsia="宋体" w:hAnsi="宋体"/>
                <w:szCs w:val="21"/>
              </w:rPr>
            </w:pPr>
          </w:p>
        </w:tc>
      </w:tr>
    </w:tbl>
    <w:p w14:paraId="5B1C721C" w14:textId="77777777" w:rsidR="00C42BC8" w:rsidRDefault="00F81B92">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6D528DD6" w14:textId="77777777" w:rsidR="00C42BC8" w:rsidRDefault="00F81B92">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Pr>
          <w:rFonts w:ascii="宋体" w:eastAsia="宋体" w:hAnsi="宋体"/>
        </w:rPr>
        <w:t>金丕焕、金丕焕、邓伟主编.临床试验.</w:t>
      </w:r>
      <w:r>
        <w:rPr>
          <w:rFonts w:ascii="宋体" w:eastAsia="宋体" w:hAnsi="宋体"/>
        </w:rPr>
        <w:tab/>
        <w:t xml:space="preserve">上海： 复旦大学出版社，2004. </w:t>
      </w:r>
    </w:p>
    <w:p w14:paraId="131839A4" w14:textId="77777777" w:rsidR="00C42BC8" w:rsidRDefault="00F81B92">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proofErr w:type="gramStart"/>
      <w:r>
        <w:rPr>
          <w:rFonts w:ascii="宋体" w:eastAsia="宋体" w:hAnsi="宋体"/>
        </w:rPr>
        <w:t>吴明隆主编</w:t>
      </w:r>
      <w:proofErr w:type="gramEnd"/>
      <w:r>
        <w:rPr>
          <w:rFonts w:ascii="宋体" w:eastAsia="宋体" w:hAnsi="宋体"/>
        </w:rPr>
        <w:t>.SPSS统计应用实务:问卷分析与应用统计.北京：科学出版社，2003.</w:t>
      </w:r>
    </w:p>
    <w:p w14:paraId="2367F576" w14:textId="77777777" w:rsidR="00C42BC8" w:rsidRDefault="00F81B92">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Pr>
          <w:rFonts w:ascii="宋体" w:eastAsia="宋体" w:hAnsi="宋体" w:hint="eastAsia"/>
        </w:rPr>
        <w:t>林果为、沈福民主编</w:t>
      </w:r>
      <w:r>
        <w:rPr>
          <w:rFonts w:ascii="宋体" w:eastAsia="宋体" w:hAnsi="宋体"/>
        </w:rPr>
        <w:t>.现代临床流行病学(第2版). 上海：复旦大学出版社，2008.</w:t>
      </w:r>
    </w:p>
    <w:p w14:paraId="66408223" w14:textId="77777777" w:rsidR="00C42BC8" w:rsidRDefault="00F81B92">
      <w:pPr>
        <w:widowControl/>
        <w:spacing w:beforeLines="50" w:before="156" w:afterLines="50" w:after="156"/>
        <w:ind w:firstLine="420"/>
        <w:jc w:val="left"/>
        <w:rPr>
          <w:rFonts w:ascii="宋体" w:eastAsia="宋体" w:hAnsi="宋体"/>
        </w:rPr>
      </w:pPr>
      <w:r>
        <w:rPr>
          <w:rFonts w:ascii="宋体" w:eastAsia="宋体" w:hAnsi="宋体"/>
        </w:rPr>
        <w:t xml:space="preserve">4. </w:t>
      </w:r>
      <w:r>
        <w:rPr>
          <w:rFonts w:ascii="宋体" w:eastAsia="宋体" w:hAnsi="宋体" w:hint="eastAsia"/>
        </w:rPr>
        <w:t>李铮、刘宇主编</w:t>
      </w:r>
      <w:r>
        <w:rPr>
          <w:rFonts w:ascii="宋体" w:eastAsia="宋体" w:hAnsi="宋体"/>
        </w:rPr>
        <w:t>.护理研究学研究方法。北京：人民卫生出版社，2012.</w:t>
      </w:r>
    </w:p>
    <w:p w14:paraId="53CD637D" w14:textId="77777777" w:rsidR="00C42BC8" w:rsidRDefault="00F81B92">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lastRenderedPageBreak/>
        <w:t xml:space="preserve">七、教学方法 </w:t>
      </w:r>
    </w:p>
    <w:p w14:paraId="7018AFA7" w14:textId="77777777" w:rsidR="00C42BC8" w:rsidRDefault="00F81B92">
      <w:pPr>
        <w:widowControl/>
        <w:spacing w:beforeLines="50" w:before="156" w:afterLines="50" w:after="156"/>
        <w:ind w:firstLineChars="200" w:firstLine="420"/>
        <w:jc w:val="left"/>
        <w:rPr>
          <w:rFonts w:ascii="宋体" w:eastAsia="宋体" w:hAnsi="宋体"/>
        </w:rPr>
      </w:pPr>
      <w:r>
        <w:rPr>
          <w:rFonts w:ascii="宋体" w:eastAsia="宋体" w:hAnsi="宋体"/>
        </w:rPr>
        <w:t>1．讲授法：采用线上线下混合式教学，对理论知识进行讲解及巩固。</w:t>
      </w:r>
    </w:p>
    <w:p w14:paraId="7E179632" w14:textId="77777777" w:rsidR="00C42BC8" w:rsidRDefault="00F81B92">
      <w:pPr>
        <w:widowControl/>
        <w:spacing w:beforeLines="50" w:before="156" w:afterLines="50" w:after="156"/>
        <w:ind w:firstLineChars="200" w:firstLine="420"/>
        <w:jc w:val="left"/>
        <w:rPr>
          <w:rFonts w:ascii="宋体" w:eastAsia="宋体" w:hAnsi="宋体"/>
        </w:rPr>
      </w:pPr>
      <w:r>
        <w:rPr>
          <w:rFonts w:ascii="宋体" w:eastAsia="宋体" w:hAnsi="宋体"/>
        </w:rPr>
        <w:t>2．讨论法：分小组讨论，如</w:t>
      </w:r>
      <w:r>
        <w:rPr>
          <w:rFonts w:ascii="宋体" w:eastAsia="宋体" w:hAnsi="宋体" w:hint="eastAsia"/>
        </w:rPr>
        <w:t>导师组</w:t>
      </w:r>
      <w:proofErr w:type="gramStart"/>
      <w:r>
        <w:rPr>
          <w:rFonts w:ascii="宋体" w:eastAsia="宋体" w:hAnsi="宋体" w:hint="eastAsia"/>
        </w:rPr>
        <w:t>会形式</w:t>
      </w:r>
      <w:proofErr w:type="gramEnd"/>
      <w:r>
        <w:rPr>
          <w:rFonts w:ascii="宋体" w:eastAsia="宋体" w:hAnsi="宋体" w:hint="eastAsia"/>
        </w:rPr>
        <w:t>等</w:t>
      </w:r>
      <w:r>
        <w:rPr>
          <w:rFonts w:ascii="宋体" w:eastAsia="宋体" w:hAnsi="宋体"/>
        </w:rPr>
        <w:t>。</w:t>
      </w:r>
    </w:p>
    <w:p w14:paraId="69E9F82B" w14:textId="77777777" w:rsidR="00C42BC8" w:rsidRDefault="00F81B92">
      <w:pPr>
        <w:widowControl/>
        <w:spacing w:beforeLines="50" w:before="156" w:afterLines="50" w:after="156"/>
        <w:ind w:firstLineChars="200" w:firstLine="420"/>
        <w:jc w:val="left"/>
        <w:rPr>
          <w:rFonts w:ascii="宋体" w:eastAsia="宋体" w:hAnsi="宋体"/>
        </w:rPr>
      </w:pPr>
      <w:r>
        <w:rPr>
          <w:rFonts w:ascii="宋体" w:eastAsia="宋体" w:hAnsi="宋体"/>
        </w:rPr>
        <w:t>3.案例驱动法：在各章节的教学中，选用相关生动的真实案例引用章节学习，加深学生印象，将抽象的概念转化为实际的案例体现，</w:t>
      </w:r>
    </w:p>
    <w:p w14:paraId="4FE27B23" w14:textId="77777777" w:rsidR="00C42BC8" w:rsidRDefault="00F81B92">
      <w:pPr>
        <w:widowControl/>
        <w:spacing w:beforeLines="50" w:before="156" w:afterLines="50" w:after="156"/>
        <w:ind w:firstLineChars="200" w:firstLine="420"/>
        <w:jc w:val="left"/>
        <w:rPr>
          <w:rFonts w:ascii="宋体" w:eastAsia="宋体" w:hAnsi="宋体"/>
        </w:rPr>
      </w:pPr>
      <w:r>
        <w:rPr>
          <w:rFonts w:ascii="宋体" w:eastAsia="宋体" w:hAnsi="宋体"/>
        </w:rPr>
        <w:t>4.实践活动法：本课程开展了课程实践，如</w:t>
      </w:r>
      <w:r>
        <w:rPr>
          <w:rFonts w:ascii="宋体" w:eastAsia="宋体" w:hAnsi="宋体" w:hint="eastAsia"/>
        </w:rPr>
        <w:t>开题报告、中期考核、毕业论文撰写和答辩</w:t>
      </w:r>
      <w:r>
        <w:rPr>
          <w:rFonts w:ascii="宋体" w:eastAsia="宋体" w:hAnsi="宋体"/>
        </w:rPr>
        <w:t>等。</w:t>
      </w:r>
    </w:p>
    <w:p w14:paraId="3E9ACEAC" w14:textId="77777777" w:rsidR="00C42BC8" w:rsidRDefault="00F81B92">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53F777F9" w14:textId="77777777" w:rsidR="00C42BC8" w:rsidRDefault="00F81B9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57C25CFA" w14:textId="77777777" w:rsidR="00C42BC8" w:rsidRDefault="00F81B92">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C42BC8" w14:paraId="0C8D33CA" w14:textId="77777777">
        <w:trPr>
          <w:trHeight w:val="567"/>
          <w:jc w:val="center"/>
        </w:trPr>
        <w:tc>
          <w:tcPr>
            <w:tcW w:w="2847" w:type="dxa"/>
            <w:vAlign w:val="center"/>
          </w:tcPr>
          <w:p w14:paraId="5675D4A3" w14:textId="77777777" w:rsidR="00C42BC8" w:rsidRDefault="00F81B92">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16B47B0" w14:textId="77777777" w:rsidR="00C42BC8" w:rsidRDefault="00F81B92">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BA9CF95" w14:textId="77777777" w:rsidR="00C42BC8" w:rsidRDefault="00F81B92">
            <w:pPr>
              <w:pStyle w:val="a3"/>
              <w:spacing w:beforeLines="50" w:before="156" w:afterLines="50" w:after="156"/>
              <w:jc w:val="center"/>
              <w:rPr>
                <w:rFonts w:hAnsi="宋体"/>
                <w:b/>
              </w:rPr>
            </w:pPr>
            <w:r>
              <w:rPr>
                <w:rFonts w:hAnsi="宋体" w:hint="eastAsia"/>
                <w:b/>
              </w:rPr>
              <w:t>考核方式</w:t>
            </w:r>
          </w:p>
        </w:tc>
      </w:tr>
      <w:tr w:rsidR="00C42BC8" w14:paraId="3A2B0CCA" w14:textId="77777777">
        <w:trPr>
          <w:trHeight w:val="567"/>
          <w:jc w:val="center"/>
        </w:trPr>
        <w:tc>
          <w:tcPr>
            <w:tcW w:w="2847" w:type="dxa"/>
            <w:vAlign w:val="center"/>
          </w:tcPr>
          <w:p w14:paraId="20089541" w14:textId="77777777" w:rsidR="00C42BC8" w:rsidRDefault="00F81B92">
            <w:pPr>
              <w:pStyle w:val="a3"/>
              <w:spacing w:beforeLines="50" w:before="156" w:afterLines="50" w:after="156"/>
              <w:jc w:val="center"/>
              <w:rPr>
                <w:rFonts w:hAnsi="宋体"/>
              </w:rPr>
            </w:pPr>
            <w:r>
              <w:rPr>
                <w:rFonts w:hAnsi="宋体" w:hint="eastAsia"/>
              </w:rPr>
              <w:t>课程目标2</w:t>
            </w:r>
          </w:p>
        </w:tc>
        <w:tc>
          <w:tcPr>
            <w:tcW w:w="2849" w:type="dxa"/>
            <w:vAlign w:val="center"/>
          </w:tcPr>
          <w:p w14:paraId="045297AD" w14:textId="77777777" w:rsidR="00C42BC8" w:rsidRDefault="00F81B92">
            <w:pPr>
              <w:pStyle w:val="a3"/>
              <w:spacing w:beforeLines="50" w:before="156" w:afterLines="50" w:after="156"/>
              <w:jc w:val="center"/>
              <w:rPr>
                <w:rFonts w:hAnsi="宋体"/>
                <w:b/>
              </w:rPr>
            </w:pPr>
            <w:r>
              <w:rPr>
                <w:rFonts w:hAnsi="宋体" w:cs="宋体" w:hint="eastAsia"/>
              </w:rPr>
              <w:t>德育：学习总结规律、定理或者原则指引自己开展科学研究活动；智育：从微观和本质的层面，透视科学研究过程中每一个思考环节、判别环节和付诸行动的环节</w:t>
            </w:r>
          </w:p>
        </w:tc>
        <w:tc>
          <w:tcPr>
            <w:tcW w:w="2849" w:type="dxa"/>
            <w:vAlign w:val="center"/>
          </w:tcPr>
          <w:p w14:paraId="6F917464" w14:textId="77777777" w:rsidR="00C42BC8" w:rsidRDefault="00F81B92">
            <w:pPr>
              <w:pStyle w:val="a3"/>
              <w:spacing w:beforeLines="50" w:before="156" w:afterLines="50" w:after="156"/>
              <w:jc w:val="center"/>
              <w:rPr>
                <w:rFonts w:hAnsi="宋体"/>
                <w:b/>
              </w:rPr>
            </w:pPr>
            <w:r>
              <w:rPr>
                <w:rFonts w:hAnsi="宋体" w:cs="宋体" w:hint="eastAsia"/>
              </w:rPr>
              <w:t>毕业论文撰写及答辩</w:t>
            </w:r>
          </w:p>
        </w:tc>
      </w:tr>
    </w:tbl>
    <w:p w14:paraId="20966532" w14:textId="77777777" w:rsidR="00C42BC8" w:rsidRDefault="00F81B9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44B4F167" w14:textId="77777777" w:rsidR="00C42BC8" w:rsidRDefault="00F81B92">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6C9DC5C5" w14:textId="77777777" w:rsidR="00C42BC8" w:rsidRDefault="00F81B92">
      <w:pPr>
        <w:widowControl/>
        <w:spacing w:beforeLines="50" w:before="156" w:afterLines="50" w:after="156"/>
        <w:jc w:val="left"/>
        <w:rPr>
          <w:rFonts w:ascii="宋体" w:eastAsia="宋体" w:hAnsi="宋体"/>
        </w:rPr>
      </w:pPr>
      <w:r>
        <w:rPr>
          <w:rFonts w:ascii="宋体" w:eastAsia="宋体" w:hAnsi="宋体" w:hint="eastAsia"/>
        </w:rPr>
        <w:t>开题报告：</w:t>
      </w:r>
      <w:r>
        <w:rPr>
          <w:rFonts w:ascii="宋体" w:eastAsia="宋体" w:hAnsi="宋体"/>
        </w:rPr>
        <w:t>30%</w:t>
      </w:r>
      <w:r>
        <w:rPr>
          <w:rFonts w:ascii="宋体" w:eastAsia="宋体" w:hAnsi="宋体" w:hint="eastAsia"/>
        </w:rPr>
        <w:t>，中期考核：</w:t>
      </w:r>
      <w:r>
        <w:rPr>
          <w:rFonts w:ascii="宋体" w:eastAsia="宋体" w:hAnsi="宋体"/>
        </w:rPr>
        <w:t>20%</w:t>
      </w:r>
      <w:r>
        <w:rPr>
          <w:rFonts w:ascii="宋体" w:eastAsia="宋体" w:hAnsi="宋体" w:hint="eastAsia"/>
        </w:rPr>
        <w:t>，毕业论文及答辩</w:t>
      </w:r>
      <w:r>
        <w:rPr>
          <w:rFonts w:ascii="宋体" w:eastAsia="宋体" w:hAnsi="宋体"/>
        </w:rPr>
        <w:t>50%</w:t>
      </w:r>
      <w:r>
        <w:rPr>
          <w:rFonts w:ascii="宋体" w:eastAsia="宋体" w:hAnsi="宋体" w:hint="eastAsia"/>
        </w:rPr>
        <w:t>。</w:t>
      </w:r>
    </w:p>
    <w:p w14:paraId="7BB91019" w14:textId="77777777" w:rsidR="00C42BC8" w:rsidRDefault="00F81B92">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 xml:space="preserve">比与达成度分析 </w:t>
      </w:r>
    </w:p>
    <w:p w14:paraId="05AB80E7" w14:textId="77777777" w:rsidR="00C42BC8" w:rsidRDefault="00F81B92">
      <w:pPr>
        <w:widowControl/>
        <w:spacing w:beforeLines="50" w:before="156" w:afterLines="50" w:after="156"/>
        <w:ind w:firstLineChars="200" w:firstLine="422"/>
        <w:jc w:val="center"/>
        <w:rPr>
          <w:rFonts w:ascii="宋体" w:eastAsia="宋体" w:hAnsi="宋体"/>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C42BC8" w14:paraId="470D8450" w14:textId="77777777">
        <w:trPr>
          <w:jc w:val="center"/>
        </w:trPr>
        <w:tc>
          <w:tcPr>
            <w:tcW w:w="2122" w:type="dxa"/>
            <w:tcBorders>
              <w:tl2br w:val="single" w:sz="4" w:space="0" w:color="auto"/>
            </w:tcBorders>
            <w:shd w:val="clear" w:color="auto" w:fill="auto"/>
            <w:vAlign w:val="center"/>
          </w:tcPr>
          <w:p w14:paraId="1F7CCE19" w14:textId="77777777" w:rsidR="00C42BC8" w:rsidRDefault="00F81B92">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11FB670F" w14:textId="77777777" w:rsidR="00C42BC8" w:rsidRDefault="00F81B92">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74AD52FC" w14:textId="77777777" w:rsidR="00C42BC8" w:rsidRDefault="00F81B92">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385571A7" w14:textId="77777777" w:rsidR="00C42BC8" w:rsidRDefault="00F81B9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40F5E0EB" w14:textId="77777777" w:rsidR="00C42BC8" w:rsidRDefault="00F81B9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33C27BA0" w14:textId="77777777" w:rsidR="00C42BC8" w:rsidRDefault="00F81B92">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C42BC8" w14:paraId="1FA2555A" w14:textId="77777777">
        <w:trPr>
          <w:trHeight w:val="755"/>
          <w:jc w:val="center"/>
        </w:trPr>
        <w:tc>
          <w:tcPr>
            <w:tcW w:w="2122" w:type="dxa"/>
            <w:shd w:val="clear" w:color="auto" w:fill="auto"/>
            <w:vAlign w:val="center"/>
          </w:tcPr>
          <w:p w14:paraId="6C99CD12" w14:textId="77777777" w:rsidR="00C42BC8" w:rsidRDefault="00F81B9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635D2DD6" w14:textId="3CA51473" w:rsidR="00C42BC8" w:rsidRDefault="00B8767F">
            <w:pPr>
              <w:spacing w:beforeLines="50" w:before="156" w:afterLines="50" w:after="156"/>
              <w:jc w:val="center"/>
              <w:rPr>
                <w:rFonts w:ascii="宋体" w:eastAsia="宋体" w:hAnsi="宋体"/>
                <w:kern w:val="0"/>
                <w:szCs w:val="21"/>
              </w:rPr>
            </w:pPr>
            <w:r>
              <w:rPr>
                <w:rFonts w:ascii="宋体" w:eastAsia="宋体" w:hAnsi="宋体"/>
              </w:rPr>
              <w:t>30%</w:t>
            </w:r>
          </w:p>
        </w:tc>
        <w:tc>
          <w:tcPr>
            <w:tcW w:w="1134" w:type="dxa"/>
            <w:shd w:val="clear" w:color="auto" w:fill="auto"/>
            <w:vAlign w:val="center"/>
          </w:tcPr>
          <w:p w14:paraId="08B46627" w14:textId="1C8415C2" w:rsidR="00C42BC8" w:rsidRDefault="00B8767F">
            <w:pPr>
              <w:spacing w:beforeLines="50" w:before="156" w:afterLines="50" w:after="156"/>
              <w:jc w:val="center"/>
              <w:rPr>
                <w:rFonts w:ascii="宋体" w:eastAsia="宋体" w:hAnsi="宋体"/>
                <w:kern w:val="0"/>
                <w:szCs w:val="21"/>
              </w:rPr>
            </w:pPr>
            <w:r>
              <w:rPr>
                <w:rFonts w:ascii="宋体" w:eastAsia="宋体" w:hAnsi="宋体"/>
              </w:rPr>
              <w:t>20%</w:t>
            </w:r>
          </w:p>
        </w:tc>
        <w:tc>
          <w:tcPr>
            <w:tcW w:w="1134" w:type="dxa"/>
            <w:vAlign w:val="center"/>
          </w:tcPr>
          <w:p w14:paraId="0BBF9FDE" w14:textId="77777777" w:rsidR="00C42BC8" w:rsidRDefault="00F81B92">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r>
              <w:rPr>
                <w:rFonts w:ascii="宋体" w:eastAsia="宋体" w:hAnsi="宋体" w:hint="eastAsia"/>
                <w:kern w:val="0"/>
                <w:szCs w:val="21"/>
              </w:rPr>
              <w:t>%</w:t>
            </w:r>
          </w:p>
        </w:tc>
        <w:tc>
          <w:tcPr>
            <w:tcW w:w="2627" w:type="dxa"/>
            <w:shd w:val="clear" w:color="auto" w:fill="auto"/>
            <w:vAlign w:val="center"/>
          </w:tcPr>
          <w:p w14:paraId="5164B5E1" w14:textId="77777777" w:rsidR="00C42BC8" w:rsidRDefault="00C42BC8">
            <w:pPr>
              <w:spacing w:beforeLines="50" w:before="156" w:afterLines="50" w:after="156"/>
              <w:rPr>
                <w:rFonts w:ascii="宋体" w:eastAsia="宋体" w:hAnsi="宋体"/>
                <w:kern w:val="0"/>
                <w:szCs w:val="21"/>
              </w:rPr>
            </w:pPr>
          </w:p>
        </w:tc>
      </w:tr>
    </w:tbl>
    <w:p w14:paraId="31B124A7" w14:textId="77777777" w:rsidR="00C42BC8" w:rsidRDefault="00C42BC8">
      <w:pPr>
        <w:widowControl/>
        <w:spacing w:beforeLines="50" w:before="156" w:afterLines="50" w:after="156"/>
        <w:rPr>
          <w:rFonts w:ascii="宋体" w:eastAsia="宋体" w:hAnsi="宋体"/>
        </w:rPr>
      </w:pPr>
    </w:p>
    <w:p w14:paraId="73D7F507" w14:textId="77777777" w:rsidR="00C42BC8" w:rsidRDefault="00F81B9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C42BC8" w14:paraId="34EF884E"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EE00FFE" w14:textId="77777777" w:rsidR="00C42BC8" w:rsidRDefault="00F81B92">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34D26641" w14:textId="77777777" w:rsidR="00C42BC8" w:rsidRDefault="00F81B92">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6A9A36F" w14:textId="77777777" w:rsidR="00C42BC8" w:rsidRDefault="00F81B92">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C42BC8" w14:paraId="41DD75D6" w14:textId="77777777">
        <w:trPr>
          <w:trHeight w:val="454"/>
          <w:tblHeader/>
          <w:jc w:val="center"/>
        </w:trPr>
        <w:tc>
          <w:tcPr>
            <w:tcW w:w="993" w:type="dxa"/>
            <w:vMerge/>
            <w:tcBorders>
              <w:left w:val="single" w:sz="4" w:space="0" w:color="auto"/>
              <w:right w:val="single" w:sz="4" w:space="0" w:color="auto"/>
            </w:tcBorders>
            <w:vAlign w:val="center"/>
          </w:tcPr>
          <w:p w14:paraId="644CEDE7" w14:textId="77777777" w:rsidR="00C42BC8" w:rsidRDefault="00C42BC8">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64FA163" w14:textId="77777777" w:rsidR="00C42BC8" w:rsidRDefault="00F81B92">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7EF5770" w14:textId="77777777" w:rsidR="00C42BC8" w:rsidRDefault="00F81B92">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3FA42EB" w14:textId="77777777" w:rsidR="00C42BC8" w:rsidRDefault="00F81B92">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2E62C68" w14:textId="77777777" w:rsidR="00C42BC8" w:rsidRDefault="00F81B92">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3424F00" w14:textId="77777777" w:rsidR="00C42BC8" w:rsidRDefault="00F81B9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C42BC8" w14:paraId="7646B4A6" w14:textId="77777777">
        <w:trPr>
          <w:trHeight w:val="449"/>
          <w:tblHeader/>
          <w:jc w:val="center"/>
        </w:trPr>
        <w:tc>
          <w:tcPr>
            <w:tcW w:w="993" w:type="dxa"/>
            <w:vMerge/>
            <w:tcBorders>
              <w:left w:val="single" w:sz="4" w:space="0" w:color="auto"/>
              <w:right w:val="single" w:sz="4" w:space="0" w:color="auto"/>
            </w:tcBorders>
            <w:vAlign w:val="center"/>
          </w:tcPr>
          <w:p w14:paraId="67FE6D7A" w14:textId="77777777" w:rsidR="00C42BC8" w:rsidRDefault="00C42BC8">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6BAE040" w14:textId="77777777" w:rsidR="00C42BC8" w:rsidRDefault="00F81B92">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A39C58C" w14:textId="77777777" w:rsidR="00C42BC8" w:rsidRDefault="00F81B92">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55C84F2" w14:textId="77777777" w:rsidR="00C42BC8" w:rsidRDefault="00F81B92">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964FFC6" w14:textId="77777777" w:rsidR="00C42BC8" w:rsidRDefault="00F81B9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2B509D4" w14:textId="77777777" w:rsidR="00C42BC8" w:rsidRDefault="00F81B9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C42BC8" w14:paraId="45E56F4C"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18D2BB6" w14:textId="77777777" w:rsidR="00C42BC8" w:rsidRDefault="00C42BC8">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FD2A2C8" w14:textId="77777777" w:rsidR="00C42BC8" w:rsidRDefault="00F81B92">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EBBBF4C" w14:textId="77777777" w:rsidR="00C42BC8" w:rsidRDefault="00F81B92">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3A6D580" w14:textId="77777777" w:rsidR="00C42BC8" w:rsidRDefault="00F81B92">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25951F6" w14:textId="77777777" w:rsidR="00C42BC8" w:rsidRDefault="00F81B92">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7AA28A1" w14:textId="77777777" w:rsidR="00C42BC8" w:rsidRDefault="00F81B92">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C42BC8" w14:paraId="58609A9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DEB830A" w14:textId="77777777" w:rsidR="00C42BC8" w:rsidRDefault="00F81B9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F0ED49A" w14:textId="77777777" w:rsidR="00C42BC8" w:rsidRDefault="00F81B9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16FED3BE" w14:textId="77777777" w:rsidR="00C42BC8" w:rsidRDefault="00F81B92">
            <w:pPr>
              <w:widowControl/>
              <w:jc w:val="left"/>
              <w:rPr>
                <w:rFonts w:ascii="宋体" w:eastAsia="宋体" w:hAnsi="宋体"/>
                <w:szCs w:val="21"/>
              </w:rPr>
            </w:pPr>
            <w:r>
              <w:rPr>
                <w:rFonts w:ascii="宋体" w:eastAsia="宋体" w:hAnsi="宋体"/>
              </w:rPr>
              <w:t>从微观和本质的层面，透视科学研究过程中每一个思考环节、判别环节和付诸行动的环节</w:t>
            </w:r>
            <w:r>
              <w:rPr>
                <w:rFonts w:ascii="宋体" w:eastAsia="宋体" w:hAnsi="宋体" w:hint="eastAsia"/>
              </w:rPr>
              <w:t>；</w:t>
            </w:r>
            <w:r>
              <w:rPr>
                <w:rFonts w:ascii="宋体" w:eastAsia="宋体" w:hAnsi="宋体"/>
              </w:rPr>
              <w:t>学习总结规律、定理或者原则指引自己开展科学研究活动</w:t>
            </w:r>
            <w:r>
              <w:rPr>
                <w:rFonts w:ascii="宋体" w:eastAsia="宋体" w:hAnsi="宋体" w:hint="eastAsia"/>
              </w:rPr>
              <w:t>；毕业论文及答辩被评审专家评为优秀</w:t>
            </w:r>
          </w:p>
        </w:tc>
        <w:tc>
          <w:tcPr>
            <w:tcW w:w="1984" w:type="dxa"/>
            <w:tcBorders>
              <w:top w:val="single" w:sz="4" w:space="0" w:color="auto"/>
              <w:left w:val="single" w:sz="4" w:space="0" w:color="auto"/>
              <w:bottom w:val="single" w:sz="4" w:space="0" w:color="auto"/>
              <w:right w:val="single" w:sz="4" w:space="0" w:color="auto"/>
            </w:tcBorders>
          </w:tcPr>
          <w:p w14:paraId="490DD18D" w14:textId="77777777" w:rsidR="00C42BC8" w:rsidRDefault="00F81B92">
            <w:pPr>
              <w:widowControl/>
              <w:jc w:val="left"/>
              <w:rPr>
                <w:rFonts w:ascii="宋体" w:eastAsia="宋体" w:hAnsi="宋体"/>
                <w:szCs w:val="21"/>
              </w:rPr>
            </w:pPr>
            <w:r>
              <w:rPr>
                <w:rFonts w:ascii="宋体" w:eastAsia="宋体" w:hAnsi="宋体"/>
              </w:rPr>
              <w:t>从微观和本质的层面，透视科学研究过程中每一个思考环节、判别环节和付诸行动的环节</w:t>
            </w:r>
            <w:r>
              <w:rPr>
                <w:rFonts w:ascii="宋体" w:eastAsia="宋体" w:hAnsi="宋体" w:hint="eastAsia"/>
              </w:rPr>
              <w:t>；</w:t>
            </w:r>
            <w:r>
              <w:rPr>
                <w:rFonts w:ascii="宋体" w:eastAsia="宋体" w:hAnsi="宋体"/>
              </w:rPr>
              <w:t>学习总结规律、定理或者原则指引自己开展科学研究活动</w:t>
            </w:r>
            <w:r>
              <w:rPr>
                <w:rFonts w:ascii="宋体" w:eastAsia="宋体" w:hAnsi="宋体" w:hint="eastAsia"/>
              </w:rPr>
              <w:t>；毕业论文及答辩被评审专家评为良好</w:t>
            </w:r>
          </w:p>
        </w:tc>
        <w:tc>
          <w:tcPr>
            <w:tcW w:w="1843" w:type="dxa"/>
            <w:tcBorders>
              <w:top w:val="single" w:sz="4" w:space="0" w:color="auto"/>
              <w:left w:val="single" w:sz="4" w:space="0" w:color="auto"/>
              <w:bottom w:val="single" w:sz="4" w:space="0" w:color="auto"/>
              <w:right w:val="single" w:sz="4" w:space="0" w:color="auto"/>
            </w:tcBorders>
          </w:tcPr>
          <w:p w14:paraId="322CEA89" w14:textId="77777777" w:rsidR="00C42BC8" w:rsidRDefault="00F81B92">
            <w:pPr>
              <w:widowControl/>
              <w:jc w:val="left"/>
              <w:rPr>
                <w:rFonts w:ascii="宋体" w:eastAsia="宋体" w:hAnsi="宋体"/>
                <w:szCs w:val="21"/>
              </w:rPr>
            </w:pPr>
            <w:r>
              <w:rPr>
                <w:rFonts w:ascii="宋体" w:eastAsia="宋体" w:hAnsi="宋体"/>
              </w:rPr>
              <w:t>从微观和本质的层面，透视科学研究过程中每一个思考环节、判别环节和付诸行动的环节</w:t>
            </w:r>
            <w:r>
              <w:rPr>
                <w:rFonts w:ascii="宋体" w:eastAsia="宋体" w:hAnsi="宋体" w:hint="eastAsia"/>
              </w:rPr>
              <w:t>；</w:t>
            </w:r>
            <w:r>
              <w:rPr>
                <w:rFonts w:ascii="宋体" w:eastAsia="宋体" w:hAnsi="宋体"/>
              </w:rPr>
              <w:t>学习总结规律、定理或者原则指引自己开展科学研究活动</w:t>
            </w:r>
            <w:r>
              <w:rPr>
                <w:rFonts w:ascii="宋体" w:eastAsia="宋体" w:hAnsi="宋体" w:hint="eastAsia"/>
              </w:rPr>
              <w:t>；毕业论文及答辩被评审专家评为中等</w:t>
            </w:r>
          </w:p>
        </w:tc>
        <w:tc>
          <w:tcPr>
            <w:tcW w:w="1779" w:type="dxa"/>
            <w:tcBorders>
              <w:top w:val="single" w:sz="4" w:space="0" w:color="auto"/>
              <w:left w:val="single" w:sz="4" w:space="0" w:color="auto"/>
              <w:bottom w:val="single" w:sz="4" w:space="0" w:color="auto"/>
              <w:right w:val="single" w:sz="4" w:space="0" w:color="auto"/>
            </w:tcBorders>
          </w:tcPr>
          <w:p w14:paraId="002E5B39" w14:textId="77777777" w:rsidR="00C42BC8" w:rsidRDefault="00F81B92">
            <w:pPr>
              <w:widowControl/>
              <w:jc w:val="left"/>
              <w:rPr>
                <w:rFonts w:ascii="宋体" w:eastAsia="宋体" w:hAnsi="宋体"/>
                <w:szCs w:val="21"/>
              </w:rPr>
            </w:pPr>
            <w:r>
              <w:rPr>
                <w:rFonts w:ascii="宋体" w:eastAsia="宋体" w:hAnsi="宋体"/>
              </w:rPr>
              <w:t>从微观和本质的层面，透视科学研究过程中每一个思考环节、判别环节和付诸行动的环节</w:t>
            </w:r>
            <w:r>
              <w:rPr>
                <w:rFonts w:ascii="宋体" w:eastAsia="宋体" w:hAnsi="宋体" w:hint="eastAsia"/>
              </w:rPr>
              <w:t>；</w:t>
            </w:r>
            <w:r>
              <w:rPr>
                <w:rFonts w:ascii="宋体" w:eastAsia="宋体" w:hAnsi="宋体"/>
              </w:rPr>
              <w:t>学习总结规律、定理或者原则指引自己开展科学研究活动</w:t>
            </w:r>
            <w:r>
              <w:rPr>
                <w:rFonts w:ascii="宋体" w:eastAsia="宋体" w:hAnsi="宋体" w:hint="eastAsia"/>
              </w:rPr>
              <w:t>；毕业论文及答辩被评审专家评为合格</w:t>
            </w:r>
          </w:p>
        </w:tc>
        <w:tc>
          <w:tcPr>
            <w:tcW w:w="1779" w:type="dxa"/>
            <w:tcBorders>
              <w:top w:val="single" w:sz="4" w:space="0" w:color="auto"/>
              <w:left w:val="single" w:sz="4" w:space="0" w:color="auto"/>
              <w:bottom w:val="single" w:sz="4" w:space="0" w:color="auto"/>
              <w:right w:val="single" w:sz="4" w:space="0" w:color="auto"/>
            </w:tcBorders>
          </w:tcPr>
          <w:p w14:paraId="0D6E37D5" w14:textId="77777777" w:rsidR="00C42BC8" w:rsidRDefault="00F81B92">
            <w:pPr>
              <w:widowControl/>
              <w:jc w:val="left"/>
              <w:rPr>
                <w:rFonts w:ascii="宋体" w:eastAsia="宋体" w:hAnsi="宋体"/>
                <w:szCs w:val="21"/>
              </w:rPr>
            </w:pPr>
            <w:r>
              <w:rPr>
                <w:rFonts w:ascii="宋体" w:eastAsia="宋体" w:hAnsi="宋体"/>
              </w:rPr>
              <w:t>从微观和本质的层面，透视科学研究过程中每一个思考环节、判别环节和付诸行动的环节</w:t>
            </w:r>
            <w:r>
              <w:rPr>
                <w:rFonts w:ascii="宋体" w:eastAsia="宋体" w:hAnsi="宋体" w:hint="eastAsia"/>
              </w:rPr>
              <w:t>；</w:t>
            </w:r>
            <w:r>
              <w:rPr>
                <w:rFonts w:ascii="宋体" w:eastAsia="宋体" w:hAnsi="宋体"/>
              </w:rPr>
              <w:t>学习总结规律、定理或者原则指引自己开展科学研究活动</w:t>
            </w:r>
            <w:r>
              <w:rPr>
                <w:rFonts w:ascii="宋体" w:eastAsia="宋体" w:hAnsi="宋体" w:hint="eastAsia"/>
              </w:rPr>
              <w:t>；毕业论文及答辩未通过</w:t>
            </w:r>
          </w:p>
        </w:tc>
      </w:tr>
    </w:tbl>
    <w:p w14:paraId="0D18054F" w14:textId="77777777" w:rsidR="00C42BC8" w:rsidRDefault="00C42BC8">
      <w:pPr>
        <w:widowControl/>
        <w:jc w:val="left"/>
        <w:rPr>
          <w:rFonts w:ascii="宋体" w:eastAsia="宋体" w:hAnsi="宋体"/>
        </w:rPr>
      </w:pPr>
    </w:p>
    <w:sectPr w:rsidR="00C42BC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gyY2Y5Y2UxZjkwY2NiYzg1MTM4ZmQzOTFhYWJhY2IifQ=="/>
  </w:docVars>
  <w:rsids>
    <w:rsidRoot w:val="001E5724"/>
    <w:rsid w:val="00022CBB"/>
    <w:rsid w:val="00077A5F"/>
    <w:rsid w:val="000F054A"/>
    <w:rsid w:val="001E5724"/>
    <w:rsid w:val="00242673"/>
    <w:rsid w:val="00285327"/>
    <w:rsid w:val="002A7568"/>
    <w:rsid w:val="00313A87"/>
    <w:rsid w:val="00322986"/>
    <w:rsid w:val="0034254B"/>
    <w:rsid w:val="0038665C"/>
    <w:rsid w:val="004070CF"/>
    <w:rsid w:val="00540B50"/>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13CCD"/>
    <w:rsid w:val="00B40ECD"/>
    <w:rsid w:val="00B8767F"/>
    <w:rsid w:val="00BA23F0"/>
    <w:rsid w:val="00C00798"/>
    <w:rsid w:val="00C42BC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81B92"/>
    <w:rsid w:val="00FB77A1"/>
    <w:rsid w:val="00FC24B5"/>
    <w:rsid w:val="1C5F29BF"/>
    <w:rsid w:val="1EAD6729"/>
    <w:rsid w:val="41927840"/>
    <w:rsid w:val="55E604B2"/>
    <w:rsid w:val="562C39D0"/>
    <w:rsid w:val="56B23ED5"/>
    <w:rsid w:val="59823E20"/>
    <w:rsid w:val="5C6519EA"/>
    <w:rsid w:val="63665DFE"/>
    <w:rsid w:val="64923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DFF68"/>
  <w15:docId w15:val="{C15A04DB-D234-4EB3-A807-A16F7F07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504</Words>
  <Characters>2878</Characters>
  <Application>Microsoft Office Word</Application>
  <DocSecurity>0</DocSecurity>
  <Lines>23</Lines>
  <Paragraphs>6</Paragraphs>
  <ScaleCrop>false</ScaleCrop>
  <Company>P R C</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38</cp:revision>
  <cp:lastPrinted>2020-12-24T07:17:00Z</cp:lastPrinted>
  <dcterms:created xsi:type="dcterms:W3CDTF">2020-12-08T08:33:00Z</dcterms:created>
  <dcterms:modified xsi:type="dcterms:W3CDTF">2023-08-17T08:53:00Z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2052-11.8.2.8576</vt:lpwstr>
  </property>
  <property fmtid="{D5CDD505-2E9C-101B-9397-08002B2CF9AE}" pid="3" name="ICV">
    <vt:lpwstr>55D27CE2117748F68722CA280250317D_13</vt:lpwstr>
  </property>
</Properties>
</file>