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BD20B" w14:textId="77777777" w:rsidR="00975B64" w:rsidRDefault="00153149">
      <w:pPr>
        <w:spacing w:beforeLines="50" w:before="120" w:afterLines="50" w:after="120"/>
        <w:jc w:val="center"/>
        <w:rPr>
          <w:rFonts w:ascii="黑体" w:eastAsia="黑体" w:hAnsi="黑体"/>
          <w:sz w:val="32"/>
          <w:szCs w:val="32"/>
        </w:rPr>
      </w:pPr>
      <w:r>
        <w:rPr>
          <w:rFonts w:ascii="黑体" w:eastAsia="黑体" w:hAnsi="黑体" w:hint="eastAsia"/>
          <w:sz w:val="32"/>
          <w:szCs w:val="32"/>
        </w:rPr>
        <w:t>《专业劳动教育实践》课程教学大纲</w:t>
      </w:r>
    </w:p>
    <w:p w14:paraId="36D5BE26" w14:textId="77777777" w:rsidR="00975B64" w:rsidRDefault="00975B64">
      <w:pPr>
        <w:spacing w:beforeLines="50" w:before="120" w:afterLines="50" w:after="120"/>
        <w:jc w:val="center"/>
        <w:rPr>
          <w:rFonts w:ascii="黑体" w:eastAsia="黑体" w:hAnsi="黑体"/>
          <w:sz w:val="32"/>
          <w:szCs w:val="32"/>
        </w:rPr>
      </w:pPr>
    </w:p>
    <w:p w14:paraId="40EC7C97" w14:textId="77777777" w:rsidR="00975B64" w:rsidRDefault="00153149">
      <w:pPr>
        <w:pStyle w:val="a7"/>
        <w:spacing w:beforeLines="50" w:before="120" w:afterLines="50" w:after="120"/>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975B64" w14:paraId="1E3A860D" w14:textId="77777777">
        <w:trPr>
          <w:jc w:val="center"/>
        </w:trPr>
        <w:tc>
          <w:tcPr>
            <w:tcW w:w="1135" w:type="dxa"/>
            <w:vAlign w:val="center"/>
          </w:tcPr>
          <w:p w14:paraId="4B747CF4" w14:textId="77777777" w:rsidR="00975B64" w:rsidRDefault="00153149">
            <w:pPr>
              <w:spacing w:beforeLines="50" w:before="120" w:afterLines="50" w:after="120"/>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EEA7D26" w14:textId="77777777" w:rsidR="00975B64" w:rsidRDefault="00153149">
            <w:pPr>
              <w:spacing w:beforeLines="50" w:before="120" w:afterLines="50" w:after="120"/>
              <w:jc w:val="left"/>
              <w:rPr>
                <w:rFonts w:ascii="Times New Roman" w:eastAsia="宋体" w:hAnsi="Times New Roman" w:cs="Times New Roman"/>
              </w:rPr>
            </w:pPr>
            <w:r>
              <w:rPr>
                <w:rFonts w:ascii="Times New Roman" w:eastAsia="宋体" w:hAnsi="Times New Roman" w:cs="Times New Roman" w:hint="eastAsia"/>
              </w:rPr>
              <w:t>Practice of Labour Education</w:t>
            </w:r>
          </w:p>
        </w:tc>
        <w:tc>
          <w:tcPr>
            <w:tcW w:w="1134" w:type="dxa"/>
            <w:vAlign w:val="center"/>
          </w:tcPr>
          <w:p w14:paraId="14CFF2D9" w14:textId="77777777" w:rsidR="00975B64" w:rsidRDefault="00153149">
            <w:pPr>
              <w:spacing w:beforeLines="50" w:before="120" w:afterLines="50" w:after="120"/>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8A432B9" w14:textId="77777777" w:rsidR="00975B64" w:rsidRDefault="00153149" w:rsidP="00AB1DB8">
            <w:pPr>
              <w:spacing w:beforeLines="50" w:before="120" w:afterLines="50" w:after="120"/>
              <w:jc w:val="left"/>
              <w:rPr>
                <w:rFonts w:ascii="宋体" w:eastAsia="宋体" w:hAnsi="宋体"/>
              </w:rPr>
            </w:pPr>
            <w:r w:rsidRPr="00AB1DB8">
              <w:rPr>
                <w:rFonts w:ascii="宋体" w:eastAsia="宋体" w:hAnsi="宋体" w:hint="eastAsia"/>
              </w:rPr>
              <w:t>NURS1095</w:t>
            </w:r>
          </w:p>
        </w:tc>
      </w:tr>
      <w:tr w:rsidR="00975B64" w14:paraId="7185F3C9" w14:textId="77777777">
        <w:trPr>
          <w:jc w:val="center"/>
        </w:trPr>
        <w:tc>
          <w:tcPr>
            <w:tcW w:w="1135" w:type="dxa"/>
            <w:vAlign w:val="center"/>
          </w:tcPr>
          <w:p w14:paraId="463565F5" w14:textId="77777777" w:rsidR="00975B64" w:rsidRDefault="00153149">
            <w:pPr>
              <w:spacing w:beforeLines="50" w:before="120" w:afterLines="50" w:after="120"/>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09953B8D" w14:textId="77777777" w:rsidR="00975B64" w:rsidRPr="00AB1DB8" w:rsidRDefault="00153149">
            <w:pPr>
              <w:spacing w:beforeLines="50" w:before="120" w:afterLines="50" w:after="120"/>
              <w:jc w:val="left"/>
              <w:rPr>
                <w:rFonts w:ascii="宋体" w:eastAsia="宋体" w:hAnsi="宋体"/>
              </w:rPr>
            </w:pPr>
            <w:r w:rsidRPr="00AB1DB8">
              <w:rPr>
                <w:rFonts w:ascii="宋体" w:eastAsia="宋体" w:hAnsi="宋体" w:hint="eastAsia"/>
              </w:rPr>
              <w:t>学科基础课程</w:t>
            </w:r>
          </w:p>
        </w:tc>
        <w:tc>
          <w:tcPr>
            <w:tcW w:w="1134" w:type="dxa"/>
            <w:vAlign w:val="center"/>
          </w:tcPr>
          <w:p w14:paraId="3D1A5801" w14:textId="77777777" w:rsidR="00975B64" w:rsidRDefault="00153149">
            <w:pPr>
              <w:spacing w:beforeLines="50" w:before="120" w:afterLines="50" w:after="120"/>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6AEF8A7" w14:textId="77777777" w:rsidR="00975B64" w:rsidRPr="00AB1DB8" w:rsidRDefault="00153149" w:rsidP="00AB1DB8">
            <w:pPr>
              <w:spacing w:beforeLines="50" w:before="120" w:afterLines="50" w:after="120"/>
              <w:jc w:val="left"/>
              <w:rPr>
                <w:rFonts w:ascii="宋体" w:eastAsia="宋体" w:hAnsi="宋体"/>
              </w:rPr>
            </w:pPr>
            <w:r w:rsidRPr="00AB1DB8">
              <w:rPr>
                <w:rFonts w:ascii="宋体" w:eastAsia="宋体" w:hAnsi="宋体" w:hint="eastAsia"/>
              </w:rPr>
              <w:t>护理学</w:t>
            </w:r>
          </w:p>
        </w:tc>
      </w:tr>
      <w:tr w:rsidR="00975B64" w14:paraId="0BE17A95" w14:textId="77777777">
        <w:trPr>
          <w:jc w:val="center"/>
        </w:trPr>
        <w:tc>
          <w:tcPr>
            <w:tcW w:w="1135" w:type="dxa"/>
            <w:vAlign w:val="center"/>
          </w:tcPr>
          <w:p w14:paraId="3AE64D0C" w14:textId="77777777" w:rsidR="00975B64" w:rsidRDefault="00153149">
            <w:pPr>
              <w:spacing w:beforeLines="50" w:before="120" w:afterLines="50" w:after="120"/>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302695E9" w14:textId="77777777" w:rsidR="00975B64" w:rsidRPr="00AB1DB8" w:rsidRDefault="00153149">
            <w:pPr>
              <w:spacing w:beforeLines="50" w:before="120" w:afterLines="50" w:after="120"/>
              <w:jc w:val="left"/>
              <w:rPr>
                <w:rFonts w:ascii="宋体" w:eastAsia="宋体" w:hAnsi="宋体"/>
              </w:rPr>
            </w:pPr>
            <w:r w:rsidRPr="00AB1DB8">
              <w:rPr>
                <w:rFonts w:ascii="宋体" w:eastAsia="宋体" w:hAnsi="宋体" w:cs="Times New Roman"/>
              </w:rPr>
              <w:t>1</w:t>
            </w:r>
          </w:p>
        </w:tc>
        <w:tc>
          <w:tcPr>
            <w:tcW w:w="1134" w:type="dxa"/>
            <w:vAlign w:val="center"/>
          </w:tcPr>
          <w:p w14:paraId="5351C93C" w14:textId="77777777" w:rsidR="00975B64" w:rsidRDefault="00153149">
            <w:pPr>
              <w:spacing w:beforeLines="50" w:before="120" w:afterLines="50" w:after="120"/>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5605673" w14:textId="634F46FC" w:rsidR="00975B64" w:rsidRPr="00AB1DB8" w:rsidRDefault="00153149">
            <w:pPr>
              <w:spacing w:beforeLines="50" w:before="120" w:afterLines="50" w:after="120"/>
              <w:jc w:val="left"/>
              <w:rPr>
                <w:rFonts w:ascii="宋体" w:eastAsia="宋体" w:hAnsi="宋体"/>
              </w:rPr>
            </w:pPr>
            <w:r w:rsidRPr="00AB1DB8">
              <w:rPr>
                <w:rFonts w:ascii="宋体" w:eastAsia="宋体" w:hAnsi="宋体" w:hint="eastAsia"/>
              </w:rPr>
              <w:t>32</w:t>
            </w:r>
            <w:r w:rsidR="00AB1DB8">
              <w:rPr>
                <w:rFonts w:ascii="宋体" w:eastAsia="宋体" w:hAnsi="宋体" w:hint="eastAsia"/>
              </w:rPr>
              <w:t>理论+</w:t>
            </w:r>
            <w:r w:rsidRPr="00AB1DB8">
              <w:rPr>
                <w:rFonts w:ascii="宋体" w:eastAsia="宋体" w:hAnsi="宋体" w:hint="eastAsia"/>
              </w:rPr>
              <w:t>4</w:t>
            </w:r>
            <w:r w:rsidR="00AB1DB8">
              <w:rPr>
                <w:rFonts w:ascii="宋体" w:eastAsia="宋体" w:hAnsi="宋体" w:hint="eastAsia"/>
              </w:rPr>
              <w:t>周</w:t>
            </w:r>
          </w:p>
        </w:tc>
      </w:tr>
      <w:tr w:rsidR="00975B64" w14:paraId="601E04DE" w14:textId="77777777">
        <w:trPr>
          <w:jc w:val="center"/>
        </w:trPr>
        <w:tc>
          <w:tcPr>
            <w:tcW w:w="1135" w:type="dxa"/>
            <w:vAlign w:val="center"/>
          </w:tcPr>
          <w:p w14:paraId="642862E5" w14:textId="77777777" w:rsidR="00975B64" w:rsidRDefault="00153149">
            <w:pPr>
              <w:spacing w:beforeLines="50" w:before="120" w:afterLines="50" w:after="120"/>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C66D0F1" w14:textId="77777777" w:rsidR="00975B64" w:rsidRPr="00AB1DB8" w:rsidRDefault="00153149">
            <w:pPr>
              <w:spacing w:beforeLines="50" w:before="120" w:afterLines="50" w:after="120"/>
              <w:jc w:val="left"/>
              <w:rPr>
                <w:rFonts w:ascii="宋体" w:eastAsia="宋体" w:hAnsi="宋体"/>
              </w:rPr>
            </w:pPr>
            <w:r w:rsidRPr="00AB1DB8">
              <w:rPr>
                <w:rFonts w:ascii="宋体" w:eastAsia="宋体" w:hAnsi="宋体" w:hint="eastAsia"/>
              </w:rPr>
              <w:t>孟红燕等</w:t>
            </w:r>
          </w:p>
        </w:tc>
        <w:tc>
          <w:tcPr>
            <w:tcW w:w="1134" w:type="dxa"/>
            <w:vAlign w:val="center"/>
          </w:tcPr>
          <w:p w14:paraId="0F6AA105" w14:textId="77777777" w:rsidR="00975B64" w:rsidRDefault="00153149">
            <w:pPr>
              <w:spacing w:beforeLines="50" w:before="120" w:afterLines="50" w:after="120"/>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8AFECD9" w14:textId="0FA8E22E" w:rsidR="00975B64" w:rsidRDefault="00153149">
            <w:pPr>
              <w:spacing w:beforeLines="50" w:before="120" w:afterLines="50" w:after="120"/>
              <w:rPr>
                <w:rFonts w:ascii="黑体" w:eastAsia="黑体" w:hAnsi="黑体"/>
              </w:rPr>
            </w:pPr>
            <w:r>
              <w:rPr>
                <w:rFonts w:ascii="Times New Roman" w:eastAsia="黑体" w:hAnsi="Times New Roman" w:cs="Times New Roman"/>
              </w:rPr>
              <w:t>202</w:t>
            </w:r>
            <w:r w:rsidR="00092E25">
              <w:rPr>
                <w:rFonts w:ascii="Times New Roman" w:eastAsia="黑体" w:hAnsi="Times New Roman" w:cs="Times New Roman"/>
              </w:rPr>
              <w:t>3</w:t>
            </w:r>
            <w:r w:rsidR="00AB1DB8">
              <w:rPr>
                <w:rFonts w:ascii="黑体" w:eastAsia="黑体" w:hAnsi="黑体" w:hint="eastAsia"/>
              </w:rPr>
              <w:t>.</w:t>
            </w:r>
            <w:r w:rsidR="00AB1DB8">
              <w:rPr>
                <w:rFonts w:ascii="黑体" w:eastAsia="黑体" w:hAnsi="黑体"/>
              </w:rPr>
              <w:t>0</w:t>
            </w:r>
            <w:r w:rsidR="00092E25">
              <w:rPr>
                <w:rFonts w:ascii="Times New Roman" w:eastAsia="黑体" w:hAnsi="Times New Roman" w:cs="Times New Roman"/>
              </w:rPr>
              <w:t>8</w:t>
            </w:r>
          </w:p>
        </w:tc>
      </w:tr>
      <w:tr w:rsidR="00975B64" w14:paraId="079EF61C" w14:textId="77777777">
        <w:trPr>
          <w:jc w:val="center"/>
        </w:trPr>
        <w:tc>
          <w:tcPr>
            <w:tcW w:w="1135" w:type="dxa"/>
            <w:vAlign w:val="center"/>
          </w:tcPr>
          <w:p w14:paraId="7AAD8FC9" w14:textId="77777777" w:rsidR="00975B64" w:rsidRDefault="00153149">
            <w:pPr>
              <w:spacing w:beforeLines="50" w:before="120" w:afterLines="50" w:after="120"/>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F721BBC" w14:textId="05EA9005" w:rsidR="00975B64" w:rsidRDefault="00153149" w:rsidP="00AB1DB8">
            <w:pPr>
              <w:spacing w:beforeLines="50" w:before="120" w:afterLines="50" w:after="120"/>
              <w:jc w:val="left"/>
              <w:rPr>
                <w:rFonts w:ascii="黑体" w:eastAsia="黑体" w:hAnsi="黑体"/>
              </w:rPr>
            </w:pPr>
            <w:r w:rsidRPr="00AB1DB8">
              <w:rPr>
                <w:rFonts w:ascii="宋体" w:eastAsia="宋体" w:hAnsi="宋体" w:hint="eastAsia"/>
              </w:rPr>
              <w:t>丁晓昌、</w:t>
            </w:r>
            <w:r w:rsidRPr="00AB1DB8">
              <w:rPr>
                <w:rFonts w:ascii="宋体" w:eastAsia="宋体" w:hAnsi="宋体"/>
              </w:rPr>
              <w:t>顾建军</w:t>
            </w:r>
            <w:r w:rsidRPr="00AB1DB8">
              <w:rPr>
                <w:rFonts w:ascii="宋体" w:eastAsia="宋体" w:hAnsi="宋体" w:hint="eastAsia"/>
              </w:rPr>
              <w:t>主编，《新时代大学生劳动教育》，上海交通大学出版社，</w:t>
            </w:r>
            <w:r w:rsidRPr="00AB1DB8">
              <w:rPr>
                <w:rFonts w:ascii="宋体" w:eastAsia="宋体" w:hAnsi="宋体"/>
              </w:rPr>
              <w:t>2021</w:t>
            </w:r>
            <w:r w:rsidR="00AB1DB8">
              <w:rPr>
                <w:rFonts w:ascii="黑体" w:eastAsia="黑体" w:hAnsi="黑体"/>
              </w:rPr>
              <w:t xml:space="preserve"> </w:t>
            </w:r>
          </w:p>
        </w:tc>
      </w:tr>
    </w:tbl>
    <w:p w14:paraId="7854388E" w14:textId="77777777" w:rsidR="00975B64" w:rsidRDefault="00153149">
      <w:pPr>
        <w:pStyle w:val="a7"/>
        <w:spacing w:beforeLines="50" w:before="120" w:afterLines="50" w:after="120"/>
        <w:ind w:firstLineChars="200" w:firstLine="562"/>
        <w:rPr>
          <w:rFonts w:hAnsi="宋体" w:cs="宋体"/>
        </w:rPr>
      </w:pPr>
      <w:r>
        <w:rPr>
          <w:rFonts w:ascii="黑体" w:eastAsia="黑体" w:hAnsi="黑体" w:cs="宋体" w:hint="eastAsia"/>
          <w:b/>
          <w:sz w:val="28"/>
          <w:szCs w:val="28"/>
        </w:rPr>
        <w:t>二、课程目标</w:t>
      </w:r>
    </w:p>
    <w:p w14:paraId="520A9C1E" w14:textId="77777777" w:rsidR="00975B64" w:rsidRDefault="00153149">
      <w:pPr>
        <w:pStyle w:val="a5"/>
        <w:spacing w:line="360" w:lineRule="auto"/>
        <w:ind w:leftChars="100" w:left="210" w:firstLineChars="200" w:firstLine="482"/>
        <w:rPr>
          <w:rFonts w:ascii="黑体" w:eastAsia="黑体" w:hAnsi="黑体" w:cs="宋体"/>
          <w:sz w:val="24"/>
        </w:rPr>
      </w:pPr>
      <w:r>
        <w:rPr>
          <w:rFonts w:ascii="黑体" w:eastAsia="黑体" w:hAnsi="黑体" w:cs="宋体" w:hint="eastAsia"/>
          <w:b/>
          <w:sz w:val="24"/>
        </w:rPr>
        <w:t>（一）总体目标</w:t>
      </w:r>
    </w:p>
    <w:p w14:paraId="7C14008A" w14:textId="77777777" w:rsidR="00975B64" w:rsidRDefault="00153149">
      <w:pPr>
        <w:pStyle w:val="a5"/>
        <w:spacing w:line="360" w:lineRule="auto"/>
        <w:ind w:leftChars="100" w:left="210" w:firstLineChars="200" w:firstLine="420"/>
        <w:rPr>
          <w:rFonts w:ascii="宋体" w:hAnsi="宋体"/>
          <w:bCs/>
          <w:sz w:val="21"/>
          <w:szCs w:val="21"/>
        </w:rPr>
      </w:pPr>
      <w:r>
        <w:rPr>
          <w:rFonts w:ascii="宋体" w:hAnsi="宋体" w:hint="eastAsia"/>
          <w:bCs/>
          <w:sz w:val="21"/>
          <w:szCs w:val="21"/>
        </w:rPr>
        <w:t>本课程是面向本科生开设的专业必修课程，以学生参加各类劳动实践，学习掌握劳动科学知识，提高劳动能力为目的，对其参与劳动教育学习和完成实践进程的教学计划所做的总体安排。将劳动教育与思想道德形成协同效应，把“立德树人”作为教育的根本任务的一种综合教育理念，旨在学生中弘扬劳模精神、劳动精神和工匠精神，教育引导学生崇尚劳动、尊重劳动，懂得劳动最光荣、劳动最崇高、劳动最伟大、劳动最美丽的道理，做到辛勤劳动、诚实劳动和创造性劳动，培养德智体美劳全面发展的社会主义建设者和接班人。</w:t>
      </w:r>
    </w:p>
    <w:p w14:paraId="26659F93" w14:textId="77777777" w:rsidR="00975B64" w:rsidRDefault="00153149">
      <w:pPr>
        <w:pStyle w:val="a5"/>
        <w:spacing w:line="360" w:lineRule="auto"/>
        <w:ind w:leftChars="100" w:left="210" w:firstLineChars="200" w:firstLine="422"/>
        <w:rPr>
          <w:rFonts w:ascii="宋体" w:hAnsi="宋体"/>
          <w:bCs/>
          <w:sz w:val="21"/>
          <w:szCs w:val="21"/>
        </w:rPr>
      </w:pPr>
      <w:r>
        <w:rPr>
          <w:rFonts w:ascii="宋体" w:hAnsi="宋体" w:hint="eastAsia"/>
          <w:b/>
          <w:bCs/>
          <w:sz w:val="21"/>
          <w:szCs w:val="21"/>
        </w:rPr>
        <w:t>知识目标</w:t>
      </w:r>
      <w:r>
        <w:rPr>
          <w:rFonts w:ascii="宋体" w:hAnsi="宋体" w:hint="eastAsia"/>
          <w:bCs/>
          <w:sz w:val="21"/>
          <w:szCs w:val="21"/>
        </w:rPr>
        <w:t>：通过参加校园义务劳动、美化活动、志愿服务和专题讲座等活动，使学生了解和掌握与劳动有关的科学知识；通过参加专业性劳动，提升学生对所学专业知识涉及的脑力劳动和体力劳动的深层次认知，既提升学生对专业知识的兴趣度和认知度，又进一步掌握专业理论知识在解决实际问题时的应用策略和方式方法，开拓学生视野，提高服务社会的水平。</w:t>
      </w:r>
    </w:p>
    <w:p w14:paraId="23A7A48B" w14:textId="77777777" w:rsidR="00975B64" w:rsidRDefault="00153149">
      <w:pPr>
        <w:pStyle w:val="a5"/>
        <w:spacing w:line="360" w:lineRule="auto"/>
        <w:ind w:leftChars="100" w:left="210" w:firstLineChars="200" w:firstLine="422"/>
        <w:rPr>
          <w:rFonts w:ascii="宋体" w:hAnsi="宋体"/>
          <w:bCs/>
          <w:sz w:val="21"/>
          <w:szCs w:val="21"/>
        </w:rPr>
      </w:pPr>
      <w:r>
        <w:rPr>
          <w:rFonts w:ascii="宋体" w:hAnsi="宋体" w:hint="eastAsia"/>
          <w:b/>
          <w:bCs/>
          <w:sz w:val="21"/>
          <w:szCs w:val="21"/>
        </w:rPr>
        <w:t>技能目标</w:t>
      </w:r>
      <w:r>
        <w:rPr>
          <w:rFonts w:ascii="宋体" w:hAnsi="宋体" w:hint="eastAsia"/>
          <w:bCs/>
          <w:sz w:val="21"/>
          <w:szCs w:val="21"/>
        </w:rPr>
        <w:t>：通过劳动教育和实践课程开展提升学生认识问题、分析问题的思辨能力和动手实践能力，培养学生逆境生存能力和团队协作能力，通过指导学生学会学习、学会劳动、学会创造，提高学生创新创造能力。</w:t>
      </w:r>
    </w:p>
    <w:p w14:paraId="71602FAD" w14:textId="77777777" w:rsidR="00975B64" w:rsidRDefault="00153149">
      <w:pPr>
        <w:pStyle w:val="a5"/>
        <w:spacing w:line="360" w:lineRule="auto"/>
        <w:ind w:leftChars="100" w:left="210" w:firstLineChars="200" w:firstLine="422"/>
        <w:rPr>
          <w:rFonts w:ascii="宋体" w:hAnsi="宋体"/>
          <w:bCs/>
          <w:sz w:val="21"/>
          <w:szCs w:val="21"/>
        </w:rPr>
      </w:pPr>
      <w:r>
        <w:rPr>
          <w:rFonts w:ascii="宋体" w:hAnsi="宋体" w:hint="eastAsia"/>
          <w:b/>
          <w:bCs/>
          <w:sz w:val="21"/>
          <w:szCs w:val="21"/>
        </w:rPr>
        <w:t>德育目标</w:t>
      </w:r>
      <w:r>
        <w:rPr>
          <w:rFonts w:ascii="宋体" w:hAnsi="宋体" w:hint="eastAsia"/>
          <w:bCs/>
          <w:sz w:val="21"/>
          <w:szCs w:val="21"/>
        </w:rPr>
        <w:t>：将思想政治教育元素，包括思想政治教育的理论知识、价值理念以及精神追求等，通过对学生进行劳动意识、劳动精神、劳动态度、劳动情感、劳动知识、劳动技能、劳动兴趣、劳动习惯等方面的劳动教育以及学生在劳动中的亲身体会，强化热爱劳动、珍惜成果意识，树牢自强不息、知行合一理念，培养崇德尚美的精神和提升人文素养，根植家国</w:t>
      </w:r>
      <w:r>
        <w:rPr>
          <w:rFonts w:ascii="宋体" w:hAnsi="宋体" w:hint="eastAsia"/>
          <w:bCs/>
          <w:sz w:val="21"/>
          <w:szCs w:val="21"/>
        </w:rPr>
        <w:lastRenderedPageBreak/>
        <w:t>情怀和责任担当。</w:t>
      </w:r>
    </w:p>
    <w:p w14:paraId="1211EF1F" w14:textId="77777777" w:rsidR="00975B64" w:rsidRDefault="00153149">
      <w:pPr>
        <w:pStyle w:val="a5"/>
        <w:spacing w:line="360" w:lineRule="auto"/>
        <w:ind w:leftChars="100" w:left="210" w:firstLineChars="200" w:firstLine="482"/>
        <w:rPr>
          <w:rFonts w:ascii="黑体" w:eastAsia="黑体" w:hAnsi="黑体" w:cs="宋体"/>
          <w:b/>
          <w:sz w:val="24"/>
        </w:rPr>
      </w:pPr>
      <w:r>
        <w:rPr>
          <w:rFonts w:ascii="黑体" w:eastAsia="黑体" w:hAnsi="黑体" w:cs="宋体" w:hint="eastAsia"/>
          <w:b/>
          <w:sz w:val="24"/>
        </w:rPr>
        <w:t>（二）课程目标：</w:t>
      </w:r>
      <w:r>
        <w:rPr>
          <w:rFonts w:ascii="黑体" w:eastAsia="黑体" w:hAnsi="黑体" w:cs="宋体"/>
          <w:b/>
          <w:sz w:val="24"/>
        </w:rPr>
        <w:t xml:space="preserve"> </w:t>
      </w:r>
    </w:p>
    <w:p w14:paraId="550F21B2" w14:textId="77777777" w:rsidR="00975B64" w:rsidRDefault="00153149">
      <w:pPr>
        <w:pStyle w:val="a7"/>
        <w:spacing w:beforeLines="50" w:before="120" w:afterLines="50" w:after="120"/>
        <w:ind w:firstLineChars="200" w:firstLine="422"/>
        <w:rPr>
          <w:rFonts w:hAnsi="宋体" w:cs="宋体"/>
          <w:b/>
        </w:rPr>
      </w:pPr>
      <w:r>
        <w:rPr>
          <w:rFonts w:hAnsi="宋体" w:cs="宋体" w:hint="eastAsia"/>
          <w:b/>
        </w:rPr>
        <w:t>课程目标1：</w:t>
      </w:r>
    </w:p>
    <w:p w14:paraId="408C94A9" w14:textId="77777777" w:rsidR="00975B64" w:rsidRDefault="00153149">
      <w:pPr>
        <w:pStyle w:val="af1"/>
        <w:numPr>
          <w:ilvl w:val="1"/>
          <w:numId w:val="1"/>
        </w:numPr>
        <w:tabs>
          <w:tab w:val="left" w:pos="1146"/>
        </w:tabs>
        <w:spacing w:before="238" w:line="312" w:lineRule="auto"/>
        <w:ind w:right="135" w:firstLine="559"/>
        <w:jc w:val="both"/>
        <w:rPr>
          <w:rFonts w:cs="Times New Roman"/>
          <w:kern w:val="2"/>
          <w:sz w:val="21"/>
          <w:szCs w:val="20"/>
          <w:lang w:eastAsia="zh-CN"/>
        </w:rPr>
      </w:pPr>
      <w:r>
        <w:rPr>
          <w:rFonts w:cs="Times New Roman"/>
          <w:kern w:val="2"/>
          <w:sz w:val="21"/>
          <w:szCs w:val="20"/>
          <w:lang w:eastAsia="zh-CN"/>
        </w:rPr>
        <w:t>树立科学的世界观和人生观，热爱祖国，忠于人民，对护理学科有正确的认识，对其发展具有责任感，初步形成以维护和促进人类健康为己任的专业价值观。</w:t>
      </w:r>
    </w:p>
    <w:p w14:paraId="6C2FFFEB" w14:textId="77777777" w:rsidR="00975B64" w:rsidRDefault="00153149">
      <w:pPr>
        <w:pStyle w:val="af1"/>
        <w:numPr>
          <w:ilvl w:val="1"/>
          <w:numId w:val="1"/>
        </w:numPr>
        <w:tabs>
          <w:tab w:val="left" w:pos="1146"/>
        </w:tabs>
        <w:spacing w:before="48" w:line="312" w:lineRule="auto"/>
        <w:ind w:right="136" w:firstLine="559"/>
        <w:jc w:val="both"/>
        <w:rPr>
          <w:rFonts w:cs="Times New Roman"/>
          <w:kern w:val="2"/>
          <w:sz w:val="21"/>
          <w:szCs w:val="20"/>
          <w:lang w:eastAsia="zh-CN"/>
        </w:rPr>
      </w:pPr>
      <w:r>
        <w:rPr>
          <w:rFonts w:cs="Times New Roman"/>
          <w:kern w:val="2"/>
          <w:sz w:val="21"/>
          <w:szCs w:val="20"/>
          <w:lang w:eastAsia="zh-CN"/>
        </w:rPr>
        <w:t>关爱生命，尊重护理对象的价值观、文化习俗、个人信仰和权利，平等、博爱，体现人道主义精神和全心全意为护理对象的健康服务的专业精神。</w:t>
      </w:r>
    </w:p>
    <w:p w14:paraId="0879C320" w14:textId="77777777" w:rsidR="00975B64" w:rsidRDefault="00153149">
      <w:pPr>
        <w:pStyle w:val="af1"/>
        <w:numPr>
          <w:ilvl w:val="1"/>
          <w:numId w:val="1"/>
        </w:numPr>
        <w:tabs>
          <w:tab w:val="left" w:pos="1146"/>
        </w:tabs>
        <w:spacing w:before="238" w:line="312" w:lineRule="auto"/>
        <w:ind w:right="135" w:firstLine="559"/>
        <w:jc w:val="both"/>
        <w:rPr>
          <w:rFonts w:cs="Times New Roman"/>
          <w:kern w:val="2"/>
          <w:sz w:val="21"/>
          <w:szCs w:val="20"/>
          <w:lang w:eastAsia="zh-CN"/>
        </w:rPr>
      </w:pPr>
      <w:r>
        <w:rPr>
          <w:rFonts w:cs="Times New Roman"/>
          <w:kern w:val="2"/>
          <w:sz w:val="21"/>
          <w:szCs w:val="20"/>
          <w:lang w:eastAsia="zh-CN"/>
        </w:rPr>
        <w:t>具有科学精神、慎独修养、严谨求实的工作态度和符合职业道德标准的职业行为。树立依法行护的法律观念，遵从医疗护理相关法规，自觉将专业行为纳入法律和伦理允许的范围内，具有运用相关法规保护护理对象和自身权益的意识。</w:t>
      </w:r>
    </w:p>
    <w:p w14:paraId="423F53B4" w14:textId="77777777" w:rsidR="00975B64" w:rsidRDefault="00153149">
      <w:pPr>
        <w:pStyle w:val="a7"/>
        <w:spacing w:beforeLines="50" w:before="120" w:afterLines="50" w:after="120"/>
        <w:ind w:firstLineChars="200" w:firstLine="422"/>
        <w:rPr>
          <w:rFonts w:hAnsi="宋体" w:cs="宋体"/>
          <w:b/>
        </w:rPr>
      </w:pPr>
      <w:r>
        <w:rPr>
          <w:rFonts w:hAnsi="宋体" w:cs="宋体" w:hint="eastAsia"/>
          <w:b/>
        </w:rPr>
        <w:t>课程目标2：</w:t>
      </w:r>
    </w:p>
    <w:p w14:paraId="127AF942" w14:textId="77777777" w:rsidR="00975B64" w:rsidRDefault="00153149">
      <w:pPr>
        <w:pStyle w:val="af1"/>
        <w:numPr>
          <w:ilvl w:val="1"/>
          <w:numId w:val="2"/>
        </w:numPr>
        <w:tabs>
          <w:tab w:val="left" w:pos="1105"/>
        </w:tabs>
        <w:spacing w:before="62"/>
        <w:ind w:left="1104" w:hanging="425"/>
        <w:rPr>
          <w:rFonts w:cs="Times New Roman"/>
          <w:kern w:val="2"/>
          <w:sz w:val="21"/>
          <w:szCs w:val="20"/>
          <w:lang w:eastAsia="zh-CN"/>
        </w:rPr>
      </w:pPr>
      <w:r>
        <w:rPr>
          <w:rFonts w:cs="Times New Roman"/>
          <w:kern w:val="2"/>
          <w:sz w:val="21"/>
          <w:szCs w:val="20"/>
          <w:lang w:eastAsia="zh-CN"/>
        </w:rPr>
        <w:t>掌握护理学基础理论和基本知识。</w:t>
      </w:r>
    </w:p>
    <w:p w14:paraId="12B91CCA" w14:textId="77777777" w:rsidR="00975B64" w:rsidRDefault="00153149">
      <w:pPr>
        <w:pStyle w:val="af1"/>
        <w:numPr>
          <w:ilvl w:val="1"/>
          <w:numId w:val="2"/>
        </w:numPr>
        <w:tabs>
          <w:tab w:val="left" w:pos="1146"/>
        </w:tabs>
        <w:spacing w:before="99" w:line="297" w:lineRule="auto"/>
        <w:ind w:right="118" w:firstLine="559"/>
        <w:rPr>
          <w:rFonts w:cs="Times New Roman"/>
          <w:kern w:val="2"/>
          <w:sz w:val="21"/>
          <w:szCs w:val="20"/>
          <w:lang w:eastAsia="zh-CN"/>
        </w:rPr>
      </w:pPr>
      <w:r>
        <w:rPr>
          <w:rFonts w:cs="Times New Roman"/>
          <w:kern w:val="2"/>
          <w:sz w:val="21"/>
          <w:szCs w:val="20"/>
          <w:lang w:eastAsia="zh-CN"/>
        </w:rPr>
        <w:t>掌握生命各阶段常见病、多发病、急危重症护理对象的护理知识。</w:t>
      </w:r>
    </w:p>
    <w:p w14:paraId="6292339E" w14:textId="77777777" w:rsidR="00975B64" w:rsidRDefault="00153149">
      <w:pPr>
        <w:pStyle w:val="af1"/>
        <w:numPr>
          <w:ilvl w:val="1"/>
          <w:numId w:val="2"/>
        </w:numPr>
        <w:tabs>
          <w:tab w:val="left" w:pos="1105"/>
        </w:tabs>
        <w:spacing w:before="66"/>
        <w:ind w:left="1104" w:hanging="425"/>
        <w:rPr>
          <w:rFonts w:cs="Times New Roman"/>
          <w:kern w:val="2"/>
          <w:sz w:val="21"/>
          <w:szCs w:val="20"/>
          <w:lang w:eastAsia="zh-CN"/>
        </w:rPr>
      </w:pPr>
      <w:r>
        <w:rPr>
          <w:rFonts w:cs="Times New Roman"/>
          <w:kern w:val="2"/>
          <w:sz w:val="21"/>
          <w:szCs w:val="20"/>
          <w:lang w:eastAsia="zh-CN"/>
        </w:rPr>
        <w:t>掌握常见传染病的预防、控制和管理知识。</w:t>
      </w:r>
    </w:p>
    <w:p w14:paraId="1DD3241E" w14:textId="77777777" w:rsidR="00975B64" w:rsidRDefault="00153149">
      <w:pPr>
        <w:pStyle w:val="af1"/>
        <w:numPr>
          <w:ilvl w:val="1"/>
          <w:numId w:val="2"/>
        </w:numPr>
        <w:tabs>
          <w:tab w:val="left" w:pos="1146"/>
        </w:tabs>
        <w:spacing w:before="96" w:line="297" w:lineRule="auto"/>
        <w:ind w:right="118" w:firstLine="559"/>
        <w:rPr>
          <w:rFonts w:cs="Times New Roman"/>
          <w:kern w:val="2"/>
          <w:sz w:val="21"/>
          <w:szCs w:val="20"/>
          <w:lang w:eastAsia="zh-CN"/>
        </w:rPr>
      </w:pPr>
      <w:r>
        <w:rPr>
          <w:rFonts w:cs="Times New Roman"/>
          <w:kern w:val="2"/>
          <w:sz w:val="21"/>
          <w:szCs w:val="20"/>
          <w:lang w:eastAsia="zh-CN"/>
        </w:rPr>
        <w:t>熟悉影响健康与疾病的生物、心理、社会因素及其评估和干预方法。</w:t>
      </w:r>
    </w:p>
    <w:p w14:paraId="481D6612" w14:textId="77777777" w:rsidR="00975B64" w:rsidRDefault="00153149">
      <w:pPr>
        <w:pStyle w:val="af1"/>
        <w:numPr>
          <w:ilvl w:val="1"/>
          <w:numId w:val="2"/>
        </w:numPr>
        <w:tabs>
          <w:tab w:val="left" w:pos="1146"/>
        </w:tabs>
        <w:spacing w:before="67" w:line="297" w:lineRule="auto"/>
        <w:ind w:right="118" w:firstLine="559"/>
        <w:rPr>
          <w:rFonts w:cs="Times New Roman"/>
          <w:kern w:val="2"/>
          <w:sz w:val="21"/>
          <w:szCs w:val="20"/>
          <w:lang w:eastAsia="zh-CN"/>
        </w:rPr>
      </w:pPr>
      <w:r>
        <w:rPr>
          <w:rFonts w:cs="Times New Roman"/>
          <w:kern w:val="2"/>
          <w:sz w:val="21"/>
          <w:szCs w:val="20"/>
          <w:lang w:eastAsia="zh-CN"/>
        </w:rPr>
        <w:t>熟悉不同护理对象的基本心理需要及常见临床心理问题的评估和干预方法。</w:t>
      </w:r>
    </w:p>
    <w:p w14:paraId="2AE18BD8" w14:textId="77777777" w:rsidR="00975B64" w:rsidRDefault="00153149">
      <w:pPr>
        <w:pStyle w:val="af1"/>
        <w:numPr>
          <w:ilvl w:val="1"/>
          <w:numId w:val="2"/>
        </w:numPr>
        <w:tabs>
          <w:tab w:val="left" w:pos="1146"/>
        </w:tabs>
        <w:spacing w:before="65" w:line="300" w:lineRule="auto"/>
        <w:ind w:right="118" w:firstLine="559"/>
        <w:rPr>
          <w:rFonts w:cs="Times New Roman"/>
          <w:kern w:val="2"/>
          <w:sz w:val="21"/>
          <w:szCs w:val="20"/>
          <w:lang w:eastAsia="zh-CN"/>
        </w:rPr>
      </w:pPr>
      <w:r>
        <w:rPr>
          <w:rFonts w:cs="Times New Roman"/>
          <w:kern w:val="2"/>
          <w:sz w:val="21"/>
          <w:szCs w:val="20"/>
          <w:lang w:eastAsia="zh-CN"/>
        </w:rPr>
        <w:t>熟悉不同人群卫生保健的知识和方法，包括健康教育、疾病预防、疾病康复和临终关怀的有关知识。</w:t>
      </w:r>
    </w:p>
    <w:p w14:paraId="29BEA600" w14:textId="77777777" w:rsidR="00975B64" w:rsidRDefault="00153149">
      <w:pPr>
        <w:pStyle w:val="a7"/>
        <w:spacing w:beforeLines="50" w:before="120" w:afterLines="50" w:after="120"/>
        <w:ind w:firstLineChars="200" w:firstLine="422"/>
        <w:rPr>
          <w:rFonts w:hAnsi="宋体"/>
        </w:rPr>
      </w:pPr>
      <w:r>
        <w:rPr>
          <w:rFonts w:hAnsi="宋体" w:cs="宋体" w:hint="eastAsia"/>
          <w:b/>
        </w:rPr>
        <w:t>课程目标3：</w:t>
      </w:r>
    </w:p>
    <w:p w14:paraId="11F32140" w14:textId="77777777" w:rsidR="00975B64" w:rsidRDefault="00153149">
      <w:pPr>
        <w:pStyle w:val="af1"/>
        <w:numPr>
          <w:ilvl w:val="1"/>
          <w:numId w:val="3"/>
        </w:numPr>
        <w:tabs>
          <w:tab w:val="left" w:pos="1105"/>
        </w:tabs>
        <w:spacing w:before="238"/>
        <w:ind w:firstLine="559"/>
        <w:rPr>
          <w:rFonts w:cs="Times New Roman"/>
          <w:kern w:val="2"/>
          <w:sz w:val="21"/>
          <w:szCs w:val="20"/>
          <w:lang w:eastAsia="zh-CN"/>
        </w:rPr>
      </w:pPr>
      <w:r>
        <w:rPr>
          <w:rFonts w:cs="Times New Roman"/>
          <w:kern w:val="2"/>
          <w:sz w:val="21"/>
          <w:szCs w:val="20"/>
          <w:lang w:eastAsia="zh-CN"/>
        </w:rPr>
        <w:t>具有在护理专业实践中有效沟通与合作的能力。</w:t>
      </w:r>
    </w:p>
    <w:p w14:paraId="374F4029" w14:textId="77777777" w:rsidR="00975B64" w:rsidRDefault="00153149">
      <w:pPr>
        <w:pStyle w:val="af1"/>
        <w:numPr>
          <w:ilvl w:val="1"/>
          <w:numId w:val="3"/>
        </w:numPr>
        <w:tabs>
          <w:tab w:val="left" w:pos="1146"/>
        </w:tabs>
        <w:spacing w:before="72" w:line="297" w:lineRule="auto"/>
        <w:ind w:right="258" w:firstLine="559"/>
        <w:rPr>
          <w:rFonts w:cs="Times New Roman"/>
          <w:kern w:val="2"/>
          <w:sz w:val="21"/>
          <w:szCs w:val="20"/>
          <w:lang w:eastAsia="zh-CN"/>
        </w:rPr>
      </w:pPr>
      <w:r>
        <w:rPr>
          <w:rFonts w:cs="Times New Roman"/>
          <w:kern w:val="2"/>
          <w:sz w:val="21"/>
          <w:szCs w:val="20"/>
          <w:lang w:eastAsia="zh-CN"/>
        </w:rPr>
        <w:t>掌握基础护理技术、急救护理技术、专科护理基本技术和具有配合实施常用诊疗技术的能力。</w:t>
      </w:r>
    </w:p>
    <w:p w14:paraId="765D294D" w14:textId="77777777" w:rsidR="00975B64" w:rsidRDefault="00153149">
      <w:pPr>
        <w:pStyle w:val="af1"/>
        <w:numPr>
          <w:ilvl w:val="1"/>
          <w:numId w:val="3"/>
        </w:numPr>
        <w:tabs>
          <w:tab w:val="left" w:pos="1186"/>
        </w:tabs>
        <w:spacing w:before="99" w:line="297" w:lineRule="auto"/>
        <w:ind w:right="264" w:firstLine="559"/>
        <w:rPr>
          <w:rFonts w:cs="Times New Roman"/>
          <w:kern w:val="2"/>
          <w:sz w:val="21"/>
          <w:szCs w:val="20"/>
          <w:lang w:eastAsia="zh-CN"/>
        </w:rPr>
      </w:pPr>
      <w:r>
        <w:rPr>
          <w:rFonts w:cs="Times New Roman"/>
          <w:kern w:val="2"/>
          <w:sz w:val="21"/>
          <w:szCs w:val="20"/>
          <w:lang w:eastAsia="zh-CN"/>
        </w:rPr>
        <w:t>具有配合急危重症的抢救和突发事件的应急救护的初步能力。</w:t>
      </w:r>
    </w:p>
    <w:p w14:paraId="6F0668F4" w14:textId="77777777" w:rsidR="00975B64" w:rsidRDefault="00153149">
      <w:pPr>
        <w:pStyle w:val="af1"/>
        <w:numPr>
          <w:ilvl w:val="1"/>
          <w:numId w:val="3"/>
        </w:numPr>
        <w:tabs>
          <w:tab w:val="left" w:pos="1146"/>
        </w:tabs>
        <w:spacing w:before="66" w:line="300" w:lineRule="auto"/>
        <w:ind w:right="256" w:firstLine="559"/>
        <w:rPr>
          <w:rFonts w:cs="Times New Roman"/>
          <w:kern w:val="2"/>
          <w:sz w:val="21"/>
          <w:szCs w:val="20"/>
          <w:lang w:eastAsia="zh-CN"/>
        </w:rPr>
      </w:pPr>
      <w:r>
        <w:rPr>
          <w:rFonts w:cs="Times New Roman"/>
          <w:kern w:val="2"/>
          <w:sz w:val="21"/>
          <w:szCs w:val="20"/>
          <w:lang w:eastAsia="zh-CN"/>
        </w:rPr>
        <w:t>具有从事社区护理的基本能力，能在各种环境中为个体、家庭、社区提供与其文化相一致的健康保健服务。</w:t>
      </w:r>
    </w:p>
    <w:p w14:paraId="63F54DC0" w14:textId="77777777" w:rsidR="00975B64" w:rsidRDefault="00153149">
      <w:pPr>
        <w:pStyle w:val="af1"/>
        <w:numPr>
          <w:ilvl w:val="1"/>
          <w:numId w:val="3"/>
        </w:numPr>
        <w:tabs>
          <w:tab w:val="left" w:pos="1146"/>
        </w:tabs>
        <w:spacing w:before="96" w:line="297" w:lineRule="auto"/>
        <w:ind w:right="258" w:firstLine="559"/>
        <w:rPr>
          <w:rFonts w:cs="Times New Roman"/>
          <w:kern w:val="2"/>
          <w:sz w:val="21"/>
          <w:szCs w:val="20"/>
          <w:lang w:eastAsia="zh-CN"/>
        </w:rPr>
      </w:pPr>
      <w:r>
        <w:rPr>
          <w:rFonts w:cs="Times New Roman"/>
          <w:kern w:val="2"/>
          <w:sz w:val="21"/>
          <w:szCs w:val="20"/>
          <w:lang w:eastAsia="zh-CN"/>
        </w:rPr>
        <w:t>掌握文献检索、资料收集的基本方法，具有运用现代信息技术有效获取和利用护理学专业信息、研究护理问题的基本技能。</w:t>
      </w:r>
    </w:p>
    <w:p w14:paraId="54B4BB5B" w14:textId="77777777" w:rsidR="00975B64" w:rsidRDefault="00975B64">
      <w:pPr>
        <w:pStyle w:val="af1"/>
        <w:tabs>
          <w:tab w:val="left" w:pos="1146"/>
        </w:tabs>
        <w:spacing w:before="96" w:line="297" w:lineRule="auto"/>
        <w:ind w:left="679" w:right="258" w:firstLine="0"/>
        <w:rPr>
          <w:rFonts w:cs="Times New Roman"/>
          <w:kern w:val="2"/>
          <w:sz w:val="21"/>
          <w:szCs w:val="20"/>
          <w:lang w:eastAsia="zh-CN"/>
        </w:rPr>
      </w:pPr>
    </w:p>
    <w:p w14:paraId="34846E85" w14:textId="77777777" w:rsidR="00975B64" w:rsidRDefault="00153149">
      <w:pPr>
        <w:pStyle w:val="a7"/>
        <w:spacing w:beforeLines="50" w:before="120" w:afterLines="50" w:after="120"/>
        <w:ind w:firstLineChars="200" w:firstLine="482"/>
        <w:rPr>
          <w:rFonts w:hAnsi="宋体" w:cs="宋体"/>
        </w:rPr>
      </w:pPr>
      <w:r>
        <w:rPr>
          <w:rFonts w:ascii="黑体" w:eastAsia="黑体" w:hAnsi="黑体" w:cs="宋体" w:hint="eastAsia"/>
          <w:b/>
          <w:kern w:val="0"/>
          <w:sz w:val="24"/>
          <w:szCs w:val="24"/>
        </w:rPr>
        <w:t>（三）课程目标与毕业要求、课程内容的对应关系</w:t>
      </w:r>
    </w:p>
    <w:p w14:paraId="5790C3B3" w14:textId="77777777" w:rsidR="00975B64" w:rsidRDefault="00153149">
      <w:pPr>
        <w:pStyle w:val="a7"/>
        <w:spacing w:beforeLines="50" w:before="120" w:afterLines="50" w:after="120"/>
        <w:ind w:firstLineChars="200" w:firstLine="482"/>
        <w:jc w:val="center"/>
        <w:rPr>
          <w:rFonts w:ascii="黑体" w:hAnsi="宋体"/>
          <w:b/>
          <w:bCs/>
          <w:sz w:val="24"/>
          <w:szCs w:val="24"/>
        </w:rPr>
      </w:pPr>
      <w:r>
        <w:rPr>
          <w:rFonts w:ascii="黑体" w:eastAsia="黑体" w:hAnsi="黑体" w:hint="eastAsia"/>
          <w:b/>
          <w:bCs/>
          <w:sz w:val="24"/>
          <w:szCs w:val="24"/>
        </w:rPr>
        <w:t>表1：课程目标与课程内容、毕业要求的对应关系表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056"/>
        <w:gridCol w:w="3021"/>
        <w:gridCol w:w="2688"/>
      </w:tblGrid>
      <w:tr w:rsidR="00975B64" w14:paraId="0EC676DB" w14:textId="77777777">
        <w:trPr>
          <w:jc w:val="center"/>
        </w:trPr>
        <w:tc>
          <w:tcPr>
            <w:tcW w:w="1302" w:type="dxa"/>
            <w:vAlign w:val="center"/>
          </w:tcPr>
          <w:p w14:paraId="67B08CA2" w14:textId="77777777" w:rsidR="00975B64" w:rsidRDefault="00153149">
            <w:pPr>
              <w:pStyle w:val="a7"/>
              <w:spacing w:beforeLines="50" w:before="120" w:afterLines="50" w:after="120"/>
              <w:jc w:val="center"/>
              <w:rPr>
                <w:rFonts w:ascii="黑体" w:hAnsi="宋体"/>
                <w:b/>
                <w:bCs/>
                <w:szCs w:val="21"/>
              </w:rPr>
            </w:pPr>
            <w:r>
              <w:rPr>
                <w:rFonts w:ascii="黑体" w:hAnsi="宋体" w:hint="eastAsia"/>
                <w:b/>
                <w:bCs/>
                <w:szCs w:val="21"/>
              </w:rPr>
              <w:lastRenderedPageBreak/>
              <w:t>课程目标</w:t>
            </w:r>
          </w:p>
        </w:tc>
        <w:tc>
          <w:tcPr>
            <w:tcW w:w="2056" w:type="dxa"/>
            <w:vAlign w:val="center"/>
          </w:tcPr>
          <w:p w14:paraId="7B0FFE30" w14:textId="77777777" w:rsidR="00975B64" w:rsidRDefault="00153149">
            <w:pPr>
              <w:pStyle w:val="a7"/>
              <w:spacing w:beforeLines="50" w:before="120" w:afterLines="50" w:after="120"/>
              <w:jc w:val="center"/>
              <w:rPr>
                <w:rFonts w:hAnsi="宋体" w:cs="宋体"/>
                <w:b/>
              </w:rPr>
            </w:pPr>
            <w:r>
              <w:rPr>
                <w:rFonts w:hAnsi="宋体" w:cs="宋体" w:hint="eastAsia"/>
                <w:b/>
              </w:rPr>
              <w:t>课程子目标</w:t>
            </w:r>
          </w:p>
        </w:tc>
        <w:tc>
          <w:tcPr>
            <w:tcW w:w="3021" w:type="dxa"/>
            <w:vAlign w:val="center"/>
          </w:tcPr>
          <w:p w14:paraId="2F976163" w14:textId="77777777" w:rsidR="00975B64" w:rsidRDefault="00153149">
            <w:pPr>
              <w:pStyle w:val="a7"/>
              <w:spacing w:beforeLines="50" w:before="120" w:afterLines="50" w:after="120"/>
              <w:jc w:val="center"/>
              <w:rPr>
                <w:rFonts w:ascii="黑体" w:hAnsi="宋体"/>
                <w:b/>
                <w:bCs/>
                <w:szCs w:val="21"/>
              </w:rPr>
            </w:pPr>
            <w:r>
              <w:rPr>
                <w:rFonts w:ascii="黑体" w:hAnsi="宋体" w:hint="eastAsia"/>
                <w:b/>
                <w:bCs/>
                <w:szCs w:val="21"/>
              </w:rPr>
              <w:t>对应课程内容</w:t>
            </w:r>
          </w:p>
        </w:tc>
        <w:tc>
          <w:tcPr>
            <w:tcW w:w="2688" w:type="dxa"/>
            <w:vAlign w:val="center"/>
          </w:tcPr>
          <w:p w14:paraId="5D7FE6CF" w14:textId="77777777" w:rsidR="00975B64" w:rsidRDefault="00153149">
            <w:pPr>
              <w:pStyle w:val="a7"/>
              <w:spacing w:beforeLines="50" w:before="120" w:afterLines="50" w:after="120"/>
              <w:jc w:val="center"/>
              <w:rPr>
                <w:rFonts w:ascii="黑体" w:hAnsi="宋体"/>
                <w:b/>
                <w:bCs/>
                <w:szCs w:val="21"/>
              </w:rPr>
            </w:pPr>
            <w:r>
              <w:rPr>
                <w:rFonts w:ascii="黑体" w:hAnsi="宋体" w:hint="eastAsia"/>
                <w:b/>
                <w:bCs/>
                <w:szCs w:val="21"/>
              </w:rPr>
              <w:t>对应毕业要求</w:t>
            </w:r>
          </w:p>
        </w:tc>
      </w:tr>
      <w:tr w:rsidR="00975B64" w14:paraId="76427C01" w14:textId="77777777">
        <w:trPr>
          <w:jc w:val="center"/>
        </w:trPr>
        <w:tc>
          <w:tcPr>
            <w:tcW w:w="1302" w:type="dxa"/>
            <w:vMerge w:val="restart"/>
            <w:vAlign w:val="center"/>
          </w:tcPr>
          <w:p w14:paraId="6ECA795C" w14:textId="77777777" w:rsidR="00975B64" w:rsidRDefault="00153149">
            <w:pPr>
              <w:pStyle w:val="a7"/>
              <w:spacing w:beforeLines="50" w:before="120" w:afterLines="50" w:after="120"/>
              <w:jc w:val="center"/>
              <w:rPr>
                <w:rFonts w:hAnsi="宋体" w:cs="宋体"/>
                <w:szCs w:val="21"/>
              </w:rPr>
            </w:pPr>
            <w:r>
              <w:rPr>
                <w:rFonts w:hAnsi="宋体" w:cs="宋体" w:hint="eastAsia"/>
                <w:szCs w:val="21"/>
              </w:rPr>
              <w:t>课程目标1</w:t>
            </w:r>
          </w:p>
        </w:tc>
        <w:tc>
          <w:tcPr>
            <w:tcW w:w="2056" w:type="dxa"/>
            <w:vAlign w:val="center"/>
          </w:tcPr>
          <w:p w14:paraId="689EBB66" w14:textId="77777777" w:rsidR="00975B64" w:rsidRDefault="00153149">
            <w:pPr>
              <w:pStyle w:val="a7"/>
              <w:spacing w:beforeLines="50" w:before="120" w:afterLines="50" w:after="120"/>
              <w:jc w:val="center"/>
              <w:rPr>
                <w:rFonts w:hAnsi="宋体" w:cs="宋体"/>
              </w:rPr>
            </w:pPr>
            <w:r>
              <w:rPr>
                <w:rFonts w:hAnsi="宋体" w:cs="宋体" w:hint="eastAsia"/>
              </w:rPr>
              <w:t>1.1</w:t>
            </w:r>
          </w:p>
        </w:tc>
        <w:tc>
          <w:tcPr>
            <w:tcW w:w="3021" w:type="dxa"/>
            <w:vAlign w:val="center"/>
          </w:tcPr>
          <w:p w14:paraId="2C88375C" w14:textId="77777777" w:rsidR="00975B64" w:rsidRDefault="00153149">
            <w:pPr>
              <w:tabs>
                <w:tab w:val="left" w:pos="1146"/>
              </w:tabs>
              <w:spacing w:before="238" w:line="312" w:lineRule="auto"/>
              <w:ind w:right="135"/>
              <w:jc w:val="left"/>
              <w:rPr>
                <w:rFonts w:ascii="宋体" w:eastAsia="宋体" w:hAnsi="宋体"/>
                <w:szCs w:val="21"/>
              </w:rPr>
            </w:pPr>
            <w:r>
              <w:rPr>
                <w:rFonts w:ascii="宋体" w:eastAsia="宋体" w:hAnsi="宋体"/>
                <w:szCs w:val="21"/>
              </w:rPr>
              <w:t xml:space="preserve">树立科学的世界观和人生观，热爱祖国，忠于人民，对护理学科有正确的认识，对其发展具有责任感 </w:t>
            </w:r>
          </w:p>
        </w:tc>
        <w:tc>
          <w:tcPr>
            <w:tcW w:w="2688" w:type="dxa"/>
            <w:vAlign w:val="center"/>
          </w:tcPr>
          <w:p w14:paraId="00C08F34" w14:textId="77777777" w:rsidR="00975B64" w:rsidRDefault="00153149">
            <w:pPr>
              <w:pStyle w:val="a7"/>
              <w:spacing w:beforeLines="50" w:before="120" w:afterLines="50" w:after="120"/>
              <w:jc w:val="left"/>
              <w:rPr>
                <w:rFonts w:hAnsi="宋体" w:cs="宋体"/>
              </w:rPr>
            </w:pPr>
            <w:r>
              <w:rPr>
                <w:rFonts w:hAnsi="宋体" w:cstheme="minorBidi"/>
                <w:szCs w:val="21"/>
              </w:rPr>
              <w:t>初步形成以维护和促进人类健康为己任的专业价值观</w:t>
            </w:r>
          </w:p>
        </w:tc>
      </w:tr>
      <w:tr w:rsidR="00975B64" w14:paraId="22EBB6DD" w14:textId="77777777">
        <w:trPr>
          <w:jc w:val="center"/>
        </w:trPr>
        <w:tc>
          <w:tcPr>
            <w:tcW w:w="1302" w:type="dxa"/>
            <w:vMerge/>
            <w:vAlign w:val="center"/>
          </w:tcPr>
          <w:p w14:paraId="6F9C2274" w14:textId="77777777" w:rsidR="00975B64" w:rsidRDefault="00975B64">
            <w:pPr>
              <w:pStyle w:val="a7"/>
              <w:spacing w:beforeLines="50" w:before="120" w:afterLines="50" w:after="120"/>
              <w:jc w:val="center"/>
              <w:rPr>
                <w:rFonts w:hAnsi="宋体" w:cs="宋体"/>
                <w:szCs w:val="21"/>
              </w:rPr>
            </w:pPr>
          </w:p>
        </w:tc>
        <w:tc>
          <w:tcPr>
            <w:tcW w:w="2056" w:type="dxa"/>
            <w:vAlign w:val="center"/>
          </w:tcPr>
          <w:p w14:paraId="53E2BDB1" w14:textId="77777777" w:rsidR="00975B64" w:rsidRDefault="00153149">
            <w:pPr>
              <w:pStyle w:val="a7"/>
              <w:spacing w:beforeLines="50" w:before="120" w:afterLines="50" w:after="120"/>
              <w:jc w:val="center"/>
              <w:rPr>
                <w:rFonts w:hAnsi="宋体" w:cs="宋体"/>
              </w:rPr>
            </w:pPr>
            <w:r>
              <w:rPr>
                <w:rFonts w:hAnsi="宋体" w:cs="宋体" w:hint="eastAsia"/>
              </w:rPr>
              <w:t>1.2</w:t>
            </w:r>
          </w:p>
        </w:tc>
        <w:tc>
          <w:tcPr>
            <w:tcW w:w="3021" w:type="dxa"/>
            <w:vAlign w:val="center"/>
          </w:tcPr>
          <w:p w14:paraId="3C940B63" w14:textId="77777777" w:rsidR="00975B64" w:rsidRDefault="00153149">
            <w:pPr>
              <w:pStyle w:val="af1"/>
              <w:tabs>
                <w:tab w:val="left" w:pos="1146"/>
              </w:tabs>
              <w:spacing w:before="48" w:line="312" w:lineRule="auto"/>
              <w:ind w:right="136" w:firstLine="0"/>
              <w:rPr>
                <w:rFonts w:cstheme="minorBidi"/>
                <w:kern w:val="2"/>
                <w:sz w:val="21"/>
                <w:szCs w:val="21"/>
                <w:lang w:eastAsia="zh-CN"/>
              </w:rPr>
            </w:pPr>
            <w:r>
              <w:rPr>
                <w:rFonts w:cstheme="minorBidi"/>
                <w:kern w:val="2"/>
                <w:sz w:val="21"/>
                <w:szCs w:val="21"/>
                <w:lang w:eastAsia="zh-CN"/>
              </w:rPr>
              <w:t>关爱生命，尊重护理对象的价值观、文化习俗、个人信仰和权利，平等、博爱</w:t>
            </w:r>
          </w:p>
        </w:tc>
        <w:tc>
          <w:tcPr>
            <w:tcW w:w="2688" w:type="dxa"/>
            <w:vAlign w:val="center"/>
          </w:tcPr>
          <w:p w14:paraId="1685B7DF" w14:textId="77777777" w:rsidR="00975B64" w:rsidRDefault="00153149">
            <w:pPr>
              <w:pStyle w:val="a7"/>
              <w:spacing w:beforeLines="50" w:before="120" w:afterLines="50" w:after="120"/>
              <w:jc w:val="left"/>
              <w:rPr>
                <w:rFonts w:hAnsi="宋体" w:cs="宋体"/>
              </w:rPr>
            </w:pPr>
            <w:r>
              <w:rPr>
                <w:rFonts w:hAnsi="宋体" w:cstheme="minorBidi"/>
                <w:szCs w:val="21"/>
              </w:rPr>
              <w:t>体现人道主义精神和全心全意为护理对象的健康服务的专业精神</w:t>
            </w:r>
          </w:p>
        </w:tc>
      </w:tr>
      <w:tr w:rsidR="00975B64" w14:paraId="22BD640F" w14:textId="77777777">
        <w:trPr>
          <w:jc w:val="center"/>
        </w:trPr>
        <w:tc>
          <w:tcPr>
            <w:tcW w:w="1302" w:type="dxa"/>
            <w:vMerge/>
            <w:vAlign w:val="center"/>
          </w:tcPr>
          <w:p w14:paraId="47D2EF63" w14:textId="77777777" w:rsidR="00975B64" w:rsidRDefault="00975B64">
            <w:pPr>
              <w:pStyle w:val="a7"/>
              <w:spacing w:beforeLines="50" w:before="120" w:afterLines="50" w:after="120"/>
              <w:jc w:val="center"/>
              <w:rPr>
                <w:rFonts w:hAnsi="宋体" w:cs="宋体"/>
                <w:szCs w:val="21"/>
              </w:rPr>
            </w:pPr>
          </w:p>
        </w:tc>
        <w:tc>
          <w:tcPr>
            <w:tcW w:w="2056" w:type="dxa"/>
            <w:vAlign w:val="center"/>
          </w:tcPr>
          <w:p w14:paraId="02367E2A" w14:textId="77777777" w:rsidR="00975B64" w:rsidRDefault="00153149">
            <w:pPr>
              <w:pStyle w:val="a7"/>
              <w:spacing w:beforeLines="50" w:before="120" w:afterLines="50" w:after="120"/>
              <w:jc w:val="center"/>
              <w:rPr>
                <w:rFonts w:hAnsi="宋体" w:cs="宋体"/>
              </w:rPr>
            </w:pPr>
            <w:r>
              <w:rPr>
                <w:rFonts w:hAnsi="宋体" w:cs="宋体" w:hint="eastAsia"/>
              </w:rPr>
              <w:t>1.3</w:t>
            </w:r>
          </w:p>
        </w:tc>
        <w:tc>
          <w:tcPr>
            <w:tcW w:w="3021" w:type="dxa"/>
            <w:vAlign w:val="center"/>
          </w:tcPr>
          <w:p w14:paraId="7F92B286" w14:textId="77777777" w:rsidR="00975B64" w:rsidRDefault="00153149">
            <w:pPr>
              <w:pStyle w:val="af1"/>
              <w:tabs>
                <w:tab w:val="left" w:pos="1146"/>
              </w:tabs>
              <w:spacing w:before="48" w:line="312" w:lineRule="auto"/>
              <w:ind w:right="136" w:firstLine="0"/>
              <w:rPr>
                <w:szCs w:val="21"/>
                <w:lang w:eastAsia="zh-CN"/>
              </w:rPr>
            </w:pPr>
            <w:r>
              <w:rPr>
                <w:rFonts w:cstheme="minorBidi"/>
                <w:kern w:val="2"/>
                <w:sz w:val="21"/>
                <w:szCs w:val="21"/>
                <w:lang w:eastAsia="zh-CN"/>
              </w:rPr>
              <w:t>具有科学精神、慎独修养、严谨求实的工作态度和符合职业道德标准的职业行为</w:t>
            </w:r>
          </w:p>
        </w:tc>
        <w:tc>
          <w:tcPr>
            <w:tcW w:w="2688" w:type="dxa"/>
            <w:vAlign w:val="center"/>
          </w:tcPr>
          <w:p w14:paraId="39D7B166" w14:textId="77777777" w:rsidR="00975B64" w:rsidRDefault="00153149">
            <w:pPr>
              <w:pStyle w:val="a7"/>
              <w:spacing w:beforeLines="50" w:before="120" w:afterLines="50" w:after="120"/>
              <w:jc w:val="left"/>
              <w:rPr>
                <w:rFonts w:hAnsi="宋体" w:cs="宋体"/>
              </w:rPr>
            </w:pPr>
            <w:r>
              <w:rPr>
                <w:rFonts w:hAnsi="宋体" w:cstheme="minorBidi"/>
                <w:szCs w:val="21"/>
              </w:rPr>
              <w:t>树立依法行护的法律观念，遵从医疗护理相关法规，自觉将专业行为纳入法律和伦理允许的范围内，具有运用相关法规保护护理对象和自身权益的意识</w:t>
            </w:r>
          </w:p>
        </w:tc>
      </w:tr>
      <w:tr w:rsidR="00975B64" w14:paraId="28716CDE" w14:textId="77777777">
        <w:trPr>
          <w:jc w:val="center"/>
        </w:trPr>
        <w:tc>
          <w:tcPr>
            <w:tcW w:w="1302" w:type="dxa"/>
            <w:vMerge w:val="restart"/>
            <w:vAlign w:val="center"/>
          </w:tcPr>
          <w:p w14:paraId="56B44A4C" w14:textId="77777777" w:rsidR="00975B64" w:rsidRDefault="00153149">
            <w:pPr>
              <w:pStyle w:val="a7"/>
              <w:spacing w:beforeLines="50" w:before="120" w:afterLines="50" w:after="120"/>
              <w:jc w:val="center"/>
              <w:rPr>
                <w:rFonts w:hAnsi="宋体" w:cs="宋体"/>
                <w:szCs w:val="21"/>
              </w:rPr>
            </w:pPr>
            <w:r>
              <w:rPr>
                <w:rFonts w:hAnsi="宋体" w:cs="宋体" w:hint="eastAsia"/>
                <w:szCs w:val="21"/>
              </w:rPr>
              <w:t>课程目标2</w:t>
            </w:r>
          </w:p>
        </w:tc>
        <w:tc>
          <w:tcPr>
            <w:tcW w:w="2056" w:type="dxa"/>
            <w:vAlign w:val="center"/>
          </w:tcPr>
          <w:p w14:paraId="5D931DF3" w14:textId="77777777" w:rsidR="00975B64" w:rsidRDefault="00153149">
            <w:pPr>
              <w:pStyle w:val="a7"/>
              <w:spacing w:beforeLines="50" w:before="120" w:afterLines="50" w:after="120"/>
              <w:jc w:val="center"/>
              <w:rPr>
                <w:rFonts w:hAnsi="宋体" w:cs="宋体"/>
              </w:rPr>
            </w:pPr>
            <w:r>
              <w:rPr>
                <w:rFonts w:hAnsi="宋体" w:cs="宋体" w:hint="eastAsia"/>
              </w:rPr>
              <w:t>2.1</w:t>
            </w:r>
          </w:p>
        </w:tc>
        <w:tc>
          <w:tcPr>
            <w:tcW w:w="3021" w:type="dxa"/>
            <w:vAlign w:val="center"/>
          </w:tcPr>
          <w:p w14:paraId="6FF0D308" w14:textId="77777777" w:rsidR="00975B64" w:rsidRDefault="00153149">
            <w:pPr>
              <w:pStyle w:val="af1"/>
              <w:tabs>
                <w:tab w:val="left" w:pos="1146"/>
              </w:tabs>
              <w:spacing w:before="48" w:line="312" w:lineRule="auto"/>
              <w:ind w:right="136" w:firstLine="0"/>
              <w:rPr>
                <w:rFonts w:cstheme="minorBidi"/>
                <w:kern w:val="2"/>
                <w:sz w:val="21"/>
                <w:szCs w:val="21"/>
                <w:lang w:eastAsia="zh-CN"/>
              </w:rPr>
            </w:pPr>
            <w:r>
              <w:rPr>
                <w:rFonts w:cstheme="minorBidi"/>
                <w:kern w:val="2"/>
                <w:sz w:val="21"/>
                <w:szCs w:val="21"/>
                <w:lang w:eastAsia="zh-CN"/>
              </w:rPr>
              <w:t>掌握护理学基础理论和基本知识。</w:t>
            </w:r>
          </w:p>
        </w:tc>
        <w:tc>
          <w:tcPr>
            <w:tcW w:w="2688" w:type="dxa"/>
            <w:vAlign w:val="center"/>
          </w:tcPr>
          <w:p w14:paraId="04DCDF5C" w14:textId="77777777" w:rsidR="00975B64" w:rsidRDefault="00153149">
            <w:pPr>
              <w:pStyle w:val="a7"/>
              <w:spacing w:beforeLines="50" w:before="120" w:afterLines="50" w:after="120"/>
              <w:jc w:val="left"/>
              <w:rPr>
                <w:rFonts w:hAnsi="宋体" w:cs="宋体"/>
              </w:rPr>
            </w:pPr>
            <w:r>
              <w:rPr>
                <w:rFonts w:hAnsi="宋体" w:cstheme="minorBidi"/>
                <w:szCs w:val="21"/>
              </w:rPr>
              <w:t>掌握生命各</w:t>
            </w:r>
            <w:r>
              <w:rPr>
                <w:rFonts w:hAnsi="宋体" w:cstheme="minorBidi" w:hint="eastAsia"/>
                <w:szCs w:val="21"/>
              </w:rPr>
              <w:t>阶段常见病、多发病、急危重症护理对象</w:t>
            </w:r>
            <w:r>
              <w:rPr>
                <w:rFonts w:hAnsi="宋体" w:cstheme="minorBidi"/>
                <w:szCs w:val="21"/>
              </w:rPr>
              <w:t>的</w:t>
            </w:r>
            <w:r>
              <w:rPr>
                <w:rFonts w:hAnsi="宋体" w:cstheme="minorBidi" w:hint="eastAsia"/>
                <w:szCs w:val="21"/>
              </w:rPr>
              <w:t>护理知识</w:t>
            </w:r>
          </w:p>
        </w:tc>
      </w:tr>
      <w:tr w:rsidR="00975B64" w14:paraId="2739E2B3" w14:textId="77777777">
        <w:trPr>
          <w:jc w:val="center"/>
        </w:trPr>
        <w:tc>
          <w:tcPr>
            <w:tcW w:w="1302" w:type="dxa"/>
            <w:vMerge/>
            <w:vAlign w:val="center"/>
          </w:tcPr>
          <w:p w14:paraId="226A4D14" w14:textId="77777777" w:rsidR="00975B64" w:rsidRDefault="00975B64">
            <w:pPr>
              <w:pStyle w:val="a7"/>
              <w:spacing w:beforeLines="50" w:before="120" w:afterLines="50" w:after="120"/>
              <w:jc w:val="center"/>
              <w:rPr>
                <w:rFonts w:hAnsi="宋体" w:cs="宋体"/>
                <w:szCs w:val="21"/>
              </w:rPr>
            </w:pPr>
          </w:p>
        </w:tc>
        <w:tc>
          <w:tcPr>
            <w:tcW w:w="2056" w:type="dxa"/>
            <w:vAlign w:val="center"/>
          </w:tcPr>
          <w:p w14:paraId="631BB63B" w14:textId="77777777" w:rsidR="00975B64" w:rsidRDefault="00153149">
            <w:pPr>
              <w:pStyle w:val="a7"/>
              <w:spacing w:beforeLines="50" w:before="120" w:afterLines="50" w:after="120"/>
              <w:jc w:val="center"/>
              <w:rPr>
                <w:rFonts w:hAnsi="宋体" w:cs="宋体"/>
              </w:rPr>
            </w:pPr>
            <w:r>
              <w:rPr>
                <w:rFonts w:hAnsi="宋体" w:cs="宋体" w:hint="eastAsia"/>
              </w:rPr>
              <w:t>2.2</w:t>
            </w:r>
          </w:p>
        </w:tc>
        <w:tc>
          <w:tcPr>
            <w:tcW w:w="3021" w:type="dxa"/>
            <w:vAlign w:val="center"/>
          </w:tcPr>
          <w:p w14:paraId="392AD797" w14:textId="77777777" w:rsidR="00975B64" w:rsidRDefault="00153149">
            <w:pPr>
              <w:pStyle w:val="af1"/>
              <w:tabs>
                <w:tab w:val="left" w:pos="1146"/>
              </w:tabs>
              <w:spacing w:before="48" w:line="312" w:lineRule="auto"/>
              <w:ind w:right="136" w:firstLine="0"/>
              <w:rPr>
                <w:rFonts w:cstheme="minorBidi"/>
                <w:kern w:val="2"/>
                <w:sz w:val="21"/>
                <w:szCs w:val="21"/>
                <w:lang w:eastAsia="zh-CN"/>
              </w:rPr>
            </w:pPr>
            <w:r>
              <w:rPr>
                <w:rFonts w:cstheme="minorBidi"/>
                <w:kern w:val="2"/>
                <w:sz w:val="21"/>
                <w:szCs w:val="21"/>
                <w:lang w:eastAsia="zh-CN"/>
              </w:rPr>
              <w:t>熟悉影响健康与疾病的生物、心理、社会因素及其评估和干预方法。</w:t>
            </w:r>
          </w:p>
        </w:tc>
        <w:tc>
          <w:tcPr>
            <w:tcW w:w="2688" w:type="dxa"/>
            <w:vAlign w:val="center"/>
          </w:tcPr>
          <w:p w14:paraId="3B9D93BF" w14:textId="77777777" w:rsidR="00975B64" w:rsidRDefault="00153149">
            <w:pPr>
              <w:pStyle w:val="a7"/>
              <w:spacing w:beforeLines="50" w:before="120" w:afterLines="50" w:after="120"/>
              <w:jc w:val="left"/>
              <w:rPr>
                <w:rFonts w:hAnsi="宋体" w:cs="宋体"/>
              </w:rPr>
            </w:pPr>
            <w:r>
              <w:rPr>
                <w:rFonts w:hAnsi="宋体" w:cstheme="minorBidi"/>
                <w:szCs w:val="21"/>
              </w:rPr>
              <w:t>不同护理对象的基本心理需要及常见临床心理问题的评估和干预方法</w:t>
            </w:r>
          </w:p>
        </w:tc>
      </w:tr>
      <w:tr w:rsidR="00975B64" w14:paraId="01C2A1DD" w14:textId="77777777">
        <w:trPr>
          <w:jc w:val="center"/>
        </w:trPr>
        <w:tc>
          <w:tcPr>
            <w:tcW w:w="1302" w:type="dxa"/>
            <w:vMerge/>
            <w:vAlign w:val="center"/>
          </w:tcPr>
          <w:p w14:paraId="72BABE79" w14:textId="77777777" w:rsidR="00975B64" w:rsidRDefault="00975B64">
            <w:pPr>
              <w:pStyle w:val="a7"/>
              <w:spacing w:beforeLines="50" w:before="120" w:afterLines="50" w:after="120"/>
              <w:jc w:val="center"/>
              <w:rPr>
                <w:rFonts w:hAnsi="宋体" w:cs="宋体"/>
                <w:szCs w:val="21"/>
              </w:rPr>
            </w:pPr>
          </w:p>
        </w:tc>
        <w:tc>
          <w:tcPr>
            <w:tcW w:w="2056" w:type="dxa"/>
            <w:vAlign w:val="center"/>
          </w:tcPr>
          <w:p w14:paraId="012A12CF" w14:textId="77777777" w:rsidR="00975B64" w:rsidRDefault="00153149">
            <w:pPr>
              <w:pStyle w:val="a7"/>
              <w:spacing w:beforeLines="50" w:before="120" w:afterLines="50" w:after="120"/>
              <w:jc w:val="center"/>
              <w:rPr>
                <w:rFonts w:hAnsi="宋体" w:cs="宋体"/>
              </w:rPr>
            </w:pPr>
            <w:r>
              <w:rPr>
                <w:rFonts w:hAnsi="宋体" w:cs="宋体" w:hint="eastAsia"/>
              </w:rPr>
              <w:t>2.3</w:t>
            </w:r>
          </w:p>
        </w:tc>
        <w:tc>
          <w:tcPr>
            <w:tcW w:w="3021" w:type="dxa"/>
            <w:vAlign w:val="center"/>
          </w:tcPr>
          <w:p w14:paraId="46204393" w14:textId="77777777" w:rsidR="00975B64" w:rsidRDefault="00153149">
            <w:pPr>
              <w:pStyle w:val="af1"/>
              <w:tabs>
                <w:tab w:val="left" w:pos="1146"/>
              </w:tabs>
              <w:spacing w:before="48" w:line="312" w:lineRule="auto"/>
              <w:ind w:right="136" w:firstLine="0"/>
              <w:rPr>
                <w:rFonts w:cstheme="minorBidi"/>
                <w:kern w:val="2"/>
                <w:sz w:val="21"/>
                <w:szCs w:val="21"/>
                <w:lang w:eastAsia="zh-CN"/>
              </w:rPr>
            </w:pPr>
            <w:r>
              <w:rPr>
                <w:rFonts w:cstheme="minorBidi"/>
                <w:kern w:val="2"/>
                <w:sz w:val="21"/>
                <w:szCs w:val="21"/>
                <w:lang w:eastAsia="zh-CN"/>
              </w:rPr>
              <w:t>熟悉不同人群卫生保健的知识和方法，包括健康教育、疾病预防、疾病康复和临终关怀的有关知识。</w:t>
            </w:r>
          </w:p>
        </w:tc>
        <w:tc>
          <w:tcPr>
            <w:tcW w:w="2688" w:type="dxa"/>
            <w:vAlign w:val="center"/>
          </w:tcPr>
          <w:p w14:paraId="5ECD36F8" w14:textId="77777777" w:rsidR="00975B64" w:rsidRDefault="00153149">
            <w:pPr>
              <w:pStyle w:val="a7"/>
              <w:spacing w:beforeLines="50" w:before="120" w:afterLines="50" w:after="120"/>
              <w:jc w:val="left"/>
              <w:rPr>
                <w:rFonts w:hAnsi="宋体" w:cs="宋体"/>
              </w:rPr>
            </w:pPr>
            <w:r>
              <w:rPr>
                <w:rFonts w:hAnsi="宋体" w:cstheme="minorBidi"/>
                <w:szCs w:val="21"/>
              </w:rPr>
              <w:t>常见传染病的预防、控制和管理知识</w:t>
            </w:r>
          </w:p>
        </w:tc>
      </w:tr>
      <w:tr w:rsidR="00975B64" w14:paraId="668E4A9C" w14:textId="77777777">
        <w:trPr>
          <w:jc w:val="center"/>
        </w:trPr>
        <w:tc>
          <w:tcPr>
            <w:tcW w:w="1302" w:type="dxa"/>
            <w:vMerge w:val="restart"/>
            <w:vAlign w:val="center"/>
          </w:tcPr>
          <w:p w14:paraId="22C83FA1" w14:textId="77777777" w:rsidR="00975B64" w:rsidRDefault="00153149">
            <w:pPr>
              <w:pStyle w:val="a7"/>
              <w:spacing w:beforeLines="50" w:before="120" w:afterLines="50" w:after="120"/>
              <w:jc w:val="center"/>
              <w:rPr>
                <w:rFonts w:hAnsi="宋体" w:cs="宋体"/>
                <w:szCs w:val="21"/>
              </w:rPr>
            </w:pPr>
            <w:r>
              <w:rPr>
                <w:rFonts w:hAnsi="宋体" w:cs="宋体" w:hint="eastAsia"/>
                <w:szCs w:val="21"/>
              </w:rPr>
              <w:t xml:space="preserve"> 课程目标3</w:t>
            </w:r>
          </w:p>
          <w:p w14:paraId="773DBAA3" w14:textId="77777777" w:rsidR="00975B64" w:rsidRDefault="00153149">
            <w:pPr>
              <w:pStyle w:val="a7"/>
              <w:spacing w:beforeLines="50" w:before="120" w:afterLines="50" w:after="120"/>
              <w:jc w:val="center"/>
              <w:rPr>
                <w:rFonts w:hAnsi="宋体" w:cs="宋体"/>
                <w:szCs w:val="21"/>
              </w:rPr>
            </w:pPr>
            <w:r>
              <w:rPr>
                <w:rFonts w:hAnsi="宋体" w:cs="宋体" w:hint="eastAsia"/>
                <w:szCs w:val="21"/>
              </w:rPr>
              <w:t>……</w:t>
            </w:r>
          </w:p>
        </w:tc>
        <w:tc>
          <w:tcPr>
            <w:tcW w:w="2056" w:type="dxa"/>
            <w:vAlign w:val="center"/>
          </w:tcPr>
          <w:p w14:paraId="162DE412" w14:textId="77777777" w:rsidR="00975B64" w:rsidRDefault="00153149">
            <w:pPr>
              <w:pStyle w:val="a7"/>
              <w:spacing w:beforeLines="50" w:before="120" w:afterLines="50" w:after="120"/>
              <w:jc w:val="center"/>
              <w:rPr>
                <w:rFonts w:hAnsi="宋体" w:cs="宋体"/>
              </w:rPr>
            </w:pPr>
            <w:r>
              <w:rPr>
                <w:rFonts w:hAnsi="宋体" w:cs="宋体" w:hint="eastAsia"/>
                <w:szCs w:val="21"/>
              </w:rPr>
              <w:t>3.1</w:t>
            </w:r>
          </w:p>
        </w:tc>
        <w:tc>
          <w:tcPr>
            <w:tcW w:w="3021" w:type="dxa"/>
            <w:vAlign w:val="center"/>
          </w:tcPr>
          <w:p w14:paraId="79934CE5" w14:textId="77777777" w:rsidR="00975B64" w:rsidRDefault="00153149">
            <w:pPr>
              <w:tabs>
                <w:tab w:val="left" w:pos="1146"/>
              </w:tabs>
              <w:spacing w:before="72" w:line="297" w:lineRule="auto"/>
              <w:ind w:right="258"/>
              <w:jc w:val="left"/>
              <w:rPr>
                <w:rFonts w:ascii="宋体" w:eastAsia="宋体" w:hAnsi="宋体" w:cs="Times New Roman"/>
                <w:szCs w:val="20"/>
              </w:rPr>
            </w:pPr>
            <w:r>
              <w:rPr>
                <w:rFonts w:ascii="宋体" w:eastAsia="宋体" w:hAnsi="宋体" w:cs="Times New Roman"/>
                <w:szCs w:val="20"/>
              </w:rPr>
              <w:t>掌握基础护理技术、急救护理技术、专科护理基本技术和具有配合实施常用诊疗技术的能力。</w:t>
            </w:r>
          </w:p>
        </w:tc>
        <w:tc>
          <w:tcPr>
            <w:tcW w:w="2688" w:type="dxa"/>
            <w:vAlign w:val="center"/>
          </w:tcPr>
          <w:p w14:paraId="22F9DC89" w14:textId="77777777" w:rsidR="00975B64" w:rsidRDefault="00153149">
            <w:pPr>
              <w:pStyle w:val="a7"/>
              <w:spacing w:beforeLines="50" w:before="120" w:afterLines="50" w:after="120"/>
              <w:jc w:val="left"/>
              <w:rPr>
                <w:rFonts w:hAnsi="宋体" w:cs="宋体"/>
              </w:rPr>
            </w:pPr>
            <w:r>
              <w:rPr>
                <w:rFonts w:hAnsi="宋体"/>
              </w:rPr>
              <w:t>具有配合急危重症的</w:t>
            </w:r>
            <w:r>
              <w:rPr>
                <w:rFonts w:hAnsi="宋体" w:cs="宋体" w:hint="eastAsia"/>
              </w:rPr>
              <w:t>抢</w:t>
            </w:r>
            <w:r>
              <w:rPr>
                <w:rFonts w:hAnsi="宋体" w:cs="Meiryo" w:hint="eastAsia"/>
              </w:rPr>
              <w:t>救和突</w:t>
            </w:r>
            <w:r>
              <w:rPr>
                <w:rFonts w:hAnsi="宋体" w:cs="宋体" w:hint="eastAsia"/>
              </w:rPr>
              <w:t>发</w:t>
            </w:r>
            <w:r>
              <w:rPr>
                <w:rFonts w:hAnsi="宋体" w:cs="Meiryo" w:hint="eastAsia"/>
              </w:rPr>
              <w:t>事件的</w:t>
            </w:r>
            <w:r>
              <w:rPr>
                <w:rFonts w:hAnsi="宋体" w:cs="宋体" w:hint="eastAsia"/>
              </w:rPr>
              <w:t>应</w:t>
            </w:r>
            <w:r>
              <w:rPr>
                <w:rFonts w:hAnsi="宋体" w:cs="Meiryo" w:hint="eastAsia"/>
              </w:rPr>
              <w:t>急救</w:t>
            </w:r>
            <w:r>
              <w:rPr>
                <w:rFonts w:hAnsi="宋体" w:cs="宋体" w:hint="eastAsia"/>
              </w:rPr>
              <w:t>护</w:t>
            </w:r>
            <w:r>
              <w:rPr>
                <w:rFonts w:hAnsi="宋体" w:cs="Meiryo" w:hint="eastAsia"/>
              </w:rPr>
              <w:t>的初步能</w:t>
            </w:r>
            <w:r>
              <w:rPr>
                <w:rFonts w:hAnsi="宋体"/>
              </w:rPr>
              <w:t>力</w:t>
            </w:r>
          </w:p>
        </w:tc>
      </w:tr>
      <w:tr w:rsidR="00975B64" w14:paraId="4A6C540F" w14:textId="77777777">
        <w:trPr>
          <w:jc w:val="center"/>
        </w:trPr>
        <w:tc>
          <w:tcPr>
            <w:tcW w:w="1302" w:type="dxa"/>
            <w:vMerge/>
            <w:vAlign w:val="center"/>
          </w:tcPr>
          <w:p w14:paraId="7BD13083" w14:textId="77777777" w:rsidR="00975B64" w:rsidRDefault="00975B64">
            <w:pPr>
              <w:pStyle w:val="a7"/>
              <w:spacing w:beforeLines="50" w:before="120" w:afterLines="50" w:after="120"/>
              <w:jc w:val="center"/>
              <w:rPr>
                <w:rFonts w:hAnsi="宋体" w:cs="宋体"/>
                <w:szCs w:val="21"/>
              </w:rPr>
            </w:pPr>
          </w:p>
        </w:tc>
        <w:tc>
          <w:tcPr>
            <w:tcW w:w="2056" w:type="dxa"/>
            <w:vAlign w:val="center"/>
          </w:tcPr>
          <w:p w14:paraId="233F1CBC" w14:textId="77777777" w:rsidR="00975B64" w:rsidRDefault="00153149">
            <w:pPr>
              <w:pStyle w:val="a7"/>
              <w:spacing w:beforeLines="50" w:before="120" w:afterLines="50" w:after="120"/>
              <w:jc w:val="center"/>
              <w:rPr>
                <w:rFonts w:hAnsi="宋体" w:cs="宋体"/>
              </w:rPr>
            </w:pPr>
            <w:r>
              <w:rPr>
                <w:rFonts w:hAnsi="宋体" w:cs="宋体" w:hint="eastAsia"/>
                <w:szCs w:val="21"/>
              </w:rPr>
              <w:t>3.2</w:t>
            </w:r>
          </w:p>
        </w:tc>
        <w:tc>
          <w:tcPr>
            <w:tcW w:w="3021" w:type="dxa"/>
            <w:vAlign w:val="center"/>
          </w:tcPr>
          <w:p w14:paraId="473E179C" w14:textId="77777777" w:rsidR="00975B64" w:rsidRDefault="00153149">
            <w:pPr>
              <w:tabs>
                <w:tab w:val="left" w:pos="1146"/>
              </w:tabs>
              <w:spacing w:before="66" w:line="300" w:lineRule="auto"/>
              <w:ind w:right="256"/>
              <w:jc w:val="left"/>
              <w:rPr>
                <w:rFonts w:ascii="宋体" w:eastAsia="宋体" w:hAnsi="宋体" w:cs="Times New Roman"/>
                <w:szCs w:val="20"/>
              </w:rPr>
            </w:pPr>
            <w:r>
              <w:rPr>
                <w:rFonts w:ascii="宋体" w:eastAsia="宋体" w:hAnsi="宋体" w:cs="Times New Roman"/>
                <w:szCs w:val="20"/>
              </w:rPr>
              <w:t>具有从事社区</w:t>
            </w:r>
            <w:r>
              <w:rPr>
                <w:rFonts w:ascii="宋体" w:eastAsia="宋体" w:hAnsi="宋体" w:cs="宋体" w:hint="eastAsia"/>
                <w:szCs w:val="20"/>
              </w:rPr>
              <w:t>护</w:t>
            </w:r>
            <w:r>
              <w:rPr>
                <w:rFonts w:ascii="宋体" w:eastAsia="宋体" w:hAnsi="宋体" w:cs="Meiryo" w:hint="eastAsia"/>
                <w:szCs w:val="20"/>
              </w:rPr>
              <w:t>理的</w:t>
            </w:r>
            <w:r>
              <w:rPr>
                <w:rFonts w:ascii="宋体" w:eastAsia="宋体" w:hAnsi="宋体" w:cs="Times New Roman"/>
                <w:szCs w:val="20"/>
              </w:rPr>
              <w:t>基本能力</w:t>
            </w:r>
          </w:p>
        </w:tc>
        <w:tc>
          <w:tcPr>
            <w:tcW w:w="2688" w:type="dxa"/>
            <w:vAlign w:val="center"/>
          </w:tcPr>
          <w:p w14:paraId="341CA82B" w14:textId="77777777" w:rsidR="00975B64" w:rsidRDefault="00153149">
            <w:pPr>
              <w:pStyle w:val="a7"/>
              <w:spacing w:beforeLines="50" w:before="120" w:afterLines="50" w:after="120"/>
              <w:jc w:val="left"/>
              <w:rPr>
                <w:rFonts w:hAnsi="宋体" w:cs="宋体"/>
              </w:rPr>
            </w:pPr>
            <w:r>
              <w:rPr>
                <w:rFonts w:hAnsi="宋体"/>
              </w:rPr>
              <w:t>能在各种</w:t>
            </w:r>
            <w:r>
              <w:rPr>
                <w:rFonts w:hAnsi="宋体" w:cs="宋体" w:hint="eastAsia"/>
              </w:rPr>
              <w:t>环</w:t>
            </w:r>
            <w:r>
              <w:rPr>
                <w:rFonts w:hAnsi="宋体" w:cs="Meiryo" w:hint="eastAsia"/>
              </w:rPr>
              <w:t>境中</w:t>
            </w:r>
            <w:r>
              <w:rPr>
                <w:rFonts w:hAnsi="宋体" w:cs="宋体" w:hint="eastAsia"/>
              </w:rPr>
              <w:t>为</w:t>
            </w:r>
            <w:r>
              <w:rPr>
                <w:rFonts w:hAnsi="宋体" w:cs="Meiryo" w:hint="eastAsia"/>
              </w:rPr>
              <w:t>个体、家庭、社区提供与其文化相一致的健康保健服</w:t>
            </w:r>
            <w:r>
              <w:rPr>
                <w:rFonts w:hAnsi="宋体" w:cs="宋体" w:hint="eastAsia"/>
              </w:rPr>
              <w:t>务</w:t>
            </w:r>
          </w:p>
        </w:tc>
      </w:tr>
      <w:tr w:rsidR="00975B64" w14:paraId="4455F880" w14:textId="77777777">
        <w:trPr>
          <w:jc w:val="center"/>
        </w:trPr>
        <w:tc>
          <w:tcPr>
            <w:tcW w:w="1302" w:type="dxa"/>
            <w:vMerge/>
            <w:vAlign w:val="center"/>
          </w:tcPr>
          <w:p w14:paraId="38E1A681" w14:textId="77777777" w:rsidR="00975B64" w:rsidRDefault="00975B64">
            <w:pPr>
              <w:pStyle w:val="a7"/>
              <w:spacing w:beforeLines="50" w:before="120" w:afterLines="50" w:after="120"/>
              <w:jc w:val="center"/>
              <w:rPr>
                <w:rFonts w:hAnsi="宋体" w:cs="宋体"/>
                <w:szCs w:val="21"/>
              </w:rPr>
            </w:pPr>
          </w:p>
        </w:tc>
        <w:tc>
          <w:tcPr>
            <w:tcW w:w="2056" w:type="dxa"/>
            <w:vAlign w:val="center"/>
          </w:tcPr>
          <w:p w14:paraId="43BD81A6" w14:textId="77777777" w:rsidR="00975B64" w:rsidRDefault="00153149">
            <w:pPr>
              <w:pStyle w:val="a7"/>
              <w:spacing w:beforeLines="50" w:before="120" w:afterLines="50" w:after="120"/>
              <w:jc w:val="center"/>
              <w:rPr>
                <w:rFonts w:hAnsi="宋体" w:cs="宋体"/>
                <w:szCs w:val="21"/>
              </w:rPr>
            </w:pPr>
            <w:r>
              <w:rPr>
                <w:rFonts w:hAnsi="宋体" w:cs="宋体" w:hint="eastAsia"/>
                <w:szCs w:val="21"/>
              </w:rPr>
              <w:t>3.3</w:t>
            </w:r>
          </w:p>
        </w:tc>
        <w:tc>
          <w:tcPr>
            <w:tcW w:w="3021" w:type="dxa"/>
            <w:vAlign w:val="center"/>
          </w:tcPr>
          <w:p w14:paraId="58238E87" w14:textId="77777777" w:rsidR="00975B64" w:rsidRDefault="00153149">
            <w:pPr>
              <w:tabs>
                <w:tab w:val="left" w:pos="1146"/>
              </w:tabs>
              <w:spacing w:before="66" w:line="300" w:lineRule="auto"/>
              <w:ind w:right="256"/>
              <w:jc w:val="left"/>
              <w:rPr>
                <w:rFonts w:ascii="宋体" w:eastAsia="宋体" w:hAnsi="宋体" w:cs="Times New Roman"/>
                <w:szCs w:val="20"/>
              </w:rPr>
            </w:pPr>
            <w:r>
              <w:rPr>
                <w:rFonts w:ascii="宋体" w:eastAsia="宋体" w:hAnsi="宋体" w:cs="Times New Roman"/>
                <w:szCs w:val="20"/>
              </w:rPr>
              <w:t>掌握文献</w:t>
            </w:r>
            <w:r>
              <w:rPr>
                <w:rFonts w:ascii="宋体" w:eastAsia="宋体" w:hAnsi="宋体" w:cs="宋体" w:hint="eastAsia"/>
                <w:szCs w:val="20"/>
              </w:rPr>
              <w:t>检</w:t>
            </w:r>
            <w:r>
              <w:rPr>
                <w:rFonts w:ascii="宋体" w:eastAsia="宋体" w:hAnsi="宋体" w:cs="Meiryo" w:hint="eastAsia"/>
                <w:szCs w:val="20"/>
              </w:rPr>
              <w:t>索、</w:t>
            </w:r>
            <w:r>
              <w:rPr>
                <w:rFonts w:ascii="宋体" w:eastAsia="宋体" w:hAnsi="宋体" w:cs="宋体" w:hint="eastAsia"/>
                <w:szCs w:val="20"/>
              </w:rPr>
              <w:t>资</w:t>
            </w:r>
            <w:r>
              <w:rPr>
                <w:rFonts w:ascii="宋体" w:eastAsia="宋体" w:hAnsi="宋体" w:cs="Meiryo" w:hint="eastAsia"/>
                <w:szCs w:val="20"/>
              </w:rPr>
              <w:t>料收集的</w:t>
            </w:r>
            <w:r>
              <w:rPr>
                <w:rFonts w:ascii="宋体" w:eastAsia="宋体" w:hAnsi="宋体" w:cs="Times New Roman"/>
                <w:szCs w:val="20"/>
              </w:rPr>
              <w:t xml:space="preserve">基本方法 </w:t>
            </w:r>
          </w:p>
        </w:tc>
        <w:tc>
          <w:tcPr>
            <w:tcW w:w="2688" w:type="dxa"/>
            <w:vAlign w:val="center"/>
          </w:tcPr>
          <w:p w14:paraId="671FA6FC" w14:textId="77777777" w:rsidR="00975B64" w:rsidRDefault="00153149">
            <w:pPr>
              <w:pStyle w:val="a7"/>
              <w:spacing w:beforeLines="50" w:before="120" w:afterLines="50" w:after="120"/>
              <w:jc w:val="left"/>
              <w:rPr>
                <w:rFonts w:hAnsi="宋体" w:cs="宋体"/>
              </w:rPr>
            </w:pPr>
            <w:r>
              <w:rPr>
                <w:rFonts w:hAnsi="宋体"/>
              </w:rPr>
              <w:t>具有运用现代信息技术有效获取和利用护理学专业信息、研究护理问题的基本技</w:t>
            </w:r>
          </w:p>
        </w:tc>
      </w:tr>
    </w:tbl>
    <w:p w14:paraId="312B1002" w14:textId="77777777" w:rsidR="00975B64" w:rsidRDefault="00975B64">
      <w:pPr>
        <w:spacing w:beforeLines="50" w:before="120" w:afterLines="50" w:after="120"/>
        <w:ind w:firstLineChars="200" w:firstLine="562"/>
        <w:rPr>
          <w:rFonts w:ascii="黑体" w:eastAsia="黑体" w:hAnsi="黑体"/>
          <w:b/>
          <w:sz w:val="28"/>
          <w:szCs w:val="28"/>
        </w:rPr>
      </w:pPr>
    </w:p>
    <w:p w14:paraId="5C11D778" w14:textId="77777777" w:rsidR="00975B64" w:rsidRDefault="00153149">
      <w:pPr>
        <w:spacing w:beforeLines="50" w:before="120" w:afterLines="50" w:after="120"/>
        <w:ind w:firstLineChars="200" w:firstLine="562"/>
        <w:rPr>
          <w:rFonts w:ascii="黑体" w:eastAsia="黑体" w:hAnsi="黑体"/>
          <w:b/>
          <w:sz w:val="28"/>
          <w:szCs w:val="28"/>
        </w:rPr>
      </w:pPr>
      <w:r>
        <w:rPr>
          <w:rFonts w:ascii="黑体" w:eastAsia="黑体" w:hAnsi="黑体" w:hint="eastAsia"/>
          <w:b/>
          <w:sz w:val="28"/>
          <w:szCs w:val="28"/>
        </w:rPr>
        <w:t>三、教学内容</w:t>
      </w:r>
    </w:p>
    <w:p w14:paraId="33840005" w14:textId="77777777" w:rsidR="00975B64" w:rsidRDefault="00153149">
      <w:pPr>
        <w:widowControl/>
        <w:spacing w:beforeLines="50" w:before="120" w:afterLines="50" w:after="120" w:line="360" w:lineRule="auto"/>
        <w:ind w:firstLineChars="200" w:firstLine="482"/>
        <w:rPr>
          <w:rFonts w:ascii="黑体" w:eastAsia="黑体" w:hAnsi="黑体" w:cs="宋体"/>
          <w:b/>
          <w:kern w:val="0"/>
          <w:sz w:val="24"/>
          <w:szCs w:val="24"/>
        </w:rPr>
      </w:pPr>
      <w:r>
        <w:rPr>
          <w:rFonts w:ascii="黑体" w:eastAsia="黑体" w:hAnsi="黑体" w:cs="宋体" w:hint="eastAsia"/>
          <w:b/>
          <w:kern w:val="0"/>
          <w:sz w:val="24"/>
          <w:szCs w:val="24"/>
        </w:rPr>
        <w:t>第一章 护理服务实践导论</w:t>
      </w:r>
    </w:p>
    <w:p w14:paraId="6A018918"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1.教学目标：树立科学的世界观和人生观，热爱祖国，忠于人民，对护理学科有正确的认识，对其发展具有责任感，初步形成以维护和促进人类健康为己任的专业价值观。关爱生命，尊重护理对象的价值观、文化习俗、个人信仰和权利，平等、博爱，体现人道主义精神和全心全意为护理对象的健康服务的专业精神。</w:t>
      </w:r>
    </w:p>
    <w:p w14:paraId="57F55048" w14:textId="77777777" w:rsidR="00975B64" w:rsidRDefault="00153149">
      <w:pPr>
        <w:widowControl/>
        <w:spacing w:line="360" w:lineRule="auto"/>
        <w:ind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915CFF1" w14:textId="77777777" w:rsidR="00975B64" w:rsidRDefault="00153149">
      <w:pPr>
        <w:widowControl/>
        <w:spacing w:line="360" w:lineRule="auto"/>
        <w:ind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r>
        <w:rPr>
          <w:rFonts w:ascii="宋体" w:eastAsia="宋体" w:hAnsi="宋体" w:hint="eastAsia"/>
          <w:szCs w:val="21"/>
        </w:rPr>
        <w:t>学习护理前辈、革命前辈、抗疫英雄故事分享。</w:t>
      </w:r>
    </w:p>
    <w:p w14:paraId="54D73F12" w14:textId="77777777" w:rsidR="00975B64" w:rsidRDefault="00153149">
      <w:pPr>
        <w:widowControl/>
        <w:spacing w:line="360" w:lineRule="auto"/>
        <w:ind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hint="eastAsia"/>
          <w:szCs w:val="21"/>
        </w:rPr>
        <w:t>理论讲授、案例讨论、抗疫英雄事迹分享。</w:t>
      </w:r>
    </w:p>
    <w:p w14:paraId="609B6C61" w14:textId="77777777" w:rsidR="00975B64" w:rsidRDefault="00153149">
      <w:pPr>
        <w:widowControl/>
        <w:spacing w:line="360" w:lineRule="auto"/>
        <w:ind w:firstLine="420"/>
        <w:jc w:val="left"/>
        <w:rPr>
          <w:rFonts w:ascii="Times New Roman" w:eastAsia="宋体" w:hAnsi="Times New Roman" w:cs="Times New Roman"/>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Times New Roman" w:eastAsia="宋体" w:hAnsi="Times New Roman" w:cs="Times New Roman" w:hint="eastAsia"/>
          <w:kern w:val="0"/>
          <w:szCs w:val="21"/>
        </w:rPr>
        <w:t>课后报告。</w:t>
      </w:r>
    </w:p>
    <w:p w14:paraId="4599B315" w14:textId="77777777" w:rsidR="00975B64" w:rsidRDefault="00153149">
      <w:pPr>
        <w:widowControl/>
        <w:spacing w:beforeLines="50" w:before="120" w:afterLines="50" w:after="120" w:line="360" w:lineRule="auto"/>
        <w:ind w:firstLineChars="200" w:firstLine="482"/>
        <w:rPr>
          <w:rFonts w:ascii="黑体" w:eastAsia="黑体" w:hAnsi="黑体" w:cs="宋体"/>
          <w:b/>
          <w:kern w:val="0"/>
          <w:sz w:val="24"/>
          <w:szCs w:val="24"/>
        </w:rPr>
      </w:pPr>
      <w:r>
        <w:rPr>
          <w:rFonts w:ascii="黑体" w:eastAsia="黑体" w:hAnsi="黑体" w:cs="宋体" w:hint="eastAsia"/>
          <w:b/>
          <w:kern w:val="0"/>
          <w:sz w:val="24"/>
          <w:szCs w:val="24"/>
        </w:rPr>
        <w:t>第二章 人际沟通交流的变量</w:t>
      </w:r>
    </w:p>
    <w:p w14:paraId="34781169"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1.教学目标：学习有效沟通的技巧。</w:t>
      </w:r>
    </w:p>
    <w:p w14:paraId="7D40A861"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2.教学重难点</w:t>
      </w:r>
    </w:p>
    <w:p w14:paraId="34889D21"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3.教学内容：是沟通变成完整的双向沟通。</w:t>
      </w:r>
    </w:p>
    <w:p w14:paraId="7800D99F"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4.教学方法：理论讲授、案例讨论、倾听分享。</w:t>
      </w:r>
    </w:p>
    <w:p w14:paraId="53A99269"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5.教学评价：课后报告。</w:t>
      </w:r>
    </w:p>
    <w:p w14:paraId="2B62A47B" w14:textId="77777777" w:rsidR="00975B64" w:rsidRDefault="00153149">
      <w:pPr>
        <w:widowControl/>
        <w:spacing w:beforeLines="50" w:before="120" w:afterLines="50" w:after="120" w:line="360" w:lineRule="auto"/>
        <w:ind w:firstLineChars="200" w:firstLine="482"/>
        <w:rPr>
          <w:rFonts w:ascii="黑体" w:eastAsia="黑体" w:hAnsi="黑体" w:cs="宋体"/>
          <w:b/>
          <w:kern w:val="0"/>
          <w:sz w:val="24"/>
          <w:szCs w:val="24"/>
        </w:rPr>
      </w:pPr>
      <w:r>
        <w:rPr>
          <w:rFonts w:ascii="黑体" w:eastAsia="黑体" w:hAnsi="黑体" w:cs="宋体" w:hint="eastAsia"/>
          <w:b/>
          <w:kern w:val="0"/>
          <w:sz w:val="24"/>
          <w:szCs w:val="24"/>
        </w:rPr>
        <w:t>第三章 健康生活方式指导</w:t>
      </w:r>
    </w:p>
    <w:p w14:paraId="024CD077"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1.教学目标：了解健康生活方式的目的和意义，熟悉健康生活方式的种类和内容，掌握健康生活方式的干预和指导方法。</w:t>
      </w:r>
    </w:p>
    <w:p w14:paraId="57E6072C"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2.教学重难点：健康生活方式。</w:t>
      </w:r>
    </w:p>
    <w:p w14:paraId="2EAE07B1"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3.教学内容：健康生活方式的种类和内容，健康生活方式的干预和指导方法。</w:t>
      </w:r>
    </w:p>
    <w:p w14:paraId="6569E093"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4.教学方法：讲座。</w:t>
      </w:r>
    </w:p>
    <w:p w14:paraId="29D947FD"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5.教学评价：健康生活方式干预的案例报告。</w:t>
      </w:r>
    </w:p>
    <w:p w14:paraId="0FAB6D8F" w14:textId="77777777" w:rsidR="00975B64" w:rsidRDefault="00153149">
      <w:pPr>
        <w:widowControl/>
        <w:spacing w:beforeLines="50" w:before="120" w:afterLines="50" w:after="120" w:line="360" w:lineRule="auto"/>
        <w:ind w:firstLineChars="200" w:firstLine="482"/>
        <w:rPr>
          <w:rFonts w:ascii="黑体" w:eastAsia="黑体" w:hAnsi="黑体" w:cs="宋体"/>
          <w:b/>
          <w:kern w:val="0"/>
          <w:sz w:val="24"/>
          <w:szCs w:val="24"/>
        </w:rPr>
      </w:pPr>
      <w:r>
        <w:rPr>
          <w:rFonts w:ascii="黑体" w:eastAsia="黑体" w:hAnsi="黑体" w:cs="宋体" w:hint="eastAsia"/>
          <w:b/>
          <w:kern w:val="0"/>
          <w:sz w:val="24"/>
          <w:szCs w:val="24"/>
        </w:rPr>
        <w:t>第四章 社区资料收集</w:t>
      </w:r>
    </w:p>
    <w:p w14:paraId="3E96C6B7"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1.教学目标：掌握收集资料的基本内容、流程和基本技能。</w:t>
      </w:r>
    </w:p>
    <w:p w14:paraId="39522410"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2.教学重难点 </w:t>
      </w:r>
    </w:p>
    <w:p w14:paraId="1F3E3B87"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3.教学内容：掌握收集资料的基本内容、流程和基本技能的方法。</w:t>
      </w:r>
    </w:p>
    <w:p w14:paraId="317E68FC"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4.教学方法：实践练习。</w:t>
      </w:r>
    </w:p>
    <w:p w14:paraId="598E5533"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lastRenderedPageBreak/>
        <w:t>5.教学评价：学生之间实践测试。</w:t>
      </w:r>
    </w:p>
    <w:p w14:paraId="44677492" w14:textId="77777777" w:rsidR="00975B64" w:rsidRDefault="00153149">
      <w:pPr>
        <w:widowControl/>
        <w:spacing w:beforeLines="50" w:before="120" w:afterLines="50" w:after="120" w:line="360" w:lineRule="auto"/>
        <w:ind w:firstLine="420"/>
        <w:rPr>
          <w:rFonts w:ascii="黑体" w:eastAsia="黑体" w:hAnsi="黑体" w:cs="宋体"/>
          <w:b/>
          <w:kern w:val="0"/>
          <w:sz w:val="24"/>
          <w:szCs w:val="24"/>
        </w:rPr>
      </w:pPr>
      <w:r>
        <w:rPr>
          <w:rFonts w:ascii="黑体" w:eastAsia="黑体" w:hAnsi="黑体" w:cs="宋体" w:hint="eastAsia"/>
          <w:b/>
          <w:kern w:val="0"/>
          <w:sz w:val="24"/>
          <w:szCs w:val="24"/>
        </w:rPr>
        <w:t>第五章 护理急救技能心肺复苏</w:t>
      </w:r>
    </w:p>
    <w:p w14:paraId="4FEFE638"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1.教学目标：掌握成人心肺复苏和自动体外除颤器（AED）的基本技能。</w:t>
      </w:r>
    </w:p>
    <w:p w14:paraId="415FE2BD"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2.教学重难点：心肺复苏和自动体外除颤器（AED）理论。</w:t>
      </w:r>
    </w:p>
    <w:p w14:paraId="168A31D2"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3.教学内容：心肺复苏和自动体外除颤器（AED）操作。</w:t>
      </w:r>
    </w:p>
    <w:p w14:paraId="4EA611DD"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4.教学方法：模拟人实践练习。</w:t>
      </w:r>
    </w:p>
    <w:p w14:paraId="54083D8D"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5.教学评价：模拟人实践测试。</w:t>
      </w:r>
    </w:p>
    <w:p w14:paraId="5B2E2423" w14:textId="77777777" w:rsidR="00975B64" w:rsidRDefault="00153149">
      <w:pPr>
        <w:widowControl/>
        <w:spacing w:line="360" w:lineRule="auto"/>
        <w:ind w:firstLineChars="200" w:firstLine="482"/>
        <w:jc w:val="left"/>
        <w:rPr>
          <w:rFonts w:ascii="黑体" w:eastAsia="黑体" w:hAnsi="黑体" w:cs="宋体"/>
          <w:b/>
          <w:kern w:val="0"/>
          <w:sz w:val="24"/>
          <w:szCs w:val="24"/>
        </w:rPr>
      </w:pPr>
      <w:r>
        <w:rPr>
          <w:rFonts w:ascii="黑体" w:eastAsia="黑体" w:hAnsi="黑体" w:cs="宋体" w:hint="eastAsia"/>
          <w:b/>
          <w:kern w:val="0"/>
          <w:sz w:val="24"/>
          <w:szCs w:val="24"/>
        </w:rPr>
        <w:t>第六章 吴文化赏析</w:t>
      </w:r>
    </w:p>
    <w:p w14:paraId="142D2B5C"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1.教学目标：学习、体验、内化“吴文化”的精髓。</w:t>
      </w:r>
    </w:p>
    <w:p w14:paraId="23E51754"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2.教学重难点</w:t>
      </w:r>
    </w:p>
    <w:p w14:paraId="26BCC01E"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3.教学内容：</w:t>
      </w:r>
      <w:r>
        <w:rPr>
          <w:rFonts w:ascii="宋体" w:eastAsia="宋体" w:hAnsi="宋体" w:hint="eastAsia"/>
        </w:rPr>
        <w:t>苏州话、苏绣、美食制作、昆曲、园林、吴门医派</w:t>
      </w:r>
      <w:r>
        <w:rPr>
          <w:rFonts w:ascii="宋体" w:eastAsia="宋体" w:hAnsi="宋体" w:hint="eastAsia"/>
          <w:szCs w:val="21"/>
        </w:rPr>
        <w:t>等。</w:t>
      </w:r>
    </w:p>
    <w:p w14:paraId="32230721"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4.教学方法：工作坊、场景考察等。</w:t>
      </w:r>
    </w:p>
    <w:p w14:paraId="04D55ABA" w14:textId="77777777" w:rsidR="00975B64" w:rsidRDefault="00153149">
      <w:pPr>
        <w:widowControl/>
        <w:spacing w:line="360" w:lineRule="auto"/>
        <w:ind w:firstLineChars="200" w:firstLine="420"/>
        <w:jc w:val="left"/>
        <w:rPr>
          <w:rFonts w:ascii="宋体" w:eastAsia="宋体" w:hAnsi="宋体"/>
          <w:szCs w:val="21"/>
        </w:rPr>
      </w:pPr>
      <w:r>
        <w:rPr>
          <w:rFonts w:ascii="宋体" w:eastAsia="宋体" w:hAnsi="宋体" w:hint="eastAsia"/>
          <w:szCs w:val="21"/>
        </w:rPr>
        <w:t>5.教学评价</w:t>
      </w:r>
    </w:p>
    <w:p w14:paraId="74E9BFA3" w14:textId="77777777" w:rsidR="00975B64" w:rsidRDefault="00153149">
      <w:pPr>
        <w:widowControl/>
        <w:spacing w:line="360" w:lineRule="auto"/>
        <w:ind w:leftChars="200" w:left="420" w:firstLineChars="200" w:firstLine="562"/>
        <w:jc w:val="left"/>
      </w:pPr>
      <w:r>
        <w:rPr>
          <w:rFonts w:ascii="黑体" w:eastAsia="黑体" w:hAnsi="黑体" w:hint="eastAsia"/>
          <w:b/>
          <w:sz w:val="28"/>
          <w:szCs w:val="28"/>
        </w:rPr>
        <w:t>四、学时分配</w:t>
      </w:r>
    </w:p>
    <w:p w14:paraId="4669D849" w14:textId="77777777" w:rsidR="00975B64" w:rsidRDefault="00153149">
      <w:pPr>
        <w:widowControl/>
        <w:spacing w:beforeLines="50" w:before="120" w:afterLines="50" w:after="120"/>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f"/>
        <w:tblW w:w="0" w:type="auto"/>
        <w:jc w:val="center"/>
        <w:tblLook w:val="04A0" w:firstRow="1" w:lastRow="0" w:firstColumn="1" w:lastColumn="0" w:noHBand="0" w:noVBand="1"/>
      </w:tblPr>
      <w:tblGrid>
        <w:gridCol w:w="2765"/>
        <w:gridCol w:w="2765"/>
        <w:gridCol w:w="2766"/>
      </w:tblGrid>
      <w:tr w:rsidR="00975B64" w14:paraId="326AD8CD" w14:textId="77777777">
        <w:trPr>
          <w:trHeight w:hRule="exact" w:val="567"/>
          <w:jc w:val="center"/>
        </w:trPr>
        <w:tc>
          <w:tcPr>
            <w:tcW w:w="2765" w:type="dxa"/>
            <w:vAlign w:val="center"/>
          </w:tcPr>
          <w:p w14:paraId="659B3CF6" w14:textId="77777777" w:rsidR="00975B64" w:rsidRDefault="00153149">
            <w:pPr>
              <w:widowControl/>
              <w:spacing w:beforeLines="50" w:before="120" w:afterLines="50" w:after="120"/>
              <w:jc w:val="center"/>
              <w:rPr>
                <w:rFonts w:ascii="宋体" w:eastAsia="宋体" w:hAnsi="宋体"/>
                <w:b/>
                <w:bCs/>
              </w:rPr>
            </w:pPr>
            <w:r>
              <w:rPr>
                <w:rFonts w:ascii="宋体" w:eastAsia="宋体" w:hAnsi="宋体" w:hint="eastAsia"/>
                <w:b/>
                <w:bCs/>
              </w:rPr>
              <w:t>章节</w:t>
            </w:r>
          </w:p>
        </w:tc>
        <w:tc>
          <w:tcPr>
            <w:tcW w:w="2765" w:type="dxa"/>
            <w:vAlign w:val="center"/>
          </w:tcPr>
          <w:p w14:paraId="0F7E9E69" w14:textId="77777777" w:rsidR="00975B64" w:rsidRDefault="00153149">
            <w:pPr>
              <w:widowControl/>
              <w:spacing w:beforeLines="50" w:before="120" w:afterLines="50" w:after="120"/>
              <w:jc w:val="center"/>
              <w:rPr>
                <w:rFonts w:ascii="宋体" w:eastAsia="宋体" w:hAnsi="宋体"/>
                <w:b/>
                <w:bCs/>
              </w:rPr>
            </w:pPr>
            <w:r>
              <w:rPr>
                <w:rFonts w:ascii="宋体" w:eastAsia="宋体" w:hAnsi="宋体" w:hint="eastAsia"/>
                <w:b/>
                <w:bCs/>
              </w:rPr>
              <w:t>章节内容</w:t>
            </w:r>
          </w:p>
        </w:tc>
        <w:tc>
          <w:tcPr>
            <w:tcW w:w="2766" w:type="dxa"/>
            <w:vAlign w:val="center"/>
          </w:tcPr>
          <w:p w14:paraId="078FCAFC" w14:textId="77777777" w:rsidR="00975B64" w:rsidRDefault="00153149">
            <w:pPr>
              <w:widowControl/>
              <w:spacing w:beforeLines="50" w:before="120" w:afterLines="50" w:after="120"/>
              <w:jc w:val="center"/>
              <w:rPr>
                <w:rFonts w:ascii="宋体" w:eastAsia="宋体" w:hAnsi="宋体"/>
                <w:b/>
                <w:bCs/>
              </w:rPr>
            </w:pPr>
            <w:r>
              <w:rPr>
                <w:rFonts w:ascii="宋体" w:eastAsia="宋体" w:hAnsi="宋体" w:hint="eastAsia"/>
                <w:b/>
                <w:bCs/>
              </w:rPr>
              <w:t>学时分配</w:t>
            </w:r>
          </w:p>
        </w:tc>
      </w:tr>
      <w:tr w:rsidR="00975B64" w14:paraId="66BE607D" w14:textId="77777777">
        <w:trPr>
          <w:trHeight w:hRule="exact" w:val="567"/>
          <w:jc w:val="center"/>
        </w:trPr>
        <w:tc>
          <w:tcPr>
            <w:tcW w:w="2765" w:type="dxa"/>
            <w:vAlign w:val="center"/>
          </w:tcPr>
          <w:p w14:paraId="480BED3D"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第一章</w:t>
            </w:r>
          </w:p>
        </w:tc>
        <w:tc>
          <w:tcPr>
            <w:tcW w:w="2765" w:type="dxa"/>
            <w:vAlign w:val="center"/>
          </w:tcPr>
          <w:p w14:paraId="0C9922EB"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cs="Times New Roman" w:hint="eastAsia"/>
                <w:szCs w:val="21"/>
              </w:rPr>
              <w:t>护理服务实践导论</w:t>
            </w:r>
          </w:p>
        </w:tc>
        <w:tc>
          <w:tcPr>
            <w:tcW w:w="2766" w:type="dxa"/>
            <w:vAlign w:val="center"/>
          </w:tcPr>
          <w:p w14:paraId="69DD381B"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4</w:t>
            </w:r>
          </w:p>
        </w:tc>
      </w:tr>
      <w:tr w:rsidR="00975B64" w14:paraId="2E599FE1" w14:textId="77777777">
        <w:trPr>
          <w:trHeight w:hRule="exact" w:val="567"/>
          <w:jc w:val="center"/>
        </w:trPr>
        <w:tc>
          <w:tcPr>
            <w:tcW w:w="2765" w:type="dxa"/>
            <w:vAlign w:val="center"/>
          </w:tcPr>
          <w:p w14:paraId="30887ED7"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第二章</w:t>
            </w:r>
          </w:p>
        </w:tc>
        <w:tc>
          <w:tcPr>
            <w:tcW w:w="2765" w:type="dxa"/>
            <w:vAlign w:val="center"/>
          </w:tcPr>
          <w:p w14:paraId="7F76D95D"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szCs w:val="21"/>
              </w:rPr>
              <w:t>人际沟通的变量</w:t>
            </w:r>
          </w:p>
        </w:tc>
        <w:tc>
          <w:tcPr>
            <w:tcW w:w="2766" w:type="dxa"/>
            <w:vAlign w:val="center"/>
          </w:tcPr>
          <w:p w14:paraId="0D7DCE22"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4</w:t>
            </w:r>
          </w:p>
        </w:tc>
      </w:tr>
      <w:tr w:rsidR="00975B64" w14:paraId="5FC7D92E" w14:textId="77777777">
        <w:trPr>
          <w:trHeight w:hRule="exact" w:val="567"/>
          <w:jc w:val="center"/>
        </w:trPr>
        <w:tc>
          <w:tcPr>
            <w:tcW w:w="2765" w:type="dxa"/>
            <w:vAlign w:val="center"/>
          </w:tcPr>
          <w:p w14:paraId="3F57570D"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第三章</w:t>
            </w:r>
          </w:p>
        </w:tc>
        <w:tc>
          <w:tcPr>
            <w:tcW w:w="2765" w:type="dxa"/>
            <w:vAlign w:val="center"/>
          </w:tcPr>
          <w:p w14:paraId="14B35F2C"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cs="Times New Roman" w:hint="eastAsia"/>
                <w:szCs w:val="21"/>
              </w:rPr>
              <w:t>健康生活方式指导</w:t>
            </w:r>
          </w:p>
        </w:tc>
        <w:tc>
          <w:tcPr>
            <w:tcW w:w="2766" w:type="dxa"/>
            <w:vAlign w:val="center"/>
          </w:tcPr>
          <w:p w14:paraId="4056DF78"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4</w:t>
            </w:r>
          </w:p>
        </w:tc>
      </w:tr>
      <w:tr w:rsidR="00975B64" w14:paraId="2A391403" w14:textId="77777777">
        <w:trPr>
          <w:trHeight w:hRule="exact" w:val="567"/>
          <w:jc w:val="center"/>
        </w:trPr>
        <w:tc>
          <w:tcPr>
            <w:tcW w:w="2765" w:type="dxa"/>
            <w:vAlign w:val="center"/>
          </w:tcPr>
          <w:p w14:paraId="10E3AAB5"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第四章</w:t>
            </w:r>
          </w:p>
        </w:tc>
        <w:tc>
          <w:tcPr>
            <w:tcW w:w="2765" w:type="dxa"/>
            <w:vAlign w:val="center"/>
          </w:tcPr>
          <w:p w14:paraId="091891F0"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社区资料收集</w:t>
            </w:r>
          </w:p>
        </w:tc>
        <w:tc>
          <w:tcPr>
            <w:tcW w:w="2766" w:type="dxa"/>
            <w:vAlign w:val="center"/>
          </w:tcPr>
          <w:p w14:paraId="0EA34FCD"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4</w:t>
            </w:r>
          </w:p>
        </w:tc>
      </w:tr>
      <w:tr w:rsidR="00975B64" w14:paraId="6C8F8435" w14:textId="77777777">
        <w:trPr>
          <w:trHeight w:hRule="exact" w:val="567"/>
          <w:jc w:val="center"/>
        </w:trPr>
        <w:tc>
          <w:tcPr>
            <w:tcW w:w="2765" w:type="dxa"/>
            <w:vAlign w:val="center"/>
          </w:tcPr>
          <w:p w14:paraId="6AC174D4"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第五章</w:t>
            </w:r>
          </w:p>
        </w:tc>
        <w:tc>
          <w:tcPr>
            <w:tcW w:w="2765" w:type="dxa"/>
            <w:vAlign w:val="center"/>
          </w:tcPr>
          <w:p w14:paraId="1AABDCA2"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cs="Times New Roman" w:hint="eastAsia"/>
                <w:szCs w:val="21"/>
              </w:rPr>
              <w:t>护理急救技能心肺复苏</w:t>
            </w:r>
          </w:p>
        </w:tc>
        <w:tc>
          <w:tcPr>
            <w:tcW w:w="2766" w:type="dxa"/>
            <w:vAlign w:val="center"/>
          </w:tcPr>
          <w:p w14:paraId="4E3BF0BE"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4</w:t>
            </w:r>
          </w:p>
        </w:tc>
      </w:tr>
      <w:tr w:rsidR="00975B64" w14:paraId="789434C3" w14:textId="77777777">
        <w:trPr>
          <w:trHeight w:hRule="exact" w:val="567"/>
          <w:jc w:val="center"/>
        </w:trPr>
        <w:tc>
          <w:tcPr>
            <w:tcW w:w="2765" w:type="dxa"/>
            <w:vAlign w:val="center"/>
          </w:tcPr>
          <w:p w14:paraId="58CFE7A1"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第六章</w:t>
            </w:r>
          </w:p>
        </w:tc>
        <w:tc>
          <w:tcPr>
            <w:tcW w:w="2765" w:type="dxa"/>
            <w:vAlign w:val="center"/>
          </w:tcPr>
          <w:p w14:paraId="3AF5E76D"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cs="Times New Roman" w:hint="eastAsia"/>
                <w:szCs w:val="21"/>
              </w:rPr>
              <w:t>吴文化赏析（一）</w:t>
            </w:r>
          </w:p>
        </w:tc>
        <w:tc>
          <w:tcPr>
            <w:tcW w:w="2766" w:type="dxa"/>
            <w:vAlign w:val="center"/>
          </w:tcPr>
          <w:p w14:paraId="06BC1592"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4</w:t>
            </w:r>
          </w:p>
        </w:tc>
      </w:tr>
      <w:tr w:rsidR="00975B64" w14:paraId="4313B1C6" w14:textId="77777777">
        <w:trPr>
          <w:trHeight w:hRule="exact" w:val="567"/>
          <w:jc w:val="center"/>
        </w:trPr>
        <w:tc>
          <w:tcPr>
            <w:tcW w:w="2765" w:type="dxa"/>
          </w:tcPr>
          <w:p w14:paraId="68B91BEB" w14:textId="77777777" w:rsidR="00975B64" w:rsidRDefault="00153149">
            <w:pPr>
              <w:pStyle w:val="a7"/>
              <w:spacing w:beforeLines="50" w:before="120" w:afterLines="50" w:after="120"/>
              <w:jc w:val="center"/>
              <w:rPr>
                <w:rFonts w:ascii="Times New Roman" w:hAnsi="Times New Roman"/>
                <w:kern w:val="0"/>
                <w:szCs w:val="21"/>
              </w:rPr>
            </w:pPr>
            <w:r>
              <w:rPr>
                <w:rFonts w:hAnsi="宋体" w:hint="eastAsia"/>
                <w:szCs w:val="21"/>
              </w:rPr>
              <w:t>第六章</w:t>
            </w:r>
          </w:p>
        </w:tc>
        <w:tc>
          <w:tcPr>
            <w:tcW w:w="2765" w:type="dxa"/>
            <w:vAlign w:val="center"/>
          </w:tcPr>
          <w:p w14:paraId="2070E29C"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cs="Times New Roman" w:hint="eastAsia"/>
                <w:szCs w:val="21"/>
              </w:rPr>
              <w:t>吴文化赏析（二）</w:t>
            </w:r>
          </w:p>
        </w:tc>
        <w:tc>
          <w:tcPr>
            <w:tcW w:w="2766" w:type="dxa"/>
            <w:vAlign w:val="center"/>
          </w:tcPr>
          <w:p w14:paraId="25B24527"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4</w:t>
            </w:r>
          </w:p>
        </w:tc>
      </w:tr>
      <w:tr w:rsidR="00975B64" w14:paraId="73AAD275" w14:textId="77777777">
        <w:trPr>
          <w:trHeight w:hRule="exact" w:val="567"/>
          <w:jc w:val="center"/>
        </w:trPr>
        <w:tc>
          <w:tcPr>
            <w:tcW w:w="2765" w:type="dxa"/>
          </w:tcPr>
          <w:p w14:paraId="6597D324" w14:textId="77777777" w:rsidR="00975B64" w:rsidRDefault="00153149">
            <w:pPr>
              <w:pStyle w:val="a7"/>
              <w:spacing w:beforeLines="50" w:before="120" w:afterLines="50" w:after="120"/>
              <w:jc w:val="center"/>
              <w:rPr>
                <w:rFonts w:ascii="Times New Roman" w:hAnsi="Times New Roman"/>
                <w:kern w:val="0"/>
                <w:szCs w:val="21"/>
              </w:rPr>
            </w:pPr>
            <w:r>
              <w:rPr>
                <w:rFonts w:hAnsi="宋体" w:hint="eastAsia"/>
                <w:szCs w:val="21"/>
              </w:rPr>
              <w:t>第六章</w:t>
            </w:r>
          </w:p>
        </w:tc>
        <w:tc>
          <w:tcPr>
            <w:tcW w:w="2765" w:type="dxa"/>
            <w:vAlign w:val="center"/>
          </w:tcPr>
          <w:p w14:paraId="0C8C0098" w14:textId="77777777" w:rsidR="00975B64" w:rsidRDefault="00153149">
            <w:pPr>
              <w:widowControl/>
              <w:spacing w:beforeLines="50" w:before="120" w:afterLines="50" w:after="120"/>
              <w:jc w:val="center"/>
              <w:rPr>
                <w:rFonts w:ascii="宋体" w:eastAsia="宋体" w:hAnsi="宋体" w:cs="Times New Roman"/>
                <w:szCs w:val="21"/>
              </w:rPr>
            </w:pPr>
            <w:r>
              <w:rPr>
                <w:rFonts w:ascii="宋体" w:eastAsia="宋体" w:hAnsi="宋体" w:cs="Times New Roman" w:hint="eastAsia"/>
                <w:szCs w:val="21"/>
              </w:rPr>
              <w:t>吴文化赏析（三）</w:t>
            </w:r>
          </w:p>
        </w:tc>
        <w:tc>
          <w:tcPr>
            <w:tcW w:w="2766" w:type="dxa"/>
            <w:vAlign w:val="center"/>
          </w:tcPr>
          <w:p w14:paraId="71FF8C00"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4</w:t>
            </w:r>
          </w:p>
        </w:tc>
      </w:tr>
    </w:tbl>
    <w:p w14:paraId="44F0B818" w14:textId="77777777" w:rsidR="00975B64" w:rsidRDefault="00153149">
      <w:pPr>
        <w:widowControl/>
        <w:spacing w:beforeLines="50" w:before="120" w:afterLines="50" w:after="120"/>
        <w:ind w:firstLineChars="200" w:firstLine="562"/>
        <w:jc w:val="left"/>
      </w:pPr>
      <w:r>
        <w:rPr>
          <w:rFonts w:ascii="黑体" w:eastAsia="黑体" w:hAnsi="黑体" w:hint="eastAsia"/>
          <w:b/>
          <w:sz w:val="28"/>
          <w:szCs w:val="28"/>
        </w:rPr>
        <w:t>五、教学进度</w:t>
      </w:r>
    </w:p>
    <w:p w14:paraId="61D33D25"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b/>
          <w:szCs w:val="21"/>
        </w:rPr>
        <w:t>表3：教学进度表</w:t>
      </w:r>
    </w:p>
    <w:tbl>
      <w:tblPr>
        <w:tblStyle w:val="af"/>
        <w:tblW w:w="0" w:type="auto"/>
        <w:jc w:val="center"/>
        <w:tblLook w:val="04A0" w:firstRow="1" w:lastRow="0" w:firstColumn="1" w:lastColumn="0" w:noHBand="0" w:noVBand="1"/>
      </w:tblPr>
      <w:tblGrid>
        <w:gridCol w:w="1177"/>
        <w:gridCol w:w="992"/>
        <w:gridCol w:w="1418"/>
        <w:gridCol w:w="1417"/>
        <w:gridCol w:w="1276"/>
        <w:gridCol w:w="1418"/>
        <w:gridCol w:w="744"/>
      </w:tblGrid>
      <w:tr w:rsidR="00975B64" w14:paraId="0604FFBB" w14:textId="77777777">
        <w:trPr>
          <w:trHeight w:val="340"/>
          <w:jc w:val="center"/>
        </w:trPr>
        <w:tc>
          <w:tcPr>
            <w:tcW w:w="1177" w:type="dxa"/>
            <w:vAlign w:val="center"/>
          </w:tcPr>
          <w:p w14:paraId="7FDD98C4" w14:textId="77777777" w:rsidR="00975B64" w:rsidRDefault="00153149">
            <w:pPr>
              <w:widowControl/>
              <w:spacing w:beforeLines="50" w:before="120" w:afterLines="50" w:after="120"/>
              <w:jc w:val="center"/>
              <w:rPr>
                <w:rFonts w:ascii="黑体" w:eastAsia="黑体" w:hAnsi="黑体"/>
                <w:sz w:val="24"/>
                <w:szCs w:val="24"/>
              </w:rPr>
            </w:pPr>
            <w:r>
              <w:rPr>
                <w:rFonts w:ascii="黑体" w:eastAsia="黑体" w:hAnsi="黑体" w:hint="eastAsia"/>
                <w:sz w:val="24"/>
                <w:szCs w:val="24"/>
              </w:rPr>
              <w:lastRenderedPageBreak/>
              <w:t>周次</w:t>
            </w:r>
          </w:p>
        </w:tc>
        <w:tc>
          <w:tcPr>
            <w:tcW w:w="992" w:type="dxa"/>
            <w:vAlign w:val="center"/>
          </w:tcPr>
          <w:p w14:paraId="733A9FB8" w14:textId="77777777" w:rsidR="00975B64" w:rsidRDefault="00153149">
            <w:pPr>
              <w:widowControl/>
              <w:spacing w:beforeLines="50" w:before="120" w:afterLines="50" w:after="120"/>
              <w:jc w:val="center"/>
              <w:rPr>
                <w:rFonts w:ascii="黑体" w:eastAsia="黑体" w:hAnsi="黑体"/>
                <w:sz w:val="24"/>
                <w:szCs w:val="24"/>
              </w:rPr>
            </w:pPr>
            <w:r>
              <w:rPr>
                <w:rFonts w:ascii="黑体" w:eastAsia="黑体" w:hAnsi="黑体" w:hint="eastAsia"/>
                <w:sz w:val="24"/>
                <w:szCs w:val="24"/>
              </w:rPr>
              <w:t>日期</w:t>
            </w:r>
          </w:p>
        </w:tc>
        <w:tc>
          <w:tcPr>
            <w:tcW w:w="1418" w:type="dxa"/>
            <w:vAlign w:val="center"/>
          </w:tcPr>
          <w:p w14:paraId="2B0E5440" w14:textId="77777777" w:rsidR="00975B64" w:rsidRDefault="00153149">
            <w:pPr>
              <w:widowControl/>
              <w:spacing w:beforeLines="50" w:before="120" w:afterLines="50" w:after="120"/>
              <w:jc w:val="center"/>
              <w:rPr>
                <w:rFonts w:ascii="黑体" w:eastAsia="黑体" w:hAnsi="黑体"/>
                <w:sz w:val="24"/>
                <w:szCs w:val="24"/>
              </w:rPr>
            </w:pPr>
            <w:r>
              <w:rPr>
                <w:rFonts w:ascii="黑体" w:eastAsia="黑体" w:hAnsi="黑体" w:hint="eastAsia"/>
                <w:sz w:val="24"/>
                <w:szCs w:val="24"/>
              </w:rPr>
              <w:t>章节名称</w:t>
            </w:r>
          </w:p>
        </w:tc>
        <w:tc>
          <w:tcPr>
            <w:tcW w:w="1417" w:type="dxa"/>
            <w:vAlign w:val="center"/>
          </w:tcPr>
          <w:p w14:paraId="5FC2DF35" w14:textId="77777777" w:rsidR="00975B64" w:rsidRDefault="00153149">
            <w:pPr>
              <w:widowControl/>
              <w:spacing w:beforeLines="50" w:before="120" w:afterLines="50" w:after="120"/>
              <w:jc w:val="center"/>
              <w:rPr>
                <w:rFonts w:ascii="黑体" w:eastAsia="黑体" w:hAnsi="黑体"/>
                <w:sz w:val="24"/>
                <w:szCs w:val="24"/>
              </w:rPr>
            </w:pPr>
            <w:r>
              <w:rPr>
                <w:rFonts w:ascii="黑体" w:eastAsia="黑体" w:hAnsi="黑体" w:hint="eastAsia"/>
                <w:sz w:val="24"/>
                <w:szCs w:val="24"/>
              </w:rPr>
              <w:t>内容提要</w:t>
            </w:r>
          </w:p>
        </w:tc>
        <w:tc>
          <w:tcPr>
            <w:tcW w:w="1276" w:type="dxa"/>
            <w:vAlign w:val="center"/>
          </w:tcPr>
          <w:p w14:paraId="51F9EACA" w14:textId="77777777" w:rsidR="00975B64" w:rsidRDefault="00153149">
            <w:pPr>
              <w:widowControl/>
              <w:spacing w:beforeLines="50" w:before="120" w:afterLines="50" w:after="120"/>
              <w:jc w:val="center"/>
              <w:rPr>
                <w:rFonts w:ascii="黑体" w:eastAsia="黑体" w:hAnsi="黑体"/>
                <w:sz w:val="24"/>
                <w:szCs w:val="24"/>
              </w:rPr>
            </w:pPr>
            <w:r>
              <w:rPr>
                <w:rFonts w:ascii="黑体" w:eastAsia="黑体" w:hAnsi="黑体" w:hint="eastAsia"/>
                <w:sz w:val="24"/>
                <w:szCs w:val="24"/>
              </w:rPr>
              <w:t>授课时数</w:t>
            </w:r>
          </w:p>
        </w:tc>
        <w:tc>
          <w:tcPr>
            <w:tcW w:w="1418" w:type="dxa"/>
            <w:vAlign w:val="center"/>
          </w:tcPr>
          <w:p w14:paraId="7BB12EDB" w14:textId="77777777" w:rsidR="00975B64" w:rsidRDefault="00153149">
            <w:pPr>
              <w:widowControl/>
              <w:spacing w:beforeLines="50" w:before="120" w:afterLines="50" w:after="120"/>
              <w:jc w:val="center"/>
              <w:rPr>
                <w:rFonts w:ascii="黑体" w:eastAsia="黑体" w:hAnsi="黑体"/>
                <w:sz w:val="24"/>
                <w:szCs w:val="24"/>
              </w:rPr>
            </w:pPr>
            <w:r>
              <w:rPr>
                <w:rFonts w:ascii="黑体" w:eastAsia="黑体" w:hAnsi="黑体" w:hint="eastAsia"/>
                <w:sz w:val="24"/>
                <w:szCs w:val="24"/>
              </w:rPr>
              <w:t>作业及要求</w:t>
            </w:r>
          </w:p>
        </w:tc>
        <w:tc>
          <w:tcPr>
            <w:tcW w:w="744" w:type="dxa"/>
            <w:vAlign w:val="center"/>
          </w:tcPr>
          <w:p w14:paraId="575F81D7" w14:textId="77777777" w:rsidR="00975B64" w:rsidRDefault="00153149">
            <w:pPr>
              <w:widowControl/>
              <w:spacing w:beforeLines="50" w:before="120" w:afterLines="50" w:after="120"/>
              <w:jc w:val="center"/>
              <w:rPr>
                <w:rFonts w:ascii="黑体" w:eastAsia="黑体" w:hAnsi="黑体"/>
                <w:sz w:val="24"/>
                <w:szCs w:val="24"/>
              </w:rPr>
            </w:pPr>
            <w:r>
              <w:rPr>
                <w:rFonts w:ascii="黑体" w:eastAsia="黑体" w:hAnsi="黑体" w:hint="eastAsia"/>
                <w:sz w:val="24"/>
                <w:szCs w:val="24"/>
              </w:rPr>
              <w:t>备注</w:t>
            </w:r>
          </w:p>
        </w:tc>
      </w:tr>
      <w:tr w:rsidR="00975B64" w14:paraId="15789D9D" w14:textId="77777777">
        <w:trPr>
          <w:trHeight w:val="340"/>
          <w:jc w:val="center"/>
        </w:trPr>
        <w:tc>
          <w:tcPr>
            <w:tcW w:w="1177" w:type="dxa"/>
            <w:vAlign w:val="center"/>
          </w:tcPr>
          <w:p w14:paraId="08D36E9F" w14:textId="77777777" w:rsidR="00975B64" w:rsidRDefault="00153149">
            <w:pPr>
              <w:pStyle w:val="a7"/>
              <w:spacing w:beforeLines="50" w:before="120" w:afterLines="50" w:after="120"/>
              <w:jc w:val="center"/>
              <w:rPr>
                <w:rFonts w:ascii="Times New Roman" w:hAnsi="Times New Roman"/>
                <w:kern w:val="0"/>
                <w:szCs w:val="21"/>
              </w:rPr>
            </w:pPr>
            <w:r>
              <w:rPr>
                <w:rFonts w:ascii="Times New Roman" w:hAnsi="Times New Roman" w:hint="eastAsia"/>
                <w:kern w:val="0"/>
                <w:szCs w:val="21"/>
              </w:rPr>
              <w:t>第一学期</w:t>
            </w:r>
          </w:p>
        </w:tc>
        <w:tc>
          <w:tcPr>
            <w:tcW w:w="992" w:type="dxa"/>
            <w:vAlign w:val="center"/>
          </w:tcPr>
          <w:p w14:paraId="32477A64" w14:textId="77777777" w:rsidR="00975B64" w:rsidRDefault="00975B64">
            <w:pPr>
              <w:widowControl/>
              <w:spacing w:beforeLines="50" w:before="120" w:afterLines="50" w:after="120"/>
              <w:jc w:val="center"/>
              <w:rPr>
                <w:rFonts w:ascii="宋体" w:eastAsia="宋体" w:hAnsi="宋体"/>
                <w:szCs w:val="21"/>
              </w:rPr>
            </w:pPr>
          </w:p>
        </w:tc>
        <w:tc>
          <w:tcPr>
            <w:tcW w:w="1418" w:type="dxa"/>
            <w:vAlign w:val="center"/>
          </w:tcPr>
          <w:p w14:paraId="7B2F23BE"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szCs w:val="21"/>
              </w:rPr>
              <w:t>护理服务实践导论</w:t>
            </w:r>
          </w:p>
        </w:tc>
        <w:tc>
          <w:tcPr>
            <w:tcW w:w="1417" w:type="dxa"/>
            <w:vAlign w:val="center"/>
          </w:tcPr>
          <w:p w14:paraId="5A7B32EC"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szCs w:val="21"/>
              </w:rPr>
              <w:t>护理服务实践导论</w:t>
            </w:r>
          </w:p>
        </w:tc>
        <w:tc>
          <w:tcPr>
            <w:tcW w:w="1276" w:type="dxa"/>
            <w:vAlign w:val="center"/>
          </w:tcPr>
          <w:p w14:paraId="435D6E29" w14:textId="77777777" w:rsidR="00975B64" w:rsidRDefault="00153149">
            <w:pPr>
              <w:pStyle w:val="a7"/>
              <w:spacing w:beforeLines="50" w:before="120" w:afterLines="50" w:after="120"/>
              <w:jc w:val="center"/>
              <w:rPr>
                <w:rFonts w:hAnsi="宋体"/>
                <w:kern w:val="0"/>
                <w:szCs w:val="21"/>
              </w:rPr>
            </w:pPr>
            <w:r>
              <w:rPr>
                <w:rFonts w:hAnsi="宋体"/>
                <w:kern w:val="0"/>
                <w:szCs w:val="21"/>
              </w:rPr>
              <w:t>4学时</w:t>
            </w:r>
          </w:p>
        </w:tc>
        <w:tc>
          <w:tcPr>
            <w:tcW w:w="1418" w:type="dxa"/>
            <w:vAlign w:val="center"/>
          </w:tcPr>
          <w:p w14:paraId="72580058"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报告</w:t>
            </w:r>
          </w:p>
        </w:tc>
        <w:tc>
          <w:tcPr>
            <w:tcW w:w="744" w:type="dxa"/>
            <w:vAlign w:val="center"/>
          </w:tcPr>
          <w:p w14:paraId="35122DED" w14:textId="77777777" w:rsidR="00975B64" w:rsidRDefault="00975B64">
            <w:pPr>
              <w:widowControl/>
              <w:spacing w:beforeLines="50" w:before="120" w:afterLines="50" w:after="120"/>
              <w:jc w:val="center"/>
              <w:rPr>
                <w:rFonts w:ascii="宋体" w:eastAsia="宋体" w:hAnsi="宋体"/>
                <w:szCs w:val="21"/>
              </w:rPr>
            </w:pPr>
          </w:p>
        </w:tc>
      </w:tr>
      <w:tr w:rsidR="00975B64" w14:paraId="4818E9B2" w14:textId="77777777">
        <w:trPr>
          <w:trHeight w:val="340"/>
          <w:jc w:val="center"/>
        </w:trPr>
        <w:tc>
          <w:tcPr>
            <w:tcW w:w="1177" w:type="dxa"/>
            <w:vAlign w:val="center"/>
          </w:tcPr>
          <w:p w14:paraId="4F435292" w14:textId="77777777" w:rsidR="00975B64" w:rsidRDefault="00153149">
            <w:pPr>
              <w:pStyle w:val="a7"/>
              <w:spacing w:beforeLines="50" w:before="120" w:afterLines="50" w:after="120"/>
              <w:jc w:val="center"/>
              <w:rPr>
                <w:rFonts w:ascii="Times New Roman" w:hAnsi="Times New Roman"/>
                <w:kern w:val="0"/>
                <w:szCs w:val="21"/>
              </w:rPr>
            </w:pPr>
            <w:r>
              <w:rPr>
                <w:rFonts w:ascii="Times New Roman" w:hAnsi="Times New Roman" w:hint="eastAsia"/>
                <w:kern w:val="0"/>
                <w:szCs w:val="21"/>
              </w:rPr>
              <w:t>第二学期</w:t>
            </w:r>
          </w:p>
        </w:tc>
        <w:tc>
          <w:tcPr>
            <w:tcW w:w="992" w:type="dxa"/>
            <w:vAlign w:val="center"/>
          </w:tcPr>
          <w:p w14:paraId="64C39044" w14:textId="77777777" w:rsidR="00975B64" w:rsidRDefault="00975B64">
            <w:pPr>
              <w:widowControl/>
              <w:spacing w:beforeLines="50" w:before="120" w:afterLines="50" w:after="120"/>
              <w:jc w:val="center"/>
              <w:rPr>
                <w:rFonts w:ascii="宋体" w:eastAsia="宋体" w:hAnsi="宋体"/>
                <w:szCs w:val="21"/>
              </w:rPr>
            </w:pPr>
          </w:p>
        </w:tc>
        <w:tc>
          <w:tcPr>
            <w:tcW w:w="1418" w:type="dxa"/>
            <w:vAlign w:val="center"/>
          </w:tcPr>
          <w:p w14:paraId="3D8269C1"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szCs w:val="21"/>
              </w:rPr>
              <w:t>人际沟通的变量</w:t>
            </w:r>
          </w:p>
        </w:tc>
        <w:tc>
          <w:tcPr>
            <w:tcW w:w="1417" w:type="dxa"/>
            <w:vAlign w:val="center"/>
          </w:tcPr>
          <w:p w14:paraId="4F1FDDEA"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szCs w:val="21"/>
              </w:rPr>
              <w:t>人际沟通的变量</w:t>
            </w:r>
          </w:p>
        </w:tc>
        <w:tc>
          <w:tcPr>
            <w:tcW w:w="1276" w:type="dxa"/>
            <w:vAlign w:val="center"/>
          </w:tcPr>
          <w:p w14:paraId="14913AD1" w14:textId="77777777" w:rsidR="00975B64" w:rsidRDefault="00153149">
            <w:pPr>
              <w:pStyle w:val="a7"/>
              <w:spacing w:beforeLines="50" w:before="120" w:afterLines="50" w:after="120"/>
              <w:jc w:val="center"/>
              <w:rPr>
                <w:rFonts w:hAnsi="宋体"/>
                <w:kern w:val="0"/>
                <w:szCs w:val="21"/>
              </w:rPr>
            </w:pPr>
            <w:r>
              <w:rPr>
                <w:rFonts w:hAnsi="宋体"/>
                <w:kern w:val="0"/>
                <w:szCs w:val="21"/>
              </w:rPr>
              <w:t>4学时</w:t>
            </w:r>
          </w:p>
        </w:tc>
        <w:tc>
          <w:tcPr>
            <w:tcW w:w="1418" w:type="dxa"/>
            <w:vAlign w:val="center"/>
          </w:tcPr>
          <w:p w14:paraId="228A317B"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报告</w:t>
            </w:r>
          </w:p>
        </w:tc>
        <w:tc>
          <w:tcPr>
            <w:tcW w:w="744" w:type="dxa"/>
            <w:vAlign w:val="center"/>
          </w:tcPr>
          <w:p w14:paraId="2A98EF16" w14:textId="77777777" w:rsidR="00975B64" w:rsidRDefault="00975B64">
            <w:pPr>
              <w:widowControl/>
              <w:spacing w:beforeLines="50" w:before="120" w:afterLines="50" w:after="120"/>
              <w:jc w:val="center"/>
              <w:rPr>
                <w:rFonts w:ascii="宋体" w:eastAsia="宋体" w:hAnsi="宋体"/>
                <w:szCs w:val="21"/>
              </w:rPr>
            </w:pPr>
          </w:p>
        </w:tc>
      </w:tr>
      <w:tr w:rsidR="00975B64" w14:paraId="33D8EA21" w14:textId="77777777">
        <w:trPr>
          <w:trHeight w:val="340"/>
          <w:jc w:val="center"/>
        </w:trPr>
        <w:tc>
          <w:tcPr>
            <w:tcW w:w="1177" w:type="dxa"/>
            <w:vAlign w:val="center"/>
          </w:tcPr>
          <w:p w14:paraId="7ECA2F2C" w14:textId="77777777" w:rsidR="00975B64" w:rsidRDefault="00153149">
            <w:pPr>
              <w:pStyle w:val="a7"/>
              <w:spacing w:beforeLines="50" w:before="120" w:afterLines="50" w:after="120"/>
              <w:jc w:val="center"/>
              <w:rPr>
                <w:rFonts w:ascii="Times New Roman" w:hAnsi="Times New Roman"/>
                <w:kern w:val="0"/>
                <w:szCs w:val="21"/>
              </w:rPr>
            </w:pPr>
            <w:r>
              <w:rPr>
                <w:rFonts w:ascii="Times New Roman" w:hAnsi="Times New Roman" w:hint="eastAsia"/>
                <w:kern w:val="0"/>
                <w:szCs w:val="21"/>
              </w:rPr>
              <w:t>第三学期</w:t>
            </w:r>
          </w:p>
        </w:tc>
        <w:tc>
          <w:tcPr>
            <w:tcW w:w="992" w:type="dxa"/>
            <w:vAlign w:val="center"/>
          </w:tcPr>
          <w:p w14:paraId="2D809F33" w14:textId="77777777" w:rsidR="00975B64" w:rsidRDefault="00975B64">
            <w:pPr>
              <w:widowControl/>
              <w:spacing w:beforeLines="50" w:before="120" w:afterLines="50" w:after="120"/>
              <w:jc w:val="center"/>
              <w:rPr>
                <w:rFonts w:ascii="宋体" w:eastAsia="宋体" w:hAnsi="宋体"/>
                <w:szCs w:val="21"/>
              </w:rPr>
            </w:pPr>
          </w:p>
        </w:tc>
        <w:tc>
          <w:tcPr>
            <w:tcW w:w="1418" w:type="dxa"/>
            <w:vAlign w:val="center"/>
          </w:tcPr>
          <w:p w14:paraId="3A6836E1"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健康生活方式指导</w:t>
            </w:r>
          </w:p>
        </w:tc>
        <w:tc>
          <w:tcPr>
            <w:tcW w:w="1417" w:type="dxa"/>
            <w:vAlign w:val="center"/>
          </w:tcPr>
          <w:p w14:paraId="4B0E16ED"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健康生活方式指导</w:t>
            </w:r>
          </w:p>
        </w:tc>
        <w:tc>
          <w:tcPr>
            <w:tcW w:w="1276" w:type="dxa"/>
            <w:vAlign w:val="center"/>
          </w:tcPr>
          <w:p w14:paraId="76925CFC" w14:textId="77777777" w:rsidR="00975B64" w:rsidRDefault="00153149">
            <w:pPr>
              <w:pStyle w:val="a7"/>
              <w:spacing w:beforeLines="50" w:before="120" w:afterLines="50" w:after="120"/>
              <w:jc w:val="center"/>
              <w:rPr>
                <w:rFonts w:hAnsi="宋体"/>
                <w:kern w:val="0"/>
                <w:szCs w:val="21"/>
              </w:rPr>
            </w:pPr>
            <w:r>
              <w:rPr>
                <w:rFonts w:hAnsi="宋体"/>
                <w:kern w:val="0"/>
                <w:szCs w:val="21"/>
              </w:rPr>
              <w:t>4学时</w:t>
            </w:r>
          </w:p>
        </w:tc>
        <w:tc>
          <w:tcPr>
            <w:tcW w:w="1418" w:type="dxa"/>
            <w:vAlign w:val="center"/>
          </w:tcPr>
          <w:p w14:paraId="6806160C"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报告</w:t>
            </w:r>
          </w:p>
        </w:tc>
        <w:tc>
          <w:tcPr>
            <w:tcW w:w="744" w:type="dxa"/>
            <w:vAlign w:val="center"/>
          </w:tcPr>
          <w:p w14:paraId="4C88B6C8" w14:textId="77777777" w:rsidR="00975B64" w:rsidRDefault="00975B64">
            <w:pPr>
              <w:widowControl/>
              <w:spacing w:beforeLines="50" w:before="120" w:afterLines="50" w:after="120"/>
              <w:jc w:val="center"/>
              <w:rPr>
                <w:rFonts w:ascii="宋体" w:eastAsia="宋体" w:hAnsi="宋体"/>
                <w:szCs w:val="21"/>
              </w:rPr>
            </w:pPr>
          </w:p>
        </w:tc>
      </w:tr>
      <w:tr w:rsidR="00975B64" w14:paraId="734FCE80" w14:textId="77777777">
        <w:trPr>
          <w:trHeight w:val="340"/>
          <w:jc w:val="center"/>
        </w:trPr>
        <w:tc>
          <w:tcPr>
            <w:tcW w:w="1177" w:type="dxa"/>
            <w:vAlign w:val="center"/>
          </w:tcPr>
          <w:p w14:paraId="239AB4CE" w14:textId="77777777" w:rsidR="00975B64" w:rsidRDefault="00153149">
            <w:pPr>
              <w:pStyle w:val="a7"/>
              <w:spacing w:beforeLines="50" w:before="120" w:afterLines="50" w:after="120"/>
              <w:jc w:val="center"/>
              <w:rPr>
                <w:rFonts w:ascii="Times New Roman" w:hAnsi="Times New Roman"/>
                <w:kern w:val="0"/>
                <w:szCs w:val="21"/>
              </w:rPr>
            </w:pPr>
            <w:r>
              <w:rPr>
                <w:rFonts w:ascii="Times New Roman" w:hAnsi="Times New Roman" w:hint="eastAsia"/>
                <w:kern w:val="0"/>
                <w:szCs w:val="21"/>
              </w:rPr>
              <w:t>第四学期</w:t>
            </w:r>
          </w:p>
        </w:tc>
        <w:tc>
          <w:tcPr>
            <w:tcW w:w="992" w:type="dxa"/>
            <w:vAlign w:val="center"/>
          </w:tcPr>
          <w:p w14:paraId="0116FAE3" w14:textId="77777777" w:rsidR="00975B64" w:rsidRDefault="00975B64">
            <w:pPr>
              <w:widowControl/>
              <w:spacing w:beforeLines="50" w:before="120" w:afterLines="50" w:after="120"/>
              <w:jc w:val="center"/>
              <w:rPr>
                <w:rFonts w:ascii="宋体" w:eastAsia="宋体" w:hAnsi="宋体"/>
                <w:szCs w:val="21"/>
              </w:rPr>
            </w:pPr>
          </w:p>
        </w:tc>
        <w:tc>
          <w:tcPr>
            <w:tcW w:w="1418" w:type="dxa"/>
            <w:vAlign w:val="center"/>
          </w:tcPr>
          <w:p w14:paraId="69A384D8"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社区资料收集方法及内容</w:t>
            </w:r>
          </w:p>
        </w:tc>
        <w:tc>
          <w:tcPr>
            <w:tcW w:w="1417" w:type="dxa"/>
            <w:vAlign w:val="center"/>
          </w:tcPr>
          <w:p w14:paraId="412C3D05"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社区资料收集方法及内容</w:t>
            </w:r>
          </w:p>
        </w:tc>
        <w:tc>
          <w:tcPr>
            <w:tcW w:w="1276" w:type="dxa"/>
            <w:vAlign w:val="center"/>
          </w:tcPr>
          <w:p w14:paraId="592DB2FF" w14:textId="77777777" w:rsidR="00975B64" w:rsidRDefault="00153149">
            <w:pPr>
              <w:pStyle w:val="a7"/>
              <w:spacing w:beforeLines="50" w:before="120" w:afterLines="50" w:after="120"/>
              <w:jc w:val="center"/>
              <w:rPr>
                <w:rFonts w:hAnsi="宋体"/>
                <w:kern w:val="0"/>
                <w:szCs w:val="21"/>
              </w:rPr>
            </w:pPr>
            <w:r>
              <w:rPr>
                <w:rFonts w:hAnsi="宋体"/>
                <w:kern w:val="0"/>
                <w:szCs w:val="21"/>
              </w:rPr>
              <w:t>4学时</w:t>
            </w:r>
          </w:p>
        </w:tc>
        <w:tc>
          <w:tcPr>
            <w:tcW w:w="1418" w:type="dxa"/>
            <w:vAlign w:val="center"/>
          </w:tcPr>
          <w:p w14:paraId="4938B3BB"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报告</w:t>
            </w:r>
          </w:p>
        </w:tc>
        <w:tc>
          <w:tcPr>
            <w:tcW w:w="744" w:type="dxa"/>
            <w:vAlign w:val="center"/>
          </w:tcPr>
          <w:p w14:paraId="1F53F7A2" w14:textId="77777777" w:rsidR="00975B64" w:rsidRDefault="00975B64">
            <w:pPr>
              <w:widowControl/>
              <w:spacing w:beforeLines="50" w:before="120" w:afterLines="50" w:after="120"/>
              <w:jc w:val="center"/>
              <w:rPr>
                <w:rFonts w:ascii="宋体" w:eastAsia="宋体" w:hAnsi="宋体"/>
                <w:szCs w:val="21"/>
              </w:rPr>
            </w:pPr>
          </w:p>
        </w:tc>
      </w:tr>
      <w:tr w:rsidR="00975B64" w14:paraId="5A75CAC8" w14:textId="77777777">
        <w:trPr>
          <w:trHeight w:val="340"/>
          <w:jc w:val="center"/>
        </w:trPr>
        <w:tc>
          <w:tcPr>
            <w:tcW w:w="1177" w:type="dxa"/>
            <w:vAlign w:val="center"/>
          </w:tcPr>
          <w:p w14:paraId="57B1FDBC" w14:textId="77777777" w:rsidR="00975B64" w:rsidRDefault="00153149">
            <w:pPr>
              <w:pStyle w:val="a7"/>
              <w:spacing w:beforeLines="50" w:before="120" w:afterLines="50" w:after="120"/>
              <w:jc w:val="center"/>
              <w:rPr>
                <w:rFonts w:ascii="Times New Roman" w:hAnsi="Times New Roman"/>
                <w:kern w:val="0"/>
                <w:szCs w:val="21"/>
              </w:rPr>
            </w:pPr>
            <w:r>
              <w:rPr>
                <w:rFonts w:ascii="Times New Roman" w:hAnsi="Times New Roman" w:hint="eastAsia"/>
                <w:kern w:val="0"/>
                <w:szCs w:val="21"/>
              </w:rPr>
              <w:t>第五学期</w:t>
            </w:r>
          </w:p>
        </w:tc>
        <w:tc>
          <w:tcPr>
            <w:tcW w:w="992" w:type="dxa"/>
            <w:vAlign w:val="center"/>
          </w:tcPr>
          <w:p w14:paraId="625FEB3D" w14:textId="77777777" w:rsidR="00975B64" w:rsidRDefault="00975B64">
            <w:pPr>
              <w:widowControl/>
              <w:spacing w:beforeLines="50" w:before="120" w:afterLines="50" w:after="120"/>
              <w:jc w:val="center"/>
              <w:rPr>
                <w:rFonts w:ascii="宋体" w:eastAsia="宋体" w:hAnsi="宋体"/>
                <w:szCs w:val="21"/>
              </w:rPr>
            </w:pPr>
          </w:p>
        </w:tc>
        <w:tc>
          <w:tcPr>
            <w:tcW w:w="1418" w:type="dxa"/>
            <w:vAlign w:val="center"/>
          </w:tcPr>
          <w:p w14:paraId="14D06A1D"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cs="Times New Roman" w:hint="eastAsia"/>
                <w:kern w:val="0"/>
                <w:szCs w:val="21"/>
              </w:rPr>
              <w:t>心肺复苏和自动体外除颤器（</w:t>
            </w:r>
            <w:r>
              <w:rPr>
                <w:rFonts w:ascii="宋体" w:eastAsia="宋体" w:hAnsi="宋体" w:cs="Times New Roman"/>
                <w:kern w:val="0"/>
                <w:szCs w:val="21"/>
              </w:rPr>
              <w:t>AED</w:t>
            </w:r>
            <w:r>
              <w:rPr>
                <w:rFonts w:ascii="宋体" w:eastAsia="宋体" w:hAnsi="宋体" w:cs="Times New Roman" w:hint="eastAsia"/>
                <w:kern w:val="0"/>
                <w:szCs w:val="21"/>
              </w:rPr>
              <w:t>）</w:t>
            </w:r>
          </w:p>
        </w:tc>
        <w:tc>
          <w:tcPr>
            <w:tcW w:w="1417" w:type="dxa"/>
            <w:vAlign w:val="center"/>
          </w:tcPr>
          <w:p w14:paraId="1A83A40B"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cs="Times New Roman" w:hint="eastAsia"/>
                <w:kern w:val="0"/>
                <w:szCs w:val="21"/>
              </w:rPr>
              <w:t>心肺复苏和自动体外除颤器（</w:t>
            </w:r>
            <w:r>
              <w:rPr>
                <w:rFonts w:ascii="宋体" w:eastAsia="宋体" w:hAnsi="宋体" w:cs="Times New Roman"/>
                <w:kern w:val="0"/>
                <w:szCs w:val="21"/>
              </w:rPr>
              <w:t>AED</w:t>
            </w:r>
            <w:r>
              <w:rPr>
                <w:rFonts w:ascii="宋体" w:eastAsia="宋体" w:hAnsi="宋体" w:cs="Times New Roman" w:hint="eastAsia"/>
                <w:kern w:val="0"/>
                <w:szCs w:val="21"/>
              </w:rPr>
              <w:t>）</w:t>
            </w:r>
          </w:p>
        </w:tc>
        <w:tc>
          <w:tcPr>
            <w:tcW w:w="1276" w:type="dxa"/>
            <w:vAlign w:val="center"/>
          </w:tcPr>
          <w:p w14:paraId="4738F4BD" w14:textId="77777777" w:rsidR="00975B64" w:rsidRDefault="00153149">
            <w:pPr>
              <w:pStyle w:val="a7"/>
              <w:spacing w:beforeLines="50" w:before="120" w:afterLines="50" w:after="120"/>
              <w:jc w:val="center"/>
              <w:rPr>
                <w:rFonts w:hAnsi="宋体"/>
                <w:kern w:val="0"/>
                <w:szCs w:val="21"/>
              </w:rPr>
            </w:pPr>
            <w:r>
              <w:rPr>
                <w:rFonts w:hAnsi="宋体"/>
                <w:kern w:val="0"/>
                <w:szCs w:val="21"/>
              </w:rPr>
              <w:t>4学时</w:t>
            </w:r>
          </w:p>
        </w:tc>
        <w:tc>
          <w:tcPr>
            <w:tcW w:w="1418" w:type="dxa"/>
            <w:vAlign w:val="center"/>
          </w:tcPr>
          <w:p w14:paraId="6F11E015"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hint="eastAsia"/>
                <w:szCs w:val="21"/>
              </w:rPr>
              <w:t>操作</w:t>
            </w:r>
          </w:p>
        </w:tc>
        <w:tc>
          <w:tcPr>
            <w:tcW w:w="744" w:type="dxa"/>
            <w:vAlign w:val="center"/>
          </w:tcPr>
          <w:p w14:paraId="1BCE7546" w14:textId="77777777" w:rsidR="00975B64" w:rsidRDefault="00975B64">
            <w:pPr>
              <w:widowControl/>
              <w:spacing w:beforeLines="50" w:before="120" w:afterLines="50" w:after="120"/>
              <w:jc w:val="center"/>
              <w:rPr>
                <w:rFonts w:ascii="宋体" w:eastAsia="宋体" w:hAnsi="宋体"/>
                <w:szCs w:val="21"/>
              </w:rPr>
            </w:pPr>
          </w:p>
        </w:tc>
      </w:tr>
      <w:tr w:rsidR="00975B64" w14:paraId="72B3AF1D" w14:textId="77777777">
        <w:trPr>
          <w:trHeight w:val="340"/>
          <w:jc w:val="center"/>
        </w:trPr>
        <w:tc>
          <w:tcPr>
            <w:tcW w:w="1177" w:type="dxa"/>
            <w:vAlign w:val="center"/>
          </w:tcPr>
          <w:p w14:paraId="73F13804" w14:textId="77777777" w:rsidR="00975B64" w:rsidRDefault="00153149">
            <w:pPr>
              <w:pStyle w:val="a7"/>
              <w:spacing w:beforeLines="50" w:before="120" w:afterLines="50" w:after="120"/>
              <w:jc w:val="center"/>
              <w:rPr>
                <w:rFonts w:ascii="Times New Roman" w:hAnsi="Times New Roman"/>
                <w:kern w:val="0"/>
                <w:szCs w:val="21"/>
              </w:rPr>
            </w:pPr>
            <w:r>
              <w:rPr>
                <w:rFonts w:ascii="Times New Roman" w:hAnsi="Times New Roman" w:hint="eastAsia"/>
                <w:kern w:val="0"/>
                <w:szCs w:val="21"/>
              </w:rPr>
              <w:t>第六学期</w:t>
            </w:r>
          </w:p>
        </w:tc>
        <w:tc>
          <w:tcPr>
            <w:tcW w:w="992" w:type="dxa"/>
            <w:vAlign w:val="center"/>
          </w:tcPr>
          <w:p w14:paraId="07FED7BC" w14:textId="77777777" w:rsidR="00975B64" w:rsidRDefault="00975B64">
            <w:pPr>
              <w:widowControl/>
              <w:spacing w:beforeLines="50" w:before="120" w:afterLines="50" w:after="120"/>
              <w:jc w:val="center"/>
              <w:rPr>
                <w:rFonts w:ascii="宋体" w:eastAsia="宋体" w:hAnsi="宋体"/>
                <w:szCs w:val="21"/>
              </w:rPr>
            </w:pPr>
          </w:p>
        </w:tc>
        <w:tc>
          <w:tcPr>
            <w:tcW w:w="1418" w:type="dxa"/>
            <w:vAlign w:val="center"/>
          </w:tcPr>
          <w:p w14:paraId="56A6F886"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cs="Times New Roman" w:hint="eastAsia"/>
                <w:szCs w:val="21"/>
              </w:rPr>
              <w:t>吴文化赏析（一）</w:t>
            </w:r>
          </w:p>
        </w:tc>
        <w:tc>
          <w:tcPr>
            <w:tcW w:w="1417" w:type="dxa"/>
            <w:vAlign w:val="center"/>
          </w:tcPr>
          <w:p w14:paraId="5E99137B"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cs="Times New Roman" w:hint="eastAsia"/>
                <w:szCs w:val="21"/>
              </w:rPr>
              <w:t>吴文化赏析（一）</w:t>
            </w:r>
          </w:p>
        </w:tc>
        <w:tc>
          <w:tcPr>
            <w:tcW w:w="1276" w:type="dxa"/>
            <w:vAlign w:val="center"/>
          </w:tcPr>
          <w:p w14:paraId="318D379E" w14:textId="77777777" w:rsidR="00975B64" w:rsidRDefault="00153149">
            <w:pPr>
              <w:pStyle w:val="a7"/>
              <w:spacing w:beforeLines="50" w:before="120" w:afterLines="50" w:after="120"/>
              <w:jc w:val="center"/>
              <w:rPr>
                <w:rFonts w:hAnsi="宋体"/>
                <w:kern w:val="0"/>
                <w:szCs w:val="21"/>
              </w:rPr>
            </w:pPr>
            <w:r>
              <w:rPr>
                <w:rFonts w:hAnsi="宋体"/>
                <w:kern w:val="0"/>
                <w:szCs w:val="21"/>
              </w:rPr>
              <w:t>4学时</w:t>
            </w:r>
          </w:p>
        </w:tc>
        <w:tc>
          <w:tcPr>
            <w:tcW w:w="1418" w:type="dxa"/>
            <w:vAlign w:val="center"/>
          </w:tcPr>
          <w:p w14:paraId="119B6B63"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szCs w:val="21"/>
              </w:rPr>
              <w:t>体验</w:t>
            </w:r>
            <w:r>
              <w:rPr>
                <w:rFonts w:ascii="宋体" w:eastAsia="宋体" w:hAnsi="宋体" w:hint="eastAsia"/>
                <w:szCs w:val="21"/>
              </w:rPr>
              <w:t>报告</w:t>
            </w:r>
          </w:p>
        </w:tc>
        <w:tc>
          <w:tcPr>
            <w:tcW w:w="744" w:type="dxa"/>
            <w:vAlign w:val="center"/>
          </w:tcPr>
          <w:p w14:paraId="12737748" w14:textId="77777777" w:rsidR="00975B64" w:rsidRDefault="00975B64">
            <w:pPr>
              <w:widowControl/>
              <w:spacing w:beforeLines="50" w:before="120" w:afterLines="50" w:after="120"/>
              <w:jc w:val="center"/>
              <w:rPr>
                <w:rFonts w:ascii="宋体" w:eastAsia="宋体" w:hAnsi="宋体"/>
                <w:szCs w:val="21"/>
              </w:rPr>
            </w:pPr>
          </w:p>
        </w:tc>
      </w:tr>
      <w:tr w:rsidR="00975B64" w14:paraId="3091950C" w14:textId="77777777">
        <w:trPr>
          <w:trHeight w:val="340"/>
          <w:jc w:val="center"/>
        </w:trPr>
        <w:tc>
          <w:tcPr>
            <w:tcW w:w="1177" w:type="dxa"/>
            <w:vAlign w:val="center"/>
          </w:tcPr>
          <w:p w14:paraId="7251E0F2" w14:textId="77777777" w:rsidR="00975B64" w:rsidRDefault="00153149">
            <w:pPr>
              <w:pStyle w:val="a7"/>
              <w:spacing w:beforeLines="50" w:before="120" w:afterLines="50" w:after="120"/>
              <w:jc w:val="center"/>
              <w:rPr>
                <w:rFonts w:ascii="Times New Roman" w:hAnsi="Times New Roman"/>
                <w:kern w:val="0"/>
                <w:szCs w:val="21"/>
              </w:rPr>
            </w:pPr>
            <w:r>
              <w:rPr>
                <w:rFonts w:ascii="Times New Roman" w:hAnsi="Times New Roman" w:hint="eastAsia"/>
                <w:kern w:val="0"/>
                <w:szCs w:val="21"/>
              </w:rPr>
              <w:t>第七学期</w:t>
            </w:r>
          </w:p>
        </w:tc>
        <w:tc>
          <w:tcPr>
            <w:tcW w:w="992" w:type="dxa"/>
            <w:vAlign w:val="center"/>
          </w:tcPr>
          <w:p w14:paraId="4A2F9608" w14:textId="77777777" w:rsidR="00975B64" w:rsidRDefault="00975B64">
            <w:pPr>
              <w:widowControl/>
              <w:spacing w:beforeLines="50" w:before="120" w:afterLines="50" w:after="120"/>
              <w:jc w:val="center"/>
              <w:rPr>
                <w:rFonts w:ascii="宋体" w:eastAsia="宋体" w:hAnsi="宋体"/>
                <w:szCs w:val="21"/>
              </w:rPr>
            </w:pPr>
          </w:p>
        </w:tc>
        <w:tc>
          <w:tcPr>
            <w:tcW w:w="1418" w:type="dxa"/>
            <w:vAlign w:val="center"/>
          </w:tcPr>
          <w:p w14:paraId="1E9B7CF6"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cs="Times New Roman" w:hint="eastAsia"/>
                <w:szCs w:val="21"/>
              </w:rPr>
              <w:t>吴文化赏析（二）</w:t>
            </w:r>
          </w:p>
        </w:tc>
        <w:tc>
          <w:tcPr>
            <w:tcW w:w="1417" w:type="dxa"/>
            <w:vAlign w:val="center"/>
          </w:tcPr>
          <w:p w14:paraId="4E15AADB"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cs="Times New Roman" w:hint="eastAsia"/>
                <w:szCs w:val="21"/>
              </w:rPr>
              <w:t>吴文化赏析（二）</w:t>
            </w:r>
          </w:p>
        </w:tc>
        <w:tc>
          <w:tcPr>
            <w:tcW w:w="1276" w:type="dxa"/>
            <w:vAlign w:val="center"/>
          </w:tcPr>
          <w:p w14:paraId="304863F5" w14:textId="77777777" w:rsidR="00975B64" w:rsidRDefault="00153149">
            <w:pPr>
              <w:pStyle w:val="a7"/>
              <w:spacing w:beforeLines="50" w:before="120" w:afterLines="50" w:after="120"/>
              <w:jc w:val="center"/>
              <w:rPr>
                <w:rFonts w:hAnsi="宋体"/>
                <w:kern w:val="0"/>
                <w:szCs w:val="21"/>
              </w:rPr>
            </w:pPr>
            <w:r>
              <w:rPr>
                <w:rFonts w:hAnsi="宋体"/>
                <w:kern w:val="0"/>
                <w:szCs w:val="21"/>
              </w:rPr>
              <w:t>4学时</w:t>
            </w:r>
          </w:p>
        </w:tc>
        <w:tc>
          <w:tcPr>
            <w:tcW w:w="1418" w:type="dxa"/>
            <w:vAlign w:val="center"/>
          </w:tcPr>
          <w:p w14:paraId="642F8405"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szCs w:val="21"/>
              </w:rPr>
              <w:t>体验</w:t>
            </w:r>
            <w:r>
              <w:rPr>
                <w:rFonts w:ascii="宋体" w:eastAsia="宋体" w:hAnsi="宋体" w:hint="eastAsia"/>
                <w:szCs w:val="21"/>
              </w:rPr>
              <w:t>报告</w:t>
            </w:r>
          </w:p>
        </w:tc>
        <w:tc>
          <w:tcPr>
            <w:tcW w:w="744" w:type="dxa"/>
            <w:vAlign w:val="center"/>
          </w:tcPr>
          <w:p w14:paraId="0DE8A1BD" w14:textId="77777777" w:rsidR="00975B64" w:rsidRDefault="00975B64">
            <w:pPr>
              <w:widowControl/>
              <w:spacing w:beforeLines="50" w:before="120" w:afterLines="50" w:after="120"/>
              <w:jc w:val="center"/>
              <w:rPr>
                <w:rFonts w:ascii="宋体" w:eastAsia="宋体" w:hAnsi="宋体"/>
                <w:szCs w:val="21"/>
              </w:rPr>
            </w:pPr>
          </w:p>
        </w:tc>
      </w:tr>
      <w:tr w:rsidR="00975B64" w14:paraId="53194F1E" w14:textId="77777777">
        <w:trPr>
          <w:trHeight w:val="340"/>
          <w:jc w:val="center"/>
        </w:trPr>
        <w:tc>
          <w:tcPr>
            <w:tcW w:w="1177" w:type="dxa"/>
            <w:vAlign w:val="center"/>
          </w:tcPr>
          <w:p w14:paraId="5C0FA87A" w14:textId="77777777" w:rsidR="00975B64" w:rsidRDefault="00153149">
            <w:pPr>
              <w:pStyle w:val="a7"/>
              <w:spacing w:beforeLines="50" w:before="120" w:afterLines="50" w:after="120"/>
              <w:jc w:val="center"/>
              <w:rPr>
                <w:rFonts w:ascii="Times New Roman" w:hAnsi="Times New Roman"/>
                <w:kern w:val="0"/>
                <w:szCs w:val="21"/>
              </w:rPr>
            </w:pPr>
            <w:r>
              <w:rPr>
                <w:rFonts w:ascii="Times New Roman" w:hAnsi="Times New Roman" w:hint="eastAsia"/>
                <w:kern w:val="0"/>
                <w:szCs w:val="21"/>
              </w:rPr>
              <w:t>第八学期</w:t>
            </w:r>
          </w:p>
        </w:tc>
        <w:tc>
          <w:tcPr>
            <w:tcW w:w="992" w:type="dxa"/>
            <w:vAlign w:val="center"/>
          </w:tcPr>
          <w:p w14:paraId="5FBF3639" w14:textId="77777777" w:rsidR="00975B64" w:rsidRDefault="00975B64">
            <w:pPr>
              <w:widowControl/>
              <w:spacing w:beforeLines="50" w:before="120" w:afterLines="50" w:after="120"/>
              <w:jc w:val="center"/>
              <w:rPr>
                <w:rFonts w:ascii="宋体" w:eastAsia="宋体" w:hAnsi="宋体"/>
                <w:szCs w:val="21"/>
              </w:rPr>
            </w:pPr>
          </w:p>
        </w:tc>
        <w:tc>
          <w:tcPr>
            <w:tcW w:w="1418" w:type="dxa"/>
            <w:vAlign w:val="center"/>
          </w:tcPr>
          <w:p w14:paraId="459003BF" w14:textId="77777777" w:rsidR="00975B64" w:rsidRDefault="00153149">
            <w:pPr>
              <w:widowControl/>
              <w:spacing w:beforeLines="50" w:before="120" w:afterLines="50" w:after="120"/>
              <w:jc w:val="center"/>
              <w:rPr>
                <w:rFonts w:ascii="宋体" w:eastAsia="宋体" w:hAnsi="宋体" w:cs="Times New Roman"/>
                <w:szCs w:val="21"/>
              </w:rPr>
            </w:pPr>
            <w:r>
              <w:rPr>
                <w:rFonts w:ascii="宋体" w:eastAsia="宋体" w:hAnsi="宋体" w:cs="Times New Roman" w:hint="eastAsia"/>
                <w:szCs w:val="21"/>
              </w:rPr>
              <w:t>吴文化赏析（三）</w:t>
            </w:r>
          </w:p>
        </w:tc>
        <w:tc>
          <w:tcPr>
            <w:tcW w:w="1417" w:type="dxa"/>
            <w:vAlign w:val="center"/>
          </w:tcPr>
          <w:p w14:paraId="40EC8476" w14:textId="77777777" w:rsidR="00975B64" w:rsidRDefault="00153149">
            <w:pPr>
              <w:widowControl/>
              <w:spacing w:beforeLines="50" w:before="120" w:afterLines="50" w:after="120"/>
              <w:jc w:val="center"/>
              <w:rPr>
                <w:rFonts w:ascii="宋体" w:eastAsia="宋体" w:hAnsi="宋体" w:cs="Times New Roman"/>
                <w:szCs w:val="21"/>
              </w:rPr>
            </w:pPr>
            <w:r>
              <w:rPr>
                <w:rFonts w:ascii="宋体" w:eastAsia="宋体" w:hAnsi="宋体" w:cs="Times New Roman" w:hint="eastAsia"/>
                <w:szCs w:val="21"/>
              </w:rPr>
              <w:t>吴文化赏析（三）</w:t>
            </w:r>
          </w:p>
        </w:tc>
        <w:tc>
          <w:tcPr>
            <w:tcW w:w="1276" w:type="dxa"/>
            <w:vAlign w:val="center"/>
          </w:tcPr>
          <w:p w14:paraId="4CA2870C" w14:textId="77777777" w:rsidR="00975B64" w:rsidRDefault="00153149">
            <w:pPr>
              <w:pStyle w:val="a7"/>
              <w:spacing w:beforeLines="50" w:before="120" w:afterLines="50" w:after="120"/>
              <w:jc w:val="center"/>
              <w:rPr>
                <w:rFonts w:hAnsi="宋体"/>
                <w:kern w:val="0"/>
                <w:szCs w:val="21"/>
              </w:rPr>
            </w:pPr>
            <w:r>
              <w:rPr>
                <w:rFonts w:hAnsi="宋体"/>
                <w:kern w:val="0"/>
                <w:szCs w:val="21"/>
              </w:rPr>
              <w:t>4学时</w:t>
            </w:r>
          </w:p>
        </w:tc>
        <w:tc>
          <w:tcPr>
            <w:tcW w:w="1418" w:type="dxa"/>
            <w:vAlign w:val="center"/>
          </w:tcPr>
          <w:p w14:paraId="1223AB95" w14:textId="77777777" w:rsidR="00975B64" w:rsidRDefault="00153149">
            <w:pPr>
              <w:widowControl/>
              <w:spacing w:beforeLines="50" w:before="120" w:afterLines="50" w:after="120"/>
              <w:jc w:val="center"/>
              <w:rPr>
                <w:rFonts w:ascii="宋体" w:eastAsia="宋体" w:hAnsi="宋体"/>
                <w:szCs w:val="21"/>
              </w:rPr>
            </w:pPr>
            <w:r>
              <w:rPr>
                <w:rFonts w:ascii="宋体" w:eastAsia="宋体" w:hAnsi="宋体"/>
                <w:szCs w:val="21"/>
              </w:rPr>
              <w:t>体验</w:t>
            </w:r>
            <w:r>
              <w:rPr>
                <w:rFonts w:ascii="宋体" w:eastAsia="宋体" w:hAnsi="宋体" w:hint="eastAsia"/>
                <w:szCs w:val="21"/>
              </w:rPr>
              <w:t>报告</w:t>
            </w:r>
          </w:p>
        </w:tc>
        <w:tc>
          <w:tcPr>
            <w:tcW w:w="744" w:type="dxa"/>
            <w:vAlign w:val="center"/>
          </w:tcPr>
          <w:p w14:paraId="7D7A2CE5" w14:textId="77777777" w:rsidR="00975B64" w:rsidRDefault="00975B64">
            <w:pPr>
              <w:widowControl/>
              <w:spacing w:beforeLines="50" w:before="120" w:afterLines="50" w:after="120"/>
              <w:jc w:val="center"/>
              <w:rPr>
                <w:rFonts w:ascii="宋体" w:eastAsia="宋体" w:hAnsi="宋体"/>
                <w:szCs w:val="21"/>
              </w:rPr>
            </w:pPr>
          </w:p>
        </w:tc>
      </w:tr>
    </w:tbl>
    <w:p w14:paraId="628A2566" w14:textId="77777777" w:rsidR="00975B64" w:rsidRDefault="00153149">
      <w:pPr>
        <w:widowControl/>
        <w:spacing w:beforeLines="50" w:before="120" w:afterLines="50" w:after="120"/>
        <w:ind w:firstLineChars="200" w:firstLine="562"/>
        <w:jc w:val="left"/>
        <w:rPr>
          <w:rFonts w:ascii="宋体" w:eastAsia="宋体" w:hAnsi="宋体"/>
        </w:rPr>
      </w:pPr>
      <w:r>
        <w:rPr>
          <w:rFonts w:ascii="黑体" w:eastAsia="黑体" w:hAnsi="黑体" w:hint="eastAsia"/>
          <w:b/>
          <w:sz w:val="28"/>
          <w:szCs w:val="28"/>
        </w:rPr>
        <w:t>六、教材及参考书目</w:t>
      </w:r>
    </w:p>
    <w:p w14:paraId="68C9AF04" w14:textId="77777777" w:rsidR="00975B64" w:rsidRDefault="00153149">
      <w:pPr>
        <w:widowControl/>
        <w:spacing w:beforeLines="50" w:before="120" w:afterLines="50" w:after="120"/>
        <w:ind w:firstLineChars="200" w:firstLine="420"/>
        <w:jc w:val="left"/>
        <w:rPr>
          <w:rFonts w:ascii="宋体" w:eastAsia="宋体" w:hAnsi="宋体"/>
        </w:rPr>
      </w:pPr>
      <w:r>
        <w:rPr>
          <w:rFonts w:ascii="宋体" w:eastAsia="宋体" w:hAnsi="宋体" w:cs="Times New Roman"/>
        </w:rPr>
        <w:t>1．丁晓昌、顾建军主编，《新时代大学生劳动教育》，上海交通大学出版社，202</w:t>
      </w:r>
      <w:r>
        <w:rPr>
          <w:rFonts w:ascii="宋体" w:eastAsia="宋体" w:hAnsi="宋体" w:cs="Times New Roman" w:hint="eastAsia"/>
        </w:rPr>
        <w:t>1</w:t>
      </w:r>
      <w:r>
        <w:rPr>
          <w:rFonts w:ascii="宋体" w:eastAsia="宋体" w:hAnsi="宋体" w:cs="Times New Roman"/>
        </w:rPr>
        <w:t>年5</w:t>
      </w:r>
      <w:r>
        <w:rPr>
          <w:rFonts w:ascii="宋体" w:eastAsia="宋体" w:hAnsi="宋体" w:cs="Times New Roman" w:hint="eastAsia"/>
        </w:rPr>
        <w:t>月</w:t>
      </w:r>
    </w:p>
    <w:p w14:paraId="1C4C1B0D" w14:textId="77777777" w:rsidR="00975B64" w:rsidRDefault="00153149">
      <w:pPr>
        <w:widowControl/>
        <w:spacing w:beforeLines="50" w:before="120" w:afterLines="50" w:after="120"/>
        <w:ind w:firstLineChars="200" w:firstLine="420"/>
        <w:jc w:val="left"/>
        <w:rPr>
          <w:rFonts w:ascii="黑体" w:eastAsia="黑体" w:hAnsi="黑体"/>
          <w:b/>
          <w:sz w:val="28"/>
          <w:szCs w:val="28"/>
        </w:rPr>
      </w:pPr>
      <w:r>
        <w:rPr>
          <w:rFonts w:ascii="宋体" w:eastAsia="宋体" w:hAnsi="宋体" w:hint="eastAsia"/>
        </w:rPr>
        <w:t>2．吴文化：苏州话、苏绣、美食制作、昆曲、园林、吴门医派</w:t>
      </w:r>
      <w:r>
        <w:rPr>
          <w:rFonts w:ascii="宋体" w:eastAsia="宋体" w:hAnsi="宋体" w:hint="eastAsia"/>
          <w:szCs w:val="21"/>
        </w:rPr>
        <w:t>等。</w:t>
      </w:r>
    </w:p>
    <w:p w14:paraId="2EB67919" w14:textId="77777777" w:rsidR="00975B64" w:rsidRDefault="00153149">
      <w:pPr>
        <w:widowControl/>
        <w:spacing w:beforeLines="50" w:before="120" w:afterLines="50" w:after="120"/>
        <w:ind w:firstLineChars="200" w:firstLine="562"/>
        <w:jc w:val="left"/>
        <w:rPr>
          <w:rFonts w:ascii="宋体" w:eastAsia="宋体" w:hAnsi="宋体"/>
        </w:rPr>
      </w:pPr>
      <w:r>
        <w:rPr>
          <w:rFonts w:ascii="黑体" w:eastAsia="黑体" w:hAnsi="黑体" w:hint="eastAsia"/>
          <w:b/>
          <w:sz w:val="28"/>
          <w:szCs w:val="28"/>
        </w:rPr>
        <w:t xml:space="preserve">七、教学方法 </w:t>
      </w:r>
    </w:p>
    <w:p w14:paraId="2950707A" w14:textId="77777777" w:rsidR="00975B64" w:rsidRDefault="00153149">
      <w:pPr>
        <w:widowControl/>
        <w:spacing w:beforeLines="50" w:before="120" w:afterLines="50" w:after="120"/>
        <w:ind w:firstLineChars="200" w:firstLine="420"/>
        <w:jc w:val="left"/>
        <w:rPr>
          <w:rFonts w:ascii="宋体" w:eastAsia="宋体" w:hAnsi="宋体"/>
        </w:rPr>
      </w:pPr>
      <w:r>
        <w:rPr>
          <w:rFonts w:ascii="宋体" w:eastAsia="宋体" w:hAnsi="宋体" w:hint="eastAsia"/>
        </w:rPr>
        <w:t>1</w:t>
      </w:r>
      <w:r>
        <w:rPr>
          <w:rFonts w:ascii="宋体" w:eastAsia="宋体" w:hAnsi="宋体"/>
        </w:rPr>
        <w:t xml:space="preserve">. </w:t>
      </w:r>
      <w:r>
        <w:rPr>
          <w:rFonts w:ascii="宋体" w:eastAsia="宋体" w:hAnsi="宋体" w:hint="eastAsia"/>
        </w:rPr>
        <w:t>讲授法：第一学期至第四学期</w:t>
      </w:r>
    </w:p>
    <w:p w14:paraId="0DF7BB3C" w14:textId="77777777" w:rsidR="00975B64" w:rsidRDefault="00153149">
      <w:pPr>
        <w:widowControl/>
        <w:spacing w:beforeLines="50" w:before="120" w:afterLines="50" w:after="120"/>
        <w:ind w:firstLineChars="200" w:firstLine="420"/>
        <w:jc w:val="left"/>
        <w:rPr>
          <w:rFonts w:ascii="宋体" w:eastAsia="宋体" w:hAnsi="宋体"/>
        </w:rPr>
      </w:pPr>
      <w:r>
        <w:rPr>
          <w:rFonts w:ascii="宋体" w:eastAsia="宋体" w:hAnsi="宋体"/>
        </w:rPr>
        <w:t xml:space="preserve">2. </w:t>
      </w:r>
      <w:r>
        <w:rPr>
          <w:rFonts w:ascii="宋体" w:eastAsia="宋体" w:hAnsi="宋体" w:hint="eastAsia"/>
        </w:rPr>
        <w:t>讨论法、案例教学法：</w:t>
      </w:r>
      <w:r>
        <w:rPr>
          <w:rFonts w:ascii="Times New Roman" w:eastAsia="宋体" w:hAnsi="Times New Roman" w:cs="Times New Roman" w:hint="eastAsia"/>
          <w:kern w:val="0"/>
          <w:szCs w:val="21"/>
        </w:rPr>
        <w:t>第五学期和第八学期</w:t>
      </w:r>
    </w:p>
    <w:p w14:paraId="73D6A823" w14:textId="77777777" w:rsidR="00975B64" w:rsidRDefault="00153149">
      <w:pPr>
        <w:widowControl/>
        <w:spacing w:beforeLines="50" w:before="120" w:afterLines="50" w:after="120"/>
        <w:ind w:firstLineChars="200" w:firstLine="420"/>
        <w:jc w:val="left"/>
        <w:rPr>
          <w:rFonts w:ascii="宋体" w:eastAsia="宋体" w:hAnsi="宋体"/>
        </w:rPr>
      </w:pPr>
      <w:r>
        <w:rPr>
          <w:rFonts w:ascii="宋体" w:eastAsia="宋体" w:hAnsi="宋体"/>
        </w:rPr>
        <w:t xml:space="preserve">3. </w:t>
      </w:r>
      <w:r>
        <w:rPr>
          <w:rFonts w:ascii="宋体" w:eastAsia="宋体" w:hAnsi="宋体" w:hint="eastAsia"/>
        </w:rPr>
        <w:t xml:space="preserve">实践教学：四周采用实践操作 </w:t>
      </w:r>
    </w:p>
    <w:p w14:paraId="6AC7806D" w14:textId="77777777" w:rsidR="00975B64" w:rsidRDefault="00153149">
      <w:pPr>
        <w:widowControl/>
        <w:spacing w:beforeLines="50" w:before="120" w:afterLines="50" w:after="120"/>
        <w:ind w:firstLineChars="200" w:firstLine="562"/>
        <w:jc w:val="left"/>
        <w:rPr>
          <w:rFonts w:ascii="黑体" w:eastAsia="黑体" w:hAnsi="黑体"/>
          <w:b/>
          <w:sz w:val="24"/>
          <w:szCs w:val="24"/>
        </w:rPr>
      </w:pPr>
      <w:r>
        <w:rPr>
          <w:rFonts w:ascii="黑体" w:eastAsia="黑体" w:hAnsi="黑体" w:hint="eastAsia"/>
          <w:b/>
          <w:sz w:val="28"/>
          <w:szCs w:val="28"/>
        </w:rPr>
        <w:t>八、考核方式及评定方法</w:t>
      </w:r>
    </w:p>
    <w:p w14:paraId="0296D222" w14:textId="77777777" w:rsidR="00975B64" w:rsidRDefault="00153149">
      <w:pPr>
        <w:widowControl/>
        <w:spacing w:beforeLines="50" w:before="120" w:afterLines="50" w:after="120"/>
        <w:ind w:firstLine="420"/>
        <w:jc w:val="left"/>
        <w:rPr>
          <w:rFonts w:ascii="黑体" w:eastAsia="黑体" w:hAnsi="黑体"/>
          <w:b/>
          <w:sz w:val="24"/>
          <w:szCs w:val="24"/>
        </w:rPr>
      </w:pPr>
      <w:r>
        <w:rPr>
          <w:rFonts w:ascii="黑体" w:eastAsia="黑体" w:hAnsi="黑体" w:hint="eastAsia"/>
          <w:b/>
          <w:sz w:val="24"/>
          <w:szCs w:val="24"/>
        </w:rPr>
        <w:t>（一）课程考核与课程目标的对应关系</w:t>
      </w:r>
    </w:p>
    <w:p w14:paraId="6F0811A1" w14:textId="77777777" w:rsidR="00975B64" w:rsidRDefault="00153149">
      <w:pPr>
        <w:widowControl/>
        <w:spacing w:beforeLines="50" w:before="120" w:afterLines="50" w:after="120"/>
        <w:jc w:val="center"/>
        <w:rPr>
          <w:rFonts w:ascii="宋体" w:eastAsia="宋体" w:hAnsi="宋体"/>
          <w:szCs w:val="21"/>
        </w:rPr>
      </w:pPr>
      <w:r>
        <w:rPr>
          <w:rFonts w:hAnsi="宋体" w:hint="eastAsia"/>
          <w:b/>
          <w:szCs w:val="21"/>
        </w:rPr>
        <w:t>表4：课程考核与课程目标的对应关系表</w:t>
      </w:r>
    </w:p>
    <w:tbl>
      <w:tblPr>
        <w:tblStyle w:val="af"/>
        <w:tblW w:w="0" w:type="auto"/>
        <w:jc w:val="center"/>
        <w:tblLook w:val="04A0" w:firstRow="1" w:lastRow="0" w:firstColumn="1" w:lastColumn="0" w:noHBand="0" w:noVBand="1"/>
      </w:tblPr>
      <w:tblGrid>
        <w:gridCol w:w="2198"/>
        <w:gridCol w:w="3402"/>
        <w:gridCol w:w="2279"/>
      </w:tblGrid>
      <w:tr w:rsidR="00975B64" w14:paraId="44BEB670" w14:textId="77777777">
        <w:trPr>
          <w:trHeight w:val="340"/>
          <w:jc w:val="center"/>
        </w:trPr>
        <w:tc>
          <w:tcPr>
            <w:tcW w:w="2198" w:type="dxa"/>
            <w:vAlign w:val="center"/>
          </w:tcPr>
          <w:p w14:paraId="23993EEF" w14:textId="77777777" w:rsidR="00975B64" w:rsidRDefault="00153149">
            <w:pPr>
              <w:pStyle w:val="a7"/>
              <w:spacing w:beforeLines="50" w:before="120" w:afterLines="50" w:after="120"/>
              <w:jc w:val="center"/>
              <w:rPr>
                <w:rFonts w:hAnsi="宋体"/>
                <w:b/>
              </w:rPr>
            </w:pPr>
            <w:r>
              <w:rPr>
                <w:rFonts w:hAnsi="宋体" w:hint="eastAsia"/>
                <w:b/>
              </w:rPr>
              <w:t>课程目标</w:t>
            </w:r>
          </w:p>
        </w:tc>
        <w:tc>
          <w:tcPr>
            <w:tcW w:w="3402" w:type="dxa"/>
            <w:vAlign w:val="center"/>
          </w:tcPr>
          <w:p w14:paraId="49102187" w14:textId="77777777" w:rsidR="00975B64" w:rsidRDefault="00153149">
            <w:pPr>
              <w:pStyle w:val="a7"/>
              <w:spacing w:beforeLines="50" w:before="120" w:afterLines="50" w:after="120"/>
              <w:jc w:val="center"/>
              <w:rPr>
                <w:rFonts w:hAnsi="宋体"/>
                <w:b/>
              </w:rPr>
            </w:pPr>
            <w:r>
              <w:rPr>
                <w:rFonts w:hAnsi="宋体" w:hint="eastAsia"/>
                <w:b/>
              </w:rPr>
              <w:t>考核要点</w:t>
            </w:r>
          </w:p>
        </w:tc>
        <w:tc>
          <w:tcPr>
            <w:tcW w:w="2279" w:type="dxa"/>
            <w:vAlign w:val="center"/>
          </w:tcPr>
          <w:p w14:paraId="0AE3158F" w14:textId="77777777" w:rsidR="00975B64" w:rsidRDefault="00153149">
            <w:pPr>
              <w:widowControl/>
              <w:jc w:val="center"/>
            </w:pPr>
            <w:r>
              <w:rPr>
                <w:rFonts w:hAnsi="宋体" w:hint="eastAsia"/>
                <w:b/>
              </w:rPr>
              <w:t>考核方法</w:t>
            </w:r>
          </w:p>
        </w:tc>
      </w:tr>
      <w:tr w:rsidR="00975B64" w14:paraId="17E449A6" w14:textId="77777777">
        <w:trPr>
          <w:trHeight w:val="340"/>
          <w:jc w:val="center"/>
        </w:trPr>
        <w:tc>
          <w:tcPr>
            <w:tcW w:w="2198" w:type="dxa"/>
            <w:vAlign w:val="center"/>
          </w:tcPr>
          <w:p w14:paraId="6369B5F6" w14:textId="77777777" w:rsidR="00975B64" w:rsidRDefault="00153149">
            <w:pPr>
              <w:pStyle w:val="a7"/>
              <w:spacing w:beforeLines="50" w:before="120" w:afterLines="50" w:after="120"/>
              <w:jc w:val="center"/>
              <w:rPr>
                <w:rFonts w:hAnsi="宋体"/>
              </w:rPr>
            </w:pPr>
            <w:r>
              <w:rPr>
                <w:rFonts w:hAnsi="宋体" w:hint="eastAsia"/>
              </w:rPr>
              <w:lastRenderedPageBreak/>
              <w:t>课程目标1</w:t>
            </w:r>
          </w:p>
        </w:tc>
        <w:tc>
          <w:tcPr>
            <w:tcW w:w="3402" w:type="dxa"/>
            <w:vAlign w:val="center"/>
          </w:tcPr>
          <w:p w14:paraId="69767EF3" w14:textId="77777777" w:rsidR="00975B64" w:rsidRDefault="00153149">
            <w:pPr>
              <w:pStyle w:val="a7"/>
              <w:spacing w:beforeLines="50" w:before="120" w:afterLines="50" w:after="120"/>
              <w:jc w:val="center"/>
              <w:rPr>
                <w:rFonts w:hAnsi="宋体"/>
                <w:b/>
              </w:rPr>
            </w:pPr>
            <w:r>
              <w:rPr>
                <w:rFonts w:hAnsi="宋体" w:hint="eastAsia"/>
              </w:rPr>
              <w:t>护理理论的理解</w:t>
            </w:r>
          </w:p>
        </w:tc>
        <w:tc>
          <w:tcPr>
            <w:tcW w:w="2279" w:type="dxa"/>
            <w:vAlign w:val="center"/>
          </w:tcPr>
          <w:p w14:paraId="01F10F4A" w14:textId="77777777" w:rsidR="00975B64" w:rsidRDefault="00153149">
            <w:pPr>
              <w:widowControl/>
              <w:jc w:val="center"/>
              <w:rPr>
                <w:rFonts w:ascii="宋体" w:eastAsia="宋体" w:hAnsi="宋体"/>
              </w:rPr>
            </w:pPr>
            <w:r>
              <w:rPr>
                <w:rFonts w:ascii="宋体" w:eastAsia="宋体" w:hAnsi="宋体" w:hint="eastAsia"/>
              </w:rPr>
              <w:t>书面报告</w:t>
            </w:r>
          </w:p>
        </w:tc>
      </w:tr>
      <w:tr w:rsidR="00975B64" w14:paraId="6D555FC1" w14:textId="77777777">
        <w:trPr>
          <w:trHeight w:val="340"/>
          <w:jc w:val="center"/>
        </w:trPr>
        <w:tc>
          <w:tcPr>
            <w:tcW w:w="2198" w:type="dxa"/>
            <w:vAlign w:val="center"/>
          </w:tcPr>
          <w:p w14:paraId="2BEA2EE3" w14:textId="77777777" w:rsidR="00975B64" w:rsidRDefault="00153149">
            <w:pPr>
              <w:pStyle w:val="a7"/>
              <w:spacing w:beforeLines="50" w:before="120" w:afterLines="50" w:after="120"/>
              <w:jc w:val="center"/>
              <w:rPr>
                <w:rFonts w:hAnsi="宋体"/>
              </w:rPr>
            </w:pPr>
            <w:r>
              <w:rPr>
                <w:rFonts w:hAnsi="宋体" w:hint="eastAsia"/>
              </w:rPr>
              <w:t>课程目标2</w:t>
            </w:r>
          </w:p>
        </w:tc>
        <w:tc>
          <w:tcPr>
            <w:tcW w:w="3402" w:type="dxa"/>
            <w:vAlign w:val="center"/>
          </w:tcPr>
          <w:p w14:paraId="5215932E" w14:textId="77777777" w:rsidR="00975B64" w:rsidRDefault="00153149">
            <w:pPr>
              <w:pStyle w:val="a7"/>
              <w:spacing w:beforeLines="50" w:before="120" w:afterLines="50" w:after="120"/>
              <w:jc w:val="center"/>
              <w:rPr>
                <w:rFonts w:hAnsi="宋体"/>
              </w:rPr>
            </w:pPr>
            <w:r>
              <w:rPr>
                <w:rFonts w:hAnsi="宋体" w:hint="eastAsia"/>
              </w:rPr>
              <w:t>护理技能的掌握</w:t>
            </w:r>
          </w:p>
        </w:tc>
        <w:tc>
          <w:tcPr>
            <w:tcW w:w="2279" w:type="dxa"/>
            <w:vAlign w:val="center"/>
          </w:tcPr>
          <w:p w14:paraId="20BC27F3" w14:textId="77777777" w:rsidR="00975B64" w:rsidRDefault="00153149">
            <w:pPr>
              <w:widowControl/>
              <w:jc w:val="center"/>
              <w:rPr>
                <w:rFonts w:ascii="宋体" w:eastAsia="宋体" w:hAnsi="宋体"/>
              </w:rPr>
            </w:pPr>
            <w:r>
              <w:rPr>
                <w:rFonts w:ascii="宋体" w:eastAsia="宋体" w:hAnsi="宋体" w:hint="eastAsia"/>
              </w:rPr>
              <w:t>O</w:t>
            </w:r>
            <w:r>
              <w:rPr>
                <w:rFonts w:ascii="宋体" w:eastAsia="宋体" w:hAnsi="宋体"/>
              </w:rPr>
              <w:t>SCE</w:t>
            </w:r>
            <w:r>
              <w:rPr>
                <w:rFonts w:ascii="宋体" w:eastAsia="宋体" w:hAnsi="宋体" w:hint="eastAsia"/>
              </w:rPr>
              <w:t>考核</w:t>
            </w:r>
          </w:p>
        </w:tc>
      </w:tr>
      <w:tr w:rsidR="00975B64" w14:paraId="2505EB62" w14:textId="77777777">
        <w:trPr>
          <w:trHeight w:val="340"/>
          <w:jc w:val="center"/>
        </w:trPr>
        <w:tc>
          <w:tcPr>
            <w:tcW w:w="2198" w:type="dxa"/>
            <w:vAlign w:val="center"/>
          </w:tcPr>
          <w:p w14:paraId="7F475E14" w14:textId="77777777" w:rsidR="00975B64" w:rsidRDefault="00153149">
            <w:pPr>
              <w:pStyle w:val="a7"/>
              <w:spacing w:beforeLines="50" w:before="120" w:afterLines="50" w:after="120"/>
              <w:jc w:val="center"/>
              <w:rPr>
                <w:rFonts w:hAnsi="宋体"/>
              </w:rPr>
            </w:pPr>
            <w:r>
              <w:rPr>
                <w:rFonts w:hAnsi="宋体" w:hint="eastAsia"/>
              </w:rPr>
              <w:t>课程目标3</w:t>
            </w:r>
          </w:p>
        </w:tc>
        <w:tc>
          <w:tcPr>
            <w:tcW w:w="3402" w:type="dxa"/>
            <w:vAlign w:val="center"/>
          </w:tcPr>
          <w:p w14:paraId="6FF125EA" w14:textId="77777777" w:rsidR="00975B64" w:rsidRDefault="00153149">
            <w:pPr>
              <w:pStyle w:val="a7"/>
              <w:spacing w:beforeLines="50" w:before="120" w:afterLines="50" w:after="120"/>
              <w:jc w:val="center"/>
              <w:rPr>
                <w:rFonts w:hAnsi="宋体"/>
              </w:rPr>
            </w:pPr>
            <w:r>
              <w:rPr>
                <w:rFonts w:hAnsi="宋体" w:hint="eastAsia"/>
              </w:rPr>
              <w:t>公共护理急救技能的掌握</w:t>
            </w:r>
          </w:p>
        </w:tc>
        <w:tc>
          <w:tcPr>
            <w:tcW w:w="2279" w:type="dxa"/>
            <w:vAlign w:val="center"/>
          </w:tcPr>
          <w:p w14:paraId="11487D91" w14:textId="77777777" w:rsidR="00975B64" w:rsidRDefault="00153149">
            <w:pPr>
              <w:widowControl/>
              <w:jc w:val="center"/>
              <w:rPr>
                <w:rFonts w:ascii="宋体" w:eastAsia="宋体" w:hAnsi="宋体"/>
              </w:rPr>
            </w:pPr>
            <w:r>
              <w:rPr>
                <w:rFonts w:ascii="宋体" w:eastAsia="宋体" w:hAnsi="宋体" w:hint="eastAsia"/>
              </w:rPr>
              <w:t>O</w:t>
            </w:r>
            <w:r>
              <w:rPr>
                <w:rFonts w:ascii="宋体" w:eastAsia="宋体" w:hAnsi="宋体"/>
              </w:rPr>
              <w:t>SCE</w:t>
            </w:r>
            <w:r>
              <w:rPr>
                <w:rFonts w:ascii="宋体" w:eastAsia="宋体" w:hAnsi="宋体" w:hint="eastAsia"/>
              </w:rPr>
              <w:t>考核</w:t>
            </w:r>
          </w:p>
        </w:tc>
      </w:tr>
    </w:tbl>
    <w:p w14:paraId="6F23E1EB" w14:textId="77777777" w:rsidR="00975B64" w:rsidRDefault="00153149">
      <w:pPr>
        <w:widowControl/>
        <w:spacing w:beforeLines="50" w:before="120" w:afterLines="50" w:after="120"/>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4E9EF3F9" w14:textId="77777777" w:rsidR="00975B64" w:rsidRDefault="00153149">
      <w:pPr>
        <w:widowControl/>
        <w:spacing w:beforeLines="50" w:before="120" w:afterLines="50" w:after="120"/>
        <w:ind w:firstLineChars="200" w:firstLine="422"/>
        <w:jc w:val="left"/>
        <w:rPr>
          <w:rFonts w:ascii="宋体" w:eastAsia="宋体" w:hAnsi="宋体"/>
        </w:rPr>
      </w:pPr>
      <w:r>
        <w:rPr>
          <w:rFonts w:ascii="宋体" w:eastAsia="宋体" w:hAnsi="宋体" w:hint="eastAsia"/>
          <w:b/>
        </w:rPr>
        <w:t>1．评定方法</w:t>
      </w:r>
    </w:p>
    <w:p w14:paraId="43027E2F" w14:textId="77777777" w:rsidR="00975B64" w:rsidRDefault="00153149">
      <w:pPr>
        <w:pStyle w:val="a5"/>
        <w:spacing w:line="360" w:lineRule="auto"/>
        <w:ind w:leftChars="100" w:left="210" w:firstLineChars="200" w:firstLine="400"/>
        <w:jc w:val="left"/>
        <w:rPr>
          <w:rFonts w:ascii="宋体" w:hAnsi="宋体"/>
          <w:bCs/>
          <w:sz w:val="21"/>
          <w:szCs w:val="21"/>
        </w:rPr>
      </w:pPr>
      <w:r>
        <w:rPr>
          <w:rFonts w:ascii="宋体" w:hAnsi="宋体" w:hint="eastAsia"/>
        </w:rPr>
        <w:t>平时成绩：1</w:t>
      </w:r>
      <w:r>
        <w:rPr>
          <w:rFonts w:ascii="宋体" w:hAnsi="宋体"/>
        </w:rPr>
        <w:t>0%</w:t>
      </w:r>
      <w:r>
        <w:rPr>
          <w:rFonts w:ascii="宋体" w:hAnsi="宋体" w:hint="eastAsia"/>
        </w:rPr>
        <w:t>，期中考试：3</w:t>
      </w:r>
      <w:r>
        <w:rPr>
          <w:rFonts w:ascii="宋体" w:hAnsi="宋体"/>
        </w:rPr>
        <w:t>0%</w:t>
      </w:r>
      <w:r>
        <w:rPr>
          <w:rFonts w:ascii="宋体" w:hAnsi="宋体" w:hint="eastAsia"/>
        </w:rPr>
        <w:t>，期末考试6</w:t>
      </w:r>
      <w:r>
        <w:rPr>
          <w:rFonts w:ascii="宋体" w:hAnsi="宋体"/>
        </w:rPr>
        <w:t>0%</w:t>
      </w:r>
      <w:r>
        <w:rPr>
          <w:rFonts w:ascii="宋体" w:hAnsi="宋体" w:hint="eastAsia"/>
        </w:rPr>
        <w:t>，按课程考核实考。</w:t>
      </w:r>
    </w:p>
    <w:p w14:paraId="51AFAC09" w14:textId="77777777" w:rsidR="00975B64" w:rsidRDefault="00153149">
      <w:pPr>
        <w:widowControl/>
        <w:spacing w:beforeLines="50" w:before="120" w:afterLines="50" w:after="120"/>
        <w:ind w:firstLineChars="200" w:firstLine="422"/>
        <w:jc w:val="left"/>
        <w:rPr>
          <w:rFonts w:ascii="宋体" w:eastAsia="宋体" w:hAnsi="宋体"/>
          <w:b/>
          <w:bCs/>
          <w:kern w:val="0"/>
          <w:szCs w:val="21"/>
        </w:rPr>
      </w:pPr>
      <w:r>
        <w:rPr>
          <w:rFonts w:ascii="宋体" w:eastAsia="宋体" w:hAnsi="宋体" w:hint="eastAsia"/>
          <w:b/>
        </w:rPr>
        <w:t>2．课程目标的考核占比与达成度分析</w:t>
      </w:r>
    </w:p>
    <w:p w14:paraId="5B67C2BD" w14:textId="77777777" w:rsidR="00975B64" w:rsidRDefault="00153149">
      <w:pPr>
        <w:widowControl/>
        <w:spacing w:beforeLines="50" w:before="120" w:afterLines="50" w:after="120"/>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582"/>
        <w:gridCol w:w="4444"/>
      </w:tblGrid>
      <w:tr w:rsidR="00975B64" w14:paraId="5AA21B6A" w14:textId="77777777">
        <w:trPr>
          <w:jc w:val="center"/>
        </w:trPr>
        <w:tc>
          <w:tcPr>
            <w:tcW w:w="1892" w:type="dxa"/>
            <w:tcBorders>
              <w:tl2br w:val="single" w:sz="4" w:space="0" w:color="auto"/>
            </w:tcBorders>
            <w:shd w:val="clear" w:color="auto" w:fill="auto"/>
            <w:vAlign w:val="center"/>
          </w:tcPr>
          <w:p w14:paraId="36A6B4F6" w14:textId="77777777" w:rsidR="00975B64" w:rsidRDefault="00153149">
            <w:pPr>
              <w:spacing w:beforeLines="50" w:before="120" w:afterLines="50" w:after="120"/>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34791537" w14:textId="77777777" w:rsidR="00975B64" w:rsidRDefault="00153149">
            <w:pPr>
              <w:spacing w:beforeLines="50" w:before="120" w:afterLines="50" w:after="120"/>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582" w:type="dxa"/>
            <w:vAlign w:val="center"/>
          </w:tcPr>
          <w:p w14:paraId="242F9C46" w14:textId="77777777" w:rsidR="00975B64" w:rsidRDefault="00153149">
            <w:pPr>
              <w:spacing w:beforeLines="50" w:before="120" w:afterLines="50" w:after="120"/>
              <w:jc w:val="center"/>
              <w:rPr>
                <w:rFonts w:ascii="宋体" w:eastAsia="宋体" w:hAnsi="宋体"/>
                <w:b/>
                <w:bCs/>
                <w:kern w:val="0"/>
                <w:szCs w:val="21"/>
              </w:rPr>
            </w:pPr>
            <w:r>
              <w:rPr>
                <w:rFonts w:ascii="宋体" w:eastAsia="宋体" w:hAnsi="宋体"/>
                <w:b/>
                <w:bCs/>
                <w:kern w:val="0"/>
                <w:szCs w:val="21"/>
              </w:rPr>
              <w:t>期末</w:t>
            </w:r>
          </w:p>
        </w:tc>
        <w:tc>
          <w:tcPr>
            <w:tcW w:w="4444" w:type="dxa"/>
            <w:shd w:val="clear" w:color="auto" w:fill="auto"/>
            <w:vAlign w:val="center"/>
          </w:tcPr>
          <w:p w14:paraId="518AF33C" w14:textId="77777777" w:rsidR="00975B64" w:rsidRDefault="00153149">
            <w:pPr>
              <w:spacing w:beforeLines="50" w:before="120" w:afterLines="50" w:after="120"/>
              <w:jc w:val="center"/>
              <w:rPr>
                <w:rFonts w:ascii="宋体" w:eastAsia="宋体" w:hAnsi="宋体"/>
                <w:b/>
                <w:bCs/>
                <w:kern w:val="0"/>
                <w:szCs w:val="21"/>
              </w:rPr>
            </w:pPr>
            <w:r>
              <w:rPr>
                <w:rFonts w:ascii="宋体" w:eastAsia="宋体" w:hAnsi="宋体"/>
                <w:b/>
                <w:bCs/>
                <w:kern w:val="0"/>
                <w:szCs w:val="21"/>
              </w:rPr>
              <w:t>总评达成度</w:t>
            </w:r>
          </w:p>
        </w:tc>
      </w:tr>
      <w:tr w:rsidR="00975B64" w14:paraId="29DEB9E8" w14:textId="77777777">
        <w:trPr>
          <w:trHeight w:val="620"/>
          <w:jc w:val="center"/>
        </w:trPr>
        <w:tc>
          <w:tcPr>
            <w:tcW w:w="1892" w:type="dxa"/>
            <w:shd w:val="clear" w:color="auto" w:fill="auto"/>
            <w:vAlign w:val="center"/>
          </w:tcPr>
          <w:p w14:paraId="18028A73" w14:textId="77777777" w:rsidR="00975B64" w:rsidRDefault="00153149">
            <w:pPr>
              <w:spacing w:beforeLines="50" w:before="120" w:afterLines="50" w:after="120"/>
              <w:jc w:val="center"/>
              <w:rPr>
                <w:rFonts w:ascii="宋体" w:eastAsia="宋体" w:hAnsi="宋体"/>
                <w:kern w:val="0"/>
                <w:szCs w:val="21"/>
              </w:rPr>
            </w:pPr>
            <w:r>
              <w:rPr>
                <w:rFonts w:ascii="宋体" w:eastAsia="宋体" w:hAnsi="宋体" w:hint="eastAsia"/>
                <w:kern w:val="0"/>
                <w:szCs w:val="21"/>
              </w:rPr>
              <w:t>课程目标1</w:t>
            </w:r>
          </w:p>
        </w:tc>
        <w:tc>
          <w:tcPr>
            <w:tcW w:w="1582" w:type="dxa"/>
            <w:vAlign w:val="center"/>
          </w:tcPr>
          <w:p w14:paraId="3486288F" w14:textId="77777777" w:rsidR="00975B64" w:rsidRDefault="00153149">
            <w:pPr>
              <w:spacing w:line="360" w:lineRule="auto"/>
              <w:jc w:val="center"/>
              <w:rPr>
                <w:rFonts w:ascii="Times" w:hAnsi="Times"/>
                <w:kern w:val="0"/>
                <w:sz w:val="24"/>
              </w:rPr>
            </w:pPr>
            <w:r>
              <w:rPr>
                <w:rFonts w:ascii="Times" w:hAnsi="Times"/>
                <w:kern w:val="0"/>
                <w:sz w:val="24"/>
              </w:rPr>
              <w:t>3</w:t>
            </w:r>
            <w:r>
              <w:rPr>
                <w:rFonts w:ascii="Times" w:hAnsi="Times" w:hint="eastAsia"/>
                <w:kern w:val="0"/>
                <w:sz w:val="24"/>
              </w:rPr>
              <w:t>0</w:t>
            </w:r>
            <w:r>
              <w:rPr>
                <w:rFonts w:ascii="Times" w:hAnsi="Times"/>
                <w:kern w:val="0"/>
                <w:sz w:val="24"/>
              </w:rPr>
              <w:t>%</w:t>
            </w:r>
          </w:p>
        </w:tc>
        <w:tc>
          <w:tcPr>
            <w:tcW w:w="4444" w:type="dxa"/>
            <w:vMerge w:val="restart"/>
            <w:shd w:val="clear" w:color="auto" w:fill="auto"/>
            <w:vAlign w:val="center"/>
          </w:tcPr>
          <w:p w14:paraId="19CEB411" w14:textId="77777777" w:rsidR="00975B64" w:rsidRDefault="00153149">
            <w:pPr>
              <w:spacing w:beforeLines="50" w:before="120" w:afterLines="50" w:after="120"/>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Times New Roman" w:eastAsia="宋体" w:hAnsi="Times New Roman" w:cs="Times New Roman"/>
                <w:kern w:val="0"/>
                <w:szCs w:val="21"/>
              </w:rPr>
              <w:t>×</w:t>
            </w:r>
            <w:r>
              <w:rPr>
                <w:rFonts w:ascii="宋体" w:eastAsia="宋体" w:hAnsi="宋体"/>
                <w:kern w:val="0"/>
                <w:szCs w:val="21"/>
              </w:rPr>
              <w:t>平时目标</w:t>
            </w:r>
            <w:r>
              <w:rPr>
                <w:rFonts w:ascii="宋体" w:eastAsia="宋体" w:hAnsi="宋体" w:hint="eastAsia"/>
                <w:kern w:val="0"/>
                <w:szCs w:val="21"/>
              </w:rPr>
              <w:t>1</w:t>
            </w:r>
            <w:r>
              <w:rPr>
                <w:rFonts w:ascii="宋体" w:eastAsia="宋体" w:hAnsi="宋体"/>
                <w:kern w:val="0"/>
                <w:szCs w:val="21"/>
              </w:rPr>
              <w:t>成绩+0.3</w:t>
            </w:r>
            <w:r>
              <w:rPr>
                <w:rFonts w:ascii="Times New Roman" w:eastAsia="宋体" w:hAnsi="Times New Roman" w:cs="Times New Roman"/>
                <w:kern w:val="0"/>
                <w:szCs w:val="21"/>
              </w:rPr>
              <w:t>×</w:t>
            </w:r>
            <w:r>
              <w:rPr>
                <w:rFonts w:ascii="宋体" w:eastAsia="宋体" w:hAnsi="宋体"/>
                <w:kern w:val="0"/>
                <w:szCs w:val="21"/>
              </w:rPr>
              <w:t>期中目标2成绩+0.4</w:t>
            </w:r>
            <w:r>
              <w:rPr>
                <w:rFonts w:ascii="Times New Roman" w:eastAsia="宋体" w:hAnsi="Times New Roman" w:cs="Times New Roman"/>
                <w:kern w:val="0"/>
                <w:szCs w:val="21"/>
              </w:rPr>
              <w:t>×</w:t>
            </w:r>
            <w:r>
              <w:rPr>
                <w:rFonts w:ascii="宋体" w:eastAsia="宋体" w:hAnsi="宋体"/>
                <w:kern w:val="0"/>
                <w:szCs w:val="21"/>
              </w:rPr>
              <w:t>期末目标3成绩}</w:t>
            </w:r>
          </w:p>
        </w:tc>
      </w:tr>
      <w:tr w:rsidR="00975B64" w14:paraId="03E9F7A2" w14:textId="77777777">
        <w:trPr>
          <w:trHeight w:val="679"/>
          <w:jc w:val="center"/>
        </w:trPr>
        <w:tc>
          <w:tcPr>
            <w:tcW w:w="1892" w:type="dxa"/>
            <w:shd w:val="clear" w:color="auto" w:fill="auto"/>
            <w:vAlign w:val="center"/>
          </w:tcPr>
          <w:p w14:paraId="608EC8EE" w14:textId="77777777" w:rsidR="00975B64" w:rsidRDefault="00153149">
            <w:pPr>
              <w:spacing w:beforeLines="50" w:before="120" w:afterLines="50" w:after="120"/>
              <w:jc w:val="center"/>
              <w:rPr>
                <w:rFonts w:ascii="宋体" w:eastAsia="宋体" w:hAnsi="宋体"/>
                <w:kern w:val="0"/>
                <w:szCs w:val="21"/>
              </w:rPr>
            </w:pPr>
            <w:r>
              <w:rPr>
                <w:rFonts w:ascii="宋体" w:eastAsia="宋体" w:hAnsi="宋体" w:hint="eastAsia"/>
                <w:kern w:val="0"/>
                <w:szCs w:val="21"/>
              </w:rPr>
              <w:t>课程目标2</w:t>
            </w:r>
          </w:p>
        </w:tc>
        <w:tc>
          <w:tcPr>
            <w:tcW w:w="1582" w:type="dxa"/>
            <w:vAlign w:val="center"/>
          </w:tcPr>
          <w:p w14:paraId="60BF2F85" w14:textId="77777777" w:rsidR="00975B64" w:rsidRDefault="00153149">
            <w:pPr>
              <w:spacing w:line="360" w:lineRule="auto"/>
              <w:jc w:val="center"/>
              <w:rPr>
                <w:rFonts w:ascii="Times" w:hAnsi="Times"/>
                <w:kern w:val="0"/>
                <w:sz w:val="24"/>
              </w:rPr>
            </w:pPr>
            <w:r>
              <w:rPr>
                <w:rFonts w:ascii="Times" w:hAnsi="Times"/>
                <w:kern w:val="0"/>
                <w:sz w:val="24"/>
              </w:rPr>
              <w:t>3</w:t>
            </w:r>
            <w:r>
              <w:rPr>
                <w:rFonts w:ascii="Times" w:hAnsi="Times" w:hint="eastAsia"/>
                <w:kern w:val="0"/>
                <w:sz w:val="24"/>
              </w:rPr>
              <w:t>0</w:t>
            </w:r>
            <w:r>
              <w:rPr>
                <w:rFonts w:ascii="Times" w:hAnsi="Times"/>
                <w:kern w:val="0"/>
                <w:sz w:val="24"/>
              </w:rPr>
              <w:t>%</w:t>
            </w:r>
          </w:p>
        </w:tc>
        <w:tc>
          <w:tcPr>
            <w:tcW w:w="4444" w:type="dxa"/>
            <w:vMerge/>
            <w:shd w:val="clear" w:color="auto" w:fill="auto"/>
            <w:vAlign w:val="center"/>
          </w:tcPr>
          <w:p w14:paraId="218EF216" w14:textId="77777777" w:rsidR="00975B64" w:rsidRDefault="00975B64">
            <w:pPr>
              <w:spacing w:beforeLines="50" w:before="120" w:afterLines="50" w:after="120"/>
              <w:rPr>
                <w:rFonts w:ascii="宋体" w:eastAsia="宋体" w:hAnsi="宋体"/>
                <w:kern w:val="0"/>
                <w:szCs w:val="21"/>
              </w:rPr>
            </w:pPr>
          </w:p>
        </w:tc>
      </w:tr>
      <w:tr w:rsidR="00975B64" w14:paraId="7EFA3267" w14:textId="77777777">
        <w:trPr>
          <w:trHeight w:val="755"/>
          <w:jc w:val="center"/>
        </w:trPr>
        <w:tc>
          <w:tcPr>
            <w:tcW w:w="1892" w:type="dxa"/>
            <w:shd w:val="clear" w:color="auto" w:fill="auto"/>
            <w:vAlign w:val="center"/>
          </w:tcPr>
          <w:p w14:paraId="41CDB9D3" w14:textId="77777777" w:rsidR="00975B64" w:rsidRDefault="00153149">
            <w:pPr>
              <w:spacing w:beforeLines="50" w:before="120" w:afterLines="50" w:after="120"/>
              <w:jc w:val="center"/>
              <w:rPr>
                <w:rFonts w:ascii="宋体" w:eastAsia="宋体" w:hAnsi="宋体"/>
                <w:kern w:val="0"/>
                <w:szCs w:val="21"/>
              </w:rPr>
            </w:pPr>
            <w:r>
              <w:rPr>
                <w:rFonts w:ascii="宋体" w:eastAsia="宋体" w:hAnsi="宋体" w:hint="eastAsia"/>
                <w:kern w:val="0"/>
                <w:szCs w:val="21"/>
              </w:rPr>
              <w:t>课程目标3</w:t>
            </w:r>
          </w:p>
        </w:tc>
        <w:tc>
          <w:tcPr>
            <w:tcW w:w="1582" w:type="dxa"/>
            <w:vAlign w:val="center"/>
          </w:tcPr>
          <w:p w14:paraId="0C5EA16E" w14:textId="77777777" w:rsidR="00975B64" w:rsidRDefault="00153149">
            <w:pPr>
              <w:spacing w:line="360" w:lineRule="auto"/>
              <w:jc w:val="center"/>
              <w:rPr>
                <w:rFonts w:ascii="Times" w:hAnsi="Times"/>
                <w:kern w:val="0"/>
                <w:sz w:val="24"/>
              </w:rPr>
            </w:pPr>
            <w:r>
              <w:rPr>
                <w:rFonts w:ascii="Times" w:hAnsi="Times"/>
                <w:kern w:val="0"/>
                <w:sz w:val="24"/>
              </w:rPr>
              <w:t>4</w:t>
            </w:r>
            <w:r>
              <w:rPr>
                <w:rFonts w:ascii="Times" w:hAnsi="Times" w:hint="eastAsia"/>
                <w:kern w:val="0"/>
                <w:sz w:val="24"/>
              </w:rPr>
              <w:t>0</w:t>
            </w:r>
            <w:r>
              <w:rPr>
                <w:rFonts w:ascii="Times" w:hAnsi="Times"/>
                <w:kern w:val="0"/>
                <w:sz w:val="24"/>
              </w:rPr>
              <w:t>%</w:t>
            </w:r>
          </w:p>
        </w:tc>
        <w:tc>
          <w:tcPr>
            <w:tcW w:w="4444" w:type="dxa"/>
            <w:vMerge/>
            <w:shd w:val="clear" w:color="auto" w:fill="auto"/>
            <w:vAlign w:val="center"/>
          </w:tcPr>
          <w:p w14:paraId="2563C145" w14:textId="77777777" w:rsidR="00975B64" w:rsidRDefault="00975B64">
            <w:pPr>
              <w:spacing w:beforeLines="50" w:before="120" w:afterLines="50" w:after="120"/>
              <w:rPr>
                <w:rFonts w:ascii="宋体" w:eastAsia="宋体" w:hAnsi="宋体"/>
                <w:kern w:val="0"/>
                <w:szCs w:val="21"/>
              </w:rPr>
            </w:pPr>
          </w:p>
        </w:tc>
      </w:tr>
    </w:tbl>
    <w:p w14:paraId="5F6C9E6A" w14:textId="77777777" w:rsidR="00975B64" w:rsidRDefault="00153149">
      <w:pPr>
        <w:widowControl/>
        <w:spacing w:beforeLines="50" w:before="120" w:afterLines="50" w:after="120"/>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7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397"/>
        <w:gridCol w:w="1397"/>
        <w:gridCol w:w="1397"/>
        <w:gridCol w:w="1397"/>
        <w:gridCol w:w="1401"/>
      </w:tblGrid>
      <w:tr w:rsidR="00975B64" w14:paraId="50AEDA53" w14:textId="77777777">
        <w:trPr>
          <w:trHeight w:val="454"/>
          <w:jc w:val="center"/>
        </w:trPr>
        <w:tc>
          <w:tcPr>
            <w:tcW w:w="993" w:type="dxa"/>
            <w:vMerge w:val="restart"/>
            <w:tcBorders>
              <w:top w:val="single" w:sz="4" w:space="0" w:color="auto"/>
              <w:left w:val="single" w:sz="4" w:space="0" w:color="auto"/>
              <w:right w:val="single" w:sz="4" w:space="0" w:color="auto"/>
            </w:tcBorders>
            <w:vAlign w:val="center"/>
          </w:tcPr>
          <w:p w14:paraId="6506323B" w14:textId="77777777" w:rsidR="00975B64" w:rsidRDefault="00153149">
            <w:pPr>
              <w:widowControl/>
              <w:spacing w:beforeLines="50" w:before="120" w:afterLines="50" w:after="120"/>
              <w:jc w:val="center"/>
              <w:rPr>
                <w:rFonts w:ascii="宋体" w:eastAsia="宋体" w:hAnsi="宋体"/>
                <w:b/>
                <w:bCs/>
                <w:szCs w:val="21"/>
              </w:rPr>
            </w:pPr>
            <w:r>
              <w:rPr>
                <w:rFonts w:ascii="宋体" w:eastAsia="宋体" w:hAnsi="宋体"/>
                <w:b/>
                <w:bCs/>
                <w:szCs w:val="21"/>
              </w:rPr>
              <w:t>课程</w:t>
            </w:r>
          </w:p>
          <w:p w14:paraId="39C1E696" w14:textId="77777777" w:rsidR="00975B64" w:rsidRDefault="00153149">
            <w:pPr>
              <w:widowControl/>
              <w:spacing w:beforeLines="50" w:before="120" w:afterLines="50" w:after="120"/>
              <w:jc w:val="center"/>
              <w:rPr>
                <w:rFonts w:ascii="宋体" w:eastAsia="宋体" w:hAnsi="宋体"/>
                <w:b/>
                <w:bCs/>
                <w:szCs w:val="21"/>
              </w:rPr>
            </w:pPr>
            <w:r>
              <w:rPr>
                <w:rFonts w:ascii="宋体" w:eastAsia="宋体" w:hAnsi="宋体"/>
                <w:b/>
                <w:bCs/>
                <w:szCs w:val="21"/>
              </w:rPr>
              <w:t>目标</w:t>
            </w:r>
          </w:p>
        </w:tc>
        <w:tc>
          <w:tcPr>
            <w:tcW w:w="6989" w:type="dxa"/>
            <w:gridSpan w:val="5"/>
            <w:tcBorders>
              <w:top w:val="single" w:sz="4" w:space="0" w:color="auto"/>
              <w:left w:val="single" w:sz="4" w:space="0" w:color="auto"/>
              <w:right w:val="single" w:sz="4" w:space="0" w:color="auto"/>
            </w:tcBorders>
          </w:tcPr>
          <w:p w14:paraId="5EB7EA92" w14:textId="77777777" w:rsidR="00975B64" w:rsidRDefault="00153149">
            <w:pPr>
              <w:widowControl/>
              <w:spacing w:beforeLines="50" w:before="120" w:afterLines="50" w:after="120"/>
              <w:jc w:val="center"/>
              <w:rPr>
                <w:rFonts w:ascii="宋体" w:eastAsia="宋体" w:hAnsi="宋体"/>
                <w:b/>
                <w:bCs/>
                <w:szCs w:val="21"/>
              </w:rPr>
            </w:pPr>
            <w:r>
              <w:rPr>
                <w:rFonts w:ascii="宋体" w:eastAsia="宋体" w:hAnsi="宋体"/>
                <w:b/>
                <w:bCs/>
                <w:szCs w:val="21"/>
              </w:rPr>
              <w:t>评分标准</w:t>
            </w:r>
          </w:p>
        </w:tc>
      </w:tr>
      <w:tr w:rsidR="00975B64" w14:paraId="191F91A5" w14:textId="77777777">
        <w:trPr>
          <w:trHeight w:val="454"/>
          <w:jc w:val="center"/>
        </w:trPr>
        <w:tc>
          <w:tcPr>
            <w:tcW w:w="993" w:type="dxa"/>
            <w:vMerge/>
            <w:tcBorders>
              <w:left w:val="single" w:sz="4" w:space="0" w:color="auto"/>
              <w:right w:val="single" w:sz="4" w:space="0" w:color="auto"/>
            </w:tcBorders>
            <w:vAlign w:val="center"/>
          </w:tcPr>
          <w:p w14:paraId="5EFA8295" w14:textId="77777777" w:rsidR="00975B64" w:rsidRDefault="00975B64">
            <w:pPr>
              <w:widowControl/>
              <w:spacing w:beforeLines="50" w:before="120" w:afterLines="50" w:after="120"/>
              <w:jc w:val="center"/>
              <w:rPr>
                <w:rFonts w:ascii="宋体" w:eastAsia="宋体" w:hAnsi="宋体"/>
                <w:b/>
                <w:bCs/>
                <w:szCs w:val="21"/>
              </w:rPr>
            </w:pPr>
          </w:p>
        </w:tc>
        <w:tc>
          <w:tcPr>
            <w:tcW w:w="1397" w:type="dxa"/>
            <w:tcBorders>
              <w:top w:val="single" w:sz="4" w:space="0" w:color="auto"/>
              <w:left w:val="single" w:sz="4" w:space="0" w:color="auto"/>
              <w:bottom w:val="single" w:sz="4" w:space="0" w:color="auto"/>
              <w:right w:val="single" w:sz="4" w:space="0" w:color="auto"/>
            </w:tcBorders>
            <w:vAlign w:val="center"/>
          </w:tcPr>
          <w:p w14:paraId="4B708590" w14:textId="77777777" w:rsidR="00975B64" w:rsidRDefault="00153149">
            <w:pPr>
              <w:widowControl/>
              <w:spacing w:beforeLines="50" w:before="120" w:afterLines="50" w:after="120"/>
              <w:jc w:val="center"/>
              <w:rPr>
                <w:rFonts w:ascii="宋体" w:eastAsia="宋体" w:hAnsi="宋体"/>
                <w:b/>
                <w:bCs/>
                <w:szCs w:val="21"/>
              </w:rPr>
            </w:pPr>
            <w:r>
              <w:rPr>
                <w:rFonts w:ascii="宋体" w:eastAsia="宋体" w:hAnsi="宋体"/>
                <w:b/>
                <w:bCs/>
                <w:szCs w:val="21"/>
              </w:rPr>
              <w:t>90-100</w:t>
            </w:r>
          </w:p>
        </w:tc>
        <w:tc>
          <w:tcPr>
            <w:tcW w:w="1397" w:type="dxa"/>
            <w:tcBorders>
              <w:top w:val="single" w:sz="4" w:space="0" w:color="auto"/>
              <w:left w:val="single" w:sz="4" w:space="0" w:color="auto"/>
              <w:bottom w:val="single" w:sz="4" w:space="0" w:color="auto"/>
              <w:right w:val="single" w:sz="4" w:space="0" w:color="auto"/>
            </w:tcBorders>
            <w:vAlign w:val="center"/>
          </w:tcPr>
          <w:p w14:paraId="36C0D3AF" w14:textId="77777777" w:rsidR="00975B64" w:rsidRDefault="00153149">
            <w:pPr>
              <w:widowControl/>
              <w:spacing w:beforeLines="50" w:before="120" w:afterLines="50" w:after="120"/>
              <w:jc w:val="center"/>
              <w:rPr>
                <w:rFonts w:ascii="宋体" w:eastAsia="宋体" w:hAnsi="宋体"/>
                <w:b/>
                <w:bCs/>
                <w:szCs w:val="21"/>
              </w:rPr>
            </w:pPr>
            <w:r>
              <w:rPr>
                <w:rFonts w:ascii="宋体" w:eastAsia="宋体" w:hAnsi="宋体"/>
                <w:b/>
                <w:bCs/>
                <w:szCs w:val="21"/>
              </w:rPr>
              <w:t>80-89</w:t>
            </w:r>
          </w:p>
        </w:tc>
        <w:tc>
          <w:tcPr>
            <w:tcW w:w="1397" w:type="dxa"/>
            <w:tcBorders>
              <w:top w:val="single" w:sz="4" w:space="0" w:color="auto"/>
              <w:left w:val="single" w:sz="4" w:space="0" w:color="auto"/>
              <w:bottom w:val="single" w:sz="4" w:space="0" w:color="auto"/>
              <w:right w:val="single" w:sz="4" w:space="0" w:color="auto"/>
            </w:tcBorders>
            <w:vAlign w:val="center"/>
          </w:tcPr>
          <w:p w14:paraId="1E85A968" w14:textId="77777777" w:rsidR="00975B64" w:rsidRDefault="00153149">
            <w:pPr>
              <w:widowControl/>
              <w:spacing w:beforeLines="50" w:before="120" w:afterLines="50" w:after="120"/>
              <w:jc w:val="center"/>
              <w:rPr>
                <w:rFonts w:ascii="宋体" w:eastAsia="宋体" w:hAnsi="宋体"/>
                <w:b/>
                <w:bCs/>
                <w:szCs w:val="21"/>
              </w:rPr>
            </w:pPr>
            <w:r>
              <w:rPr>
                <w:rFonts w:ascii="宋体" w:eastAsia="宋体" w:hAnsi="宋体"/>
                <w:b/>
                <w:bCs/>
                <w:szCs w:val="21"/>
              </w:rPr>
              <w:t>70-79</w:t>
            </w:r>
          </w:p>
        </w:tc>
        <w:tc>
          <w:tcPr>
            <w:tcW w:w="1397" w:type="dxa"/>
            <w:tcBorders>
              <w:top w:val="single" w:sz="4" w:space="0" w:color="auto"/>
              <w:left w:val="single" w:sz="4" w:space="0" w:color="auto"/>
              <w:bottom w:val="single" w:sz="4" w:space="0" w:color="auto"/>
              <w:right w:val="single" w:sz="4" w:space="0" w:color="auto"/>
            </w:tcBorders>
            <w:vAlign w:val="center"/>
          </w:tcPr>
          <w:p w14:paraId="08C0C38A" w14:textId="77777777" w:rsidR="00975B64" w:rsidRDefault="00153149">
            <w:pPr>
              <w:widowControl/>
              <w:spacing w:beforeLines="50" w:before="120" w:afterLines="50" w:after="120"/>
              <w:jc w:val="center"/>
              <w:rPr>
                <w:rFonts w:ascii="宋体" w:eastAsia="宋体" w:hAnsi="宋体"/>
                <w:b/>
                <w:bCs/>
                <w:szCs w:val="21"/>
              </w:rPr>
            </w:pPr>
            <w:r>
              <w:rPr>
                <w:rFonts w:ascii="宋体" w:eastAsia="宋体" w:hAnsi="宋体"/>
                <w:b/>
                <w:bCs/>
                <w:szCs w:val="21"/>
              </w:rPr>
              <w:t>60-69</w:t>
            </w:r>
          </w:p>
        </w:tc>
        <w:tc>
          <w:tcPr>
            <w:tcW w:w="1401" w:type="dxa"/>
            <w:tcBorders>
              <w:top w:val="single" w:sz="4" w:space="0" w:color="auto"/>
              <w:left w:val="single" w:sz="4" w:space="0" w:color="auto"/>
              <w:bottom w:val="single" w:sz="4" w:space="0" w:color="auto"/>
              <w:right w:val="single" w:sz="4" w:space="0" w:color="auto"/>
            </w:tcBorders>
            <w:vAlign w:val="center"/>
          </w:tcPr>
          <w:p w14:paraId="661A46EB" w14:textId="77777777" w:rsidR="00975B64" w:rsidRDefault="00153149">
            <w:pPr>
              <w:widowControl/>
              <w:spacing w:beforeLines="50" w:before="120" w:afterLines="50" w:after="120"/>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975B64" w14:paraId="67051D38" w14:textId="77777777">
        <w:trPr>
          <w:trHeight w:val="449"/>
          <w:jc w:val="center"/>
        </w:trPr>
        <w:tc>
          <w:tcPr>
            <w:tcW w:w="993" w:type="dxa"/>
            <w:vMerge/>
            <w:tcBorders>
              <w:left w:val="single" w:sz="4" w:space="0" w:color="auto"/>
              <w:right w:val="single" w:sz="4" w:space="0" w:color="auto"/>
            </w:tcBorders>
            <w:vAlign w:val="center"/>
          </w:tcPr>
          <w:p w14:paraId="6B232C79" w14:textId="77777777" w:rsidR="00975B64" w:rsidRDefault="00975B64">
            <w:pPr>
              <w:widowControl/>
              <w:spacing w:beforeLines="50" w:before="120" w:afterLines="50" w:after="120"/>
              <w:jc w:val="center"/>
              <w:rPr>
                <w:rFonts w:ascii="宋体" w:eastAsia="宋体" w:hAnsi="宋体"/>
                <w:b/>
                <w:bCs/>
                <w:szCs w:val="21"/>
              </w:rPr>
            </w:pPr>
          </w:p>
        </w:tc>
        <w:tc>
          <w:tcPr>
            <w:tcW w:w="1397" w:type="dxa"/>
            <w:tcBorders>
              <w:top w:val="single" w:sz="4" w:space="0" w:color="auto"/>
              <w:left w:val="single" w:sz="4" w:space="0" w:color="auto"/>
              <w:bottom w:val="single" w:sz="4" w:space="0" w:color="auto"/>
              <w:right w:val="single" w:sz="4" w:space="0" w:color="auto"/>
            </w:tcBorders>
            <w:vAlign w:val="center"/>
          </w:tcPr>
          <w:p w14:paraId="3F6E0D60" w14:textId="77777777" w:rsidR="00975B64" w:rsidRDefault="00153149">
            <w:pPr>
              <w:widowControl/>
              <w:spacing w:beforeLines="50" w:before="120" w:afterLines="50" w:after="120"/>
              <w:jc w:val="center"/>
              <w:rPr>
                <w:rFonts w:ascii="宋体" w:eastAsia="宋体" w:hAnsi="宋体"/>
                <w:b/>
                <w:bCs/>
                <w:szCs w:val="21"/>
              </w:rPr>
            </w:pPr>
            <w:r>
              <w:rPr>
                <w:rFonts w:ascii="宋体" w:eastAsia="宋体" w:hAnsi="宋体"/>
                <w:b/>
                <w:bCs/>
                <w:szCs w:val="21"/>
              </w:rPr>
              <w:t>优</w:t>
            </w:r>
          </w:p>
        </w:tc>
        <w:tc>
          <w:tcPr>
            <w:tcW w:w="1397" w:type="dxa"/>
            <w:tcBorders>
              <w:top w:val="single" w:sz="4" w:space="0" w:color="auto"/>
              <w:left w:val="single" w:sz="4" w:space="0" w:color="auto"/>
              <w:bottom w:val="single" w:sz="4" w:space="0" w:color="auto"/>
              <w:right w:val="single" w:sz="4" w:space="0" w:color="auto"/>
            </w:tcBorders>
            <w:vAlign w:val="center"/>
          </w:tcPr>
          <w:p w14:paraId="7C03F99B" w14:textId="77777777" w:rsidR="00975B64" w:rsidRDefault="00153149">
            <w:pPr>
              <w:widowControl/>
              <w:spacing w:beforeLines="50" w:before="120" w:afterLines="50" w:after="120"/>
              <w:jc w:val="center"/>
              <w:rPr>
                <w:rFonts w:ascii="宋体" w:eastAsia="宋体" w:hAnsi="宋体"/>
                <w:b/>
                <w:bCs/>
                <w:szCs w:val="21"/>
              </w:rPr>
            </w:pPr>
            <w:r>
              <w:rPr>
                <w:rFonts w:ascii="宋体" w:eastAsia="宋体" w:hAnsi="宋体"/>
                <w:b/>
                <w:bCs/>
                <w:szCs w:val="21"/>
              </w:rPr>
              <w:t>良</w:t>
            </w:r>
          </w:p>
        </w:tc>
        <w:tc>
          <w:tcPr>
            <w:tcW w:w="1397" w:type="dxa"/>
            <w:tcBorders>
              <w:top w:val="single" w:sz="4" w:space="0" w:color="auto"/>
              <w:left w:val="single" w:sz="4" w:space="0" w:color="auto"/>
              <w:bottom w:val="single" w:sz="4" w:space="0" w:color="auto"/>
              <w:right w:val="single" w:sz="4" w:space="0" w:color="auto"/>
            </w:tcBorders>
            <w:vAlign w:val="center"/>
          </w:tcPr>
          <w:p w14:paraId="3F8BB86D" w14:textId="77777777" w:rsidR="00975B64" w:rsidRDefault="00153149">
            <w:pPr>
              <w:widowControl/>
              <w:spacing w:beforeLines="50" w:before="120" w:afterLines="50" w:after="120"/>
              <w:jc w:val="center"/>
              <w:rPr>
                <w:rFonts w:ascii="宋体" w:eastAsia="宋体" w:hAnsi="宋体"/>
                <w:b/>
                <w:bCs/>
                <w:szCs w:val="21"/>
              </w:rPr>
            </w:pPr>
            <w:r>
              <w:rPr>
                <w:rFonts w:ascii="宋体" w:eastAsia="宋体" w:hAnsi="宋体"/>
                <w:b/>
                <w:bCs/>
                <w:szCs w:val="21"/>
              </w:rPr>
              <w:t>中</w:t>
            </w:r>
          </w:p>
        </w:tc>
        <w:tc>
          <w:tcPr>
            <w:tcW w:w="1397" w:type="dxa"/>
            <w:tcBorders>
              <w:top w:val="single" w:sz="4" w:space="0" w:color="auto"/>
              <w:left w:val="single" w:sz="4" w:space="0" w:color="auto"/>
              <w:bottom w:val="single" w:sz="4" w:space="0" w:color="auto"/>
              <w:right w:val="single" w:sz="4" w:space="0" w:color="auto"/>
            </w:tcBorders>
            <w:vAlign w:val="center"/>
          </w:tcPr>
          <w:p w14:paraId="6E2F1705" w14:textId="77777777" w:rsidR="00975B64" w:rsidRDefault="00153149">
            <w:pPr>
              <w:widowControl/>
              <w:spacing w:beforeLines="50" w:before="120" w:afterLines="50" w:after="120"/>
              <w:jc w:val="center"/>
              <w:rPr>
                <w:rFonts w:ascii="宋体" w:eastAsia="宋体" w:hAnsi="宋体"/>
                <w:b/>
                <w:bCs/>
                <w:szCs w:val="21"/>
              </w:rPr>
            </w:pPr>
            <w:r>
              <w:rPr>
                <w:rFonts w:ascii="宋体" w:eastAsia="宋体" w:hAnsi="宋体" w:hint="eastAsia"/>
                <w:b/>
                <w:bCs/>
                <w:szCs w:val="21"/>
              </w:rPr>
              <w:t>合格</w:t>
            </w:r>
          </w:p>
        </w:tc>
        <w:tc>
          <w:tcPr>
            <w:tcW w:w="1401" w:type="dxa"/>
            <w:tcBorders>
              <w:top w:val="single" w:sz="4" w:space="0" w:color="auto"/>
              <w:left w:val="single" w:sz="4" w:space="0" w:color="auto"/>
              <w:bottom w:val="single" w:sz="4" w:space="0" w:color="auto"/>
              <w:right w:val="single" w:sz="4" w:space="0" w:color="auto"/>
            </w:tcBorders>
            <w:vAlign w:val="center"/>
          </w:tcPr>
          <w:p w14:paraId="1F930A76" w14:textId="77777777" w:rsidR="00975B64" w:rsidRDefault="00153149">
            <w:pPr>
              <w:widowControl/>
              <w:spacing w:beforeLines="50" w:before="120" w:afterLines="50" w:after="120"/>
              <w:jc w:val="center"/>
              <w:rPr>
                <w:rFonts w:ascii="宋体" w:eastAsia="宋体" w:hAnsi="宋体"/>
                <w:b/>
                <w:bCs/>
                <w:szCs w:val="21"/>
              </w:rPr>
            </w:pPr>
            <w:r>
              <w:rPr>
                <w:rFonts w:ascii="宋体" w:eastAsia="宋体" w:hAnsi="宋体" w:hint="eastAsia"/>
                <w:b/>
                <w:bCs/>
                <w:szCs w:val="21"/>
              </w:rPr>
              <w:t>不合格</w:t>
            </w:r>
          </w:p>
        </w:tc>
      </w:tr>
      <w:tr w:rsidR="00975B64" w14:paraId="7604F318" w14:textId="77777777">
        <w:trPr>
          <w:trHeight w:val="461"/>
          <w:jc w:val="center"/>
        </w:trPr>
        <w:tc>
          <w:tcPr>
            <w:tcW w:w="993" w:type="dxa"/>
            <w:vMerge/>
            <w:tcBorders>
              <w:left w:val="single" w:sz="4" w:space="0" w:color="auto"/>
              <w:bottom w:val="single" w:sz="4" w:space="0" w:color="auto"/>
              <w:right w:val="single" w:sz="4" w:space="0" w:color="auto"/>
            </w:tcBorders>
            <w:vAlign w:val="center"/>
          </w:tcPr>
          <w:p w14:paraId="4A3ECAB4" w14:textId="77777777" w:rsidR="00975B64" w:rsidRDefault="00975B64">
            <w:pPr>
              <w:widowControl/>
              <w:spacing w:beforeLines="50" w:before="120" w:afterLines="50" w:after="120"/>
              <w:jc w:val="center"/>
              <w:rPr>
                <w:rFonts w:ascii="宋体" w:eastAsia="宋体" w:hAnsi="宋体"/>
                <w:b/>
                <w:bCs/>
                <w:szCs w:val="21"/>
              </w:rPr>
            </w:pPr>
          </w:p>
        </w:tc>
        <w:tc>
          <w:tcPr>
            <w:tcW w:w="1397" w:type="dxa"/>
            <w:tcBorders>
              <w:top w:val="single" w:sz="4" w:space="0" w:color="auto"/>
              <w:left w:val="single" w:sz="4" w:space="0" w:color="auto"/>
              <w:bottom w:val="single" w:sz="4" w:space="0" w:color="auto"/>
              <w:right w:val="single" w:sz="4" w:space="0" w:color="auto"/>
            </w:tcBorders>
            <w:vAlign w:val="center"/>
          </w:tcPr>
          <w:p w14:paraId="65F341AA" w14:textId="77777777" w:rsidR="00975B64" w:rsidRDefault="00153149">
            <w:pPr>
              <w:spacing w:beforeLines="50" w:before="120" w:afterLines="50" w:after="120"/>
              <w:jc w:val="center"/>
              <w:rPr>
                <w:rFonts w:ascii="宋体" w:eastAsia="宋体" w:hAnsi="宋体"/>
                <w:b/>
                <w:bCs/>
                <w:szCs w:val="21"/>
              </w:rPr>
            </w:pPr>
            <w:r>
              <w:rPr>
                <w:rFonts w:ascii="宋体" w:eastAsia="宋体" w:hAnsi="宋体" w:hint="eastAsia"/>
                <w:b/>
                <w:bCs/>
                <w:szCs w:val="21"/>
              </w:rPr>
              <w:t>A</w:t>
            </w:r>
          </w:p>
        </w:tc>
        <w:tc>
          <w:tcPr>
            <w:tcW w:w="1397" w:type="dxa"/>
            <w:tcBorders>
              <w:top w:val="single" w:sz="4" w:space="0" w:color="auto"/>
              <w:left w:val="single" w:sz="4" w:space="0" w:color="auto"/>
              <w:bottom w:val="single" w:sz="4" w:space="0" w:color="auto"/>
              <w:right w:val="single" w:sz="4" w:space="0" w:color="auto"/>
            </w:tcBorders>
            <w:vAlign w:val="center"/>
          </w:tcPr>
          <w:p w14:paraId="402B14A3" w14:textId="77777777" w:rsidR="00975B64" w:rsidRDefault="00153149">
            <w:pPr>
              <w:spacing w:beforeLines="50" w:before="120" w:afterLines="50" w:after="120"/>
              <w:jc w:val="center"/>
              <w:rPr>
                <w:rFonts w:ascii="宋体" w:eastAsia="宋体" w:hAnsi="宋体"/>
                <w:b/>
                <w:bCs/>
                <w:szCs w:val="21"/>
              </w:rPr>
            </w:pPr>
            <w:r>
              <w:rPr>
                <w:rFonts w:ascii="宋体" w:eastAsia="宋体" w:hAnsi="宋体" w:hint="eastAsia"/>
                <w:b/>
                <w:bCs/>
                <w:szCs w:val="21"/>
              </w:rPr>
              <w:t>B</w:t>
            </w:r>
          </w:p>
        </w:tc>
        <w:tc>
          <w:tcPr>
            <w:tcW w:w="1397" w:type="dxa"/>
            <w:tcBorders>
              <w:top w:val="single" w:sz="4" w:space="0" w:color="auto"/>
              <w:left w:val="single" w:sz="4" w:space="0" w:color="auto"/>
              <w:bottom w:val="single" w:sz="4" w:space="0" w:color="auto"/>
              <w:right w:val="single" w:sz="4" w:space="0" w:color="auto"/>
            </w:tcBorders>
            <w:vAlign w:val="center"/>
          </w:tcPr>
          <w:p w14:paraId="4FC3910C" w14:textId="77777777" w:rsidR="00975B64" w:rsidRDefault="00153149">
            <w:pPr>
              <w:spacing w:beforeLines="50" w:before="120" w:afterLines="50" w:after="120"/>
              <w:jc w:val="center"/>
              <w:rPr>
                <w:rFonts w:ascii="宋体" w:eastAsia="宋体" w:hAnsi="宋体"/>
                <w:b/>
                <w:bCs/>
                <w:szCs w:val="21"/>
              </w:rPr>
            </w:pPr>
            <w:r>
              <w:rPr>
                <w:rFonts w:ascii="宋体" w:eastAsia="宋体" w:hAnsi="宋体" w:hint="eastAsia"/>
                <w:b/>
                <w:bCs/>
                <w:szCs w:val="21"/>
              </w:rPr>
              <w:t>C</w:t>
            </w:r>
          </w:p>
        </w:tc>
        <w:tc>
          <w:tcPr>
            <w:tcW w:w="1397" w:type="dxa"/>
            <w:tcBorders>
              <w:top w:val="single" w:sz="4" w:space="0" w:color="auto"/>
              <w:left w:val="single" w:sz="4" w:space="0" w:color="auto"/>
              <w:bottom w:val="single" w:sz="4" w:space="0" w:color="auto"/>
              <w:right w:val="single" w:sz="4" w:space="0" w:color="auto"/>
            </w:tcBorders>
            <w:vAlign w:val="center"/>
          </w:tcPr>
          <w:p w14:paraId="1CA05F6A" w14:textId="77777777" w:rsidR="00975B64" w:rsidRDefault="00153149">
            <w:pPr>
              <w:spacing w:beforeLines="50" w:before="120" w:afterLines="50" w:after="120"/>
              <w:jc w:val="center"/>
              <w:rPr>
                <w:rFonts w:ascii="宋体" w:eastAsia="宋体" w:hAnsi="宋体"/>
                <w:b/>
                <w:bCs/>
                <w:szCs w:val="21"/>
              </w:rPr>
            </w:pPr>
            <w:r>
              <w:rPr>
                <w:rFonts w:ascii="宋体" w:eastAsia="宋体" w:hAnsi="宋体" w:hint="eastAsia"/>
                <w:b/>
                <w:bCs/>
                <w:szCs w:val="21"/>
              </w:rPr>
              <w:t>D</w:t>
            </w:r>
          </w:p>
        </w:tc>
        <w:tc>
          <w:tcPr>
            <w:tcW w:w="1401" w:type="dxa"/>
            <w:tcBorders>
              <w:top w:val="single" w:sz="4" w:space="0" w:color="auto"/>
              <w:left w:val="single" w:sz="4" w:space="0" w:color="auto"/>
              <w:bottom w:val="single" w:sz="4" w:space="0" w:color="auto"/>
              <w:right w:val="single" w:sz="4" w:space="0" w:color="auto"/>
            </w:tcBorders>
            <w:vAlign w:val="center"/>
          </w:tcPr>
          <w:p w14:paraId="4F79281E" w14:textId="77777777" w:rsidR="00975B64" w:rsidRDefault="00153149">
            <w:pPr>
              <w:spacing w:beforeLines="50" w:before="120" w:afterLines="50" w:after="120"/>
              <w:jc w:val="center"/>
              <w:rPr>
                <w:rFonts w:ascii="宋体" w:eastAsia="宋体" w:hAnsi="宋体"/>
                <w:b/>
                <w:bCs/>
                <w:szCs w:val="21"/>
              </w:rPr>
            </w:pPr>
            <w:r>
              <w:rPr>
                <w:rFonts w:ascii="宋体" w:eastAsia="宋体" w:hAnsi="宋体" w:hint="eastAsia"/>
                <w:b/>
                <w:bCs/>
                <w:szCs w:val="21"/>
              </w:rPr>
              <w:t>F</w:t>
            </w:r>
          </w:p>
        </w:tc>
      </w:tr>
      <w:tr w:rsidR="00975B64" w14:paraId="188C221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6EEC4A6" w14:textId="77777777" w:rsidR="00975B64" w:rsidRDefault="00153149">
            <w:pPr>
              <w:spacing w:beforeLines="50" w:before="120" w:afterLines="50" w:after="120"/>
              <w:jc w:val="center"/>
              <w:rPr>
                <w:rFonts w:ascii="宋体" w:eastAsia="宋体" w:hAnsi="宋体"/>
                <w:b/>
                <w:bCs/>
                <w:kern w:val="0"/>
                <w:szCs w:val="21"/>
              </w:rPr>
            </w:pPr>
            <w:r>
              <w:rPr>
                <w:rFonts w:ascii="宋体" w:eastAsia="宋体" w:hAnsi="宋体" w:hint="eastAsia"/>
                <w:b/>
                <w:bCs/>
                <w:kern w:val="0"/>
                <w:szCs w:val="21"/>
              </w:rPr>
              <w:t>课程</w:t>
            </w:r>
          </w:p>
          <w:p w14:paraId="00FAE18F" w14:textId="77777777" w:rsidR="00975B64" w:rsidRDefault="00153149">
            <w:pPr>
              <w:spacing w:beforeLines="50" w:before="120" w:afterLines="50" w:after="120"/>
              <w:jc w:val="center"/>
              <w:rPr>
                <w:rFonts w:ascii="宋体" w:eastAsia="宋体" w:hAnsi="宋体"/>
                <w:b/>
                <w:bCs/>
                <w:kern w:val="0"/>
                <w:szCs w:val="21"/>
              </w:rPr>
            </w:pPr>
            <w:r>
              <w:rPr>
                <w:rFonts w:ascii="宋体" w:eastAsia="宋体" w:hAnsi="宋体"/>
                <w:b/>
                <w:bCs/>
                <w:kern w:val="0"/>
                <w:szCs w:val="21"/>
              </w:rPr>
              <w:t>目标1</w:t>
            </w:r>
          </w:p>
        </w:tc>
        <w:tc>
          <w:tcPr>
            <w:tcW w:w="1397" w:type="dxa"/>
            <w:tcBorders>
              <w:top w:val="single" w:sz="4" w:space="0" w:color="auto"/>
              <w:left w:val="single" w:sz="4" w:space="0" w:color="auto"/>
              <w:bottom w:val="single" w:sz="4" w:space="0" w:color="auto"/>
              <w:right w:val="single" w:sz="4" w:space="0" w:color="auto"/>
            </w:tcBorders>
            <w:vAlign w:val="center"/>
          </w:tcPr>
          <w:p w14:paraId="33ABE8D7" w14:textId="77777777" w:rsidR="00975B64" w:rsidRDefault="00153149">
            <w:pPr>
              <w:spacing w:beforeLines="50" w:before="120" w:afterLines="50" w:after="120"/>
              <w:jc w:val="center"/>
              <w:rPr>
                <w:rFonts w:ascii="宋体" w:eastAsia="宋体" w:hAnsi="宋体"/>
                <w:szCs w:val="21"/>
              </w:rPr>
            </w:pPr>
            <w:r>
              <w:rPr>
                <w:rFonts w:ascii="宋体" w:eastAsia="宋体" w:hAnsi="宋体" w:hint="eastAsia"/>
                <w:szCs w:val="21"/>
              </w:rPr>
              <w:t>认真完成报告，书写规范，内容详实，有创新性</w:t>
            </w:r>
          </w:p>
        </w:tc>
        <w:tc>
          <w:tcPr>
            <w:tcW w:w="1397" w:type="dxa"/>
            <w:tcBorders>
              <w:top w:val="single" w:sz="4" w:space="0" w:color="auto"/>
              <w:left w:val="single" w:sz="4" w:space="0" w:color="auto"/>
              <w:bottom w:val="single" w:sz="4" w:space="0" w:color="auto"/>
              <w:right w:val="single" w:sz="4" w:space="0" w:color="auto"/>
            </w:tcBorders>
            <w:vAlign w:val="center"/>
          </w:tcPr>
          <w:p w14:paraId="65105B4B" w14:textId="77777777" w:rsidR="00975B64" w:rsidRDefault="00153149">
            <w:pPr>
              <w:spacing w:beforeLines="50" w:before="120" w:afterLines="50" w:after="120"/>
              <w:jc w:val="center"/>
              <w:rPr>
                <w:rFonts w:ascii="宋体" w:eastAsia="宋体" w:hAnsi="宋体"/>
                <w:szCs w:val="21"/>
              </w:rPr>
            </w:pPr>
            <w:r>
              <w:rPr>
                <w:rFonts w:ascii="宋体" w:eastAsia="宋体" w:hAnsi="宋体" w:hint="eastAsia"/>
                <w:szCs w:val="21"/>
              </w:rPr>
              <w:t>认真完成报告，书写规范，内容详实</w:t>
            </w:r>
          </w:p>
        </w:tc>
        <w:tc>
          <w:tcPr>
            <w:tcW w:w="1397" w:type="dxa"/>
            <w:tcBorders>
              <w:top w:val="single" w:sz="4" w:space="0" w:color="auto"/>
              <w:left w:val="single" w:sz="4" w:space="0" w:color="auto"/>
              <w:bottom w:val="single" w:sz="4" w:space="0" w:color="auto"/>
              <w:right w:val="single" w:sz="4" w:space="0" w:color="auto"/>
            </w:tcBorders>
            <w:vAlign w:val="center"/>
          </w:tcPr>
          <w:p w14:paraId="3F8B33C3" w14:textId="77777777" w:rsidR="00975B64" w:rsidRDefault="00153149">
            <w:pPr>
              <w:spacing w:beforeLines="50" w:before="120" w:afterLines="50" w:after="120"/>
              <w:jc w:val="center"/>
              <w:rPr>
                <w:rFonts w:ascii="宋体" w:eastAsia="宋体" w:hAnsi="宋体"/>
                <w:szCs w:val="21"/>
              </w:rPr>
            </w:pPr>
            <w:r>
              <w:rPr>
                <w:rFonts w:ascii="宋体" w:eastAsia="宋体" w:hAnsi="宋体" w:hint="eastAsia"/>
                <w:szCs w:val="21"/>
              </w:rPr>
              <w:t>认真完成报告，书写规范</w:t>
            </w:r>
          </w:p>
        </w:tc>
        <w:tc>
          <w:tcPr>
            <w:tcW w:w="1397" w:type="dxa"/>
            <w:tcBorders>
              <w:top w:val="single" w:sz="4" w:space="0" w:color="auto"/>
              <w:left w:val="single" w:sz="4" w:space="0" w:color="auto"/>
              <w:bottom w:val="single" w:sz="4" w:space="0" w:color="auto"/>
              <w:right w:val="single" w:sz="4" w:space="0" w:color="auto"/>
            </w:tcBorders>
            <w:vAlign w:val="center"/>
          </w:tcPr>
          <w:p w14:paraId="5A4D8406" w14:textId="77777777" w:rsidR="00975B64" w:rsidRDefault="00153149">
            <w:pPr>
              <w:spacing w:beforeLines="50" w:before="120" w:afterLines="50" w:after="120"/>
              <w:jc w:val="center"/>
              <w:rPr>
                <w:rFonts w:ascii="宋体" w:eastAsia="宋体" w:hAnsi="宋体"/>
                <w:szCs w:val="21"/>
              </w:rPr>
            </w:pPr>
            <w:r>
              <w:rPr>
                <w:rFonts w:ascii="宋体" w:eastAsia="宋体" w:hAnsi="宋体" w:hint="eastAsia"/>
                <w:szCs w:val="21"/>
              </w:rPr>
              <w:t>书写规范</w:t>
            </w:r>
          </w:p>
        </w:tc>
        <w:tc>
          <w:tcPr>
            <w:tcW w:w="1401" w:type="dxa"/>
            <w:tcBorders>
              <w:top w:val="single" w:sz="4" w:space="0" w:color="auto"/>
              <w:left w:val="single" w:sz="4" w:space="0" w:color="auto"/>
              <w:bottom w:val="single" w:sz="4" w:space="0" w:color="auto"/>
              <w:right w:val="single" w:sz="4" w:space="0" w:color="auto"/>
            </w:tcBorders>
            <w:vAlign w:val="center"/>
          </w:tcPr>
          <w:p w14:paraId="6ACEBF41" w14:textId="77777777" w:rsidR="00975B64" w:rsidRDefault="00153149">
            <w:pPr>
              <w:spacing w:beforeLines="50" w:before="120" w:afterLines="50" w:after="120"/>
              <w:jc w:val="center"/>
              <w:rPr>
                <w:rFonts w:ascii="宋体" w:eastAsia="宋体" w:hAnsi="宋体"/>
                <w:szCs w:val="21"/>
              </w:rPr>
            </w:pPr>
            <w:r>
              <w:rPr>
                <w:rFonts w:ascii="宋体" w:eastAsia="宋体" w:hAnsi="宋体" w:hint="eastAsia"/>
                <w:szCs w:val="21"/>
              </w:rPr>
              <w:t>未完成</w:t>
            </w:r>
          </w:p>
        </w:tc>
      </w:tr>
      <w:tr w:rsidR="00975B64" w14:paraId="173D7DA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304A166" w14:textId="77777777" w:rsidR="00975B64" w:rsidRDefault="00153149">
            <w:pPr>
              <w:spacing w:beforeLines="50" w:before="120" w:afterLines="50" w:after="120"/>
              <w:jc w:val="center"/>
              <w:rPr>
                <w:rFonts w:ascii="宋体" w:eastAsia="宋体" w:hAnsi="宋体"/>
                <w:b/>
                <w:bCs/>
                <w:kern w:val="0"/>
                <w:szCs w:val="21"/>
              </w:rPr>
            </w:pPr>
            <w:r>
              <w:rPr>
                <w:rFonts w:ascii="宋体" w:eastAsia="宋体" w:hAnsi="宋体" w:hint="eastAsia"/>
                <w:b/>
                <w:bCs/>
                <w:kern w:val="0"/>
                <w:szCs w:val="21"/>
              </w:rPr>
              <w:t>课程</w:t>
            </w:r>
          </w:p>
          <w:p w14:paraId="73B0A61C" w14:textId="77777777" w:rsidR="00975B64" w:rsidRDefault="00153149">
            <w:pPr>
              <w:spacing w:beforeLines="50" w:before="120" w:afterLines="50" w:after="120"/>
              <w:jc w:val="center"/>
              <w:rPr>
                <w:rFonts w:ascii="宋体" w:eastAsia="宋体" w:hAnsi="宋体"/>
                <w:b/>
                <w:bCs/>
                <w:kern w:val="0"/>
                <w:szCs w:val="21"/>
              </w:rPr>
            </w:pPr>
            <w:r>
              <w:rPr>
                <w:rFonts w:ascii="宋体" w:eastAsia="宋体" w:hAnsi="宋体"/>
                <w:b/>
                <w:bCs/>
                <w:kern w:val="0"/>
                <w:szCs w:val="21"/>
              </w:rPr>
              <w:t>目标2</w:t>
            </w:r>
          </w:p>
        </w:tc>
        <w:tc>
          <w:tcPr>
            <w:tcW w:w="6989" w:type="dxa"/>
            <w:gridSpan w:val="5"/>
            <w:tcBorders>
              <w:top w:val="single" w:sz="4" w:space="0" w:color="auto"/>
              <w:left w:val="single" w:sz="4" w:space="0" w:color="auto"/>
              <w:bottom w:val="single" w:sz="4" w:space="0" w:color="auto"/>
              <w:right w:val="single" w:sz="4" w:space="0" w:color="auto"/>
            </w:tcBorders>
            <w:vAlign w:val="center"/>
          </w:tcPr>
          <w:p w14:paraId="5AE17B21" w14:textId="77777777" w:rsidR="00975B64" w:rsidRDefault="00153149">
            <w:pPr>
              <w:spacing w:beforeLines="50" w:before="120" w:afterLines="50" w:after="120"/>
              <w:rPr>
                <w:rFonts w:ascii="宋体" w:eastAsia="宋体" w:hAnsi="宋体"/>
                <w:szCs w:val="21"/>
              </w:rPr>
            </w:pPr>
            <w:r>
              <w:rPr>
                <w:rFonts w:ascii="宋体" w:eastAsia="宋体" w:hAnsi="宋体" w:hint="eastAsia"/>
                <w:szCs w:val="21"/>
              </w:rPr>
              <w:t>按技能操作考核知识点给分</w:t>
            </w:r>
          </w:p>
        </w:tc>
      </w:tr>
      <w:tr w:rsidR="00975B64" w14:paraId="7650D9C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D0B23C6" w14:textId="77777777" w:rsidR="00975B64" w:rsidRDefault="00153149">
            <w:pPr>
              <w:spacing w:beforeLines="50" w:before="120" w:afterLines="50" w:after="120"/>
              <w:jc w:val="center"/>
              <w:rPr>
                <w:rFonts w:ascii="宋体" w:eastAsia="宋体" w:hAnsi="宋体"/>
                <w:b/>
                <w:bCs/>
                <w:kern w:val="0"/>
                <w:szCs w:val="21"/>
              </w:rPr>
            </w:pPr>
            <w:r>
              <w:rPr>
                <w:rFonts w:ascii="宋体" w:eastAsia="宋体" w:hAnsi="宋体" w:hint="eastAsia"/>
                <w:b/>
                <w:bCs/>
                <w:kern w:val="0"/>
                <w:szCs w:val="21"/>
              </w:rPr>
              <w:t>课程</w:t>
            </w:r>
          </w:p>
          <w:p w14:paraId="1F68392D" w14:textId="77777777" w:rsidR="00975B64" w:rsidRDefault="00153149">
            <w:pPr>
              <w:spacing w:beforeLines="50" w:before="120" w:afterLines="50" w:after="120"/>
              <w:jc w:val="center"/>
              <w:rPr>
                <w:rFonts w:ascii="宋体" w:eastAsia="宋体" w:hAnsi="宋体"/>
                <w:b/>
                <w:bCs/>
                <w:kern w:val="0"/>
                <w:szCs w:val="21"/>
              </w:rPr>
            </w:pPr>
            <w:r>
              <w:rPr>
                <w:rFonts w:ascii="宋体" w:eastAsia="宋体" w:hAnsi="宋体"/>
                <w:b/>
                <w:bCs/>
                <w:kern w:val="0"/>
                <w:szCs w:val="21"/>
              </w:rPr>
              <w:t>目标3</w:t>
            </w:r>
          </w:p>
        </w:tc>
        <w:tc>
          <w:tcPr>
            <w:tcW w:w="6989" w:type="dxa"/>
            <w:gridSpan w:val="5"/>
            <w:tcBorders>
              <w:top w:val="single" w:sz="4" w:space="0" w:color="auto"/>
              <w:left w:val="single" w:sz="4" w:space="0" w:color="auto"/>
              <w:bottom w:val="single" w:sz="4" w:space="0" w:color="auto"/>
              <w:right w:val="single" w:sz="4" w:space="0" w:color="auto"/>
            </w:tcBorders>
            <w:vAlign w:val="center"/>
          </w:tcPr>
          <w:p w14:paraId="7C662971" w14:textId="77777777" w:rsidR="00975B64" w:rsidRDefault="00153149">
            <w:pPr>
              <w:spacing w:beforeLines="50" w:before="120" w:afterLines="50" w:after="120"/>
              <w:rPr>
                <w:rFonts w:ascii="宋体" w:eastAsia="宋体" w:hAnsi="宋体"/>
                <w:szCs w:val="21"/>
              </w:rPr>
            </w:pPr>
            <w:r>
              <w:rPr>
                <w:rFonts w:ascii="宋体" w:eastAsia="宋体" w:hAnsi="宋体" w:hint="eastAsia"/>
                <w:szCs w:val="21"/>
              </w:rPr>
              <w:t>按技能操作考核知识点给分</w:t>
            </w:r>
          </w:p>
        </w:tc>
      </w:tr>
    </w:tbl>
    <w:p w14:paraId="16C049CB" w14:textId="77777777" w:rsidR="00975B64" w:rsidRDefault="00975B64">
      <w:pPr>
        <w:widowControl/>
        <w:jc w:val="left"/>
        <w:rPr>
          <w:rFonts w:ascii="宋体" w:eastAsia="宋体" w:hAnsi="宋体"/>
        </w:rPr>
      </w:pPr>
    </w:p>
    <w:sectPr w:rsidR="00975B64">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eiryo">
    <w:altName w:val="Yu Gothic UI"/>
    <w:charset w:val="80"/>
    <w:family w:val="swiss"/>
    <w:pitch w:val="variable"/>
    <w:sig w:usb0="E00002FF" w:usb1="6AC7FFFF" w:usb2="08000012" w:usb3="00000000" w:csb0="0002009F" w:csb1="00000000"/>
  </w:font>
  <w:font w:name="TimesNewRomanPSMT">
    <w:altName w:val="MS Gothic"/>
    <w:charset w:val="80"/>
    <w:family w:val="auto"/>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504BF"/>
    <w:multiLevelType w:val="multilevel"/>
    <w:tmpl w:val="22D504BF"/>
    <w:lvl w:ilvl="0">
      <w:start w:val="1"/>
      <w:numFmt w:val="decimal"/>
      <w:lvlText w:val="%1"/>
      <w:lvlJc w:val="left"/>
      <w:pPr>
        <w:ind w:left="120" w:hanging="466"/>
      </w:pPr>
      <w:rPr>
        <w:rFonts w:hint="default"/>
      </w:rPr>
    </w:lvl>
    <w:lvl w:ilvl="1">
      <w:start w:val="1"/>
      <w:numFmt w:val="decimal"/>
      <w:lvlText w:val="%1.%2"/>
      <w:lvlJc w:val="left"/>
      <w:pPr>
        <w:ind w:left="120" w:hanging="466"/>
      </w:pPr>
      <w:rPr>
        <w:rFonts w:ascii="Calibri" w:eastAsia="Calibri" w:hAnsi="Calibri" w:cs="Calibri" w:hint="default"/>
        <w:w w:val="100"/>
        <w:sz w:val="21"/>
        <w:szCs w:val="21"/>
      </w:rPr>
    </w:lvl>
    <w:lvl w:ilvl="2">
      <w:numFmt w:val="bullet"/>
      <w:lvlText w:val="•"/>
      <w:lvlJc w:val="left"/>
      <w:pPr>
        <w:ind w:left="1809" w:hanging="466"/>
      </w:pPr>
      <w:rPr>
        <w:rFonts w:hint="default"/>
      </w:rPr>
    </w:lvl>
    <w:lvl w:ilvl="3">
      <w:numFmt w:val="bullet"/>
      <w:lvlText w:val="•"/>
      <w:lvlJc w:val="left"/>
      <w:pPr>
        <w:ind w:left="2653" w:hanging="466"/>
      </w:pPr>
      <w:rPr>
        <w:rFonts w:hint="default"/>
      </w:rPr>
    </w:lvl>
    <w:lvl w:ilvl="4">
      <w:numFmt w:val="bullet"/>
      <w:lvlText w:val="•"/>
      <w:lvlJc w:val="left"/>
      <w:pPr>
        <w:ind w:left="3498" w:hanging="466"/>
      </w:pPr>
      <w:rPr>
        <w:rFonts w:hint="default"/>
      </w:rPr>
    </w:lvl>
    <w:lvl w:ilvl="5">
      <w:numFmt w:val="bullet"/>
      <w:lvlText w:val="•"/>
      <w:lvlJc w:val="left"/>
      <w:pPr>
        <w:ind w:left="4343" w:hanging="466"/>
      </w:pPr>
      <w:rPr>
        <w:rFonts w:hint="default"/>
      </w:rPr>
    </w:lvl>
    <w:lvl w:ilvl="6">
      <w:numFmt w:val="bullet"/>
      <w:lvlText w:val="•"/>
      <w:lvlJc w:val="left"/>
      <w:pPr>
        <w:ind w:left="5187" w:hanging="466"/>
      </w:pPr>
      <w:rPr>
        <w:rFonts w:hint="default"/>
      </w:rPr>
    </w:lvl>
    <w:lvl w:ilvl="7">
      <w:numFmt w:val="bullet"/>
      <w:lvlText w:val="•"/>
      <w:lvlJc w:val="left"/>
      <w:pPr>
        <w:ind w:left="6032" w:hanging="466"/>
      </w:pPr>
      <w:rPr>
        <w:rFonts w:hint="default"/>
      </w:rPr>
    </w:lvl>
    <w:lvl w:ilvl="8">
      <w:numFmt w:val="bullet"/>
      <w:lvlText w:val="•"/>
      <w:lvlJc w:val="left"/>
      <w:pPr>
        <w:ind w:left="6877" w:hanging="466"/>
      </w:pPr>
      <w:rPr>
        <w:rFonts w:hint="default"/>
      </w:rPr>
    </w:lvl>
  </w:abstractNum>
  <w:abstractNum w:abstractNumId="1" w15:restartNumberingAfterBreak="0">
    <w:nsid w:val="419238EA"/>
    <w:multiLevelType w:val="multilevel"/>
    <w:tmpl w:val="419238EA"/>
    <w:lvl w:ilvl="0">
      <w:start w:val="2"/>
      <w:numFmt w:val="decimal"/>
      <w:lvlText w:val="%1"/>
      <w:lvlJc w:val="left"/>
      <w:pPr>
        <w:ind w:left="120" w:hanging="466"/>
      </w:pPr>
      <w:rPr>
        <w:rFonts w:hint="default"/>
      </w:rPr>
    </w:lvl>
    <w:lvl w:ilvl="1">
      <w:start w:val="1"/>
      <w:numFmt w:val="decimal"/>
      <w:lvlText w:val="%1.%2"/>
      <w:lvlJc w:val="left"/>
      <w:pPr>
        <w:ind w:left="120" w:hanging="466"/>
      </w:pPr>
      <w:rPr>
        <w:rFonts w:ascii="Calibri" w:eastAsia="Calibri" w:hAnsi="Calibri" w:cs="Calibri" w:hint="default"/>
        <w:w w:val="100"/>
        <w:sz w:val="21"/>
        <w:szCs w:val="21"/>
      </w:rPr>
    </w:lvl>
    <w:lvl w:ilvl="2">
      <w:numFmt w:val="bullet"/>
      <w:lvlText w:val="•"/>
      <w:lvlJc w:val="left"/>
      <w:pPr>
        <w:ind w:left="1805" w:hanging="466"/>
      </w:pPr>
      <w:rPr>
        <w:rFonts w:hint="default"/>
      </w:rPr>
    </w:lvl>
    <w:lvl w:ilvl="3">
      <w:numFmt w:val="bullet"/>
      <w:lvlText w:val="•"/>
      <w:lvlJc w:val="left"/>
      <w:pPr>
        <w:ind w:left="2647" w:hanging="466"/>
      </w:pPr>
      <w:rPr>
        <w:rFonts w:hint="default"/>
      </w:rPr>
    </w:lvl>
    <w:lvl w:ilvl="4">
      <w:numFmt w:val="bullet"/>
      <w:lvlText w:val="•"/>
      <w:lvlJc w:val="left"/>
      <w:pPr>
        <w:ind w:left="3490" w:hanging="466"/>
      </w:pPr>
      <w:rPr>
        <w:rFonts w:hint="default"/>
      </w:rPr>
    </w:lvl>
    <w:lvl w:ilvl="5">
      <w:numFmt w:val="bullet"/>
      <w:lvlText w:val="•"/>
      <w:lvlJc w:val="left"/>
      <w:pPr>
        <w:ind w:left="4333" w:hanging="466"/>
      </w:pPr>
      <w:rPr>
        <w:rFonts w:hint="default"/>
      </w:rPr>
    </w:lvl>
    <w:lvl w:ilvl="6">
      <w:numFmt w:val="bullet"/>
      <w:lvlText w:val="•"/>
      <w:lvlJc w:val="left"/>
      <w:pPr>
        <w:ind w:left="5175" w:hanging="466"/>
      </w:pPr>
      <w:rPr>
        <w:rFonts w:hint="default"/>
      </w:rPr>
    </w:lvl>
    <w:lvl w:ilvl="7">
      <w:numFmt w:val="bullet"/>
      <w:lvlText w:val="•"/>
      <w:lvlJc w:val="left"/>
      <w:pPr>
        <w:ind w:left="6018" w:hanging="466"/>
      </w:pPr>
      <w:rPr>
        <w:rFonts w:hint="default"/>
      </w:rPr>
    </w:lvl>
    <w:lvl w:ilvl="8">
      <w:numFmt w:val="bullet"/>
      <w:lvlText w:val="•"/>
      <w:lvlJc w:val="left"/>
      <w:pPr>
        <w:ind w:left="6861" w:hanging="466"/>
      </w:pPr>
      <w:rPr>
        <w:rFonts w:hint="default"/>
      </w:rPr>
    </w:lvl>
  </w:abstractNum>
  <w:abstractNum w:abstractNumId="2" w15:restartNumberingAfterBreak="0">
    <w:nsid w:val="4B9D091E"/>
    <w:multiLevelType w:val="multilevel"/>
    <w:tmpl w:val="4B9D091E"/>
    <w:lvl w:ilvl="0">
      <w:start w:val="3"/>
      <w:numFmt w:val="decimal"/>
      <w:lvlText w:val="%1"/>
      <w:lvlJc w:val="left"/>
      <w:pPr>
        <w:ind w:left="120" w:hanging="425"/>
      </w:pPr>
      <w:rPr>
        <w:rFonts w:hint="default"/>
      </w:rPr>
    </w:lvl>
    <w:lvl w:ilvl="1">
      <w:start w:val="1"/>
      <w:numFmt w:val="decimal"/>
      <w:lvlText w:val="%1.%2"/>
      <w:lvlJc w:val="left"/>
      <w:pPr>
        <w:ind w:left="120" w:hanging="425"/>
      </w:pPr>
      <w:rPr>
        <w:rFonts w:ascii="Calibri" w:eastAsia="Calibri" w:hAnsi="Calibri" w:cs="Calibri" w:hint="default"/>
        <w:w w:val="100"/>
        <w:sz w:val="21"/>
        <w:szCs w:val="21"/>
      </w:rPr>
    </w:lvl>
    <w:lvl w:ilvl="2">
      <w:numFmt w:val="bullet"/>
      <w:lvlText w:val="•"/>
      <w:lvlJc w:val="left"/>
      <w:pPr>
        <w:ind w:left="1805" w:hanging="425"/>
      </w:pPr>
      <w:rPr>
        <w:rFonts w:hint="default"/>
      </w:rPr>
    </w:lvl>
    <w:lvl w:ilvl="3">
      <w:numFmt w:val="bullet"/>
      <w:lvlText w:val="•"/>
      <w:lvlJc w:val="left"/>
      <w:pPr>
        <w:ind w:left="2647" w:hanging="425"/>
      </w:pPr>
      <w:rPr>
        <w:rFonts w:hint="default"/>
      </w:rPr>
    </w:lvl>
    <w:lvl w:ilvl="4">
      <w:numFmt w:val="bullet"/>
      <w:lvlText w:val="•"/>
      <w:lvlJc w:val="left"/>
      <w:pPr>
        <w:ind w:left="3490" w:hanging="425"/>
      </w:pPr>
      <w:rPr>
        <w:rFonts w:hint="default"/>
      </w:rPr>
    </w:lvl>
    <w:lvl w:ilvl="5">
      <w:numFmt w:val="bullet"/>
      <w:lvlText w:val="•"/>
      <w:lvlJc w:val="left"/>
      <w:pPr>
        <w:ind w:left="4333" w:hanging="425"/>
      </w:pPr>
      <w:rPr>
        <w:rFonts w:hint="default"/>
      </w:rPr>
    </w:lvl>
    <w:lvl w:ilvl="6">
      <w:numFmt w:val="bullet"/>
      <w:lvlText w:val="•"/>
      <w:lvlJc w:val="left"/>
      <w:pPr>
        <w:ind w:left="5175" w:hanging="425"/>
      </w:pPr>
      <w:rPr>
        <w:rFonts w:hint="default"/>
      </w:rPr>
    </w:lvl>
    <w:lvl w:ilvl="7">
      <w:numFmt w:val="bullet"/>
      <w:lvlText w:val="•"/>
      <w:lvlJc w:val="left"/>
      <w:pPr>
        <w:ind w:left="6018" w:hanging="425"/>
      </w:pPr>
      <w:rPr>
        <w:rFonts w:hint="default"/>
      </w:rPr>
    </w:lvl>
    <w:lvl w:ilvl="8">
      <w:numFmt w:val="bullet"/>
      <w:lvlText w:val="•"/>
      <w:lvlJc w:val="left"/>
      <w:pPr>
        <w:ind w:left="6861" w:hanging="425"/>
      </w:pPr>
      <w:rPr>
        <w:rFonts w:hint="default"/>
      </w:rPr>
    </w:lvl>
  </w:abstractNum>
  <w:num w:numId="1" w16cid:durableId="1321619230">
    <w:abstractNumId w:val="0"/>
  </w:num>
  <w:num w:numId="2" w16cid:durableId="492377462">
    <w:abstractNumId w:val="1"/>
  </w:num>
  <w:num w:numId="3" w16cid:durableId="1800474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Y2ZhNGMzODRlNWJkMDFmZjI4NjRhODAxMGQ1YzgzOTEifQ=="/>
  </w:docVars>
  <w:rsids>
    <w:rsidRoot w:val="001E5724"/>
    <w:rsid w:val="000028B5"/>
    <w:rsid w:val="00022CBB"/>
    <w:rsid w:val="00035245"/>
    <w:rsid w:val="00077A5F"/>
    <w:rsid w:val="00092E25"/>
    <w:rsid w:val="000B1AAD"/>
    <w:rsid w:val="000B2FCB"/>
    <w:rsid w:val="000C6AF1"/>
    <w:rsid w:val="000D496B"/>
    <w:rsid w:val="000D4D33"/>
    <w:rsid w:val="000E1B21"/>
    <w:rsid w:val="000F054A"/>
    <w:rsid w:val="00152ACD"/>
    <w:rsid w:val="00153149"/>
    <w:rsid w:val="001C2740"/>
    <w:rsid w:val="001E5724"/>
    <w:rsid w:val="00216E4B"/>
    <w:rsid w:val="00242673"/>
    <w:rsid w:val="002727B9"/>
    <w:rsid w:val="002766D4"/>
    <w:rsid w:val="00285327"/>
    <w:rsid w:val="00293755"/>
    <w:rsid w:val="002A7568"/>
    <w:rsid w:val="002B0B79"/>
    <w:rsid w:val="002B6F24"/>
    <w:rsid w:val="002D0474"/>
    <w:rsid w:val="00313A87"/>
    <w:rsid w:val="00322986"/>
    <w:rsid w:val="0034254B"/>
    <w:rsid w:val="0038665C"/>
    <w:rsid w:val="00391CC0"/>
    <w:rsid w:val="00395690"/>
    <w:rsid w:val="003B1DA8"/>
    <w:rsid w:val="004070CF"/>
    <w:rsid w:val="00413CDC"/>
    <w:rsid w:val="004A33C6"/>
    <w:rsid w:val="004A45D6"/>
    <w:rsid w:val="00516AE3"/>
    <w:rsid w:val="00530443"/>
    <w:rsid w:val="005A0378"/>
    <w:rsid w:val="005D1CFC"/>
    <w:rsid w:val="005F1971"/>
    <w:rsid w:val="0063136E"/>
    <w:rsid w:val="00665621"/>
    <w:rsid w:val="00671DD6"/>
    <w:rsid w:val="006A773D"/>
    <w:rsid w:val="006D088F"/>
    <w:rsid w:val="006E4F82"/>
    <w:rsid w:val="006F64C9"/>
    <w:rsid w:val="00723103"/>
    <w:rsid w:val="00724A48"/>
    <w:rsid w:val="007253CC"/>
    <w:rsid w:val="007639A2"/>
    <w:rsid w:val="0078062D"/>
    <w:rsid w:val="00783B16"/>
    <w:rsid w:val="007C1043"/>
    <w:rsid w:val="007C379D"/>
    <w:rsid w:val="007C62ED"/>
    <w:rsid w:val="007E39E3"/>
    <w:rsid w:val="008128AD"/>
    <w:rsid w:val="008560E2"/>
    <w:rsid w:val="00886EBF"/>
    <w:rsid w:val="00894CF7"/>
    <w:rsid w:val="008C3324"/>
    <w:rsid w:val="00904792"/>
    <w:rsid w:val="00910AFE"/>
    <w:rsid w:val="0092382A"/>
    <w:rsid w:val="00930A2D"/>
    <w:rsid w:val="00975B64"/>
    <w:rsid w:val="00994914"/>
    <w:rsid w:val="009C2F28"/>
    <w:rsid w:val="009C636C"/>
    <w:rsid w:val="009D0A43"/>
    <w:rsid w:val="00A03BBD"/>
    <w:rsid w:val="00A40F5F"/>
    <w:rsid w:val="00A61EFD"/>
    <w:rsid w:val="00AA4570"/>
    <w:rsid w:val="00AA630A"/>
    <w:rsid w:val="00AB1DB8"/>
    <w:rsid w:val="00AE3D1A"/>
    <w:rsid w:val="00AF4705"/>
    <w:rsid w:val="00B03909"/>
    <w:rsid w:val="00B10822"/>
    <w:rsid w:val="00B40ECD"/>
    <w:rsid w:val="00B44BDB"/>
    <w:rsid w:val="00B534CC"/>
    <w:rsid w:val="00B56169"/>
    <w:rsid w:val="00B928ED"/>
    <w:rsid w:val="00BA23F0"/>
    <w:rsid w:val="00BE1F92"/>
    <w:rsid w:val="00BE4883"/>
    <w:rsid w:val="00C00798"/>
    <w:rsid w:val="00C327B6"/>
    <w:rsid w:val="00C33DD4"/>
    <w:rsid w:val="00C34A8E"/>
    <w:rsid w:val="00C54636"/>
    <w:rsid w:val="00C82845"/>
    <w:rsid w:val="00C83004"/>
    <w:rsid w:val="00CA4E4F"/>
    <w:rsid w:val="00CA53B2"/>
    <w:rsid w:val="00CF35A2"/>
    <w:rsid w:val="00D02F99"/>
    <w:rsid w:val="00D13271"/>
    <w:rsid w:val="00D13E4F"/>
    <w:rsid w:val="00D14471"/>
    <w:rsid w:val="00D22A24"/>
    <w:rsid w:val="00D2730B"/>
    <w:rsid w:val="00D417A1"/>
    <w:rsid w:val="00D43A24"/>
    <w:rsid w:val="00D504B7"/>
    <w:rsid w:val="00D525E4"/>
    <w:rsid w:val="00D715F7"/>
    <w:rsid w:val="00D746AA"/>
    <w:rsid w:val="00DA3C36"/>
    <w:rsid w:val="00DC6B15"/>
    <w:rsid w:val="00DD7B5F"/>
    <w:rsid w:val="00DE7849"/>
    <w:rsid w:val="00E05E8B"/>
    <w:rsid w:val="00E366AB"/>
    <w:rsid w:val="00E4284F"/>
    <w:rsid w:val="00E76E34"/>
    <w:rsid w:val="00ED7F81"/>
    <w:rsid w:val="00EF6A79"/>
    <w:rsid w:val="00F152E4"/>
    <w:rsid w:val="00F21CBF"/>
    <w:rsid w:val="00F44818"/>
    <w:rsid w:val="00F56396"/>
    <w:rsid w:val="00F9407D"/>
    <w:rsid w:val="00FA1FF1"/>
    <w:rsid w:val="00FB77A1"/>
    <w:rsid w:val="00FC24B5"/>
    <w:rsid w:val="00FC4785"/>
    <w:rsid w:val="00FC6443"/>
    <w:rsid w:val="0B273C5F"/>
    <w:rsid w:val="0D8A03AB"/>
    <w:rsid w:val="0F810506"/>
    <w:rsid w:val="11D27B69"/>
    <w:rsid w:val="16324051"/>
    <w:rsid w:val="18CB6A67"/>
    <w:rsid w:val="228A5DED"/>
    <w:rsid w:val="23681DBB"/>
    <w:rsid w:val="2CDD1F73"/>
    <w:rsid w:val="301B62ED"/>
    <w:rsid w:val="394B4F87"/>
    <w:rsid w:val="3C3C4921"/>
    <w:rsid w:val="49E42AC8"/>
    <w:rsid w:val="682A7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7FA1A3"/>
  <w15:docId w15:val="{147C4804-EAEF-43B8-85BE-B6BFC2DE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qFormat/>
    <w:pPr>
      <w:spacing w:after="120"/>
    </w:pPr>
  </w:style>
  <w:style w:type="paragraph" w:styleId="a5">
    <w:name w:val="Body Text Indent"/>
    <w:basedOn w:val="a"/>
    <w:link w:val="a6"/>
    <w:qFormat/>
    <w:pPr>
      <w:ind w:left="363" w:hangingChars="173" w:hanging="363"/>
    </w:pPr>
    <w:rPr>
      <w:rFonts w:ascii="Calibri" w:eastAsia="宋体" w:hAnsi="Calibri" w:cs="Times New Roman"/>
      <w:kern w:val="0"/>
      <w:sz w:val="20"/>
      <w:szCs w:val="24"/>
    </w:rPr>
  </w:style>
  <w:style w:type="paragraph" w:styleId="a7">
    <w:name w:val="Plain Text"/>
    <w:basedOn w:val="a"/>
    <w:link w:val="a8"/>
    <w:uiPriority w:val="99"/>
    <w:qFormat/>
    <w:rPr>
      <w:rFonts w:ascii="宋体" w:eastAsia="宋体" w:hAnsi="Courier New" w:cs="Times New Roman"/>
      <w:szCs w:val="20"/>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semiHidden/>
    <w:unhideWhenUsed/>
    <w:qFormat/>
    <w:rPr>
      <w:color w:val="0000FF"/>
      <w:u w:val="single"/>
    </w:rPr>
  </w:style>
  <w:style w:type="character" w:customStyle="1" w:styleId="a8">
    <w:name w:val="纯文本 字符"/>
    <w:basedOn w:val="a0"/>
    <w:link w:val="a7"/>
    <w:uiPriority w:val="99"/>
    <w:qFormat/>
    <w:rPr>
      <w:rFonts w:ascii="宋体" w:eastAsia="宋体" w:hAnsi="Courier New" w:cs="Times New Roman"/>
      <w:szCs w:val="20"/>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a">
    <w:name w:val="批注框文本 字符"/>
    <w:basedOn w:val="a0"/>
    <w:link w:val="a9"/>
    <w:uiPriority w:val="99"/>
    <w:semiHidden/>
    <w:qFormat/>
    <w:rPr>
      <w:sz w:val="18"/>
      <w:szCs w:val="18"/>
    </w:rPr>
  </w:style>
  <w:style w:type="character" w:customStyle="1" w:styleId="a6">
    <w:name w:val="正文文本缩进 字符"/>
    <w:basedOn w:val="a0"/>
    <w:link w:val="a5"/>
    <w:qFormat/>
    <w:rPr>
      <w:rFonts w:ascii="Calibri" w:eastAsia="宋体" w:hAnsi="Calibri" w:cs="Times New Roman"/>
      <w:kern w:val="0"/>
      <w:sz w:val="20"/>
      <w:szCs w:val="24"/>
    </w:rPr>
  </w:style>
  <w:style w:type="character" w:customStyle="1" w:styleId="a4">
    <w:name w:val="正文文本 字符"/>
    <w:basedOn w:val="a0"/>
    <w:link w:val="a3"/>
    <w:uiPriority w:val="99"/>
    <w:semiHidden/>
    <w:qFormat/>
    <w:rPr>
      <w:kern w:val="2"/>
      <w:sz w:val="21"/>
      <w:szCs w:val="22"/>
    </w:rPr>
  </w:style>
  <w:style w:type="paragraph" w:styleId="af1">
    <w:name w:val="List Paragraph"/>
    <w:basedOn w:val="a"/>
    <w:uiPriority w:val="1"/>
    <w:qFormat/>
    <w:pPr>
      <w:autoSpaceDE w:val="0"/>
      <w:autoSpaceDN w:val="0"/>
      <w:spacing w:before="132"/>
      <w:ind w:left="120" w:firstLine="559"/>
      <w:jc w:val="left"/>
    </w:pPr>
    <w:rPr>
      <w:rFonts w:ascii="宋体" w:eastAsia="宋体" w:hAnsi="宋体" w:cs="宋体"/>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632</Words>
  <Characters>3605</Characters>
  <Application>Microsoft Office Word</Application>
  <DocSecurity>0</DocSecurity>
  <Lines>30</Lines>
  <Paragraphs>8</Paragraphs>
  <ScaleCrop>false</ScaleCrop>
  <Company>P R C</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10</cp:revision>
  <cp:lastPrinted>2020-12-24T07:17:00Z</cp:lastPrinted>
  <dcterms:created xsi:type="dcterms:W3CDTF">2021-05-22T16:09:00Z</dcterms:created>
  <dcterms:modified xsi:type="dcterms:W3CDTF">2023-08-17T08:58:00Z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CFF1EA6DF88740D9B2746251C8A9AF33</vt:lpwstr>
  </property>
</Properties>
</file>