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12C27" w14:textId="77777777" w:rsidR="002C24BD" w:rsidRDefault="00C550AE">
      <w:pPr>
        <w:spacing w:beforeLines="50" w:before="156" w:afterLines="50" w:after="156"/>
        <w:jc w:val="center"/>
        <w:rPr>
          <w:rFonts w:ascii="黑体" w:eastAsia="黑体" w:hAnsi="黑体"/>
          <w:sz w:val="32"/>
          <w:szCs w:val="32"/>
        </w:rPr>
      </w:pPr>
      <w:r>
        <w:rPr>
          <w:rFonts w:ascii="黑体" w:eastAsia="黑体" w:hAnsi="黑体" w:hint="eastAsia"/>
          <w:sz w:val="32"/>
          <w:szCs w:val="32"/>
        </w:rPr>
        <w:t>《代谢组学》课程教学大纲</w:t>
      </w:r>
    </w:p>
    <w:p w14:paraId="7427CD19" w14:textId="77777777" w:rsidR="002C24BD" w:rsidRDefault="00C550AE">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2C24BD" w14:paraId="32504B4F" w14:textId="77777777">
        <w:trPr>
          <w:jc w:val="center"/>
        </w:trPr>
        <w:tc>
          <w:tcPr>
            <w:tcW w:w="1135" w:type="dxa"/>
            <w:vAlign w:val="center"/>
          </w:tcPr>
          <w:p w14:paraId="35F43EBB" w14:textId="77777777" w:rsidR="002C24BD" w:rsidRDefault="00C550AE">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76174F24" w14:textId="77777777" w:rsidR="002C24BD" w:rsidRDefault="00C550AE">
            <w:pPr>
              <w:spacing w:beforeLines="50" w:before="156" w:afterLines="50" w:after="156"/>
              <w:jc w:val="left"/>
              <w:rPr>
                <w:rFonts w:ascii="宋体" w:eastAsia="宋体" w:hAnsi="宋体"/>
              </w:rPr>
            </w:pPr>
            <w:r>
              <w:rPr>
                <w:rFonts w:ascii="宋体" w:eastAsia="宋体" w:hAnsi="宋体" w:hint="eastAsia"/>
              </w:rPr>
              <w:t>M</w:t>
            </w:r>
            <w:r>
              <w:rPr>
                <w:rFonts w:ascii="宋体" w:eastAsia="宋体" w:hAnsi="宋体"/>
              </w:rPr>
              <w:t>etabolomics</w:t>
            </w:r>
          </w:p>
        </w:tc>
        <w:tc>
          <w:tcPr>
            <w:tcW w:w="1134" w:type="dxa"/>
            <w:vAlign w:val="center"/>
          </w:tcPr>
          <w:p w14:paraId="774415A8" w14:textId="77777777" w:rsidR="002C24BD" w:rsidRDefault="00C550AE">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09FFB85C" w14:textId="77777777" w:rsidR="002C24BD" w:rsidRDefault="00C550AE">
            <w:pPr>
              <w:spacing w:beforeLines="50" w:before="156" w:afterLines="50" w:after="156"/>
              <w:rPr>
                <w:rFonts w:ascii="宋体" w:eastAsia="宋体" w:hAnsi="宋体"/>
              </w:rPr>
            </w:pPr>
            <w:r>
              <w:rPr>
                <w:rFonts w:ascii="宋体" w:eastAsia="宋体" w:hAnsi="宋体"/>
              </w:rPr>
              <w:t>BIOI10</w:t>
            </w:r>
            <w:r>
              <w:rPr>
                <w:rFonts w:ascii="宋体" w:eastAsia="宋体" w:hAnsi="宋体" w:hint="eastAsia"/>
              </w:rPr>
              <w:t>78</w:t>
            </w:r>
          </w:p>
        </w:tc>
      </w:tr>
      <w:tr w:rsidR="002C24BD" w14:paraId="574601E9" w14:textId="77777777">
        <w:trPr>
          <w:jc w:val="center"/>
        </w:trPr>
        <w:tc>
          <w:tcPr>
            <w:tcW w:w="1135" w:type="dxa"/>
            <w:vAlign w:val="center"/>
          </w:tcPr>
          <w:p w14:paraId="4D65DDC8" w14:textId="77777777" w:rsidR="002C24BD" w:rsidRDefault="00C550AE">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57FA1174" w14:textId="3B6B0630" w:rsidR="002C24BD" w:rsidRDefault="00AC64AB">
            <w:pPr>
              <w:spacing w:beforeLines="50" w:before="156" w:afterLines="50" w:after="156"/>
              <w:jc w:val="left"/>
              <w:rPr>
                <w:rFonts w:ascii="宋体" w:eastAsia="宋体" w:hAnsi="宋体"/>
              </w:rPr>
            </w:pPr>
            <w:r w:rsidRPr="00AC64AB">
              <w:rPr>
                <w:rFonts w:ascii="宋体" w:eastAsia="宋体" w:hAnsi="宋体" w:hint="eastAsia"/>
              </w:rPr>
              <w:t>专业核心课程</w:t>
            </w:r>
          </w:p>
        </w:tc>
        <w:tc>
          <w:tcPr>
            <w:tcW w:w="1134" w:type="dxa"/>
            <w:vAlign w:val="center"/>
          </w:tcPr>
          <w:p w14:paraId="2F7C7A24" w14:textId="77777777" w:rsidR="002C24BD" w:rsidRDefault="00C550AE">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5566793D" w14:textId="77777777" w:rsidR="002C24BD" w:rsidRDefault="00C550AE">
            <w:pPr>
              <w:spacing w:beforeLines="50" w:before="156" w:afterLines="50" w:after="156"/>
              <w:rPr>
                <w:rFonts w:ascii="宋体" w:eastAsia="宋体" w:hAnsi="宋体"/>
              </w:rPr>
            </w:pPr>
            <w:r>
              <w:rPr>
                <w:rFonts w:ascii="宋体" w:eastAsia="宋体" w:hAnsi="宋体" w:hint="eastAsia"/>
              </w:rPr>
              <w:t>生物信息学</w:t>
            </w:r>
          </w:p>
        </w:tc>
      </w:tr>
      <w:tr w:rsidR="002C24BD" w14:paraId="790FEE62" w14:textId="77777777">
        <w:trPr>
          <w:jc w:val="center"/>
        </w:trPr>
        <w:tc>
          <w:tcPr>
            <w:tcW w:w="1135" w:type="dxa"/>
            <w:vAlign w:val="center"/>
          </w:tcPr>
          <w:p w14:paraId="33C41EF0" w14:textId="77777777" w:rsidR="002C24BD" w:rsidRDefault="00C550AE">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05E3A81F" w14:textId="7EF250F6" w:rsidR="002C24BD" w:rsidRDefault="00450029">
            <w:pPr>
              <w:spacing w:beforeLines="50" w:before="156" w:afterLines="50" w:after="156"/>
              <w:jc w:val="left"/>
              <w:rPr>
                <w:rFonts w:ascii="宋体" w:eastAsia="宋体" w:hAnsi="宋体"/>
              </w:rPr>
            </w:pPr>
            <w:r>
              <w:rPr>
                <w:rFonts w:ascii="宋体" w:eastAsia="宋体" w:hAnsi="宋体"/>
              </w:rPr>
              <w:t>2</w:t>
            </w:r>
            <w:r w:rsidR="00C550AE">
              <w:rPr>
                <w:rFonts w:ascii="宋体" w:eastAsia="宋体" w:hAnsi="宋体"/>
              </w:rPr>
              <w:t>.5</w:t>
            </w:r>
          </w:p>
        </w:tc>
        <w:tc>
          <w:tcPr>
            <w:tcW w:w="1134" w:type="dxa"/>
            <w:vAlign w:val="center"/>
          </w:tcPr>
          <w:p w14:paraId="09B552F4" w14:textId="77777777" w:rsidR="002C24BD" w:rsidRDefault="00C550AE">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0C3C1C22" w14:textId="42704905" w:rsidR="002C24BD" w:rsidRDefault="00450029">
            <w:pPr>
              <w:spacing w:beforeLines="50" w:before="156" w:afterLines="50" w:after="156"/>
              <w:rPr>
                <w:rFonts w:ascii="宋体" w:eastAsia="宋体" w:hAnsi="宋体"/>
              </w:rPr>
            </w:pPr>
            <w:r>
              <w:rPr>
                <w:rFonts w:ascii="宋体" w:eastAsia="宋体" w:hAnsi="宋体"/>
              </w:rPr>
              <w:t>54</w:t>
            </w:r>
            <w:r>
              <w:rPr>
                <w:rFonts w:ascii="宋体" w:eastAsia="宋体" w:hAnsi="宋体" w:hint="eastAsia"/>
              </w:rPr>
              <w:t>（</w:t>
            </w:r>
            <w:r w:rsidR="00C550AE">
              <w:rPr>
                <w:rFonts w:ascii="宋体" w:eastAsia="宋体" w:hAnsi="宋体" w:hint="eastAsia"/>
              </w:rPr>
              <w:t>3</w:t>
            </w:r>
            <w:r w:rsidR="00C550AE">
              <w:rPr>
                <w:rFonts w:ascii="宋体" w:eastAsia="宋体" w:hAnsi="宋体"/>
              </w:rPr>
              <w:t>6</w:t>
            </w:r>
            <w:r>
              <w:rPr>
                <w:rFonts w:ascii="宋体" w:eastAsia="宋体" w:hAnsi="宋体" w:hint="eastAsia"/>
              </w:rPr>
              <w:t>理论+</w:t>
            </w:r>
            <w:r>
              <w:rPr>
                <w:rFonts w:ascii="宋体" w:eastAsia="宋体" w:hAnsi="宋体"/>
              </w:rPr>
              <w:t>18</w:t>
            </w:r>
            <w:r>
              <w:rPr>
                <w:rFonts w:ascii="宋体" w:eastAsia="宋体" w:hAnsi="宋体" w:hint="eastAsia"/>
              </w:rPr>
              <w:t>实验）</w:t>
            </w:r>
          </w:p>
        </w:tc>
      </w:tr>
      <w:tr w:rsidR="002C24BD" w14:paraId="3D306FD2" w14:textId="77777777">
        <w:trPr>
          <w:jc w:val="center"/>
        </w:trPr>
        <w:tc>
          <w:tcPr>
            <w:tcW w:w="1135" w:type="dxa"/>
            <w:vAlign w:val="center"/>
          </w:tcPr>
          <w:p w14:paraId="733921FB" w14:textId="77777777" w:rsidR="002C24BD" w:rsidRDefault="00C550AE">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71D9881A" w14:textId="77777777" w:rsidR="002C24BD" w:rsidRDefault="00C550AE">
            <w:pPr>
              <w:spacing w:beforeLines="50" w:before="156" w:afterLines="50" w:after="156"/>
              <w:jc w:val="left"/>
              <w:rPr>
                <w:rFonts w:ascii="宋体" w:eastAsia="宋体" w:hAnsi="宋体"/>
              </w:rPr>
            </w:pPr>
            <w:r>
              <w:rPr>
                <w:rFonts w:ascii="宋体" w:eastAsia="宋体" w:hAnsi="宋体" w:hint="eastAsia"/>
              </w:rPr>
              <w:t>梁中洁</w:t>
            </w:r>
          </w:p>
        </w:tc>
        <w:tc>
          <w:tcPr>
            <w:tcW w:w="1134" w:type="dxa"/>
            <w:vAlign w:val="center"/>
          </w:tcPr>
          <w:p w14:paraId="41473944" w14:textId="77777777" w:rsidR="002C24BD" w:rsidRDefault="00C550AE">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646CCE3A" w14:textId="438B06A7" w:rsidR="002C24BD" w:rsidRDefault="00C550AE">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w:t>
            </w:r>
            <w:r w:rsidR="00AC64AB">
              <w:rPr>
                <w:rFonts w:ascii="宋体" w:eastAsia="宋体" w:hAnsi="宋体"/>
              </w:rPr>
              <w:t>3</w:t>
            </w:r>
            <w:r>
              <w:rPr>
                <w:rFonts w:ascii="宋体" w:eastAsia="宋体" w:hAnsi="宋体"/>
              </w:rPr>
              <w:t>.</w:t>
            </w:r>
            <w:r w:rsidR="00450029">
              <w:rPr>
                <w:rFonts w:ascii="宋体" w:eastAsia="宋体" w:hAnsi="宋体"/>
              </w:rPr>
              <w:t>0</w:t>
            </w:r>
            <w:r w:rsidR="00AC64AB">
              <w:rPr>
                <w:rFonts w:ascii="宋体" w:eastAsia="宋体" w:hAnsi="宋体"/>
              </w:rPr>
              <w:t>8</w:t>
            </w:r>
          </w:p>
        </w:tc>
      </w:tr>
      <w:tr w:rsidR="002C24BD" w14:paraId="30328081" w14:textId="77777777">
        <w:trPr>
          <w:jc w:val="center"/>
        </w:trPr>
        <w:tc>
          <w:tcPr>
            <w:tcW w:w="1135" w:type="dxa"/>
            <w:vAlign w:val="center"/>
          </w:tcPr>
          <w:p w14:paraId="063EA296" w14:textId="77777777" w:rsidR="002C24BD" w:rsidRDefault="00C550AE">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2BEFF90F" w14:textId="77777777" w:rsidR="002C24BD" w:rsidRDefault="00C550AE">
            <w:pPr>
              <w:spacing w:beforeLines="50" w:before="156" w:afterLines="50" w:after="156"/>
              <w:rPr>
                <w:rFonts w:ascii="宋体" w:eastAsia="宋体" w:hAnsi="宋体"/>
              </w:rPr>
            </w:pPr>
            <w:r>
              <w:rPr>
                <w:rFonts w:ascii="宋体" w:eastAsia="宋体" w:hAnsi="宋体" w:hint="eastAsia"/>
              </w:rPr>
              <w:t>《代谢组学-方法与应用》科学出版社</w:t>
            </w:r>
          </w:p>
        </w:tc>
      </w:tr>
    </w:tbl>
    <w:p w14:paraId="1C78965A" w14:textId="77777777" w:rsidR="002C24BD" w:rsidRDefault="00C550AE">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592CCB18" w14:textId="77777777" w:rsidR="002C24BD" w:rsidRDefault="00C550AE">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14:paraId="26782DBD" w14:textId="77777777" w:rsidR="002C24BD" w:rsidRDefault="00C550AE">
      <w:pPr>
        <w:pStyle w:val="a3"/>
        <w:spacing w:beforeLines="50" w:before="156" w:afterLines="50" w:after="156"/>
        <w:ind w:firstLineChars="200" w:firstLine="420"/>
        <w:rPr>
          <w:rFonts w:hAnsi="宋体" w:cs="宋体"/>
        </w:rPr>
      </w:pPr>
      <w:r>
        <w:rPr>
          <w:rFonts w:hint="eastAsia"/>
          <w:szCs w:val="21"/>
        </w:rPr>
        <w:t>培养符合社会经济发展的要求，具备现代生物科学与技术、计算机信息科学与技术、数理统计、生物信息学等多方面的基本理论、基本知识和较强的基本技能，能够进行生物学大数据的基础分析工作，能力强、素质高、富于创新精神，德智体全面发展，能在各级基于生物信息学的研究机构、高等学校、企事业单位以及在研究和成果产业化过程中涉及到生物信息学的相关部门中从事教学、科研及管理的专门人才。</w:t>
      </w:r>
    </w:p>
    <w:p w14:paraId="6B7F7337" w14:textId="77777777" w:rsidR="002C24BD" w:rsidRDefault="00C550AE">
      <w:pPr>
        <w:pStyle w:val="a3"/>
        <w:spacing w:beforeLines="50" w:before="156" w:afterLines="50" w:after="156"/>
        <w:ind w:firstLineChars="200" w:firstLine="420"/>
        <w:rPr>
          <w:szCs w:val="21"/>
        </w:rPr>
      </w:pPr>
      <w:r>
        <w:rPr>
          <w:rFonts w:hAnsi="宋体" w:cs="宋体" w:hint="eastAsia"/>
        </w:rPr>
        <w:t>《代谢组学》是生物信息学专业的专业必修课程。</w:t>
      </w:r>
      <w:r>
        <w:rPr>
          <w:rFonts w:hint="eastAsia"/>
        </w:rPr>
        <w:t>代谢组学</w:t>
      </w:r>
      <w:r>
        <w:t>（Metabonomics/ Metabolomics）是关于生物体内源性代谢物</w:t>
      </w:r>
      <w:r>
        <w:rPr>
          <w:rFonts w:hint="eastAsia"/>
        </w:rPr>
        <w:t>质的整体及其变换规律的科学。是在后基因组学时代兴起的一门跨领域学科，其主要目标是定量的研究生命体对外界刺激、病理生理变化、以及本身基因突变而产生的其体内代谢物水平的多元动态反应。作为全局系统生物学的基础和系统生物学的一个重要组成部分，代谢组学是以物理学基本原理为基础的分析化学、以数学计算与建模为基础的化学计量学和以生物化学为基础的生命科学等学科的交叉学科。</w:t>
      </w:r>
      <w:r>
        <w:rPr>
          <w:rFonts w:hAnsi="宋体" w:cs="宋体" w:hint="eastAsia"/>
        </w:rPr>
        <w:t>本课程的内容涵盖了代谢组学的研究方法、代谢组学数据处理与分析及代谢组学应用等方向，包括理论教学和实验教学两部分，是生物信息学专业学生必修的专业课程。本课程总体目标旨在通过理论教学结合实验操作，使学生掌握扎实的代谢组信息学相关的理论基础和实践技能，从而具备较为全面的专业素质。</w:t>
      </w:r>
    </w:p>
    <w:p w14:paraId="1373F0BB" w14:textId="77777777" w:rsidR="002C24BD" w:rsidRDefault="00C550AE">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rPr>
        <w:t xml:space="preserve"> </w:t>
      </w:r>
    </w:p>
    <w:p w14:paraId="61E6F133" w14:textId="77777777" w:rsidR="002C24BD" w:rsidRDefault="00C550AE">
      <w:pPr>
        <w:pStyle w:val="a3"/>
        <w:spacing w:beforeLines="50" w:before="156" w:afterLines="50" w:after="156"/>
        <w:ind w:firstLineChars="200" w:firstLine="420"/>
        <w:rPr>
          <w:rFonts w:hAnsi="宋体" w:cs="宋体"/>
        </w:rPr>
      </w:pPr>
      <w:r>
        <w:rPr>
          <w:rFonts w:hAnsi="宋体" w:cs="宋体" w:hint="eastAsia"/>
        </w:rPr>
        <w:t>作为一门生物信息学的专业必修课，本课程在讲授代谢组学的过程中，将部分计算化学知识紧密结合起来，研究探讨化学空间和生物学空间的联系。在代谢组学</w:t>
      </w:r>
      <w:r>
        <w:rPr>
          <w:rFonts w:hint="eastAsia"/>
        </w:rPr>
        <w:t>研究中学习掌握代谢组学的研究流程，包括样品的采集和制备、代谢组数据的采集、数据处理与分析、标志物识别和代谢通路分析等步骤。在计算化学方面学习掌握化学信息的处理方法、分子相似性的计算及预测模型的构建，了解网络药理学中的靶标预测及药物重定位等研究应用。通过对化学空间和生物学空间的探讨来</w:t>
      </w:r>
      <w:r>
        <w:rPr>
          <w:rFonts w:hAnsi="宋体" w:cs="宋体" w:hint="eastAsia"/>
        </w:rPr>
        <w:t>应用于疾病发生机制的理解和指导药物靶标发现。在紧密结合生物信息学科特点的同时，本课程也将积极探索具有本学科特点的教育模式；与德育、智育、</w:t>
      </w:r>
      <w:r>
        <w:rPr>
          <w:rFonts w:hAnsi="宋体" w:cs="宋体" w:hint="eastAsia"/>
        </w:rPr>
        <w:lastRenderedPageBreak/>
        <w:t>体育、美育相融合，培养全面发展的本科人才。</w:t>
      </w:r>
    </w:p>
    <w:p w14:paraId="73C0255D" w14:textId="77777777" w:rsidR="002C24BD" w:rsidRDefault="00C550AE">
      <w:pPr>
        <w:pStyle w:val="a3"/>
        <w:spacing w:beforeLines="50" w:before="156" w:afterLines="50" w:after="156"/>
        <w:ind w:firstLineChars="200" w:firstLine="422"/>
        <w:rPr>
          <w:rFonts w:hAnsi="宋体" w:cs="宋体"/>
          <w:b/>
        </w:rPr>
      </w:pPr>
      <w:r>
        <w:rPr>
          <w:rFonts w:hAnsi="宋体" w:cs="宋体" w:hint="eastAsia"/>
          <w:b/>
        </w:rPr>
        <w:t>课程目标1：</w:t>
      </w:r>
    </w:p>
    <w:p w14:paraId="2D6659F2" w14:textId="77777777" w:rsidR="002C24BD" w:rsidRDefault="00C550AE">
      <w:pPr>
        <w:pStyle w:val="a3"/>
        <w:spacing w:beforeLines="50" w:before="156" w:afterLines="50" w:after="156"/>
        <w:ind w:firstLineChars="200" w:firstLine="420"/>
        <w:rPr>
          <w:rFonts w:hAnsi="宋体" w:cs="宋体"/>
        </w:rPr>
      </w:pPr>
      <w:r>
        <w:rPr>
          <w:rFonts w:hAnsi="宋体" w:cs="宋体" w:hint="eastAsia"/>
        </w:rPr>
        <w:t>1．1　理解代谢组学提出的时代背景及代谢组学的发展历史；掌握代谢组学的定义；明白与其他组学分析相比，代谢组学的优势及不足；</w:t>
      </w:r>
    </w:p>
    <w:p w14:paraId="4A9567D0" w14:textId="77777777" w:rsidR="002C24BD" w:rsidRDefault="00C550AE">
      <w:pPr>
        <w:pStyle w:val="a3"/>
        <w:spacing w:beforeLines="50" w:before="156" w:afterLines="50" w:after="156"/>
        <w:ind w:firstLineChars="200" w:firstLine="420"/>
        <w:rPr>
          <w:rFonts w:hAnsi="宋体" w:cs="宋体"/>
        </w:rPr>
      </w:pPr>
      <w:r>
        <w:rPr>
          <w:rFonts w:hAnsi="宋体" w:cs="宋体"/>
        </w:rPr>
        <w:t>1</w:t>
      </w:r>
      <w:r>
        <w:rPr>
          <w:rFonts w:hAnsi="宋体" w:cs="宋体" w:hint="eastAsia"/>
        </w:rPr>
        <w:t>．2　理解代谢组学的研究应用方向；掌握代谢组学相关数据库的检索及数据获取；具有代谢组学方面的文献阅读能力；</w:t>
      </w:r>
    </w:p>
    <w:p w14:paraId="60BC7AAA" w14:textId="77777777" w:rsidR="002C24BD" w:rsidRDefault="00C550AE">
      <w:pPr>
        <w:pStyle w:val="a3"/>
        <w:spacing w:beforeLines="50" w:before="156" w:afterLines="50" w:after="156"/>
        <w:ind w:firstLineChars="200" w:firstLine="422"/>
        <w:rPr>
          <w:rFonts w:hAnsi="宋体" w:cs="宋体"/>
          <w:b/>
        </w:rPr>
      </w:pPr>
      <w:r>
        <w:rPr>
          <w:rFonts w:hAnsi="宋体" w:cs="宋体" w:hint="eastAsia"/>
          <w:b/>
        </w:rPr>
        <w:t>课程目标2：</w:t>
      </w:r>
    </w:p>
    <w:p w14:paraId="39BABF5F" w14:textId="77777777" w:rsidR="002C24BD" w:rsidRDefault="00C550AE">
      <w:pPr>
        <w:pStyle w:val="a3"/>
        <w:spacing w:beforeLines="50" w:before="156" w:afterLines="50" w:after="156"/>
        <w:ind w:firstLineChars="200" w:firstLine="420"/>
        <w:rPr>
          <w:rFonts w:hAnsi="宋体" w:cs="宋体"/>
        </w:rPr>
      </w:pPr>
      <w:r>
        <w:rPr>
          <w:rFonts w:hAnsi="宋体" w:cs="宋体" w:hint="eastAsia"/>
        </w:rPr>
        <w:t>2．1　理解代谢组学的研究流程；理解代谢组学样本采集与制备；理解代谢组学数据采集中应用到的多种仪器分析的原理及应用；</w:t>
      </w:r>
    </w:p>
    <w:p w14:paraId="4C4C83C4" w14:textId="77777777" w:rsidR="002C24BD" w:rsidRDefault="00C550AE">
      <w:pPr>
        <w:pStyle w:val="a3"/>
        <w:spacing w:beforeLines="50" w:before="156" w:afterLines="50" w:after="156"/>
        <w:ind w:firstLineChars="200" w:firstLine="420"/>
        <w:rPr>
          <w:rFonts w:hAnsi="宋体" w:cs="宋体"/>
        </w:rPr>
      </w:pPr>
      <w:r>
        <w:rPr>
          <w:rFonts w:hAnsi="宋体" w:cs="宋体"/>
        </w:rPr>
        <w:t>2</w:t>
      </w:r>
      <w:r>
        <w:rPr>
          <w:rFonts w:hAnsi="宋体" w:cs="宋体" w:hint="eastAsia"/>
        </w:rPr>
        <w:t>．2　熟悉掌握代谢组学数据的特点及预处理方法；掌握单变量及多变量统计分析方法；掌握分类模型中的机器学习方法；掌握通路分析和网络分析；</w:t>
      </w:r>
    </w:p>
    <w:p w14:paraId="2E67D164" w14:textId="77777777" w:rsidR="002C24BD" w:rsidRDefault="00C550AE">
      <w:pPr>
        <w:pStyle w:val="a3"/>
        <w:spacing w:beforeLines="50" w:before="156" w:afterLines="50" w:after="156"/>
        <w:ind w:firstLineChars="200" w:firstLine="422"/>
        <w:rPr>
          <w:rFonts w:hAnsi="宋体" w:cs="宋体"/>
          <w:b/>
        </w:rPr>
      </w:pPr>
      <w:r>
        <w:rPr>
          <w:rFonts w:hAnsi="宋体" w:cs="宋体" w:hint="eastAsia"/>
          <w:b/>
        </w:rPr>
        <w:t>课程目标3：</w:t>
      </w:r>
    </w:p>
    <w:p w14:paraId="5FD8C557" w14:textId="77777777" w:rsidR="002C24BD" w:rsidRDefault="00C550AE">
      <w:pPr>
        <w:pStyle w:val="a3"/>
        <w:spacing w:beforeLines="50" w:before="156" w:afterLines="50" w:after="156"/>
        <w:ind w:firstLineChars="200" w:firstLine="420"/>
        <w:rPr>
          <w:rFonts w:hAnsi="宋体" w:cs="宋体"/>
        </w:rPr>
      </w:pPr>
      <w:r>
        <w:rPr>
          <w:rFonts w:hAnsi="宋体" w:cs="宋体" w:hint="eastAsia"/>
        </w:rPr>
        <w:t>3．1 掌握化学信息学中化学分子的结构表达及数学表述；理解化学分子相似性的计算及预测模型的构建；</w:t>
      </w:r>
    </w:p>
    <w:p w14:paraId="1A17768C" w14:textId="77777777" w:rsidR="002C24BD" w:rsidRDefault="00C550AE">
      <w:pPr>
        <w:pStyle w:val="a3"/>
        <w:spacing w:beforeLines="50" w:before="156" w:afterLines="50" w:after="156"/>
        <w:ind w:firstLineChars="200" w:firstLine="420"/>
        <w:rPr>
          <w:rFonts w:hAnsi="宋体" w:cs="宋体"/>
        </w:rPr>
      </w:pPr>
      <w:r>
        <w:rPr>
          <w:rFonts w:hAnsi="宋体" w:cs="宋体" w:hint="eastAsia"/>
        </w:rPr>
        <w:t xml:space="preserve">3．2 </w:t>
      </w:r>
      <w:r>
        <w:rPr>
          <w:rFonts w:hint="eastAsia"/>
        </w:rPr>
        <w:t>了解网络药理学中的靶标预测及药物重定位等研究应用；具有网络药理学方面的文献阅读能力；</w:t>
      </w:r>
      <w:r>
        <w:rPr>
          <w:rFonts w:hAnsi="宋体" w:cs="宋体"/>
        </w:rPr>
        <w:t xml:space="preserve"> </w:t>
      </w:r>
    </w:p>
    <w:p w14:paraId="112B8778" w14:textId="77777777" w:rsidR="002C24BD" w:rsidRDefault="00C550AE">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4DF8B952" w14:textId="77777777" w:rsidR="002C24BD" w:rsidRDefault="00C550AE">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2C24BD" w14:paraId="6B82D29A" w14:textId="77777777">
        <w:trPr>
          <w:jc w:val="center"/>
        </w:trPr>
        <w:tc>
          <w:tcPr>
            <w:tcW w:w="1302" w:type="dxa"/>
            <w:vAlign w:val="center"/>
          </w:tcPr>
          <w:p w14:paraId="59EA5781" w14:textId="77777777" w:rsidR="002C24BD" w:rsidRDefault="00C550AE">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0E2BCC1A" w14:textId="77777777" w:rsidR="002C24BD" w:rsidRDefault="00C550AE">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4141CBED" w14:textId="77777777" w:rsidR="002C24BD" w:rsidRDefault="00C550AE">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14390BB5" w14:textId="77777777" w:rsidR="002C24BD" w:rsidRDefault="00C550AE">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2C24BD" w14:paraId="4447481A" w14:textId="77777777">
        <w:trPr>
          <w:jc w:val="center"/>
        </w:trPr>
        <w:tc>
          <w:tcPr>
            <w:tcW w:w="1302" w:type="dxa"/>
            <w:vMerge w:val="restart"/>
            <w:vAlign w:val="center"/>
          </w:tcPr>
          <w:p w14:paraId="14D65276" w14:textId="77777777" w:rsidR="002C24BD" w:rsidRDefault="00C550AE">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7D263DB9" w14:textId="77777777" w:rsidR="002C24BD" w:rsidRDefault="00C550AE">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3F1ADFA3" w14:textId="77777777" w:rsidR="002C24BD" w:rsidRDefault="00C550AE">
            <w:pPr>
              <w:pStyle w:val="a3"/>
              <w:spacing w:beforeLines="50" w:before="156" w:afterLines="50" w:after="156"/>
              <w:jc w:val="center"/>
              <w:rPr>
                <w:rFonts w:hAnsi="宋体" w:cs="宋体"/>
              </w:rPr>
            </w:pPr>
            <w:r>
              <w:rPr>
                <w:rFonts w:hAnsi="宋体" w:cs="宋体" w:hint="eastAsia"/>
              </w:rPr>
              <w:t>代谢组学导论</w:t>
            </w:r>
          </w:p>
        </w:tc>
        <w:tc>
          <w:tcPr>
            <w:tcW w:w="2688" w:type="dxa"/>
            <w:vAlign w:val="center"/>
          </w:tcPr>
          <w:p w14:paraId="05024CC1" w14:textId="77777777" w:rsidR="002C24BD" w:rsidRDefault="00C550AE">
            <w:pPr>
              <w:pStyle w:val="a3"/>
              <w:spacing w:beforeLines="50" w:before="156" w:afterLines="50" w:after="156"/>
              <w:jc w:val="center"/>
              <w:rPr>
                <w:rFonts w:hAnsi="宋体" w:cs="宋体"/>
              </w:rPr>
            </w:pPr>
            <w:r>
              <w:rPr>
                <w:rFonts w:hAnsi="宋体" w:cs="宋体" w:hint="eastAsia"/>
              </w:rPr>
              <w:t>具有扎实的专业理论知识</w:t>
            </w:r>
          </w:p>
        </w:tc>
      </w:tr>
      <w:tr w:rsidR="002C24BD" w14:paraId="7568A92C" w14:textId="77777777">
        <w:trPr>
          <w:jc w:val="center"/>
        </w:trPr>
        <w:tc>
          <w:tcPr>
            <w:tcW w:w="1302" w:type="dxa"/>
            <w:vMerge/>
            <w:vAlign w:val="center"/>
          </w:tcPr>
          <w:p w14:paraId="7DA5EBED" w14:textId="77777777" w:rsidR="002C24BD" w:rsidRDefault="002C24BD">
            <w:pPr>
              <w:pStyle w:val="a3"/>
              <w:spacing w:beforeLines="50" w:before="156" w:afterLines="50" w:after="156"/>
              <w:jc w:val="center"/>
              <w:rPr>
                <w:rFonts w:hAnsi="宋体" w:cs="宋体"/>
                <w:szCs w:val="21"/>
              </w:rPr>
            </w:pPr>
          </w:p>
        </w:tc>
        <w:tc>
          <w:tcPr>
            <w:tcW w:w="1959" w:type="dxa"/>
            <w:vAlign w:val="center"/>
          </w:tcPr>
          <w:p w14:paraId="6158E52C" w14:textId="77777777" w:rsidR="002C24BD" w:rsidRDefault="00C550AE">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2A5CAF6A" w14:textId="77777777" w:rsidR="002C24BD" w:rsidRDefault="00C550AE">
            <w:pPr>
              <w:pStyle w:val="a3"/>
              <w:spacing w:beforeLines="50" w:before="156" w:afterLines="50" w:after="156"/>
              <w:jc w:val="center"/>
              <w:rPr>
                <w:rFonts w:hAnsi="宋体" w:cs="宋体"/>
              </w:rPr>
            </w:pPr>
            <w:r>
              <w:rPr>
                <w:rFonts w:hAnsi="宋体" w:cs="宋体" w:hint="eastAsia"/>
              </w:rPr>
              <w:t>代谢组学数据库介绍</w:t>
            </w:r>
          </w:p>
        </w:tc>
        <w:tc>
          <w:tcPr>
            <w:tcW w:w="2688" w:type="dxa"/>
            <w:vAlign w:val="center"/>
          </w:tcPr>
          <w:p w14:paraId="40C23499" w14:textId="77777777" w:rsidR="002C24BD" w:rsidRDefault="00C550AE">
            <w:pPr>
              <w:pStyle w:val="a3"/>
              <w:spacing w:beforeLines="50" w:before="156" w:afterLines="50" w:after="156"/>
              <w:jc w:val="center"/>
              <w:rPr>
                <w:rFonts w:hAnsi="宋体" w:cs="宋体"/>
              </w:rPr>
            </w:pPr>
            <w:r>
              <w:rPr>
                <w:rFonts w:hAnsi="宋体" w:cs="宋体" w:hint="eastAsia"/>
              </w:rPr>
              <w:t>具有数据库检索及数据下载能力</w:t>
            </w:r>
          </w:p>
        </w:tc>
      </w:tr>
      <w:tr w:rsidR="002C24BD" w14:paraId="609220CB" w14:textId="77777777">
        <w:trPr>
          <w:jc w:val="center"/>
        </w:trPr>
        <w:tc>
          <w:tcPr>
            <w:tcW w:w="1302" w:type="dxa"/>
            <w:vMerge w:val="restart"/>
            <w:vAlign w:val="center"/>
          </w:tcPr>
          <w:p w14:paraId="4B2EE3C9" w14:textId="77777777" w:rsidR="002C24BD" w:rsidRDefault="00C550AE">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60E577F3" w14:textId="77777777" w:rsidR="002C24BD" w:rsidRDefault="00C550AE">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5E378EA0" w14:textId="77777777" w:rsidR="002C24BD" w:rsidRDefault="00C550AE">
            <w:pPr>
              <w:pStyle w:val="a3"/>
              <w:spacing w:beforeLines="50" w:before="156" w:afterLines="50" w:after="156"/>
              <w:jc w:val="center"/>
              <w:rPr>
                <w:rFonts w:hAnsi="宋体" w:cs="宋体"/>
              </w:rPr>
            </w:pPr>
            <w:r>
              <w:rPr>
                <w:rFonts w:hAnsi="宋体" w:cs="宋体" w:hint="eastAsia"/>
              </w:rPr>
              <w:t>代谢组学样本及数据的采集</w:t>
            </w:r>
          </w:p>
        </w:tc>
        <w:tc>
          <w:tcPr>
            <w:tcW w:w="2688" w:type="dxa"/>
            <w:vAlign w:val="center"/>
          </w:tcPr>
          <w:p w14:paraId="146778CE" w14:textId="77777777" w:rsidR="002C24BD" w:rsidRDefault="00C550AE">
            <w:pPr>
              <w:pStyle w:val="a3"/>
              <w:spacing w:beforeLines="50" w:before="156" w:afterLines="50" w:after="156"/>
              <w:jc w:val="center"/>
              <w:rPr>
                <w:rFonts w:hAnsi="宋体" w:cs="宋体"/>
              </w:rPr>
            </w:pPr>
            <w:r>
              <w:rPr>
                <w:rFonts w:hAnsi="宋体" w:cs="宋体" w:hint="eastAsia"/>
              </w:rPr>
              <w:t>具有扎实的专业理论知识</w:t>
            </w:r>
          </w:p>
        </w:tc>
      </w:tr>
      <w:tr w:rsidR="002C24BD" w14:paraId="43678FD2" w14:textId="77777777">
        <w:trPr>
          <w:jc w:val="center"/>
        </w:trPr>
        <w:tc>
          <w:tcPr>
            <w:tcW w:w="1302" w:type="dxa"/>
            <w:vMerge/>
            <w:vAlign w:val="center"/>
          </w:tcPr>
          <w:p w14:paraId="61010128" w14:textId="77777777" w:rsidR="002C24BD" w:rsidRDefault="002C24BD">
            <w:pPr>
              <w:pStyle w:val="a3"/>
              <w:spacing w:beforeLines="50" w:before="156" w:afterLines="50" w:after="156"/>
              <w:jc w:val="center"/>
              <w:rPr>
                <w:rFonts w:hAnsi="宋体" w:cs="宋体"/>
                <w:szCs w:val="21"/>
              </w:rPr>
            </w:pPr>
          </w:p>
        </w:tc>
        <w:tc>
          <w:tcPr>
            <w:tcW w:w="1959" w:type="dxa"/>
            <w:vAlign w:val="center"/>
          </w:tcPr>
          <w:p w14:paraId="7E964D92" w14:textId="77777777" w:rsidR="002C24BD" w:rsidRDefault="00C550AE">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672AC569" w14:textId="77777777" w:rsidR="002C24BD" w:rsidRDefault="00C550AE">
            <w:pPr>
              <w:pStyle w:val="a3"/>
              <w:spacing w:beforeLines="50" w:before="156" w:afterLines="50" w:after="156"/>
              <w:jc w:val="center"/>
              <w:rPr>
                <w:rFonts w:hAnsi="宋体" w:cs="宋体"/>
              </w:rPr>
            </w:pPr>
            <w:r>
              <w:rPr>
                <w:rFonts w:hAnsi="宋体" w:cs="宋体" w:hint="eastAsia"/>
              </w:rPr>
              <w:t>代谢组学数据分析</w:t>
            </w:r>
          </w:p>
        </w:tc>
        <w:tc>
          <w:tcPr>
            <w:tcW w:w="2688" w:type="dxa"/>
            <w:vAlign w:val="center"/>
          </w:tcPr>
          <w:p w14:paraId="6EE43238" w14:textId="77777777" w:rsidR="002C24BD" w:rsidRDefault="00C550AE">
            <w:pPr>
              <w:pStyle w:val="a3"/>
              <w:spacing w:beforeLines="50" w:before="156" w:afterLines="50" w:after="156"/>
              <w:jc w:val="center"/>
              <w:rPr>
                <w:rFonts w:hAnsi="宋体" w:cs="宋体"/>
              </w:rPr>
            </w:pPr>
            <w:r>
              <w:rPr>
                <w:rFonts w:hAnsi="宋体" w:cs="宋体" w:hint="eastAsia"/>
              </w:rPr>
              <w:t>具有扎实的数据分析能力</w:t>
            </w:r>
          </w:p>
        </w:tc>
      </w:tr>
      <w:tr w:rsidR="002C24BD" w14:paraId="6B6901CD" w14:textId="77777777">
        <w:trPr>
          <w:jc w:val="center"/>
        </w:trPr>
        <w:tc>
          <w:tcPr>
            <w:tcW w:w="1302" w:type="dxa"/>
            <w:vMerge w:val="restart"/>
            <w:vAlign w:val="center"/>
          </w:tcPr>
          <w:p w14:paraId="77054054" w14:textId="77777777" w:rsidR="002C24BD" w:rsidRDefault="00C550AE">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1F81DCF0" w14:textId="77777777" w:rsidR="002C24BD" w:rsidRDefault="00C550AE">
            <w:pPr>
              <w:pStyle w:val="a3"/>
              <w:spacing w:beforeLines="50" w:before="156" w:afterLines="50" w:after="156"/>
              <w:jc w:val="center"/>
              <w:rPr>
                <w:rFonts w:hAnsi="宋体" w:cs="宋体"/>
              </w:rPr>
            </w:pPr>
            <w:r>
              <w:rPr>
                <w:rFonts w:hAnsi="宋体" w:cs="宋体" w:hint="eastAsia"/>
              </w:rPr>
              <w:t>３.１</w:t>
            </w:r>
          </w:p>
        </w:tc>
        <w:tc>
          <w:tcPr>
            <w:tcW w:w="3118" w:type="dxa"/>
            <w:vAlign w:val="center"/>
          </w:tcPr>
          <w:p w14:paraId="5405B7EE" w14:textId="77777777" w:rsidR="002C24BD" w:rsidRDefault="00C550AE">
            <w:pPr>
              <w:pStyle w:val="a3"/>
              <w:spacing w:beforeLines="50" w:before="156" w:afterLines="50" w:after="156"/>
              <w:jc w:val="center"/>
              <w:rPr>
                <w:rFonts w:hAnsi="宋体" w:cs="宋体"/>
              </w:rPr>
            </w:pPr>
            <w:r>
              <w:rPr>
                <w:rFonts w:hAnsi="宋体" w:cs="宋体" w:hint="eastAsia"/>
              </w:rPr>
              <w:t>化学信息学</w:t>
            </w:r>
          </w:p>
        </w:tc>
        <w:tc>
          <w:tcPr>
            <w:tcW w:w="2688" w:type="dxa"/>
            <w:vAlign w:val="center"/>
          </w:tcPr>
          <w:p w14:paraId="7A6E1001" w14:textId="77777777" w:rsidR="002C24BD" w:rsidRDefault="00C550AE">
            <w:pPr>
              <w:pStyle w:val="a3"/>
              <w:spacing w:beforeLines="50" w:before="156" w:afterLines="50" w:after="156"/>
              <w:jc w:val="center"/>
              <w:rPr>
                <w:rFonts w:hAnsi="宋体" w:cs="宋体"/>
              </w:rPr>
            </w:pPr>
            <w:r>
              <w:rPr>
                <w:rFonts w:hAnsi="宋体" w:cs="宋体" w:hint="eastAsia"/>
              </w:rPr>
              <w:t>具有扎实的专业理论知识</w:t>
            </w:r>
          </w:p>
        </w:tc>
      </w:tr>
      <w:tr w:rsidR="002C24BD" w14:paraId="400110C8" w14:textId="77777777">
        <w:trPr>
          <w:jc w:val="center"/>
        </w:trPr>
        <w:tc>
          <w:tcPr>
            <w:tcW w:w="1302" w:type="dxa"/>
            <w:vMerge/>
            <w:vAlign w:val="center"/>
          </w:tcPr>
          <w:p w14:paraId="36771706" w14:textId="77777777" w:rsidR="002C24BD" w:rsidRDefault="002C24BD">
            <w:pPr>
              <w:pStyle w:val="a3"/>
              <w:spacing w:beforeLines="50" w:before="156" w:afterLines="50" w:after="156"/>
              <w:jc w:val="center"/>
              <w:rPr>
                <w:rFonts w:hAnsi="宋体" w:cs="宋体"/>
                <w:szCs w:val="21"/>
              </w:rPr>
            </w:pPr>
          </w:p>
        </w:tc>
        <w:tc>
          <w:tcPr>
            <w:tcW w:w="1959" w:type="dxa"/>
            <w:vAlign w:val="center"/>
          </w:tcPr>
          <w:p w14:paraId="11BB1D45" w14:textId="77777777" w:rsidR="002C24BD" w:rsidRDefault="00C550AE">
            <w:pPr>
              <w:pStyle w:val="a3"/>
              <w:spacing w:beforeLines="50" w:before="156" w:afterLines="50" w:after="156"/>
              <w:jc w:val="center"/>
              <w:rPr>
                <w:rFonts w:hAnsi="宋体" w:cs="宋体"/>
              </w:rPr>
            </w:pPr>
            <w:r>
              <w:rPr>
                <w:rFonts w:hAnsi="宋体" w:cs="宋体" w:hint="eastAsia"/>
              </w:rPr>
              <w:t>３.２</w:t>
            </w:r>
          </w:p>
        </w:tc>
        <w:tc>
          <w:tcPr>
            <w:tcW w:w="3118" w:type="dxa"/>
            <w:vAlign w:val="center"/>
          </w:tcPr>
          <w:p w14:paraId="525E9C9C" w14:textId="77777777" w:rsidR="002C24BD" w:rsidRDefault="00C550AE">
            <w:pPr>
              <w:pStyle w:val="a3"/>
              <w:spacing w:beforeLines="50" w:before="156" w:afterLines="50" w:after="156"/>
              <w:jc w:val="center"/>
              <w:rPr>
                <w:rFonts w:hAnsi="宋体" w:cs="宋体"/>
              </w:rPr>
            </w:pPr>
            <w:r>
              <w:rPr>
                <w:rFonts w:hAnsi="宋体" w:cs="宋体" w:hint="eastAsia"/>
              </w:rPr>
              <w:t>网络药理学</w:t>
            </w:r>
          </w:p>
        </w:tc>
        <w:tc>
          <w:tcPr>
            <w:tcW w:w="2688" w:type="dxa"/>
            <w:vAlign w:val="center"/>
          </w:tcPr>
          <w:p w14:paraId="12AADD86" w14:textId="77777777" w:rsidR="002C24BD" w:rsidRDefault="00C550AE">
            <w:pPr>
              <w:pStyle w:val="a3"/>
              <w:spacing w:beforeLines="50" w:before="156" w:afterLines="50" w:after="156"/>
              <w:jc w:val="center"/>
              <w:rPr>
                <w:rFonts w:hAnsi="宋体" w:cs="宋体"/>
              </w:rPr>
            </w:pPr>
            <w:r>
              <w:rPr>
                <w:rFonts w:hAnsi="宋体" w:cs="宋体" w:hint="eastAsia"/>
              </w:rPr>
              <w:t>具有灵活运用专业知识和技能开展生物大数据分析</w:t>
            </w:r>
            <w:r>
              <w:rPr>
                <w:rFonts w:hAnsi="宋体" w:cs="宋体"/>
              </w:rPr>
              <w:t xml:space="preserve"> </w:t>
            </w:r>
          </w:p>
        </w:tc>
      </w:tr>
    </w:tbl>
    <w:p w14:paraId="4DCD7BD4" w14:textId="77777777" w:rsidR="002C24BD" w:rsidRDefault="00C550AE">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5F14405E" w14:textId="77777777" w:rsidR="002C24BD" w:rsidRDefault="00C550AE">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理论课模块</w:t>
      </w:r>
    </w:p>
    <w:p w14:paraId="26F63383" w14:textId="77777777" w:rsidR="002C24BD" w:rsidRDefault="00C550AE">
      <w:pPr>
        <w:widowControl/>
        <w:spacing w:beforeLines="50" w:before="156" w:afterLines="50" w:after="156"/>
        <w:ind w:firstLineChars="200" w:firstLine="482"/>
        <w:jc w:val="left"/>
      </w:pPr>
      <w:r>
        <w:rPr>
          <w:rFonts w:ascii="黑体" w:eastAsia="黑体" w:hAnsi="黑体" w:cs="Times New Roman" w:hint="eastAsia"/>
          <w:b/>
          <w:sz w:val="24"/>
          <w:szCs w:val="24"/>
        </w:rPr>
        <w:lastRenderedPageBreak/>
        <w:t>第一章 代谢组学导论</w:t>
      </w:r>
    </w:p>
    <w:p w14:paraId="4E22E881"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2C3E7462" w14:textId="77777777" w:rsidR="002C24BD" w:rsidRDefault="00C550AE">
      <w:pPr>
        <w:pStyle w:val="a3"/>
        <w:spacing w:beforeLines="50" w:before="156" w:afterLines="50" w:after="156"/>
        <w:ind w:firstLineChars="200" w:firstLine="420"/>
        <w:rPr>
          <w:rFonts w:hAnsi="宋体" w:cs="宋体"/>
        </w:rPr>
      </w:pPr>
      <w:r>
        <w:rPr>
          <w:rFonts w:hAnsi="宋体" w:cs="宋体" w:hint="eastAsia"/>
        </w:rPr>
        <w:t xml:space="preserve">理解代谢组学提出的时代背景及代谢组学的发展历史；掌握代谢组学的定义；明白与其他组学分析相比，代谢组学的优势及不足；理解代谢组学的研究应用方向； </w:t>
      </w:r>
    </w:p>
    <w:p w14:paraId="73038D12"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A47D197"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如何让学生理解代谢组学作为交叉学科，涉及到以物理学基本原理为基础的分析化学、以数学计算与建模为基础的化学计量学和以生物化学为基础的生命科学等学科。与其它组学相比，代谢组学的优势及不足。</w:t>
      </w:r>
    </w:p>
    <w:p w14:paraId="604076FA"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4214EF5"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 代谢组学定义；代谢组学的发展历史；与其他组学相比，代谢组学的优点及不足；</w:t>
      </w:r>
    </w:p>
    <w:p w14:paraId="2CDEC354"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（2）代谢组学的研究方法简介；</w:t>
      </w:r>
      <w:r>
        <w:rPr>
          <w:rFonts w:ascii="宋体" w:eastAsia="宋体" w:hAnsi="宋体" w:cs="宋体"/>
          <w:color w:val="000000"/>
          <w:kern w:val="0"/>
          <w:szCs w:val="21"/>
        </w:rPr>
        <w:t xml:space="preserve"> </w:t>
      </w:r>
    </w:p>
    <w:p w14:paraId="78F83B70"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（3）代谢组学数据库的简介；</w:t>
      </w:r>
    </w:p>
    <w:p w14:paraId="660D344B"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（4）代谢组学应用及发展前景；</w:t>
      </w:r>
    </w:p>
    <w:p w14:paraId="239BFDC9"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263C802"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PPT讲授 + </w:t>
      </w:r>
      <w:r>
        <w:rPr>
          <w:rFonts w:ascii="宋体" w:eastAsia="宋体" w:hAnsi="宋体" w:cs="宋体" w:hint="eastAsia"/>
          <w:color w:val="000000"/>
          <w:kern w:val="0"/>
          <w:szCs w:val="21"/>
        </w:rPr>
        <w:t>案例剖析</w:t>
      </w:r>
    </w:p>
    <w:p w14:paraId="38FCD336" w14:textId="77777777" w:rsidR="002C24BD" w:rsidRDefault="00C550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63F9A54" w14:textId="77777777" w:rsidR="002C24BD" w:rsidRDefault="00C550A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通过课堂提问了解学生能否</w:t>
      </w:r>
      <w:r>
        <w:rPr>
          <w:rFonts w:ascii="宋体" w:eastAsia="宋体" w:hAnsi="宋体"/>
          <w:szCs w:val="21"/>
        </w:rPr>
        <w:t>熟悉</w:t>
      </w:r>
      <w:r>
        <w:rPr>
          <w:rFonts w:ascii="宋体" w:eastAsia="宋体" w:hAnsi="宋体" w:hint="eastAsia"/>
          <w:szCs w:val="21"/>
        </w:rPr>
        <w:t>代谢</w:t>
      </w:r>
      <w:r>
        <w:rPr>
          <w:rFonts w:ascii="宋体" w:eastAsia="宋体" w:hAnsi="宋体"/>
          <w:szCs w:val="21"/>
        </w:rPr>
        <w:t>组信息学的研究范畴和基本策略</w:t>
      </w:r>
      <w:r>
        <w:rPr>
          <w:rFonts w:ascii="宋体" w:eastAsia="宋体" w:hAnsi="宋体" w:hint="eastAsia"/>
          <w:szCs w:val="21"/>
        </w:rPr>
        <w:t>。</w:t>
      </w:r>
    </w:p>
    <w:p w14:paraId="61106EF1" w14:textId="77777777" w:rsidR="002C24BD" w:rsidRDefault="00C550AE">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 xml:space="preserve">第二章 代谢组学实验检测技术及数据库 </w:t>
      </w:r>
    </w:p>
    <w:p w14:paraId="4E7CF901"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2B6972F5"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理解代谢组学的研究流程；理解代谢组学实验检测技术；掌握代谢组学相关数据库的检索及数据获取；具有代谢组学方面的文献阅读能力；</w:t>
      </w:r>
    </w:p>
    <w:p w14:paraId="076BE172"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0B48DFB"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分析化学中仪器分析的原理及应用；如何通过代谢组学数据库检索代谢组学数据；</w:t>
      </w:r>
    </w:p>
    <w:p w14:paraId="39B7BF89"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93BAD14"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（1）代谢组学样本收集及预处理；</w:t>
      </w:r>
    </w:p>
    <w:p w14:paraId="616BCEF3"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（2）代谢组学的实验检测方法；色谱、质谱及核磁共振方法原理及作用；</w:t>
      </w:r>
    </w:p>
    <w:p w14:paraId="7FEF35B0"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（3）代谢组学数据库HMDB、DRUGBANK及T3DB等检索、下载及应用；</w:t>
      </w:r>
    </w:p>
    <w:p w14:paraId="16EB92FB"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6726C57"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PPT讲授 +</w:t>
      </w:r>
      <w:r>
        <w:rPr>
          <w:rFonts w:ascii="宋体" w:eastAsia="宋体" w:hAnsi="宋体" w:cs="宋体" w:hint="eastAsia"/>
          <w:color w:val="000000"/>
          <w:kern w:val="0"/>
          <w:szCs w:val="21"/>
        </w:rPr>
        <w:t xml:space="preserve">　网页检索展示</w:t>
      </w:r>
    </w:p>
    <w:p w14:paraId="4EB3388B" w14:textId="77777777" w:rsidR="002C24BD" w:rsidRDefault="00C550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C8D1EC3" w14:textId="77777777" w:rsidR="002C24BD" w:rsidRDefault="00C550A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通过课堂提问及网页检索提问了解学生能否</w:t>
      </w:r>
      <w:r>
        <w:rPr>
          <w:rFonts w:ascii="宋体" w:eastAsia="宋体" w:hAnsi="宋体"/>
          <w:szCs w:val="21"/>
        </w:rPr>
        <w:t>熟悉</w:t>
      </w:r>
      <w:r>
        <w:rPr>
          <w:rFonts w:ascii="宋体" w:eastAsia="宋体" w:hAnsi="宋体" w:hint="eastAsia"/>
          <w:szCs w:val="21"/>
        </w:rPr>
        <w:t>代谢</w:t>
      </w:r>
      <w:r>
        <w:rPr>
          <w:rFonts w:ascii="宋体" w:eastAsia="宋体" w:hAnsi="宋体"/>
          <w:szCs w:val="21"/>
        </w:rPr>
        <w:t>组信息学</w:t>
      </w:r>
      <w:r>
        <w:rPr>
          <w:rFonts w:ascii="宋体" w:eastAsia="宋体" w:hAnsi="宋体" w:hint="eastAsia"/>
          <w:szCs w:val="21"/>
        </w:rPr>
        <w:t>仪器分析方法及是否具备数据库检索能力。</w:t>
      </w:r>
    </w:p>
    <w:p w14:paraId="5CE1F8C1" w14:textId="77777777" w:rsidR="002C24BD" w:rsidRDefault="00C550AE">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第三章 代谢组学数据分析</w:t>
      </w:r>
    </w:p>
    <w:p w14:paraId="6410DCC0"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75F1AD61"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理解代谢组学的研究流程；熟悉掌握代谢组学数据的特点及预处理方法；掌握单变量及多变量统计分析方法；掌握分类模型中的机器学习方法；掌握通路分析和网络分析；</w:t>
      </w:r>
    </w:p>
    <w:p w14:paraId="53955733"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33F2E33"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结合生物统计及生物信息算法等课程的内容，深入理解数据分析方法及机器学习方法的原理，并将理论原理与实验编程结合起来，加深对数据处理及结果分析的理解。</w:t>
      </w:r>
    </w:p>
    <w:p w14:paraId="49DC18DE"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BB2DB49"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（1）代谢组学数据预处理；代谢组学单变量分析；</w:t>
      </w:r>
    </w:p>
    <w:p w14:paraId="379342CE"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（2）代谢组学化学计量学分析，包括主成分分析和偏最小二乘分析；</w:t>
      </w:r>
    </w:p>
    <w:p w14:paraId="2776B706"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（3）代谢组学高维特征选择；聚类分析；</w:t>
      </w:r>
    </w:p>
    <w:p w14:paraId="10582106"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（4）建立基于机器学习的预测模型，包括支持向量机、随机森林及深度学习；</w:t>
      </w:r>
    </w:p>
    <w:p w14:paraId="1FF78D5E"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5</w:t>
      </w:r>
      <w:r>
        <w:rPr>
          <w:rFonts w:ascii="宋体" w:eastAsia="宋体" w:hAnsi="宋体" w:cs="宋体" w:hint="eastAsia"/>
          <w:color w:val="000000"/>
          <w:kern w:val="0"/>
          <w:szCs w:val="21"/>
        </w:rPr>
        <w:t>）代谢组学数据的通路富集分析及网络分析</w:t>
      </w:r>
    </w:p>
    <w:p w14:paraId="76F70CBD"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EB09456"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PPT讲授 +</w:t>
      </w:r>
      <w:r>
        <w:rPr>
          <w:rFonts w:ascii="宋体" w:eastAsia="宋体" w:hAnsi="宋体" w:cs="宋体" w:hint="eastAsia"/>
          <w:color w:val="000000"/>
          <w:kern w:val="0"/>
          <w:szCs w:val="21"/>
        </w:rPr>
        <w:t xml:space="preserve">　最新代谢组学文献介绍</w:t>
      </w:r>
    </w:p>
    <w:p w14:paraId="573793D0" w14:textId="77777777" w:rsidR="002C24BD" w:rsidRDefault="00C550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A2E740C" w14:textId="77777777" w:rsidR="002C24BD" w:rsidRDefault="00C550A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通过课堂提问及实验作业评价学生是否具有代谢组学数据分析能力。</w:t>
      </w:r>
    </w:p>
    <w:p w14:paraId="3326AFE6" w14:textId="77777777" w:rsidR="002C24BD" w:rsidRDefault="00C550AE">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第四章 代谢组学应用研究</w:t>
      </w:r>
    </w:p>
    <w:p w14:paraId="6E36E597"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4B12C64B" w14:textId="77777777" w:rsidR="002C24BD" w:rsidRDefault="00C550AE">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理解代谢组学的研究应用方向；熟悉代谢组学在疾病标志物中的研究应用及在药物研发中的应用；能够根据研究需求设计代谢组学研究流程。</w:t>
      </w:r>
    </w:p>
    <w:p w14:paraId="2A4E0F94"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FB85C90"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如何评估代谢组学数据分析在疾病标志物及药物研发应用中的作用；如何有效地根据数据分析结果及文献调研设计后续实验验证。</w:t>
      </w:r>
    </w:p>
    <w:p w14:paraId="2EC3B1D7"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48A616B"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（1）代谢组学的应用研究方向；</w:t>
      </w:r>
    </w:p>
    <w:p w14:paraId="6BC81751"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（2）代谢组学在疾病标志物及疾病分型中的应用研究；</w:t>
      </w:r>
    </w:p>
    <w:p w14:paraId="76336945"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（3）代谢组学在药物研发中的应用研究；</w:t>
      </w:r>
    </w:p>
    <w:p w14:paraId="2D5A7D2B"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）代谢组学的未来发展趋势；</w:t>
      </w:r>
    </w:p>
    <w:p w14:paraId="0380B344"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4.</w:t>
      </w:r>
      <w:r>
        <w:rPr>
          <w:rFonts w:ascii="宋体" w:eastAsia="宋体" w:hAnsi="宋体" w:cs="宋体" w:hint="eastAsia"/>
          <w:color w:val="000000"/>
          <w:kern w:val="0"/>
          <w:szCs w:val="21"/>
        </w:rPr>
        <w:t xml:space="preserve">教学方法 </w:t>
      </w:r>
    </w:p>
    <w:p w14:paraId="7B69E69B"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PPT讲授 +</w:t>
      </w:r>
      <w:r>
        <w:rPr>
          <w:rFonts w:ascii="宋体" w:eastAsia="宋体" w:hAnsi="宋体" w:cs="宋体" w:hint="eastAsia"/>
          <w:color w:val="000000"/>
          <w:kern w:val="0"/>
          <w:szCs w:val="21"/>
        </w:rPr>
        <w:t xml:space="preserve">　最新代谢组学文献介绍</w:t>
      </w:r>
    </w:p>
    <w:p w14:paraId="28C0BD46" w14:textId="77777777" w:rsidR="002C24BD" w:rsidRDefault="00C550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529EEBD" w14:textId="77777777" w:rsidR="002C24BD" w:rsidRDefault="00C550A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通过课堂提问及文献检索及阅读评估学生是否对代谢组学研究有一定的了解，是否能够具有代谢组学文献阅读的能力。</w:t>
      </w:r>
    </w:p>
    <w:p w14:paraId="34B88700" w14:textId="77777777" w:rsidR="002C24BD" w:rsidRDefault="00C550AE">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第五章 计算化学</w:t>
      </w:r>
    </w:p>
    <w:p w14:paraId="261FE9A3"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3152D580" w14:textId="77777777" w:rsidR="002C24BD" w:rsidRDefault="00C550AE">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理解代谢组学研究对象代谢物小分子的化学信息处理方法；理解数据库检索小分子的存储格式及数学描述；理解分子相似性计算的原理及应用；了解网络药理学的知识</w:t>
      </w:r>
    </w:p>
    <w:p w14:paraId="51D56DAF"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3DDB8C8"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与基因、蛋白质等生物大分子相比，如何理解小分子的信息存储及相似性比较分析的原理及应用；</w:t>
      </w:r>
    </w:p>
    <w:p w14:paraId="6C067AD7"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FA36E0F"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（1）计算化学中化学分子的三个层面，包括分子结构的基本组成、分子的物理和化学性质及分子的生物学性质或效应；</w:t>
      </w:r>
    </w:p>
    <w:p w14:paraId="4BC21B47"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（2）分子相似性的计算及基于分子相似性的应用；</w:t>
      </w:r>
    </w:p>
    <w:p w14:paraId="709D46DC"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（3）网络药理学的研究；</w:t>
      </w:r>
    </w:p>
    <w:p w14:paraId="5CB45E7B"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E997891"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PPT讲授 +</w:t>
      </w:r>
      <w:r>
        <w:rPr>
          <w:rFonts w:ascii="宋体" w:eastAsia="宋体" w:hAnsi="宋体" w:cs="宋体" w:hint="eastAsia"/>
          <w:color w:val="000000"/>
          <w:kern w:val="0"/>
          <w:szCs w:val="21"/>
        </w:rPr>
        <w:t xml:space="preserve">　网页检索展示</w:t>
      </w:r>
    </w:p>
    <w:p w14:paraId="30B30B06" w14:textId="77777777" w:rsidR="002C24BD" w:rsidRDefault="00C550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FBAAF6F" w14:textId="77777777" w:rsidR="002C24BD" w:rsidRDefault="00C550A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通过课堂提问及数据库检索及下载评估学生是否理解小分子的信息存储方式。</w:t>
      </w:r>
    </w:p>
    <w:p w14:paraId="17E90F64" w14:textId="77777777" w:rsidR="002C24BD" w:rsidRDefault="00C550AE">
      <w:pPr>
        <w:spacing w:beforeLines="50" w:before="156" w:afterLines="50" w:after="156"/>
        <w:rPr>
          <w:rFonts w:ascii="黑体" w:eastAsia="黑体" w:hAnsi="黑体"/>
          <w:b/>
          <w:sz w:val="28"/>
          <w:szCs w:val="28"/>
        </w:rPr>
      </w:pPr>
      <w:r>
        <w:rPr>
          <w:rFonts w:ascii="黑体" w:eastAsia="黑体" w:hAnsi="黑体" w:hint="eastAsia"/>
          <w:b/>
          <w:sz w:val="28"/>
          <w:szCs w:val="28"/>
        </w:rPr>
        <w:t>实验课模块</w:t>
      </w:r>
    </w:p>
    <w:p w14:paraId="63002F8A" w14:textId="77777777" w:rsidR="002C24BD" w:rsidRDefault="00C550AE">
      <w:pPr>
        <w:pStyle w:val="Default"/>
        <w:ind w:firstLine="422"/>
        <w:rPr>
          <w:sz w:val="18"/>
          <w:szCs w:val="18"/>
        </w:rPr>
      </w:pPr>
      <w:r>
        <w:rPr>
          <w:rFonts w:ascii="黑体" w:eastAsia="黑体" w:hAnsi="黑体" w:cs="Times New Roman" w:hint="eastAsia"/>
          <w:b/>
        </w:rPr>
        <w:t>代谢组学数据库检索应用 （配套理论课第一，二章）</w:t>
      </w:r>
    </w:p>
    <w:p w14:paraId="192CB486" w14:textId="77777777" w:rsidR="002C24BD" w:rsidRDefault="00C550AE">
      <w:pPr>
        <w:pStyle w:val="ac"/>
        <w:widowControl/>
        <w:numPr>
          <w:ilvl w:val="0"/>
          <w:numId w:val="1"/>
        </w:numPr>
        <w:spacing w:beforeLines="50" w:before="156" w:afterLines="50" w:after="156"/>
        <w:ind w:firstLineChars="0"/>
        <w:jc w:val="left"/>
        <w:rPr>
          <w:rFonts w:ascii="宋体" w:eastAsia="宋体" w:hAnsi="宋体"/>
          <w:szCs w:val="21"/>
        </w:rPr>
      </w:pPr>
      <w:r>
        <w:rPr>
          <w:rFonts w:ascii="宋体" w:eastAsia="宋体" w:hAnsi="宋体" w:cs="宋体" w:hint="eastAsia"/>
          <w:color w:val="000000"/>
          <w:kern w:val="0"/>
          <w:szCs w:val="21"/>
        </w:rPr>
        <w:t>教学目标</w:t>
      </w:r>
    </w:p>
    <w:p w14:paraId="63164807" w14:textId="77777777" w:rsidR="002C24BD" w:rsidRDefault="00C550AE">
      <w:pPr>
        <w:widowControl/>
        <w:spacing w:beforeLines="50" w:before="156" w:afterLines="50" w:after="156"/>
        <w:ind w:left="420"/>
        <w:jc w:val="left"/>
        <w:rPr>
          <w:rFonts w:ascii="宋体" w:eastAsia="宋体" w:hAnsi="宋体"/>
          <w:szCs w:val="21"/>
        </w:rPr>
      </w:pPr>
      <w:r>
        <w:rPr>
          <w:rFonts w:ascii="宋体" w:eastAsia="宋体" w:hAnsi="宋体" w:hint="eastAsia"/>
          <w:szCs w:val="21"/>
        </w:rPr>
        <w:t>掌握代谢组学相关数据库的数据检索</w:t>
      </w:r>
    </w:p>
    <w:p w14:paraId="68D61C17" w14:textId="77777777" w:rsidR="002C24BD" w:rsidRDefault="00C550AE">
      <w:pPr>
        <w:pStyle w:val="ac"/>
        <w:widowControl/>
        <w:numPr>
          <w:ilvl w:val="0"/>
          <w:numId w:val="1"/>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79009F9B" w14:textId="77777777" w:rsidR="002C24BD" w:rsidRDefault="00C550A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了解代谢组学数据库的数据构成；能够根据不同目的的生物学问题开展代谢组学数据库的检索；</w:t>
      </w:r>
    </w:p>
    <w:p w14:paraId="27F7E3D0"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BEB689E" w14:textId="77777777" w:rsidR="002C24BD" w:rsidRDefault="00C550AE">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宋体" w:cs="Times New Roman"/>
          <w:szCs w:val="21"/>
        </w:rPr>
        <w:t>掌握</w:t>
      </w:r>
      <w:r>
        <w:rPr>
          <w:rFonts w:ascii="Times New Roman" w:eastAsia="宋体" w:hAnsi="宋体" w:cs="Times New Roman" w:hint="eastAsia"/>
          <w:szCs w:val="21"/>
        </w:rPr>
        <w:t>代谢</w:t>
      </w:r>
      <w:r>
        <w:rPr>
          <w:rFonts w:ascii="Times New Roman" w:eastAsia="宋体" w:hAnsi="宋体" w:cs="Times New Roman"/>
          <w:szCs w:val="21"/>
        </w:rPr>
        <w:t>组学相关数据库的数据检索</w:t>
      </w:r>
      <w:r>
        <w:rPr>
          <w:rFonts w:ascii="Times New Roman" w:eastAsia="宋体" w:hAnsi="宋体" w:cs="Times New Roman" w:hint="eastAsia"/>
          <w:szCs w:val="21"/>
        </w:rPr>
        <w:t>及下载</w:t>
      </w:r>
      <w:r>
        <w:rPr>
          <w:rFonts w:ascii="Times New Roman" w:eastAsia="宋体" w:hAnsi="宋体" w:cs="Times New Roman"/>
          <w:szCs w:val="21"/>
        </w:rPr>
        <w:t>，</w:t>
      </w:r>
      <w:r>
        <w:rPr>
          <w:rFonts w:ascii="Times New Roman" w:eastAsia="宋体" w:hAnsi="Times New Roman" w:cs="Times New Roman"/>
          <w:szCs w:val="21"/>
        </w:rPr>
        <w:t xml:space="preserve"> </w:t>
      </w:r>
      <w:r>
        <w:rPr>
          <w:rFonts w:ascii="Times New Roman" w:eastAsia="宋体" w:hAnsi="宋体" w:cs="Times New Roman"/>
          <w:szCs w:val="21"/>
        </w:rPr>
        <w:t>包括</w:t>
      </w:r>
      <w:r>
        <w:rPr>
          <w:rFonts w:ascii="Times New Roman" w:eastAsia="宋体" w:hAnsi="宋体" w:cs="Times New Roman" w:hint="eastAsia"/>
          <w:szCs w:val="21"/>
        </w:rPr>
        <w:t>HMDB</w:t>
      </w:r>
      <w:r>
        <w:rPr>
          <w:rFonts w:ascii="Times New Roman" w:eastAsia="宋体" w:hAnsi="宋体" w:cs="Times New Roman" w:hint="eastAsia"/>
          <w:szCs w:val="21"/>
        </w:rPr>
        <w:t>、</w:t>
      </w:r>
      <w:r>
        <w:rPr>
          <w:rFonts w:ascii="Times New Roman" w:eastAsia="宋体" w:hAnsi="宋体" w:cs="Times New Roman" w:hint="eastAsia"/>
          <w:szCs w:val="21"/>
        </w:rPr>
        <w:t>DRUGBANK</w:t>
      </w:r>
      <w:r>
        <w:rPr>
          <w:rFonts w:ascii="Times New Roman" w:eastAsia="宋体" w:hAnsi="宋体" w:cs="Times New Roman" w:hint="eastAsia"/>
          <w:szCs w:val="21"/>
        </w:rPr>
        <w:t>及</w:t>
      </w:r>
      <w:r>
        <w:rPr>
          <w:rFonts w:ascii="Times New Roman" w:eastAsia="宋体" w:hAnsi="宋体" w:cs="Times New Roman" w:hint="eastAsia"/>
          <w:szCs w:val="21"/>
        </w:rPr>
        <w:t>T3DB</w:t>
      </w:r>
      <w:r>
        <w:rPr>
          <w:rFonts w:ascii="Times New Roman" w:eastAsia="宋体" w:hAnsi="宋体" w:cs="Times New Roman"/>
          <w:szCs w:val="21"/>
        </w:rPr>
        <w:t>等</w:t>
      </w:r>
      <w:r>
        <w:rPr>
          <w:rFonts w:ascii="Times New Roman" w:eastAsia="宋体" w:hAnsi="宋体" w:cs="Times New Roman" w:hint="eastAsia"/>
          <w:szCs w:val="21"/>
        </w:rPr>
        <w:t>；</w:t>
      </w:r>
    </w:p>
    <w:p w14:paraId="41196F3B"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4.</w:t>
      </w:r>
      <w:r>
        <w:rPr>
          <w:rFonts w:ascii="宋体" w:eastAsia="宋体" w:hAnsi="宋体" w:cs="宋体" w:hint="eastAsia"/>
          <w:color w:val="000000"/>
          <w:kern w:val="0"/>
          <w:szCs w:val="21"/>
        </w:rPr>
        <w:t xml:space="preserve">教学方法 </w:t>
      </w:r>
    </w:p>
    <w:p w14:paraId="07CD11C3"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上机实习</w:t>
      </w:r>
    </w:p>
    <w:p w14:paraId="612F2BD2" w14:textId="77777777" w:rsidR="002C24BD" w:rsidRDefault="00C550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9B10A27" w14:textId="77777777" w:rsidR="002C24BD" w:rsidRDefault="00C550A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能否掌握代谢组学相关数据库的数据检索</w:t>
      </w:r>
    </w:p>
    <w:p w14:paraId="47DF6577" w14:textId="77777777" w:rsidR="002C24BD" w:rsidRDefault="002C24BD">
      <w:pPr>
        <w:widowControl/>
        <w:spacing w:beforeLines="50" w:before="156" w:afterLines="50" w:after="156"/>
        <w:ind w:firstLineChars="200" w:firstLine="420"/>
        <w:jc w:val="left"/>
        <w:rPr>
          <w:rFonts w:ascii="宋体" w:eastAsia="宋体" w:hAnsi="宋体"/>
          <w:szCs w:val="21"/>
        </w:rPr>
      </w:pPr>
    </w:p>
    <w:p w14:paraId="60446444" w14:textId="77777777" w:rsidR="002C24BD" w:rsidRDefault="00C550AE">
      <w:pPr>
        <w:pStyle w:val="Default"/>
        <w:ind w:firstLine="422"/>
        <w:rPr>
          <w:sz w:val="18"/>
          <w:szCs w:val="18"/>
        </w:rPr>
      </w:pPr>
      <w:r>
        <w:rPr>
          <w:rFonts w:ascii="黑体" w:eastAsia="黑体" w:hAnsi="黑体" w:cs="Times New Roman" w:hint="eastAsia"/>
          <w:b/>
        </w:rPr>
        <w:t>代谢组学Me</w:t>
      </w:r>
      <w:r>
        <w:rPr>
          <w:rFonts w:ascii="黑体" w:eastAsia="黑体" w:hAnsi="黑体" w:cs="Times New Roman"/>
          <w:b/>
        </w:rPr>
        <w:t>taboAnalyst</w:t>
      </w:r>
      <w:r>
        <w:rPr>
          <w:rFonts w:ascii="黑体" w:eastAsia="黑体" w:hAnsi="黑体" w:cs="Times New Roman" w:hint="eastAsia"/>
          <w:b/>
        </w:rPr>
        <w:t>在线服务器的学习应用（配套理论课第三章）</w:t>
      </w:r>
    </w:p>
    <w:p w14:paraId="3AC75CF8" w14:textId="77777777" w:rsidR="002C24BD" w:rsidRDefault="00C550AE">
      <w:pPr>
        <w:pStyle w:val="ac"/>
        <w:widowControl/>
        <w:numPr>
          <w:ilvl w:val="0"/>
          <w:numId w:val="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教学目标 </w:t>
      </w:r>
    </w:p>
    <w:p w14:paraId="0D466EE3" w14:textId="77777777" w:rsidR="002C24BD" w:rsidRDefault="00C550A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掌握如何应用在线服务器M</w:t>
      </w:r>
      <w:r>
        <w:rPr>
          <w:rFonts w:ascii="宋体" w:eastAsia="宋体" w:hAnsi="宋体"/>
          <w:szCs w:val="21"/>
        </w:rPr>
        <w:t>etaboAnalyst</w:t>
      </w:r>
      <w:r>
        <w:rPr>
          <w:rFonts w:ascii="宋体" w:eastAsia="宋体" w:hAnsi="宋体" w:hint="eastAsia"/>
          <w:szCs w:val="21"/>
        </w:rPr>
        <w:t>开展代谢组学数据预处理及数据分析工作；</w:t>
      </w:r>
    </w:p>
    <w:p w14:paraId="6218B74E" w14:textId="77777777" w:rsidR="002C24BD" w:rsidRDefault="00C550AE">
      <w:pPr>
        <w:pStyle w:val="ac"/>
        <w:widowControl/>
        <w:numPr>
          <w:ilvl w:val="0"/>
          <w:numId w:val="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693D180E" w14:textId="77777777" w:rsidR="002C24BD" w:rsidRDefault="00C550AE">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了解不同的数据预处理方法会对数据分析结果产生不同的影响，如何选取合适的数据预处理方法；</w:t>
      </w:r>
    </w:p>
    <w:p w14:paraId="67D0C06D"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E7312A7" w14:textId="77777777" w:rsidR="002C24BD" w:rsidRDefault="00C550AE">
      <w:pPr>
        <w:widowControl/>
        <w:spacing w:beforeLines="50" w:before="156" w:afterLines="50" w:after="156"/>
        <w:jc w:val="left"/>
        <w:rPr>
          <w:rFonts w:ascii="宋体" w:eastAsia="宋体" w:hAnsi="宋体"/>
          <w:szCs w:val="21"/>
        </w:rPr>
      </w:pPr>
      <w:r>
        <w:rPr>
          <w:rFonts w:ascii="宋体" w:eastAsia="宋体" w:hAnsi="宋体" w:hint="eastAsia"/>
          <w:szCs w:val="21"/>
        </w:rPr>
        <w:t xml:space="preserve">    利用M</w:t>
      </w:r>
      <w:r>
        <w:rPr>
          <w:rFonts w:ascii="宋体" w:eastAsia="宋体" w:hAnsi="宋体"/>
          <w:szCs w:val="21"/>
        </w:rPr>
        <w:t>etaboAnalyst</w:t>
      </w:r>
      <w:r>
        <w:rPr>
          <w:rFonts w:ascii="宋体" w:eastAsia="宋体" w:hAnsi="宋体" w:hint="eastAsia"/>
          <w:szCs w:val="21"/>
        </w:rPr>
        <w:t>中的不同数据分析模块对代谢组学数据开展数据分析；并对数据分析结果展开讨论；</w:t>
      </w:r>
    </w:p>
    <w:p w14:paraId="2F9F7094"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2AEA46D"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上机实习</w:t>
      </w:r>
    </w:p>
    <w:p w14:paraId="50E6A816" w14:textId="77777777" w:rsidR="002C24BD" w:rsidRDefault="00C550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BCB4090" w14:textId="77777777" w:rsidR="002C24BD" w:rsidRDefault="00C550A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能否掌握代谢组学数据预处理及分析；</w:t>
      </w:r>
    </w:p>
    <w:p w14:paraId="7F78B5B7" w14:textId="77777777" w:rsidR="002C24BD" w:rsidRDefault="002C24BD">
      <w:pPr>
        <w:widowControl/>
        <w:spacing w:beforeLines="50" w:before="156" w:afterLines="50" w:after="156"/>
        <w:jc w:val="left"/>
        <w:rPr>
          <w:rFonts w:ascii="宋体" w:eastAsia="宋体" w:hAnsi="宋体"/>
          <w:szCs w:val="21"/>
        </w:rPr>
      </w:pPr>
    </w:p>
    <w:p w14:paraId="54E032C7" w14:textId="77777777" w:rsidR="002C24BD" w:rsidRDefault="00C550AE">
      <w:pPr>
        <w:pStyle w:val="Default"/>
        <w:ind w:firstLine="422"/>
        <w:rPr>
          <w:sz w:val="18"/>
          <w:szCs w:val="18"/>
        </w:rPr>
      </w:pPr>
      <w:r>
        <w:rPr>
          <w:rFonts w:ascii="黑体" w:eastAsia="黑体" w:hAnsi="黑体" w:cs="Times New Roman" w:hint="eastAsia"/>
          <w:b/>
        </w:rPr>
        <w:t>基于R包Me</w:t>
      </w:r>
      <w:r>
        <w:rPr>
          <w:rFonts w:ascii="黑体" w:eastAsia="黑体" w:hAnsi="黑体" w:cs="Times New Roman"/>
          <w:b/>
        </w:rPr>
        <w:t>taboAnalyst</w:t>
      </w:r>
      <w:r>
        <w:rPr>
          <w:rFonts w:ascii="黑体" w:eastAsia="黑体" w:hAnsi="黑体" w:cs="Times New Roman" w:hint="eastAsia"/>
          <w:b/>
        </w:rPr>
        <w:t>的代谢组学数据分析（配套理论课第三章）</w:t>
      </w:r>
    </w:p>
    <w:p w14:paraId="3808DB87" w14:textId="77777777" w:rsidR="002C24BD" w:rsidRDefault="00C550AE">
      <w:pPr>
        <w:pStyle w:val="ac"/>
        <w:widowControl/>
        <w:numPr>
          <w:ilvl w:val="0"/>
          <w:numId w:val="3"/>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教学目标 </w:t>
      </w:r>
    </w:p>
    <w:p w14:paraId="46DA9EB6" w14:textId="77777777" w:rsidR="002C24BD" w:rsidRDefault="00C550A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掌握R包M</w:t>
      </w:r>
      <w:r>
        <w:rPr>
          <w:rFonts w:ascii="宋体" w:eastAsia="宋体" w:hAnsi="宋体"/>
          <w:szCs w:val="21"/>
        </w:rPr>
        <w:t>etaboAnalyst</w:t>
      </w:r>
      <w:r>
        <w:rPr>
          <w:rFonts w:ascii="宋体" w:eastAsia="宋体" w:hAnsi="宋体" w:hint="eastAsia"/>
          <w:szCs w:val="21"/>
        </w:rPr>
        <w:t>的使用，熟悉基于该包的代谢组学数据分析流程；</w:t>
      </w:r>
    </w:p>
    <w:p w14:paraId="4C078FB2" w14:textId="77777777" w:rsidR="002C24BD" w:rsidRDefault="00C550AE">
      <w:pPr>
        <w:pStyle w:val="ac"/>
        <w:widowControl/>
        <w:numPr>
          <w:ilvl w:val="0"/>
          <w:numId w:val="3"/>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592088DD" w14:textId="77777777" w:rsidR="002C24BD" w:rsidRDefault="00C550AE">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将数据分析方法原理与编程操作有效结合起来，深入理解对代谢组学数据分析结果的解读；</w:t>
      </w:r>
    </w:p>
    <w:p w14:paraId="502F6106"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4A9FBBF" w14:textId="77777777" w:rsidR="002C24BD" w:rsidRDefault="00C550AE">
      <w:pPr>
        <w:widowControl/>
        <w:spacing w:beforeLines="50" w:before="156" w:afterLines="50" w:after="156"/>
        <w:ind w:firstLine="408"/>
        <w:jc w:val="left"/>
        <w:rPr>
          <w:rFonts w:ascii="宋体" w:eastAsia="宋体" w:hAnsi="宋体"/>
          <w:szCs w:val="21"/>
        </w:rPr>
      </w:pPr>
      <w:r>
        <w:rPr>
          <w:rFonts w:ascii="宋体" w:eastAsia="宋体" w:hAnsi="宋体" w:hint="eastAsia"/>
          <w:szCs w:val="21"/>
        </w:rPr>
        <w:t>使用Me</w:t>
      </w:r>
      <w:r>
        <w:rPr>
          <w:rFonts w:ascii="宋体" w:eastAsia="宋体" w:hAnsi="宋体"/>
          <w:szCs w:val="21"/>
        </w:rPr>
        <w:t>taboAnalyst</w:t>
      </w:r>
      <w:r>
        <w:rPr>
          <w:rFonts w:ascii="宋体" w:eastAsia="宋体" w:hAnsi="宋体" w:hint="eastAsia"/>
          <w:szCs w:val="21"/>
        </w:rPr>
        <w:t>包开展代谢组学数据的预处理；进行单变量及多变量统计分析，绘制火山图及热图；进行主成分分析及偏最小二乘判别分析，绘制载荷图；进行随机森林模型构建，绘制AUC曲线。</w:t>
      </w:r>
    </w:p>
    <w:p w14:paraId="482B9CB0"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C26DEA8"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上机实习</w:t>
      </w:r>
    </w:p>
    <w:p w14:paraId="0A38C141" w14:textId="77777777" w:rsidR="002C24BD" w:rsidRDefault="00C550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w:t>
      </w:r>
      <w:r>
        <w:rPr>
          <w:rFonts w:ascii="宋体" w:eastAsia="宋体" w:hAnsi="宋体" w:cs="TimesNewRomanPSMT" w:hint="eastAsia"/>
          <w:color w:val="000000"/>
          <w:kern w:val="0"/>
          <w:szCs w:val="21"/>
        </w:rPr>
        <w:t>教学评价</w:t>
      </w:r>
    </w:p>
    <w:p w14:paraId="3E5A9582" w14:textId="77777777" w:rsidR="002C24BD" w:rsidRDefault="00C550A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能否掌握代谢组学数据分析相关基本技术，并对结果开展讨论。</w:t>
      </w:r>
    </w:p>
    <w:p w14:paraId="34266D3A" w14:textId="77777777" w:rsidR="002C24BD" w:rsidRDefault="002C24BD">
      <w:pPr>
        <w:widowControl/>
        <w:spacing w:beforeLines="50" w:before="156" w:afterLines="50" w:after="156"/>
        <w:ind w:firstLineChars="200" w:firstLine="420"/>
        <w:jc w:val="left"/>
        <w:rPr>
          <w:rFonts w:ascii="宋体" w:eastAsia="宋体" w:hAnsi="宋体"/>
          <w:szCs w:val="21"/>
        </w:rPr>
      </w:pPr>
    </w:p>
    <w:p w14:paraId="41390B1C" w14:textId="77777777" w:rsidR="002C24BD" w:rsidRDefault="00C550AE">
      <w:pPr>
        <w:pStyle w:val="Default"/>
        <w:ind w:firstLine="422"/>
        <w:rPr>
          <w:sz w:val="18"/>
          <w:szCs w:val="18"/>
        </w:rPr>
      </w:pPr>
      <w:r>
        <w:rPr>
          <w:rFonts w:ascii="黑体" w:eastAsia="黑体" w:hAnsi="黑体" w:cs="Times New Roman" w:hint="eastAsia"/>
          <w:b/>
        </w:rPr>
        <w:t>代谢组学及网络药理学文献检索及阅读（配套理论课第四、五章）</w:t>
      </w:r>
    </w:p>
    <w:p w14:paraId="446BFE20" w14:textId="77777777" w:rsidR="002C24BD" w:rsidRDefault="00C550AE">
      <w:pPr>
        <w:pStyle w:val="ac"/>
        <w:widowControl/>
        <w:numPr>
          <w:ilvl w:val="0"/>
          <w:numId w:val="4"/>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7E00DA01" w14:textId="77777777" w:rsidR="002C24BD" w:rsidRDefault="00C550A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通过前期代谢组学理论课程的学习及后期上机实验的数据分析，能够开展代谢组学文献检索；具备文献阅读能力；更重要的是通过本门课程的学习具备代谢组学自我学习的能力；</w:t>
      </w:r>
    </w:p>
    <w:p w14:paraId="01B8440A" w14:textId="77777777" w:rsidR="002C24BD" w:rsidRDefault="00C550AE">
      <w:pPr>
        <w:pStyle w:val="ac"/>
        <w:widowControl/>
        <w:numPr>
          <w:ilvl w:val="0"/>
          <w:numId w:val="4"/>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1516E7DC" w14:textId="77777777" w:rsidR="002C24BD" w:rsidRDefault="00C550AE">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如何根据具体的研究课题开展相关方面的代谢组学文献检索及信息收集；</w:t>
      </w:r>
    </w:p>
    <w:p w14:paraId="2AC9AD8E" w14:textId="77777777" w:rsidR="002C24BD" w:rsidRDefault="00C550AE">
      <w:pPr>
        <w:pStyle w:val="ac"/>
        <w:widowControl/>
        <w:numPr>
          <w:ilvl w:val="0"/>
          <w:numId w:val="4"/>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1613E7C5" w14:textId="77777777" w:rsidR="002C24BD" w:rsidRDefault="00C550AE">
      <w:pPr>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检索代谢组学文献；阅读代谢组学及网络药理学文献；</w:t>
      </w:r>
    </w:p>
    <w:p w14:paraId="14AF3979"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13CA6AF" w14:textId="77777777" w:rsidR="002C24BD" w:rsidRDefault="00C550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上机检索及文献阅读讲解</w:t>
      </w:r>
    </w:p>
    <w:p w14:paraId="2ED3453E" w14:textId="77777777" w:rsidR="002C24BD" w:rsidRDefault="00C550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A1421CE" w14:textId="77777777" w:rsidR="002C24BD" w:rsidRDefault="00C550A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能否研究课题有效开展文献检索及信息收集；能否具备代谢组学自我学习的能力；</w:t>
      </w:r>
    </w:p>
    <w:p w14:paraId="7D1F0970" w14:textId="77777777" w:rsidR="002C24BD" w:rsidRDefault="00C550AE">
      <w:pPr>
        <w:widowControl/>
        <w:spacing w:beforeLines="50" w:before="156" w:afterLines="50" w:after="156"/>
        <w:ind w:firstLineChars="200" w:firstLine="562"/>
        <w:jc w:val="left"/>
      </w:pPr>
      <w:r>
        <w:rPr>
          <w:rFonts w:ascii="黑体" w:eastAsia="黑体" w:hAnsi="黑体" w:hint="eastAsia"/>
          <w:b/>
          <w:sz w:val="28"/>
          <w:szCs w:val="28"/>
        </w:rPr>
        <w:t>四、学时分配</w:t>
      </w:r>
    </w:p>
    <w:p w14:paraId="2ABA0114" w14:textId="77777777" w:rsidR="002C24BD" w:rsidRDefault="00C550AE">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2C24BD" w14:paraId="7EE085BD" w14:textId="77777777">
        <w:trPr>
          <w:trHeight w:val="340"/>
          <w:jc w:val="center"/>
        </w:trPr>
        <w:tc>
          <w:tcPr>
            <w:tcW w:w="2765" w:type="dxa"/>
            <w:vAlign w:val="center"/>
          </w:tcPr>
          <w:p w14:paraId="3CC82B9D" w14:textId="77777777" w:rsidR="002C24BD" w:rsidRDefault="00C550AE">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663E0D96" w14:textId="77777777" w:rsidR="002C24BD" w:rsidRDefault="00C550AE">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759C0E61" w14:textId="77777777" w:rsidR="002C24BD" w:rsidRDefault="00C550AE">
            <w:pPr>
              <w:widowControl/>
              <w:spacing w:beforeLines="50" w:before="156" w:afterLines="50" w:after="156"/>
              <w:jc w:val="center"/>
              <w:rPr>
                <w:rFonts w:ascii="宋体" w:eastAsia="宋体" w:hAnsi="宋体"/>
              </w:rPr>
            </w:pPr>
            <w:r>
              <w:rPr>
                <w:rFonts w:ascii="宋体" w:eastAsia="宋体" w:hAnsi="宋体" w:hint="eastAsia"/>
              </w:rPr>
              <w:t>学时分配</w:t>
            </w:r>
          </w:p>
        </w:tc>
      </w:tr>
      <w:tr w:rsidR="002C24BD" w14:paraId="6142CB46" w14:textId="77777777">
        <w:trPr>
          <w:trHeight w:val="340"/>
          <w:jc w:val="center"/>
        </w:trPr>
        <w:tc>
          <w:tcPr>
            <w:tcW w:w="2765" w:type="dxa"/>
            <w:vAlign w:val="center"/>
          </w:tcPr>
          <w:p w14:paraId="06779016" w14:textId="77777777" w:rsidR="002C24BD" w:rsidRDefault="00C550AE">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33DF492D" w14:textId="77777777" w:rsidR="002C24BD" w:rsidRDefault="00C550AE">
            <w:pPr>
              <w:widowControl/>
              <w:spacing w:beforeLines="50" w:before="156" w:afterLines="50" w:after="156"/>
              <w:jc w:val="center"/>
              <w:rPr>
                <w:rFonts w:ascii="宋体" w:eastAsia="宋体" w:hAnsi="宋体"/>
              </w:rPr>
            </w:pPr>
            <w:r>
              <w:rPr>
                <w:rFonts w:ascii="宋体" w:eastAsia="宋体" w:hAnsi="宋体" w:hint="eastAsia"/>
              </w:rPr>
              <w:t>代谢组学导论</w:t>
            </w:r>
          </w:p>
        </w:tc>
        <w:tc>
          <w:tcPr>
            <w:tcW w:w="2766" w:type="dxa"/>
            <w:vAlign w:val="center"/>
          </w:tcPr>
          <w:p w14:paraId="18070B22" w14:textId="77777777" w:rsidR="002C24BD" w:rsidRDefault="00C550AE">
            <w:pPr>
              <w:widowControl/>
              <w:spacing w:beforeLines="50" w:before="156" w:afterLines="50" w:after="156"/>
              <w:jc w:val="center"/>
              <w:rPr>
                <w:rFonts w:ascii="宋体" w:eastAsia="宋体" w:hAnsi="宋体"/>
              </w:rPr>
            </w:pPr>
            <w:r>
              <w:rPr>
                <w:rFonts w:ascii="宋体" w:eastAsia="宋体" w:hAnsi="宋体" w:hint="eastAsia"/>
              </w:rPr>
              <w:t>2</w:t>
            </w:r>
          </w:p>
        </w:tc>
      </w:tr>
      <w:tr w:rsidR="002C24BD" w14:paraId="33BC3DFE" w14:textId="77777777">
        <w:trPr>
          <w:trHeight w:val="340"/>
          <w:jc w:val="center"/>
        </w:trPr>
        <w:tc>
          <w:tcPr>
            <w:tcW w:w="2765" w:type="dxa"/>
            <w:vAlign w:val="center"/>
          </w:tcPr>
          <w:p w14:paraId="5A7D37E9" w14:textId="77777777" w:rsidR="002C24BD" w:rsidRDefault="00C550AE">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10D6CCAD" w14:textId="77777777" w:rsidR="002C24BD" w:rsidRDefault="00C550AE">
            <w:pPr>
              <w:widowControl/>
              <w:spacing w:beforeLines="50" w:before="156" w:afterLines="50" w:after="156"/>
              <w:jc w:val="center"/>
              <w:rPr>
                <w:rFonts w:ascii="宋体" w:eastAsia="宋体" w:hAnsi="宋体"/>
              </w:rPr>
            </w:pPr>
            <w:r>
              <w:rPr>
                <w:rFonts w:ascii="宋体" w:eastAsia="宋体" w:hAnsi="宋体" w:hint="eastAsia"/>
              </w:rPr>
              <w:t>代谢组学实验检测技术及数据库</w:t>
            </w:r>
          </w:p>
        </w:tc>
        <w:tc>
          <w:tcPr>
            <w:tcW w:w="2766" w:type="dxa"/>
            <w:vAlign w:val="center"/>
          </w:tcPr>
          <w:p w14:paraId="1B76B2F6" w14:textId="77777777" w:rsidR="002C24BD" w:rsidRDefault="00C550AE">
            <w:pPr>
              <w:widowControl/>
              <w:spacing w:beforeLines="50" w:before="156" w:afterLines="50" w:after="156"/>
              <w:jc w:val="center"/>
              <w:rPr>
                <w:rFonts w:ascii="宋体" w:eastAsia="宋体" w:hAnsi="宋体"/>
              </w:rPr>
            </w:pPr>
            <w:r>
              <w:rPr>
                <w:rFonts w:ascii="宋体" w:eastAsia="宋体" w:hAnsi="宋体"/>
              </w:rPr>
              <w:t>6</w:t>
            </w:r>
          </w:p>
        </w:tc>
      </w:tr>
      <w:tr w:rsidR="002C24BD" w14:paraId="3610968A" w14:textId="77777777">
        <w:trPr>
          <w:trHeight w:val="340"/>
          <w:jc w:val="center"/>
        </w:trPr>
        <w:tc>
          <w:tcPr>
            <w:tcW w:w="2765" w:type="dxa"/>
            <w:vAlign w:val="center"/>
          </w:tcPr>
          <w:p w14:paraId="57A2FCB5" w14:textId="77777777" w:rsidR="002C24BD" w:rsidRDefault="00C550AE">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22C597E1" w14:textId="77777777" w:rsidR="002C24BD" w:rsidRDefault="00C550AE">
            <w:pPr>
              <w:widowControl/>
              <w:spacing w:beforeLines="50" w:before="156" w:afterLines="50" w:after="156"/>
              <w:jc w:val="center"/>
              <w:rPr>
                <w:rFonts w:ascii="宋体" w:eastAsia="宋体" w:hAnsi="宋体"/>
              </w:rPr>
            </w:pPr>
            <w:r>
              <w:rPr>
                <w:rFonts w:ascii="宋体" w:eastAsia="宋体" w:hAnsi="宋体" w:hint="eastAsia"/>
              </w:rPr>
              <w:t>代谢组学数据分析</w:t>
            </w:r>
          </w:p>
        </w:tc>
        <w:tc>
          <w:tcPr>
            <w:tcW w:w="2766" w:type="dxa"/>
            <w:vAlign w:val="center"/>
          </w:tcPr>
          <w:p w14:paraId="11604A57" w14:textId="77777777" w:rsidR="002C24BD" w:rsidRDefault="00C550AE">
            <w:pPr>
              <w:widowControl/>
              <w:spacing w:beforeLines="50" w:before="156" w:afterLines="50" w:after="156"/>
              <w:jc w:val="center"/>
              <w:rPr>
                <w:rFonts w:ascii="宋体" w:eastAsia="宋体" w:hAnsi="宋体"/>
              </w:rPr>
            </w:pPr>
            <w:r>
              <w:rPr>
                <w:rFonts w:ascii="宋体" w:eastAsia="宋体" w:hAnsi="宋体"/>
              </w:rPr>
              <w:t>16</w:t>
            </w:r>
          </w:p>
        </w:tc>
      </w:tr>
      <w:tr w:rsidR="002C24BD" w14:paraId="6567B9C6" w14:textId="77777777">
        <w:trPr>
          <w:trHeight w:val="340"/>
          <w:jc w:val="center"/>
        </w:trPr>
        <w:tc>
          <w:tcPr>
            <w:tcW w:w="2765" w:type="dxa"/>
            <w:vAlign w:val="center"/>
          </w:tcPr>
          <w:p w14:paraId="356C090B" w14:textId="77777777" w:rsidR="002C24BD" w:rsidRDefault="00C550AE">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0CA3CDD4" w14:textId="77777777" w:rsidR="002C24BD" w:rsidRDefault="00C550AE">
            <w:pPr>
              <w:widowControl/>
              <w:spacing w:beforeLines="50" w:before="156" w:afterLines="50" w:after="156"/>
              <w:jc w:val="center"/>
              <w:rPr>
                <w:rFonts w:ascii="宋体" w:eastAsia="宋体" w:hAnsi="宋体"/>
              </w:rPr>
            </w:pPr>
            <w:r>
              <w:rPr>
                <w:rFonts w:ascii="宋体" w:eastAsia="宋体" w:hAnsi="宋体" w:hint="eastAsia"/>
              </w:rPr>
              <w:t>代谢组学应用研究</w:t>
            </w:r>
          </w:p>
        </w:tc>
        <w:tc>
          <w:tcPr>
            <w:tcW w:w="2766" w:type="dxa"/>
            <w:vAlign w:val="center"/>
          </w:tcPr>
          <w:p w14:paraId="031C07E6" w14:textId="77777777" w:rsidR="002C24BD" w:rsidRDefault="00C550AE">
            <w:pPr>
              <w:widowControl/>
              <w:spacing w:beforeLines="50" w:before="156" w:afterLines="50" w:after="156"/>
              <w:jc w:val="center"/>
              <w:rPr>
                <w:rFonts w:ascii="宋体" w:eastAsia="宋体" w:hAnsi="宋体"/>
              </w:rPr>
            </w:pPr>
            <w:r>
              <w:rPr>
                <w:rFonts w:ascii="宋体" w:eastAsia="宋体" w:hAnsi="宋体"/>
              </w:rPr>
              <w:t>6</w:t>
            </w:r>
          </w:p>
        </w:tc>
      </w:tr>
      <w:tr w:rsidR="002C24BD" w14:paraId="3318301D" w14:textId="77777777">
        <w:trPr>
          <w:trHeight w:val="340"/>
          <w:jc w:val="center"/>
        </w:trPr>
        <w:tc>
          <w:tcPr>
            <w:tcW w:w="2765" w:type="dxa"/>
            <w:vAlign w:val="center"/>
          </w:tcPr>
          <w:p w14:paraId="574EDC1D" w14:textId="77777777" w:rsidR="002C24BD" w:rsidRDefault="00C550AE">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075F26B2" w14:textId="77777777" w:rsidR="002C24BD" w:rsidRDefault="00C550AE">
            <w:pPr>
              <w:widowControl/>
              <w:spacing w:beforeLines="50" w:before="156" w:afterLines="50" w:after="156"/>
              <w:jc w:val="center"/>
              <w:rPr>
                <w:rFonts w:ascii="宋体" w:eastAsia="宋体" w:hAnsi="宋体"/>
              </w:rPr>
            </w:pPr>
            <w:r>
              <w:rPr>
                <w:rFonts w:ascii="宋体" w:eastAsia="宋体" w:hAnsi="宋体" w:hint="eastAsia"/>
              </w:rPr>
              <w:t>计算化学</w:t>
            </w:r>
          </w:p>
        </w:tc>
        <w:tc>
          <w:tcPr>
            <w:tcW w:w="2766" w:type="dxa"/>
            <w:vAlign w:val="center"/>
          </w:tcPr>
          <w:p w14:paraId="685C2C31" w14:textId="77777777" w:rsidR="002C24BD" w:rsidRDefault="00C550AE">
            <w:pPr>
              <w:widowControl/>
              <w:spacing w:beforeLines="50" w:before="156" w:afterLines="50" w:after="156"/>
              <w:jc w:val="center"/>
              <w:rPr>
                <w:rFonts w:ascii="宋体" w:eastAsia="宋体" w:hAnsi="宋体"/>
              </w:rPr>
            </w:pPr>
            <w:r>
              <w:rPr>
                <w:rFonts w:ascii="宋体" w:eastAsia="宋体" w:hAnsi="宋体"/>
              </w:rPr>
              <w:t>6</w:t>
            </w:r>
          </w:p>
        </w:tc>
      </w:tr>
    </w:tbl>
    <w:p w14:paraId="41FA99FB" w14:textId="77777777" w:rsidR="002C24BD" w:rsidRDefault="00C550AE">
      <w:pPr>
        <w:widowControl/>
        <w:spacing w:beforeLines="50" w:before="156" w:afterLines="50" w:after="156"/>
        <w:ind w:firstLineChars="200" w:firstLine="562"/>
        <w:jc w:val="left"/>
      </w:pPr>
      <w:r>
        <w:rPr>
          <w:rFonts w:ascii="黑体" w:eastAsia="黑体" w:hAnsi="黑体" w:hint="eastAsia"/>
          <w:b/>
          <w:sz w:val="28"/>
          <w:szCs w:val="28"/>
        </w:rPr>
        <w:t>五、教学进度</w:t>
      </w:r>
    </w:p>
    <w:p w14:paraId="45F21D08" w14:textId="77777777" w:rsidR="002C24BD" w:rsidRDefault="00C550AE">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1642"/>
        <w:gridCol w:w="929"/>
        <w:gridCol w:w="1145"/>
        <w:gridCol w:w="1145"/>
        <w:gridCol w:w="1145"/>
        <w:gridCol w:w="1386"/>
        <w:gridCol w:w="904"/>
      </w:tblGrid>
      <w:tr w:rsidR="002C24BD" w14:paraId="2E77C8B6" w14:textId="77777777">
        <w:trPr>
          <w:trHeight w:val="340"/>
          <w:jc w:val="center"/>
        </w:trPr>
        <w:tc>
          <w:tcPr>
            <w:tcW w:w="1642" w:type="dxa"/>
            <w:vAlign w:val="center"/>
          </w:tcPr>
          <w:p w14:paraId="7450967E" w14:textId="77777777" w:rsidR="002C24BD" w:rsidRDefault="00C550A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lastRenderedPageBreak/>
              <w:t>周次</w:t>
            </w:r>
          </w:p>
        </w:tc>
        <w:tc>
          <w:tcPr>
            <w:tcW w:w="929" w:type="dxa"/>
            <w:vAlign w:val="center"/>
          </w:tcPr>
          <w:p w14:paraId="52AA50C4" w14:textId="77777777" w:rsidR="002C24BD" w:rsidRDefault="00C550A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14:paraId="6AE945BE" w14:textId="77777777" w:rsidR="002C24BD" w:rsidRDefault="00C550A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45" w:type="dxa"/>
            <w:vAlign w:val="center"/>
          </w:tcPr>
          <w:p w14:paraId="1225825D" w14:textId="77777777" w:rsidR="002C24BD" w:rsidRDefault="00C550A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14:paraId="4406D279" w14:textId="77777777" w:rsidR="002C24BD" w:rsidRDefault="00C550A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54C537A2" w14:textId="77777777" w:rsidR="002C24BD" w:rsidRDefault="00C550A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2CF42D3A" w14:textId="77777777" w:rsidR="002C24BD" w:rsidRDefault="00C550A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2C24BD" w14:paraId="6BD4445A" w14:textId="77777777">
        <w:trPr>
          <w:trHeight w:val="340"/>
          <w:jc w:val="center"/>
        </w:trPr>
        <w:tc>
          <w:tcPr>
            <w:tcW w:w="1642" w:type="dxa"/>
            <w:vAlign w:val="center"/>
          </w:tcPr>
          <w:p w14:paraId="445BC243" w14:textId="77777777" w:rsidR="002C24BD" w:rsidRDefault="00C550AE">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29" w:type="dxa"/>
            <w:vAlign w:val="center"/>
          </w:tcPr>
          <w:p w14:paraId="0F385D82" w14:textId="77777777" w:rsidR="002C24BD" w:rsidRDefault="002C24BD">
            <w:pPr>
              <w:widowControl/>
              <w:spacing w:beforeLines="50" w:before="156" w:afterLines="50" w:after="156"/>
              <w:jc w:val="center"/>
              <w:rPr>
                <w:rFonts w:ascii="宋体" w:eastAsia="宋体" w:hAnsi="宋体"/>
                <w:szCs w:val="21"/>
              </w:rPr>
            </w:pPr>
          </w:p>
        </w:tc>
        <w:tc>
          <w:tcPr>
            <w:tcW w:w="1145" w:type="dxa"/>
            <w:vAlign w:val="center"/>
          </w:tcPr>
          <w:p w14:paraId="0067FD8D" w14:textId="77777777" w:rsidR="002C24BD" w:rsidRDefault="00C550AE">
            <w:pPr>
              <w:widowControl/>
              <w:spacing w:beforeLines="50" w:before="156" w:afterLines="50" w:after="156"/>
              <w:jc w:val="center"/>
              <w:rPr>
                <w:rFonts w:ascii="宋体" w:eastAsia="宋体" w:hAnsi="宋体"/>
                <w:szCs w:val="21"/>
              </w:rPr>
            </w:pPr>
            <w:r>
              <w:rPr>
                <w:rFonts w:ascii="宋体" w:eastAsia="宋体" w:hAnsi="宋体" w:hint="eastAsia"/>
              </w:rPr>
              <w:t>代谢组学导论</w:t>
            </w:r>
          </w:p>
        </w:tc>
        <w:tc>
          <w:tcPr>
            <w:tcW w:w="1145" w:type="dxa"/>
            <w:vAlign w:val="center"/>
          </w:tcPr>
          <w:p w14:paraId="3076BBFA" w14:textId="77777777" w:rsidR="002C24BD" w:rsidRDefault="00C550AE">
            <w:pPr>
              <w:widowControl/>
              <w:spacing w:beforeLines="50" w:before="156" w:afterLines="50" w:after="156"/>
              <w:jc w:val="center"/>
              <w:rPr>
                <w:rFonts w:ascii="宋体" w:eastAsia="宋体" w:hAnsi="宋体"/>
                <w:szCs w:val="21"/>
              </w:rPr>
            </w:pPr>
            <w:r>
              <w:rPr>
                <w:rFonts w:ascii="宋体" w:eastAsia="宋体" w:hAnsi="宋体" w:hint="eastAsia"/>
                <w:szCs w:val="21"/>
              </w:rPr>
              <w:t>代谢组学简介</w:t>
            </w:r>
          </w:p>
        </w:tc>
        <w:tc>
          <w:tcPr>
            <w:tcW w:w="1145" w:type="dxa"/>
            <w:vAlign w:val="center"/>
          </w:tcPr>
          <w:p w14:paraId="561630AD" w14:textId="77777777" w:rsidR="002C24BD" w:rsidRDefault="00C550AE">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2C563052" w14:textId="77777777" w:rsidR="002C24BD" w:rsidRDefault="00C550AE">
            <w:pPr>
              <w:widowControl/>
              <w:spacing w:beforeLines="50" w:before="156" w:afterLines="50" w:after="156"/>
              <w:jc w:val="center"/>
              <w:rPr>
                <w:rFonts w:ascii="宋体" w:eastAsia="宋体" w:hAnsi="宋体"/>
                <w:szCs w:val="21"/>
              </w:rPr>
            </w:pPr>
            <w:r>
              <w:rPr>
                <w:rFonts w:ascii="宋体" w:eastAsia="宋体" w:hAnsi="宋体" w:hint="eastAsia"/>
                <w:szCs w:val="21"/>
              </w:rPr>
              <w:t>熟悉代谢组学基本概念</w:t>
            </w:r>
          </w:p>
        </w:tc>
        <w:tc>
          <w:tcPr>
            <w:tcW w:w="904" w:type="dxa"/>
            <w:vAlign w:val="center"/>
          </w:tcPr>
          <w:p w14:paraId="01887A9B" w14:textId="77777777" w:rsidR="002C24BD" w:rsidRDefault="002C24BD">
            <w:pPr>
              <w:widowControl/>
              <w:spacing w:beforeLines="50" w:before="156" w:afterLines="50" w:after="156"/>
              <w:jc w:val="center"/>
              <w:rPr>
                <w:rFonts w:ascii="宋体" w:eastAsia="宋体" w:hAnsi="宋体"/>
                <w:szCs w:val="21"/>
              </w:rPr>
            </w:pPr>
          </w:p>
        </w:tc>
      </w:tr>
      <w:tr w:rsidR="002C24BD" w14:paraId="2BEC9372" w14:textId="77777777">
        <w:trPr>
          <w:trHeight w:val="340"/>
          <w:jc w:val="center"/>
        </w:trPr>
        <w:tc>
          <w:tcPr>
            <w:tcW w:w="1642" w:type="dxa"/>
            <w:vAlign w:val="center"/>
          </w:tcPr>
          <w:p w14:paraId="494F2BCE" w14:textId="77777777" w:rsidR="002C24BD" w:rsidRDefault="00C550AE">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-4</w:t>
            </w:r>
          </w:p>
        </w:tc>
        <w:tc>
          <w:tcPr>
            <w:tcW w:w="929" w:type="dxa"/>
            <w:vAlign w:val="center"/>
          </w:tcPr>
          <w:p w14:paraId="7D504DA2" w14:textId="77777777" w:rsidR="002C24BD" w:rsidRDefault="002C24BD">
            <w:pPr>
              <w:widowControl/>
              <w:spacing w:beforeLines="50" w:before="156" w:afterLines="50" w:after="156"/>
              <w:jc w:val="center"/>
              <w:rPr>
                <w:rFonts w:ascii="宋体" w:eastAsia="宋体" w:hAnsi="宋体"/>
                <w:szCs w:val="21"/>
              </w:rPr>
            </w:pPr>
          </w:p>
        </w:tc>
        <w:tc>
          <w:tcPr>
            <w:tcW w:w="1145" w:type="dxa"/>
            <w:vAlign w:val="center"/>
          </w:tcPr>
          <w:p w14:paraId="0CBF2ADA" w14:textId="77777777" w:rsidR="002C24BD" w:rsidRDefault="00C550AE">
            <w:pPr>
              <w:widowControl/>
              <w:spacing w:beforeLines="50" w:before="156" w:afterLines="50" w:after="156"/>
              <w:jc w:val="center"/>
              <w:rPr>
                <w:rFonts w:ascii="宋体" w:eastAsia="宋体" w:hAnsi="宋体"/>
                <w:szCs w:val="21"/>
              </w:rPr>
            </w:pPr>
            <w:r>
              <w:rPr>
                <w:rFonts w:ascii="宋体" w:eastAsia="宋体" w:hAnsi="宋体" w:hint="eastAsia"/>
              </w:rPr>
              <w:t>代谢组学实验检测技术及数据库</w:t>
            </w:r>
          </w:p>
        </w:tc>
        <w:tc>
          <w:tcPr>
            <w:tcW w:w="1145" w:type="dxa"/>
            <w:vAlign w:val="center"/>
          </w:tcPr>
          <w:p w14:paraId="1CDBAF5C" w14:textId="77777777" w:rsidR="002C24BD" w:rsidRDefault="00C550AE">
            <w:pPr>
              <w:widowControl/>
              <w:spacing w:beforeLines="50" w:before="156" w:afterLines="50" w:after="156"/>
              <w:jc w:val="center"/>
              <w:rPr>
                <w:rFonts w:ascii="宋体" w:eastAsia="宋体" w:hAnsi="宋体"/>
                <w:szCs w:val="21"/>
              </w:rPr>
            </w:pPr>
            <w:r>
              <w:rPr>
                <w:rFonts w:ascii="宋体" w:eastAsia="宋体" w:hAnsi="宋体" w:hint="eastAsia"/>
                <w:szCs w:val="21"/>
              </w:rPr>
              <w:t>代谢组学数据采集及数据库检索</w:t>
            </w:r>
          </w:p>
        </w:tc>
        <w:tc>
          <w:tcPr>
            <w:tcW w:w="1145" w:type="dxa"/>
            <w:vAlign w:val="center"/>
          </w:tcPr>
          <w:p w14:paraId="32E31ECF" w14:textId="77777777" w:rsidR="002C24BD" w:rsidRDefault="00C550AE">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14:paraId="4E21C27D" w14:textId="77777777" w:rsidR="002C24BD" w:rsidRDefault="00C550AE">
            <w:pPr>
              <w:widowControl/>
              <w:spacing w:beforeLines="50" w:before="156" w:afterLines="50" w:after="156"/>
              <w:jc w:val="center"/>
              <w:rPr>
                <w:rFonts w:ascii="宋体" w:eastAsia="宋体" w:hAnsi="宋体"/>
                <w:szCs w:val="21"/>
              </w:rPr>
            </w:pPr>
            <w:r>
              <w:rPr>
                <w:rFonts w:ascii="宋体" w:eastAsia="宋体" w:hAnsi="宋体" w:hint="eastAsia"/>
                <w:szCs w:val="21"/>
              </w:rPr>
              <w:t>理解仪器分析原理；完成数据库检索报告；一次过程化考核；</w:t>
            </w:r>
          </w:p>
        </w:tc>
        <w:tc>
          <w:tcPr>
            <w:tcW w:w="904" w:type="dxa"/>
            <w:vAlign w:val="center"/>
          </w:tcPr>
          <w:p w14:paraId="002F26B5" w14:textId="77777777" w:rsidR="002C24BD" w:rsidRDefault="002C24BD">
            <w:pPr>
              <w:widowControl/>
              <w:spacing w:beforeLines="50" w:before="156" w:afterLines="50" w:after="156"/>
              <w:jc w:val="center"/>
              <w:rPr>
                <w:rFonts w:ascii="宋体" w:eastAsia="宋体" w:hAnsi="宋体"/>
                <w:szCs w:val="21"/>
              </w:rPr>
            </w:pPr>
          </w:p>
        </w:tc>
      </w:tr>
      <w:tr w:rsidR="002C24BD" w14:paraId="11C0B92C" w14:textId="77777777">
        <w:trPr>
          <w:trHeight w:val="340"/>
          <w:jc w:val="center"/>
        </w:trPr>
        <w:tc>
          <w:tcPr>
            <w:tcW w:w="1642" w:type="dxa"/>
            <w:vAlign w:val="center"/>
          </w:tcPr>
          <w:p w14:paraId="2DE13DE7" w14:textId="77777777" w:rsidR="002C24BD" w:rsidRDefault="00C550AE">
            <w:pPr>
              <w:widowControl/>
              <w:spacing w:beforeLines="50" w:before="156" w:afterLines="50" w:after="156"/>
              <w:jc w:val="center"/>
              <w:rPr>
                <w:rFonts w:ascii="宋体" w:eastAsia="宋体" w:hAnsi="宋体"/>
                <w:szCs w:val="21"/>
              </w:rPr>
            </w:pPr>
            <w:r>
              <w:rPr>
                <w:rFonts w:ascii="宋体" w:eastAsia="宋体" w:hAnsi="宋体"/>
                <w:szCs w:val="21"/>
              </w:rPr>
              <w:t>5-12</w:t>
            </w:r>
          </w:p>
        </w:tc>
        <w:tc>
          <w:tcPr>
            <w:tcW w:w="929" w:type="dxa"/>
            <w:vAlign w:val="center"/>
          </w:tcPr>
          <w:p w14:paraId="3510A5B4" w14:textId="77777777" w:rsidR="002C24BD" w:rsidRDefault="002C24BD">
            <w:pPr>
              <w:widowControl/>
              <w:spacing w:beforeLines="50" w:before="156" w:afterLines="50" w:after="156"/>
              <w:jc w:val="center"/>
              <w:rPr>
                <w:rFonts w:ascii="宋体" w:eastAsia="宋体" w:hAnsi="宋体"/>
                <w:szCs w:val="21"/>
              </w:rPr>
            </w:pPr>
          </w:p>
        </w:tc>
        <w:tc>
          <w:tcPr>
            <w:tcW w:w="1145" w:type="dxa"/>
            <w:vAlign w:val="center"/>
          </w:tcPr>
          <w:p w14:paraId="5AB1BB9D" w14:textId="77777777" w:rsidR="002C24BD" w:rsidRDefault="00C550AE">
            <w:pPr>
              <w:widowControl/>
              <w:spacing w:beforeLines="50" w:before="156" w:afterLines="50" w:after="156"/>
              <w:jc w:val="center"/>
              <w:rPr>
                <w:rFonts w:ascii="宋体" w:eastAsia="宋体" w:hAnsi="宋体"/>
                <w:szCs w:val="21"/>
              </w:rPr>
            </w:pPr>
            <w:r>
              <w:rPr>
                <w:rFonts w:ascii="宋体" w:eastAsia="宋体" w:hAnsi="宋体" w:hint="eastAsia"/>
              </w:rPr>
              <w:t>代谢组学数据分析</w:t>
            </w:r>
          </w:p>
        </w:tc>
        <w:tc>
          <w:tcPr>
            <w:tcW w:w="1145" w:type="dxa"/>
            <w:vAlign w:val="center"/>
          </w:tcPr>
          <w:p w14:paraId="6F774BFA" w14:textId="77777777" w:rsidR="002C24BD" w:rsidRDefault="00C550AE">
            <w:pPr>
              <w:widowControl/>
              <w:spacing w:beforeLines="50" w:before="156" w:afterLines="50" w:after="156"/>
              <w:jc w:val="center"/>
              <w:rPr>
                <w:rFonts w:ascii="宋体" w:eastAsia="宋体" w:hAnsi="宋体"/>
                <w:szCs w:val="21"/>
              </w:rPr>
            </w:pPr>
            <w:r>
              <w:rPr>
                <w:rFonts w:ascii="宋体" w:eastAsia="宋体" w:hAnsi="宋体" w:hint="eastAsia"/>
                <w:szCs w:val="21"/>
              </w:rPr>
              <w:t>数据分析方法原理及结果</w:t>
            </w:r>
          </w:p>
        </w:tc>
        <w:tc>
          <w:tcPr>
            <w:tcW w:w="1145" w:type="dxa"/>
            <w:vAlign w:val="center"/>
          </w:tcPr>
          <w:p w14:paraId="4EAA9CC5" w14:textId="77777777" w:rsidR="002C24BD" w:rsidRDefault="00C550A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6</w:t>
            </w:r>
          </w:p>
        </w:tc>
        <w:tc>
          <w:tcPr>
            <w:tcW w:w="1386" w:type="dxa"/>
            <w:vAlign w:val="center"/>
          </w:tcPr>
          <w:p w14:paraId="024D2197" w14:textId="77777777" w:rsidR="002C24BD" w:rsidRDefault="00C550AE">
            <w:pPr>
              <w:widowControl/>
              <w:spacing w:beforeLines="50" w:before="156" w:afterLines="50" w:after="156"/>
              <w:jc w:val="center"/>
              <w:rPr>
                <w:rFonts w:ascii="宋体" w:eastAsia="宋体" w:hAnsi="宋体"/>
                <w:szCs w:val="21"/>
              </w:rPr>
            </w:pPr>
            <w:r>
              <w:rPr>
                <w:rFonts w:ascii="宋体" w:eastAsia="宋体" w:hAnsi="宋体" w:hint="eastAsia"/>
                <w:szCs w:val="21"/>
              </w:rPr>
              <w:t>完成在线服务器应用报告；完成编程实验报告；两次过程化考核；</w:t>
            </w:r>
          </w:p>
        </w:tc>
        <w:tc>
          <w:tcPr>
            <w:tcW w:w="904" w:type="dxa"/>
            <w:vAlign w:val="center"/>
          </w:tcPr>
          <w:p w14:paraId="640E402C" w14:textId="77777777" w:rsidR="002C24BD" w:rsidRDefault="002C24BD">
            <w:pPr>
              <w:widowControl/>
              <w:spacing w:beforeLines="50" w:before="156" w:afterLines="50" w:after="156"/>
              <w:jc w:val="center"/>
              <w:rPr>
                <w:rFonts w:ascii="宋体" w:eastAsia="宋体" w:hAnsi="宋体"/>
                <w:szCs w:val="21"/>
              </w:rPr>
            </w:pPr>
          </w:p>
        </w:tc>
      </w:tr>
      <w:tr w:rsidR="002C24BD" w14:paraId="64FBF9C7" w14:textId="77777777">
        <w:trPr>
          <w:trHeight w:val="340"/>
          <w:jc w:val="center"/>
        </w:trPr>
        <w:tc>
          <w:tcPr>
            <w:tcW w:w="1642" w:type="dxa"/>
            <w:vAlign w:val="center"/>
          </w:tcPr>
          <w:p w14:paraId="298C87A8" w14:textId="77777777" w:rsidR="002C24BD" w:rsidRDefault="00C550A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r>
              <w:rPr>
                <w:rFonts w:ascii="宋体" w:eastAsia="宋体" w:hAnsi="宋体" w:hint="eastAsia"/>
                <w:szCs w:val="21"/>
              </w:rPr>
              <w:t>-</w:t>
            </w:r>
            <w:r>
              <w:rPr>
                <w:rFonts w:ascii="宋体" w:eastAsia="宋体" w:hAnsi="宋体"/>
                <w:szCs w:val="21"/>
              </w:rPr>
              <w:t>16</w:t>
            </w:r>
          </w:p>
        </w:tc>
        <w:tc>
          <w:tcPr>
            <w:tcW w:w="929" w:type="dxa"/>
            <w:vAlign w:val="center"/>
          </w:tcPr>
          <w:p w14:paraId="0F3CF421" w14:textId="77777777" w:rsidR="002C24BD" w:rsidRDefault="002C24BD">
            <w:pPr>
              <w:widowControl/>
              <w:spacing w:beforeLines="50" w:before="156" w:afterLines="50" w:after="156"/>
              <w:jc w:val="center"/>
              <w:rPr>
                <w:rFonts w:ascii="宋体" w:eastAsia="宋体" w:hAnsi="宋体"/>
                <w:szCs w:val="21"/>
              </w:rPr>
            </w:pPr>
          </w:p>
        </w:tc>
        <w:tc>
          <w:tcPr>
            <w:tcW w:w="1145" w:type="dxa"/>
            <w:vAlign w:val="center"/>
          </w:tcPr>
          <w:p w14:paraId="306E3D07" w14:textId="77777777" w:rsidR="002C24BD" w:rsidRDefault="00C550AE">
            <w:pPr>
              <w:widowControl/>
              <w:spacing w:beforeLines="50" w:before="156" w:afterLines="50" w:after="156"/>
              <w:jc w:val="center"/>
              <w:rPr>
                <w:rFonts w:ascii="宋体" w:eastAsia="宋体" w:hAnsi="宋体"/>
                <w:szCs w:val="21"/>
              </w:rPr>
            </w:pPr>
            <w:r>
              <w:rPr>
                <w:rFonts w:ascii="宋体" w:eastAsia="宋体" w:hAnsi="宋体" w:hint="eastAsia"/>
              </w:rPr>
              <w:t>代谢组学应用研究</w:t>
            </w:r>
          </w:p>
        </w:tc>
        <w:tc>
          <w:tcPr>
            <w:tcW w:w="1145" w:type="dxa"/>
            <w:vAlign w:val="center"/>
          </w:tcPr>
          <w:p w14:paraId="10280160" w14:textId="77777777" w:rsidR="002C24BD" w:rsidRDefault="00C550AE">
            <w:pPr>
              <w:widowControl/>
              <w:spacing w:beforeLines="50" w:before="156" w:afterLines="50" w:after="156"/>
              <w:jc w:val="center"/>
              <w:rPr>
                <w:rFonts w:ascii="宋体" w:eastAsia="宋体" w:hAnsi="宋体"/>
                <w:szCs w:val="21"/>
              </w:rPr>
            </w:pPr>
            <w:r>
              <w:rPr>
                <w:rFonts w:ascii="宋体" w:eastAsia="宋体" w:hAnsi="宋体" w:hint="eastAsia"/>
                <w:szCs w:val="21"/>
              </w:rPr>
              <w:t>应用研究方向</w:t>
            </w:r>
          </w:p>
        </w:tc>
        <w:tc>
          <w:tcPr>
            <w:tcW w:w="1145" w:type="dxa"/>
            <w:vAlign w:val="center"/>
          </w:tcPr>
          <w:p w14:paraId="69C96C75" w14:textId="77777777" w:rsidR="002C24BD" w:rsidRDefault="00C550AE">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14:paraId="6F52A143" w14:textId="77777777" w:rsidR="002C24BD" w:rsidRDefault="00C550AE">
            <w:pPr>
              <w:widowControl/>
              <w:spacing w:beforeLines="50" w:before="156" w:afterLines="50" w:after="156"/>
              <w:jc w:val="center"/>
              <w:rPr>
                <w:rFonts w:ascii="宋体" w:eastAsia="宋体" w:hAnsi="宋体"/>
                <w:szCs w:val="21"/>
              </w:rPr>
            </w:pPr>
            <w:r>
              <w:rPr>
                <w:rFonts w:ascii="宋体" w:eastAsia="宋体" w:hAnsi="宋体" w:hint="eastAsia"/>
                <w:szCs w:val="21"/>
              </w:rPr>
              <w:t>完成文献调研及阅读报告；</w:t>
            </w:r>
          </w:p>
        </w:tc>
        <w:tc>
          <w:tcPr>
            <w:tcW w:w="904" w:type="dxa"/>
            <w:vAlign w:val="center"/>
          </w:tcPr>
          <w:p w14:paraId="50018299" w14:textId="77777777" w:rsidR="002C24BD" w:rsidRDefault="002C24BD">
            <w:pPr>
              <w:widowControl/>
              <w:spacing w:beforeLines="50" w:before="156" w:afterLines="50" w:after="156"/>
              <w:jc w:val="center"/>
              <w:rPr>
                <w:rFonts w:ascii="宋体" w:eastAsia="宋体" w:hAnsi="宋体"/>
                <w:szCs w:val="21"/>
              </w:rPr>
            </w:pPr>
          </w:p>
        </w:tc>
      </w:tr>
      <w:tr w:rsidR="002C24BD" w14:paraId="6F4619D6" w14:textId="77777777">
        <w:trPr>
          <w:trHeight w:val="340"/>
          <w:jc w:val="center"/>
        </w:trPr>
        <w:tc>
          <w:tcPr>
            <w:tcW w:w="1642" w:type="dxa"/>
            <w:vAlign w:val="center"/>
          </w:tcPr>
          <w:p w14:paraId="31AA2B19" w14:textId="77777777" w:rsidR="002C24BD" w:rsidRDefault="00C550A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7</w:t>
            </w:r>
          </w:p>
        </w:tc>
        <w:tc>
          <w:tcPr>
            <w:tcW w:w="929" w:type="dxa"/>
            <w:vAlign w:val="center"/>
          </w:tcPr>
          <w:p w14:paraId="684435D2" w14:textId="77777777" w:rsidR="002C24BD" w:rsidRDefault="002C24BD">
            <w:pPr>
              <w:widowControl/>
              <w:spacing w:beforeLines="50" w:before="156" w:afterLines="50" w:after="156"/>
              <w:jc w:val="center"/>
              <w:rPr>
                <w:rFonts w:ascii="宋体" w:eastAsia="宋体" w:hAnsi="宋体"/>
                <w:szCs w:val="21"/>
              </w:rPr>
            </w:pPr>
          </w:p>
        </w:tc>
        <w:tc>
          <w:tcPr>
            <w:tcW w:w="1145" w:type="dxa"/>
            <w:vAlign w:val="center"/>
          </w:tcPr>
          <w:p w14:paraId="1BD1AE08" w14:textId="77777777" w:rsidR="002C24BD" w:rsidRDefault="00C550AE">
            <w:pPr>
              <w:widowControl/>
              <w:spacing w:beforeLines="50" w:before="156" w:afterLines="50" w:after="156"/>
              <w:jc w:val="center"/>
              <w:rPr>
                <w:rFonts w:ascii="宋体" w:eastAsia="宋体" w:hAnsi="宋体"/>
                <w:szCs w:val="21"/>
              </w:rPr>
            </w:pPr>
            <w:r>
              <w:rPr>
                <w:rFonts w:ascii="宋体" w:eastAsia="宋体" w:hAnsi="宋体" w:hint="eastAsia"/>
              </w:rPr>
              <w:t>计算化学</w:t>
            </w:r>
          </w:p>
        </w:tc>
        <w:tc>
          <w:tcPr>
            <w:tcW w:w="1145" w:type="dxa"/>
            <w:vAlign w:val="center"/>
          </w:tcPr>
          <w:p w14:paraId="560E1C3B" w14:textId="77777777" w:rsidR="002C24BD" w:rsidRDefault="00C550AE">
            <w:pPr>
              <w:widowControl/>
              <w:spacing w:beforeLines="50" w:before="156" w:afterLines="50" w:after="156"/>
              <w:jc w:val="center"/>
              <w:rPr>
                <w:rFonts w:ascii="宋体" w:eastAsia="宋体" w:hAnsi="宋体"/>
                <w:szCs w:val="21"/>
              </w:rPr>
            </w:pPr>
            <w:r>
              <w:rPr>
                <w:rFonts w:ascii="宋体" w:eastAsia="宋体" w:hAnsi="宋体" w:hint="eastAsia"/>
                <w:szCs w:val="21"/>
              </w:rPr>
              <w:t>化学信息学</w:t>
            </w:r>
          </w:p>
        </w:tc>
        <w:tc>
          <w:tcPr>
            <w:tcW w:w="1145" w:type="dxa"/>
            <w:vAlign w:val="center"/>
          </w:tcPr>
          <w:p w14:paraId="765DED87" w14:textId="77777777" w:rsidR="002C24BD" w:rsidRDefault="00C550AE">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14:paraId="0C6E5C0B" w14:textId="77777777" w:rsidR="002C24BD" w:rsidRDefault="00C550AE">
            <w:pPr>
              <w:widowControl/>
              <w:spacing w:beforeLines="50" w:before="156" w:afterLines="50" w:after="156"/>
              <w:jc w:val="center"/>
              <w:rPr>
                <w:rFonts w:ascii="宋体" w:eastAsia="宋体" w:hAnsi="宋体"/>
                <w:szCs w:val="21"/>
              </w:rPr>
            </w:pPr>
            <w:r>
              <w:rPr>
                <w:rFonts w:ascii="宋体" w:eastAsia="宋体" w:hAnsi="宋体" w:hint="eastAsia"/>
                <w:szCs w:val="21"/>
              </w:rPr>
              <w:t>完成文献阅读报告；一次过程化考核</w:t>
            </w:r>
          </w:p>
        </w:tc>
        <w:tc>
          <w:tcPr>
            <w:tcW w:w="904" w:type="dxa"/>
            <w:vAlign w:val="center"/>
          </w:tcPr>
          <w:p w14:paraId="00CDB930" w14:textId="77777777" w:rsidR="002C24BD" w:rsidRDefault="002C24BD">
            <w:pPr>
              <w:widowControl/>
              <w:spacing w:beforeLines="50" w:before="156" w:afterLines="50" w:after="156"/>
              <w:jc w:val="center"/>
              <w:rPr>
                <w:rFonts w:ascii="宋体" w:eastAsia="宋体" w:hAnsi="宋体"/>
                <w:szCs w:val="21"/>
              </w:rPr>
            </w:pPr>
          </w:p>
        </w:tc>
      </w:tr>
    </w:tbl>
    <w:p w14:paraId="6F5A17CF" w14:textId="77777777" w:rsidR="002C24BD" w:rsidRDefault="00C550AE">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6E504952" w14:textId="442DA3F5" w:rsidR="002C24BD" w:rsidRDefault="00C550AE">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．《代谢组学-方法与应用》，</w:t>
      </w:r>
      <w:r w:rsidR="00450029" w:rsidRPr="00450029">
        <w:rPr>
          <w:rFonts w:ascii="宋体" w:eastAsia="宋体" w:hAnsi="宋体" w:hint="eastAsia"/>
        </w:rPr>
        <w:t>许国旺</w:t>
      </w:r>
      <w:r w:rsidR="00450029">
        <w:rPr>
          <w:rFonts w:ascii="宋体" w:eastAsia="宋体" w:hAnsi="宋体" w:hint="eastAsia"/>
        </w:rPr>
        <w:t>，</w:t>
      </w:r>
      <w:r>
        <w:rPr>
          <w:rFonts w:ascii="宋体" w:eastAsia="宋体" w:hAnsi="宋体" w:hint="eastAsia"/>
        </w:rPr>
        <w:t>科学出版社</w:t>
      </w:r>
      <w:r w:rsidR="00450029">
        <w:rPr>
          <w:rFonts w:ascii="宋体" w:eastAsia="宋体" w:hAnsi="宋体" w:hint="eastAsia"/>
        </w:rPr>
        <w:t>，2</w:t>
      </w:r>
      <w:r w:rsidR="00450029">
        <w:rPr>
          <w:rFonts w:ascii="宋体" w:eastAsia="宋体" w:hAnsi="宋体"/>
        </w:rPr>
        <w:t>008.</w:t>
      </w:r>
    </w:p>
    <w:p w14:paraId="0D40C25F" w14:textId="7C3C74CB" w:rsidR="002C24BD" w:rsidRDefault="00C550AE" w:rsidP="00450029">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 xml:space="preserve">七、教学方法 </w:t>
      </w:r>
    </w:p>
    <w:p w14:paraId="086D60ED" w14:textId="77777777" w:rsidR="002C24BD" w:rsidRDefault="00C550AE">
      <w:pPr>
        <w:pStyle w:val="ac"/>
        <w:widowControl/>
        <w:numPr>
          <w:ilvl w:val="0"/>
          <w:numId w:val="5"/>
        </w:numPr>
        <w:spacing w:beforeLines="50" w:before="156" w:afterLines="50" w:after="156"/>
        <w:ind w:firstLineChars="0"/>
        <w:jc w:val="left"/>
        <w:rPr>
          <w:rFonts w:ascii="宋体" w:eastAsia="宋体" w:hAnsi="宋体"/>
        </w:rPr>
      </w:pPr>
      <w:r>
        <w:rPr>
          <w:rFonts w:ascii="宋体" w:eastAsia="宋体" w:hAnsi="宋体" w:hint="eastAsia"/>
        </w:rPr>
        <w:t>讲授法：围绕课程的每个章节的知识点，如“代谢组学定义”、“代谢组学研究流程”、“代谢组学样本采集及数据分析”等进行讲解。并进一步的结合具体的上机实验操作，及其在疾病诊断及药物研发中的应用，对知识点进行更为深入讲授。</w:t>
      </w:r>
    </w:p>
    <w:p w14:paraId="672C103A" w14:textId="77777777" w:rsidR="002C24BD" w:rsidRDefault="00C550AE">
      <w:pPr>
        <w:widowControl/>
        <w:spacing w:beforeLines="50" w:before="156" w:afterLines="50" w:after="156"/>
        <w:ind w:leftChars="200" w:left="735" w:hangingChars="150" w:hanging="315"/>
        <w:jc w:val="left"/>
        <w:rPr>
          <w:rFonts w:ascii="宋体" w:eastAsia="宋体" w:hAnsi="宋体"/>
        </w:rPr>
      </w:pPr>
      <w:r>
        <w:rPr>
          <w:rFonts w:ascii="宋体" w:eastAsia="宋体" w:hAnsi="宋体" w:hint="eastAsia"/>
        </w:rPr>
        <w:t>2．案例教学法：在进行代谢组中生物信息学技术基本理论、基本操作的教学中，开展代谢组学文献调研课程，选择相应的案例，围绕具体的研究案例组织学生进行主动分析、研讨。并根据设定的研究课题开展代谢组学实验设计。</w:t>
      </w:r>
    </w:p>
    <w:p w14:paraId="207780C0" w14:textId="77777777" w:rsidR="002C24BD" w:rsidRDefault="002C24BD">
      <w:pPr>
        <w:widowControl/>
        <w:spacing w:beforeLines="50" w:before="156" w:afterLines="50" w:after="156"/>
        <w:ind w:firstLineChars="200" w:firstLine="420"/>
        <w:jc w:val="left"/>
        <w:rPr>
          <w:rFonts w:ascii="宋体" w:eastAsia="宋体" w:hAnsi="宋体"/>
        </w:rPr>
      </w:pPr>
    </w:p>
    <w:p w14:paraId="23930D02" w14:textId="77777777" w:rsidR="002C24BD" w:rsidRDefault="00C550AE">
      <w:pPr>
        <w:widowControl/>
        <w:spacing w:beforeLines="50" w:before="156" w:afterLines="50" w:after="156"/>
        <w:jc w:val="left"/>
        <w:rPr>
          <w:rFonts w:ascii="黑体" w:eastAsia="黑体" w:hAnsi="黑体"/>
          <w:b/>
          <w:sz w:val="28"/>
          <w:szCs w:val="28"/>
        </w:rPr>
      </w:pPr>
      <w:r>
        <w:rPr>
          <w:rFonts w:ascii="宋体" w:eastAsia="宋体" w:hAnsi="宋体" w:hint="eastAsia"/>
        </w:rPr>
        <w:lastRenderedPageBreak/>
        <w:t xml:space="preserve"> </w:t>
      </w:r>
      <w:r>
        <w:rPr>
          <w:rFonts w:ascii="宋体" w:eastAsia="宋体" w:hAnsi="宋体"/>
        </w:rPr>
        <w:t xml:space="preserve">     </w:t>
      </w:r>
      <w:r>
        <w:rPr>
          <w:rFonts w:ascii="黑体" w:eastAsia="黑体" w:hAnsi="黑体" w:hint="eastAsia"/>
          <w:b/>
          <w:sz w:val="28"/>
          <w:szCs w:val="28"/>
        </w:rPr>
        <w:t>八、考核方式及评定方法</w:t>
      </w:r>
    </w:p>
    <w:p w14:paraId="5B66D599" w14:textId="77777777" w:rsidR="002C24BD" w:rsidRDefault="00C550AE">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131D408D" w14:textId="77777777" w:rsidR="002C24BD" w:rsidRDefault="00C550AE">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2C24BD" w14:paraId="3034A7B0" w14:textId="77777777">
        <w:trPr>
          <w:trHeight w:val="567"/>
          <w:jc w:val="center"/>
        </w:trPr>
        <w:tc>
          <w:tcPr>
            <w:tcW w:w="2847" w:type="dxa"/>
            <w:vAlign w:val="center"/>
          </w:tcPr>
          <w:p w14:paraId="64421F43" w14:textId="77777777" w:rsidR="002C24BD" w:rsidRDefault="00C550AE">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57B63677" w14:textId="77777777" w:rsidR="002C24BD" w:rsidRDefault="00C550AE">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04544701" w14:textId="77777777" w:rsidR="002C24BD" w:rsidRDefault="00C550AE">
            <w:pPr>
              <w:pStyle w:val="a3"/>
              <w:spacing w:beforeLines="50" w:before="156" w:afterLines="50" w:after="156"/>
              <w:jc w:val="center"/>
              <w:rPr>
                <w:rFonts w:hAnsi="宋体"/>
                <w:b/>
              </w:rPr>
            </w:pPr>
            <w:r>
              <w:rPr>
                <w:rFonts w:hAnsi="宋体" w:hint="eastAsia"/>
                <w:b/>
              </w:rPr>
              <w:t>考核方式</w:t>
            </w:r>
          </w:p>
        </w:tc>
      </w:tr>
      <w:tr w:rsidR="002C24BD" w14:paraId="53E43B1E" w14:textId="77777777">
        <w:trPr>
          <w:trHeight w:val="567"/>
          <w:jc w:val="center"/>
        </w:trPr>
        <w:tc>
          <w:tcPr>
            <w:tcW w:w="2847" w:type="dxa"/>
            <w:vAlign w:val="center"/>
          </w:tcPr>
          <w:p w14:paraId="6F11D8DC" w14:textId="77777777" w:rsidR="002C24BD" w:rsidRDefault="00C550AE">
            <w:pPr>
              <w:pStyle w:val="a3"/>
              <w:spacing w:beforeLines="50" w:before="156" w:afterLines="50" w:after="156"/>
              <w:jc w:val="center"/>
              <w:rPr>
                <w:rFonts w:hAnsi="宋体"/>
              </w:rPr>
            </w:pPr>
            <w:r>
              <w:rPr>
                <w:rFonts w:hAnsi="宋体" w:hint="eastAsia"/>
              </w:rPr>
              <w:t>课程目标1</w:t>
            </w:r>
          </w:p>
        </w:tc>
        <w:tc>
          <w:tcPr>
            <w:tcW w:w="2849" w:type="dxa"/>
            <w:vAlign w:val="center"/>
          </w:tcPr>
          <w:p w14:paraId="1AB96C88" w14:textId="77777777" w:rsidR="002C24BD" w:rsidRDefault="00C550AE">
            <w:pPr>
              <w:pStyle w:val="a3"/>
              <w:spacing w:beforeLines="50" w:before="156" w:afterLines="50" w:after="156"/>
              <w:rPr>
                <w:rFonts w:hAnsi="宋体"/>
              </w:rPr>
            </w:pPr>
            <w:r>
              <w:rPr>
                <w:rFonts w:hAnsi="宋体" w:hint="eastAsia"/>
              </w:rPr>
              <w:t>理解代谢组学发展历史、代谢组学研究优势及应用方向；具有代谢组学相关数据库的检索能力；</w:t>
            </w:r>
          </w:p>
        </w:tc>
        <w:tc>
          <w:tcPr>
            <w:tcW w:w="2849" w:type="dxa"/>
            <w:vAlign w:val="center"/>
          </w:tcPr>
          <w:p w14:paraId="56855394" w14:textId="77777777" w:rsidR="002C24BD" w:rsidRDefault="00C550AE">
            <w:pPr>
              <w:pStyle w:val="a3"/>
              <w:spacing w:beforeLines="50" w:before="156" w:afterLines="50" w:after="156"/>
              <w:jc w:val="center"/>
              <w:rPr>
                <w:rFonts w:hAnsi="宋体"/>
                <w:b/>
              </w:rPr>
            </w:pPr>
            <w:r>
              <w:rPr>
                <w:rFonts w:hAnsi="宋体" w:hint="eastAsia"/>
              </w:rPr>
              <w:t>实验报告结合过程化考核</w:t>
            </w:r>
          </w:p>
        </w:tc>
      </w:tr>
      <w:tr w:rsidR="002C24BD" w14:paraId="682B36DC" w14:textId="77777777">
        <w:trPr>
          <w:trHeight w:val="567"/>
          <w:jc w:val="center"/>
        </w:trPr>
        <w:tc>
          <w:tcPr>
            <w:tcW w:w="2847" w:type="dxa"/>
            <w:vAlign w:val="center"/>
          </w:tcPr>
          <w:p w14:paraId="75BCCC61" w14:textId="77777777" w:rsidR="002C24BD" w:rsidRDefault="00C550AE">
            <w:pPr>
              <w:pStyle w:val="a3"/>
              <w:spacing w:beforeLines="50" w:before="156" w:afterLines="50" w:after="156"/>
              <w:jc w:val="center"/>
              <w:rPr>
                <w:rFonts w:hAnsi="宋体"/>
              </w:rPr>
            </w:pPr>
            <w:r>
              <w:rPr>
                <w:rFonts w:hAnsi="宋体" w:hint="eastAsia"/>
              </w:rPr>
              <w:t>课程目标2</w:t>
            </w:r>
          </w:p>
        </w:tc>
        <w:tc>
          <w:tcPr>
            <w:tcW w:w="2849" w:type="dxa"/>
            <w:vAlign w:val="center"/>
          </w:tcPr>
          <w:p w14:paraId="66F9A750" w14:textId="77777777" w:rsidR="002C24BD" w:rsidRDefault="00C550AE">
            <w:pPr>
              <w:pStyle w:val="a3"/>
              <w:spacing w:beforeLines="50" w:before="156" w:afterLines="50" w:after="156"/>
              <w:rPr>
                <w:rFonts w:hAnsi="宋体"/>
              </w:rPr>
            </w:pPr>
            <w:r>
              <w:rPr>
                <w:rFonts w:hAnsi="宋体" w:hint="eastAsia"/>
              </w:rPr>
              <w:t>代谢组学中仪器分析的实验原理和方法，掌握代谢组学数据的获取方法；掌握代谢组学数据特点及预处理方法；掌握代谢组学数据分析方法；</w:t>
            </w:r>
            <w:r>
              <w:rPr>
                <w:rFonts w:hAnsi="宋体"/>
              </w:rPr>
              <w:t xml:space="preserve"> </w:t>
            </w:r>
          </w:p>
        </w:tc>
        <w:tc>
          <w:tcPr>
            <w:tcW w:w="2849" w:type="dxa"/>
            <w:vAlign w:val="center"/>
          </w:tcPr>
          <w:p w14:paraId="12948E7E" w14:textId="77777777" w:rsidR="002C24BD" w:rsidRDefault="00C550AE">
            <w:pPr>
              <w:pStyle w:val="a3"/>
              <w:spacing w:beforeLines="50" w:before="156" w:afterLines="50" w:after="156"/>
              <w:jc w:val="center"/>
              <w:rPr>
                <w:rFonts w:hAnsi="宋体"/>
                <w:b/>
              </w:rPr>
            </w:pPr>
            <w:r>
              <w:rPr>
                <w:rFonts w:hAnsi="宋体" w:hint="eastAsia"/>
              </w:rPr>
              <w:t>实验报告结合过程化考核</w:t>
            </w:r>
          </w:p>
        </w:tc>
      </w:tr>
      <w:tr w:rsidR="002C24BD" w14:paraId="155BC425" w14:textId="77777777">
        <w:trPr>
          <w:trHeight w:val="567"/>
          <w:jc w:val="center"/>
        </w:trPr>
        <w:tc>
          <w:tcPr>
            <w:tcW w:w="2847" w:type="dxa"/>
            <w:vAlign w:val="center"/>
          </w:tcPr>
          <w:p w14:paraId="5CE493E0" w14:textId="77777777" w:rsidR="002C24BD" w:rsidRDefault="00C550AE">
            <w:pPr>
              <w:pStyle w:val="a3"/>
              <w:spacing w:beforeLines="50" w:before="156" w:afterLines="50" w:after="156"/>
              <w:jc w:val="center"/>
              <w:rPr>
                <w:rFonts w:hAnsi="宋体"/>
              </w:rPr>
            </w:pPr>
            <w:r>
              <w:rPr>
                <w:rFonts w:hAnsi="宋体" w:hint="eastAsia"/>
              </w:rPr>
              <w:t>课程目标3</w:t>
            </w:r>
          </w:p>
        </w:tc>
        <w:tc>
          <w:tcPr>
            <w:tcW w:w="2849" w:type="dxa"/>
            <w:vAlign w:val="center"/>
          </w:tcPr>
          <w:p w14:paraId="4809DF2D" w14:textId="77777777" w:rsidR="002C24BD" w:rsidRDefault="00C550AE">
            <w:pPr>
              <w:pStyle w:val="a3"/>
              <w:spacing w:beforeLines="50" w:before="156" w:afterLines="50" w:after="156"/>
              <w:rPr>
                <w:rFonts w:hAnsi="宋体"/>
              </w:rPr>
            </w:pPr>
            <w:r>
              <w:rPr>
                <w:rFonts w:hAnsi="宋体"/>
              </w:rPr>
              <w:t>掌握</w:t>
            </w:r>
            <w:r>
              <w:rPr>
                <w:rFonts w:hAnsi="宋体" w:hint="eastAsia"/>
              </w:rPr>
              <w:t>化学信息学及网络药理学的原理及方法；具有代谢组学网络药理学的文献检索及阅读能力；</w:t>
            </w:r>
          </w:p>
        </w:tc>
        <w:tc>
          <w:tcPr>
            <w:tcW w:w="2849" w:type="dxa"/>
            <w:vAlign w:val="center"/>
          </w:tcPr>
          <w:p w14:paraId="3DC3A348" w14:textId="77777777" w:rsidR="002C24BD" w:rsidRDefault="00C550AE">
            <w:pPr>
              <w:pStyle w:val="a3"/>
              <w:spacing w:beforeLines="50" w:before="156" w:afterLines="50" w:after="156"/>
              <w:jc w:val="center"/>
              <w:rPr>
                <w:rFonts w:hAnsi="宋体"/>
                <w:b/>
              </w:rPr>
            </w:pPr>
            <w:r>
              <w:rPr>
                <w:rFonts w:hAnsi="宋体" w:hint="eastAsia"/>
              </w:rPr>
              <w:t>实验报告结合过程化考核</w:t>
            </w:r>
          </w:p>
        </w:tc>
      </w:tr>
    </w:tbl>
    <w:p w14:paraId="7C8081C0" w14:textId="77777777" w:rsidR="002C24BD" w:rsidRDefault="00C550AE">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p>
    <w:p w14:paraId="68FE996F" w14:textId="77777777" w:rsidR="002C24BD" w:rsidRDefault="00C550AE">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1．评定方法</w:t>
      </w:r>
    </w:p>
    <w:p w14:paraId="0A512CBE" w14:textId="56B2CAD7" w:rsidR="002C24BD" w:rsidRDefault="00C550AE" w:rsidP="00C550AE">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w:t>
      </w:r>
      <w:r>
        <w:rPr>
          <w:rFonts w:ascii="宋体" w:eastAsia="宋体" w:hAnsi="宋体"/>
        </w:rPr>
        <w:t>60%</w:t>
      </w:r>
      <w:r>
        <w:rPr>
          <w:rFonts w:ascii="宋体" w:eastAsia="宋体" w:hAnsi="宋体" w:hint="eastAsia"/>
        </w:rPr>
        <w:t>，期末考试</w:t>
      </w:r>
      <w:r>
        <w:rPr>
          <w:rFonts w:ascii="宋体" w:eastAsia="宋体" w:hAnsi="宋体"/>
        </w:rPr>
        <w:t>40%</w:t>
      </w:r>
    </w:p>
    <w:p w14:paraId="672E1A56" w14:textId="77777777" w:rsidR="002C24BD" w:rsidRDefault="00C550AE">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p>
    <w:p w14:paraId="6EB5409D" w14:textId="77777777" w:rsidR="002C24BD" w:rsidRDefault="00C550AE">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2C24BD" w14:paraId="5C289535" w14:textId="77777777">
        <w:trPr>
          <w:jc w:val="center"/>
        </w:trPr>
        <w:tc>
          <w:tcPr>
            <w:tcW w:w="2122" w:type="dxa"/>
            <w:tcBorders>
              <w:tl2br w:val="single" w:sz="4" w:space="0" w:color="auto"/>
            </w:tcBorders>
            <w:shd w:val="clear" w:color="auto" w:fill="auto"/>
            <w:vAlign w:val="center"/>
          </w:tcPr>
          <w:p w14:paraId="3A7CAC0A" w14:textId="77777777" w:rsidR="002C24BD" w:rsidRDefault="00C550AE">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5BE0CFC7" w14:textId="77777777" w:rsidR="002C24BD" w:rsidRDefault="00C550AE">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5A8FDE75" w14:textId="77777777" w:rsidR="002C24BD" w:rsidRDefault="00C550AE">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5C560E30" w14:textId="77777777" w:rsidR="002C24BD" w:rsidRDefault="00C550AE">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6C6B1F8D" w14:textId="77777777" w:rsidR="002C24BD" w:rsidRDefault="00C550AE">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64A65570" w14:textId="77777777" w:rsidR="002C24BD" w:rsidRDefault="00C550AE">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2C24BD" w14:paraId="76E9B4E1" w14:textId="77777777">
        <w:trPr>
          <w:trHeight w:val="620"/>
          <w:jc w:val="center"/>
        </w:trPr>
        <w:tc>
          <w:tcPr>
            <w:tcW w:w="2122" w:type="dxa"/>
            <w:shd w:val="clear" w:color="auto" w:fill="auto"/>
            <w:vAlign w:val="center"/>
          </w:tcPr>
          <w:p w14:paraId="1BF10532" w14:textId="77777777" w:rsidR="002C24BD" w:rsidRDefault="00C550AE">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08611B12" w14:textId="77777777" w:rsidR="002C24BD" w:rsidRDefault="00C550AE">
            <w:pPr>
              <w:spacing w:beforeLines="50" w:before="156" w:afterLines="50" w:after="156"/>
              <w:jc w:val="center"/>
              <w:rPr>
                <w:rFonts w:ascii="宋体" w:eastAsia="宋体" w:hAnsi="宋体"/>
                <w:kern w:val="0"/>
                <w:szCs w:val="21"/>
              </w:rPr>
            </w:pPr>
            <w:r>
              <w:rPr>
                <w:rFonts w:ascii="宋体" w:eastAsia="宋体" w:hAnsi="宋体" w:hint="eastAsia"/>
              </w:rPr>
              <w:t>60</w:t>
            </w:r>
            <w:r>
              <w:rPr>
                <w:rFonts w:ascii="宋体" w:eastAsia="宋体" w:hAnsi="宋体"/>
              </w:rPr>
              <w:t>%</w:t>
            </w:r>
          </w:p>
        </w:tc>
        <w:tc>
          <w:tcPr>
            <w:tcW w:w="1134" w:type="dxa"/>
            <w:shd w:val="clear" w:color="auto" w:fill="auto"/>
            <w:vAlign w:val="center"/>
          </w:tcPr>
          <w:p w14:paraId="10583518" w14:textId="77777777" w:rsidR="002C24BD" w:rsidRDefault="002C24BD">
            <w:pPr>
              <w:spacing w:beforeLines="50" w:before="156" w:afterLines="50" w:after="156"/>
              <w:jc w:val="center"/>
              <w:rPr>
                <w:rFonts w:ascii="宋体" w:eastAsia="宋体" w:hAnsi="宋体"/>
                <w:kern w:val="0"/>
                <w:szCs w:val="21"/>
              </w:rPr>
            </w:pPr>
          </w:p>
        </w:tc>
        <w:tc>
          <w:tcPr>
            <w:tcW w:w="1134" w:type="dxa"/>
            <w:vAlign w:val="center"/>
          </w:tcPr>
          <w:p w14:paraId="22F98BFF" w14:textId="77777777" w:rsidR="002C24BD" w:rsidRDefault="00C550AE">
            <w:pPr>
              <w:spacing w:beforeLines="50" w:before="156" w:afterLines="50" w:after="156"/>
              <w:jc w:val="center"/>
              <w:rPr>
                <w:rFonts w:ascii="宋体" w:eastAsia="宋体" w:hAnsi="宋体"/>
                <w:kern w:val="0"/>
                <w:szCs w:val="21"/>
              </w:rPr>
            </w:pPr>
            <w:r>
              <w:rPr>
                <w:rFonts w:ascii="宋体" w:eastAsia="宋体" w:hAnsi="宋体" w:hint="eastAsia"/>
              </w:rPr>
              <w:t>4</w:t>
            </w:r>
            <w:r>
              <w:rPr>
                <w:rFonts w:ascii="宋体" w:eastAsia="宋体" w:hAnsi="宋体"/>
              </w:rPr>
              <w:t>0%</w:t>
            </w:r>
          </w:p>
        </w:tc>
        <w:tc>
          <w:tcPr>
            <w:tcW w:w="2627" w:type="dxa"/>
            <w:vMerge w:val="restart"/>
            <w:shd w:val="clear" w:color="auto" w:fill="auto"/>
            <w:vAlign w:val="center"/>
          </w:tcPr>
          <w:p w14:paraId="5A7C8AE7" w14:textId="77777777" w:rsidR="002C24BD" w:rsidRDefault="00C550AE">
            <w:pPr>
              <w:spacing w:beforeLines="50" w:before="156" w:afterLines="50" w:after="156"/>
              <w:rPr>
                <w:rFonts w:ascii="宋体" w:eastAsia="宋体" w:hAnsi="宋体"/>
                <w:kern w:val="0"/>
                <w:szCs w:val="21"/>
              </w:rPr>
            </w:pPr>
            <w:r>
              <w:rPr>
                <w:rFonts w:ascii="宋体" w:eastAsia="宋体" w:hAnsi="宋体" w:hint="eastAsia"/>
                <w:kern w:val="0"/>
                <w:szCs w:val="21"/>
              </w:rPr>
              <w:t>（例：课程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5</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。按课程考核实际情况描述）</w:t>
            </w:r>
          </w:p>
        </w:tc>
      </w:tr>
      <w:tr w:rsidR="002C24BD" w14:paraId="1DFEB44F" w14:textId="77777777">
        <w:trPr>
          <w:trHeight w:val="679"/>
          <w:jc w:val="center"/>
        </w:trPr>
        <w:tc>
          <w:tcPr>
            <w:tcW w:w="2122" w:type="dxa"/>
            <w:shd w:val="clear" w:color="auto" w:fill="auto"/>
            <w:vAlign w:val="center"/>
          </w:tcPr>
          <w:p w14:paraId="7ECD0A54" w14:textId="77777777" w:rsidR="002C24BD" w:rsidRDefault="00C550AE">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1B123C9E" w14:textId="77777777" w:rsidR="002C24BD" w:rsidRDefault="00C550AE">
            <w:pPr>
              <w:spacing w:beforeLines="50" w:before="156" w:afterLines="50" w:after="156"/>
              <w:jc w:val="center"/>
              <w:rPr>
                <w:rFonts w:ascii="宋体" w:eastAsia="宋体" w:hAnsi="宋体"/>
                <w:kern w:val="0"/>
                <w:szCs w:val="21"/>
              </w:rPr>
            </w:pPr>
            <w:r>
              <w:rPr>
                <w:rFonts w:ascii="宋体" w:eastAsia="宋体" w:hAnsi="宋体" w:hint="eastAsia"/>
              </w:rPr>
              <w:t>60</w:t>
            </w:r>
            <w:r>
              <w:rPr>
                <w:rFonts w:ascii="宋体" w:eastAsia="宋体" w:hAnsi="宋体"/>
              </w:rPr>
              <w:t>%</w:t>
            </w:r>
          </w:p>
        </w:tc>
        <w:tc>
          <w:tcPr>
            <w:tcW w:w="1134" w:type="dxa"/>
            <w:shd w:val="clear" w:color="auto" w:fill="auto"/>
            <w:vAlign w:val="center"/>
          </w:tcPr>
          <w:p w14:paraId="25AC35DE" w14:textId="77777777" w:rsidR="002C24BD" w:rsidRDefault="002C24BD">
            <w:pPr>
              <w:spacing w:beforeLines="50" w:before="156" w:afterLines="50" w:after="156"/>
              <w:jc w:val="center"/>
              <w:rPr>
                <w:rFonts w:ascii="宋体" w:eastAsia="宋体" w:hAnsi="宋体"/>
                <w:kern w:val="0"/>
                <w:szCs w:val="21"/>
              </w:rPr>
            </w:pPr>
          </w:p>
        </w:tc>
        <w:tc>
          <w:tcPr>
            <w:tcW w:w="1134" w:type="dxa"/>
            <w:vAlign w:val="center"/>
          </w:tcPr>
          <w:p w14:paraId="5A9B4F87" w14:textId="77777777" w:rsidR="002C24BD" w:rsidRDefault="00C550AE">
            <w:pPr>
              <w:spacing w:beforeLines="50" w:before="156" w:afterLines="50" w:after="156"/>
              <w:jc w:val="center"/>
              <w:rPr>
                <w:rFonts w:ascii="宋体" w:eastAsia="宋体" w:hAnsi="宋体"/>
                <w:kern w:val="0"/>
                <w:szCs w:val="21"/>
              </w:rPr>
            </w:pPr>
            <w:r>
              <w:rPr>
                <w:rFonts w:ascii="宋体" w:eastAsia="宋体" w:hAnsi="宋体" w:hint="eastAsia"/>
              </w:rPr>
              <w:t>4</w:t>
            </w:r>
            <w:r>
              <w:rPr>
                <w:rFonts w:ascii="宋体" w:eastAsia="宋体" w:hAnsi="宋体"/>
              </w:rPr>
              <w:t>0%</w:t>
            </w:r>
          </w:p>
        </w:tc>
        <w:tc>
          <w:tcPr>
            <w:tcW w:w="2627" w:type="dxa"/>
            <w:vMerge/>
            <w:shd w:val="clear" w:color="auto" w:fill="auto"/>
            <w:vAlign w:val="center"/>
          </w:tcPr>
          <w:p w14:paraId="1346CBA2" w14:textId="77777777" w:rsidR="002C24BD" w:rsidRDefault="002C24BD">
            <w:pPr>
              <w:spacing w:beforeLines="50" w:before="156" w:afterLines="50" w:after="156"/>
              <w:rPr>
                <w:rFonts w:ascii="宋体" w:eastAsia="宋体" w:hAnsi="宋体"/>
                <w:kern w:val="0"/>
                <w:szCs w:val="21"/>
              </w:rPr>
            </w:pPr>
          </w:p>
        </w:tc>
      </w:tr>
      <w:tr w:rsidR="002C24BD" w14:paraId="00C380FF" w14:textId="77777777">
        <w:trPr>
          <w:trHeight w:val="755"/>
          <w:jc w:val="center"/>
        </w:trPr>
        <w:tc>
          <w:tcPr>
            <w:tcW w:w="2122" w:type="dxa"/>
            <w:shd w:val="clear" w:color="auto" w:fill="auto"/>
            <w:vAlign w:val="center"/>
          </w:tcPr>
          <w:p w14:paraId="4F5805DA" w14:textId="77777777" w:rsidR="002C24BD" w:rsidRDefault="00C550AE">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7EE55D26" w14:textId="77777777" w:rsidR="002C24BD" w:rsidRDefault="00C550AE">
            <w:pPr>
              <w:spacing w:beforeLines="50" w:before="156" w:afterLines="50" w:after="156"/>
              <w:jc w:val="center"/>
              <w:rPr>
                <w:rFonts w:ascii="宋体" w:eastAsia="宋体" w:hAnsi="宋体"/>
                <w:kern w:val="0"/>
                <w:szCs w:val="21"/>
              </w:rPr>
            </w:pPr>
            <w:r>
              <w:rPr>
                <w:rFonts w:ascii="宋体" w:eastAsia="宋体" w:hAnsi="宋体" w:hint="eastAsia"/>
              </w:rPr>
              <w:t>60</w:t>
            </w:r>
            <w:r>
              <w:rPr>
                <w:rFonts w:ascii="宋体" w:eastAsia="宋体" w:hAnsi="宋体"/>
              </w:rPr>
              <w:t>%</w:t>
            </w:r>
          </w:p>
        </w:tc>
        <w:tc>
          <w:tcPr>
            <w:tcW w:w="1134" w:type="dxa"/>
            <w:shd w:val="clear" w:color="auto" w:fill="auto"/>
            <w:vAlign w:val="center"/>
          </w:tcPr>
          <w:p w14:paraId="40337CA8" w14:textId="77777777" w:rsidR="002C24BD" w:rsidRDefault="002C24BD">
            <w:pPr>
              <w:spacing w:beforeLines="50" w:before="156" w:afterLines="50" w:after="156"/>
              <w:jc w:val="center"/>
              <w:rPr>
                <w:rFonts w:ascii="宋体" w:eastAsia="宋体" w:hAnsi="宋体"/>
                <w:kern w:val="0"/>
                <w:szCs w:val="21"/>
              </w:rPr>
            </w:pPr>
          </w:p>
        </w:tc>
        <w:tc>
          <w:tcPr>
            <w:tcW w:w="1134" w:type="dxa"/>
            <w:vAlign w:val="center"/>
          </w:tcPr>
          <w:p w14:paraId="12420AA2" w14:textId="77777777" w:rsidR="002C24BD" w:rsidRDefault="00C550AE">
            <w:pPr>
              <w:spacing w:beforeLines="50" w:before="156" w:afterLines="50" w:after="156"/>
              <w:jc w:val="center"/>
              <w:rPr>
                <w:rFonts w:ascii="宋体" w:eastAsia="宋体" w:hAnsi="宋体"/>
                <w:kern w:val="0"/>
                <w:szCs w:val="21"/>
              </w:rPr>
            </w:pPr>
            <w:r>
              <w:rPr>
                <w:rFonts w:ascii="宋体" w:eastAsia="宋体" w:hAnsi="宋体" w:hint="eastAsia"/>
              </w:rPr>
              <w:t>4</w:t>
            </w:r>
            <w:r>
              <w:rPr>
                <w:rFonts w:ascii="宋体" w:eastAsia="宋体" w:hAnsi="宋体"/>
              </w:rPr>
              <w:t>0%</w:t>
            </w:r>
          </w:p>
        </w:tc>
        <w:tc>
          <w:tcPr>
            <w:tcW w:w="2627" w:type="dxa"/>
            <w:vMerge/>
            <w:shd w:val="clear" w:color="auto" w:fill="auto"/>
            <w:vAlign w:val="center"/>
          </w:tcPr>
          <w:p w14:paraId="0A9E94EA" w14:textId="77777777" w:rsidR="002C24BD" w:rsidRDefault="002C24BD">
            <w:pPr>
              <w:spacing w:beforeLines="50" w:before="156" w:afterLines="50" w:after="156"/>
              <w:rPr>
                <w:rFonts w:ascii="宋体" w:eastAsia="宋体" w:hAnsi="宋体"/>
                <w:kern w:val="0"/>
                <w:szCs w:val="21"/>
              </w:rPr>
            </w:pPr>
          </w:p>
        </w:tc>
      </w:tr>
    </w:tbl>
    <w:p w14:paraId="67385BA6" w14:textId="77777777" w:rsidR="002C24BD" w:rsidRDefault="00C550AE">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59"/>
      </w:tblGrid>
      <w:tr w:rsidR="002C24BD" w14:paraId="0B0A664E"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820E52A" w14:textId="77777777" w:rsidR="002C24BD" w:rsidRDefault="00C550AE">
            <w:pPr>
              <w:widowControl/>
              <w:spacing w:beforeLines="50" w:before="156" w:afterLines="50" w:after="156"/>
              <w:jc w:val="center"/>
              <w:rPr>
                <w:rFonts w:ascii="宋体" w:eastAsia="宋体" w:hAnsi="宋体"/>
                <w:b/>
                <w:bCs/>
                <w:szCs w:val="21"/>
              </w:rPr>
            </w:pPr>
            <w:r>
              <w:rPr>
                <w:rFonts w:ascii="宋体" w:eastAsia="宋体" w:hAnsi="宋体"/>
                <w:b/>
                <w:bCs/>
                <w:szCs w:val="21"/>
              </w:rPr>
              <w:lastRenderedPageBreak/>
              <w:t>课程</w:t>
            </w:r>
          </w:p>
          <w:p w14:paraId="21047D36" w14:textId="77777777" w:rsidR="002C24BD" w:rsidRDefault="00C550AE">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7649" w:type="dxa"/>
            <w:gridSpan w:val="5"/>
            <w:tcBorders>
              <w:top w:val="single" w:sz="4" w:space="0" w:color="auto"/>
              <w:left w:val="single" w:sz="4" w:space="0" w:color="auto"/>
              <w:right w:val="single" w:sz="4" w:space="0" w:color="auto"/>
            </w:tcBorders>
          </w:tcPr>
          <w:p w14:paraId="44444B52" w14:textId="77777777" w:rsidR="002C24BD" w:rsidRDefault="00C550AE">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2C24BD" w14:paraId="4C09B9D5" w14:textId="77777777">
        <w:trPr>
          <w:gridAfter w:val="1"/>
          <w:wAfter w:w="59" w:type="dxa"/>
          <w:trHeight w:val="454"/>
          <w:tblHeader/>
          <w:jc w:val="center"/>
        </w:trPr>
        <w:tc>
          <w:tcPr>
            <w:tcW w:w="993" w:type="dxa"/>
            <w:vMerge/>
            <w:tcBorders>
              <w:left w:val="single" w:sz="4" w:space="0" w:color="auto"/>
              <w:right w:val="single" w:sz="4" w:space="0" w:color="auto"/>
            </w:tcBorders>
            <w:vAlign w:val="center"/>
          </w:tcPr>
          <w:p w14:paraId="290365D3" w14:textId="77777777" w:rsidR="002C24BD" w:rsidRDefault="002C24BD">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2661EEE" w14:textId="77777777" w:rsidR="002C24BD" w:rsidRDefault="00C550AE">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22BD4AAF" w14:textId="77777777" w:rsidR="002C24BD" w:rsidRDefault="00C550AE">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52E6D439" w14:textId="77777777" w:rsidR="002C24BD" w:rsidRDefault="00C550AE">
            <w:pPr>
              <w:widowControl/>
              <w:spacing w:beforeLines="50" w:before="156" w:afterLines="50" w:after="156"/>
              <w:jc w:val="center"/>
              <w:rPr>
                <w:rFonts w:ascii="宋体" w:eastAsia="宋体" w:hAnsi="宋体"/>
                <w:b/>
                <w:bCs/>
                <w:szCs w:val="21"/>
              </w:rPr>
            </w:pPr>
            <w:r>
              <w:rPr>
                <w:rFonts w:ascii="宋体" w:eastAsia="宋体" w:hAnsi="宋体"/>
                <w:b/>
                <w:bCs/>
                <w:szCs w:val="21"/>
              </w:rPr>
              <w:t>60</w:t>
            </w:r>
            <w:r>
              <w:rPr>
                <w:rFonts w:ascii="宋体" w:eastAsia="宋体" w:hAnsi="宋体" w:hint="eastAsia"/>
                <w:b/>
                <w:bCs/>
                <w:szCs w:val="21"/>
              </w:rPr>
              <w:t>-</w:t>
            </w:r>
            <w:r>
              <w:rPr>
                <w:rFonts w:ascii="宋体" w:eastAsia="宋体" w:hAnsi="宋体"/>
                <w:b/>
                <w:bCs/>
                <w:szCs w:val="21"/>
              </w:rPr>
              <w:t>79</w:t>
            </w:r>
          </w:p>
        </w:tc>
        <w:tc>
          <w:tcPr>
            <w:tcW w:w="1779" w:type="dxa"/>
            <w:tcBorders>
              <w:top w:val="single" w:sz="4" w:space="0" w:color="auto"/>
              <w:left w:val="single" w:sz="4" w:space="0" w:color="auto"/>
              <w:bottom w:val="single" w:sz="4" w:space="0" w:color="auto"/>
              <w:right w:val="single" w:sz="4" w:space="0" w:color="auto"/>
            </w:tcBorders>
            <w:vAlign w:val="center"/>
          </w:tcPr>
          <w:p w14:paraId="7C686578" w14:textId="77777777" w:rsidR="002C24BD" w:rsidRDefault="00C550AE">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2C24BD" w14:paraId="3BA785F3" w14:textId="77777777">
        <w:trPr>
          <w:gridAfter w:val="1"/>
          <w:wAfter w:w="59" w:type="dxa"/>
          <w:trHeight w:val="449"/>
          <w:tblHeader/>
          <w:jc w:val="center"/>
        </w:trPr>
        <w:tc>
          <w:tcPr>
            <w:tcW w:w="993" w:type="dxa"/>
            <w:vMerge/>
            <w:tcBorders>
              <w:left w:val="single" w:sz="4" w:space="0" w:color="auto"/>
              <w:right w:val="single" w:sz="4" w:space="0" w:color="auto"/>
            </w:tcBorders>
            <w:vAlign w:val="center"/>
          </w:tcPr>
          <w:p w14:paraId="2C2B095B" w14:textId="77777777" w:rsidR="002C24BD" w:rsidRDefault="002C24BD">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A12ADE5" w14:textId="77777777" w:rsidR="002C24BD" w:rsidRDefault="00C550AE">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09A5E8C3" w14:textId="77777777" w:rsidR="002C24BD" w:rsidRDefault="00C550AE">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3CDF27A7" w14:textId="77777777" w:rsidR="002C24BD" w:rsidRDefault="00C550AE">
            <w:pPr>
              <w:widowControl/>
              <w:spacing w:beforeLines="50" w:before="156" w:afterLines="50" w:after="156"/>
              <w:jc w:val="center"/>
              <w:rPr>
                <w:rFonts w:ascii="宋体" w:eastAsia="宋体" w:hAnsi="宋体"/>
                <w:b/>
                <w:bCs/>
                <w:szCs w:val="21"/>
              </w:rPr>
            </w:pPr>
            <w:r>
              <w:rPr>
                <w:rFonts w:ascii="宋体" w:eastAsia="宋体" w:hAnsi="宋体"/>
                <w:b/>
                <w:bCs/>
                <w:szCs w:val="21"/>
              </w:rPr>
              <w:t>中</w:t>
            </w: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58010EF4" w14:textId="77777777" w:rsidR="002C24BD" w:rsidRDefault="00C550AE">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2C24BD" w14:paraId="74644F9B" w14:textId="77777777">
        <w:trPr>
          <w:gridAfter w:val="1"/>
          <w:wAfter w:w="59" w:type="dxa"/>
          <w:trHeight w:val="461"/>
          <w:tblHeader/>
          <w:jc w:val="center"/>
        </w:trPr>
        <w:tc>
          <w:tcPr>
            <w:tcW w:w="993" w:type="dxa"/>
            <w:vMerge/>
            <w:tcBorders>
              <w:left w:val="single" w:sz="4" w:space="0" w:color="auto"/>
              <w:bottom w:val="single" w:sz="4" w:space="0" w:color="auto"/>
              <w:right w:val="single" w:sz="4" w:space="0" w:color="auto"/>
            </w:tcBorders>
            <w:vAlign w:val="center"/>
          </w:tcPr>
          <w:p w14:paraId="24CA96EB" w14:textId="77777777" w:rsidR="002C24BD" w:rsidRDefault="002C24BD">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B0C6E78" w14:textId="77777777" w:rsidR="002C24BD" w:rsidRDefault="00C550AE">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6F6B4CD" w14:textId="77777777" w:rsidR="002C24BD" w:rsidRDefault="00C550AE">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71831A0D" w14:textId="77777777" w:rsidR="002C24BD" w:rsidRDefault="00C550AE">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4D8B4F0C" w14:textId="77777777" w:rsidR="002C24BD" w:rsidRDefault="00C550AE">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2C24BD" w14:paraId="2B284B3F" w14:textId="77777777">
        <w:trPr>
          <w:gridAfter w:val="1"/>
          <w:wAfter w:w="59" w:type="dxa"/>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74EDBC1" w14:textId="77777777" w:rsidR="002C24BD" w:rsidRDefault="00C550A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7514B10" w14:textId="77777777" w:rsidR="002C24BD" w:rsidRDefault="00C550AE">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44B97762" w14:textId="77777777" w:rsidR="002C24BD" w:rsidRDefault="00C550AE">
            <w:pPr>
              <w:spacing w:beforeLines="50" w:before="156" w:afterLines="50" w:after="156"/>
              <w:rPr>
                <w:rFonts w:ascii="宋体" w:eastAsia="宋体" w:hAnsi="宋体"/>
                <w:szCs w:val="21"/>
              </w:rPr>
            </w:pPr>
            <w:r>
              <w:rPr>
                <w:rFonts w:ascii="宋体" w:eastAsia="宋体" w:hAnsi="宋体" w:hint="eastAsia"/>
                <w:szCs w:val="21"/>
              </w:rPr>
              <w:t>全面理解代谢组学的发展历史及优势和不足，全面掌握代谢组学数据库的检索及数据获取方法；</w:t>
            </w:r>
          </w:p>
        </w:tc>
        <w:tc>
          <w:tcPr>
            <w:tcW w:w="1984" w:type="dxa"/>
            <w:tcBorders>
              <w:top w:val="single" w:sz="4" w:space="0" w:color="auto"/>
              <w:left w:val="single" w:sz="4" w:space="0" w:color="auto"/>
              <w:bottom w:val="single" w:sz="4" w:space="0" w:color="auto"/>
              <w:right w:val="single" w:sz="4" w:space="0" w:color="auto"/>
            </w:tcBorders>
          </w:tcPr>
          <w:p w14:paraId="1A25CAE3" w14:textId="77777777" w:rsidR="002C24BD" w:rsidRDefault="00C550AE">
            <w:pPr>
              <w:spacing w:beforeLines="50" w:before="156" w:afterLines="50" w:after="156"/>
              <w:rPr>
                <w:rFonts w:ascii="宋体" w:eastAsia="宋体" w:hAnsi="宋体"/>
                <w:szCs w:val="21"/>
              </w:rPr>
            </w:pPr>
            <w:r>
              <w:rPr>
                <w:rFonts w:ascii="宋体" w:eastAsia="宋体" w:hAnsi="宋体" w:hint="eastAsia"/>
                <w:szCs w:val="21"/>
              </w:rPr>
              <w:t>能够理解代谢组学的发展历史及优势和不足，掌握代谢组学数据库的检索及数据获取方法；</w:t>
            </w:r>
          </w:p>
        </w:tc>
        <w:tc>
          <w:tcPr>
            <w:tcW w:w="1843" w:type="dxa"/>
            <w:tcBorders>
              <w:top w:val="single" w:sz="4" w:space="0" w:color="auto"/>
              <w:left w:val="single" w:sz="4" w:space="0" w:color="auto"/>
              <w:bottom w:val="single" w:sz="4" w:space="0" w:color="auto"/>
              <w:right w:val="single" w:sz="4" w:space="0" w:color="auto"/>
            </w:tcBorders>
          </w:tcPr>
          <w:p w14:paraId="36E5299A" w14:textId="77777777" w:rsidR="002C24BD" w:rsidRDefault="00C550AE">
            <w:pPr>
              <w:spacing w:beforeLines="50" w:before="156" w:afterLines="50" w:after="156"/>
              <w:rPr>
                <w:rFonts w:ascii="宋体" w:eastAsia="宋体" w:hAnsi="宋体"/>
                <w:szCs w:val="21"/>
              </w:rPr>
            </w:pPr>
            <w:r>
              <w:rPr>
                <w:rFonts w:ascii="宋体" w:eastAsia="宋体" w:hAnsi="宋体" w:hint="eastAsia"/>
                <w:szCs w:val="21"/>
              </w:rPr>
              <w:t>部分理解代谢组学的发展历史及优势和不足， 以及部分掌握代谢组学数据库的检索及数据获取方法；</w:t>
            </w:r>
          </w:p>
        </w:tc>
        <w:tc>
          <w:tcPr>
            <w:tcW w:w="1779" w:type="dxa"/>
            <w:tcBorders>
              <w:top w:val="single" w:sz="4" w:space="0" w:color="auto"/>
              <w:left w:val="single" w:sz="4" w:space="0" w:color="auto"/>
              <w:bottom w:val="single" w:sz="4" w:space="0" w:color="auto"/>
              <w:right w:val="single" w:sz="4" w:space="0" w:color="auto"/>
            </w:tcBorders>
          </w:tcPr>
          <w:p w14:paraId="1079C932" w14:textId="77777777" w:rsidR="002C24BD" w:rsidRDefault="00C550AE">
            <w:pPr>
              <w:spacing w:beforeLines="50" w:before="156" w:afterLines="50" w:after="156"/>
              <w:rPr>
                <w:rFonts w:ascii="宋体" w:eastAsia="宋体" w:hAnsi="宋体"/>
                <w:szCs w:val="21"/>
              </w:rPr>
            </w:pPr>
            <w:r>
              <w:rPr>
                <w:rFonts w:ascii="宋体" w:eastAsia="宋体" w:hAnsi="宋体" w:hint="eastAsia"/>
                <w:szCs w:val="21"/>
              </w:rPr>
              <w:t>不能理解代谢组学的发展历史及优势和不足；不会数据库检索</w:t>
            </w:r>
          </w:p>
        </w:tc>
      </w:tr>
      <w:tr w:rsidR="002C24BD" w14:paraId="04F006B7" w14:textId="77777777">
        <w:trPr>
          <w:gridAfter w:val="1"/>
          <w:wAfter w:w="59" w:type="dxa"/>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3DB7FAF" w14:textId="77777777" w:rsidR="002C24BD" w:rsidRDefault="00C550A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6BE4792" w14:textId="77777777" w:rsidR="002C24BD" w:rsidRDefault="00C550AE">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5CCC9490" w14:textId="77777777" w:rsidR="002C24BD" w:rsidRDefault="00C550AE">
            <w:pPr>
              <w:spacing w:beforeLines="50" w:before="156" w:afterLines="50" w:after="156"/>
              <w:rPr>
                <w:rFonts w:ascii="宋体" w:eastAsia="宋体" w:hAnsi="宋体"/>
                <w:szCs w:val="21"/>
              </w:rPr>
            </w:pPr>
            <w:r>
              <w:rPr>
                <w:rFonts w:ascii="宋体" w:eastAsia="宋体" w:hAnsi="宋体" w:hint="eastAsia"/>
                <w:szCs w:val="21"/>
              </w:rPr>
              <w:t>全面理解代谢组学的实验技术原理和方法，全面掌握代谢组学数据分析的各种方法；能够对分析结果进行全面的阐述；</w:t>
            </w:r>
          </w:p>
        </w:tc>
        <w:tc>
          <w:tcPr>
            <w:tcW w:w="1984" w:type="dxa"/>
            <w:tcBorders>
              <w:top w:val="single" w:sz="4" w:space="0" w:color="auto"/>
              <w:left w:val="single" w:sz="4" w:space="0" w:color="auto"/>
              <w:bottom w:val="single" w:sz="4" w:space="0" w:color="auto"/>
              <w:right w:val="single" w:sz="4" w:space="0" w:color="auto"/>
            </w:tcBorders>
          </w:tcPr>
          <w:p w14:paraId="2F6C4110" w14:textId="77777777" w:rsidR="002C24BD" w:rsidRDefault="00C550AE">
            <w:pPr>
              <w:spacing w:beforeLines="50" w:before="156" w:afterLines="50" w:after="156"/>
              <w:rPr>
                <w:rFonts w:ascii="宋体" w:eastAsia="宋体" w:hAnsi="宋体"/>
                <w:szCs w:val="21"/>
              </w:rPr>
            </w:pPr>
            <w:r>
              <w:rPr>
                <w:rFonts w:ascii="宋体" w:eastAsia="宋体" w:hAnsi="宋体" w:hint="eastAsia"/>
                <w:szCs w:val="21"/>
              </w:rPr>
              <w:t>能够理解代谢组学的实验技术原理和方法，掌握代谢组学数据分析的各种方法；能够对分析结果进行阐述；</w:t>
            </w:r>
          </w:p>
        </w:tc>
        <w:tc>
          <w:tcPr>
            <w:tcW w:w="1843" w:type="dxa"/>
            <w:tcBorders>
              <w:top w:val="single" w:sz="4" w:space="0" w:color="auto"/>
              <w:left w:val="single" w:sz="4" w:space="0" w:color="auto"/>
              <w:bottom w:val="single" w:sz="4" w:space="0" w:color="auto"/>
              <w:right w:val="single" w:sz="4" w:space="0" w:color="auto"/>
            </w:tcBorders>
          </w:tcPr>
          <w:p w14:paraId="6708DA1A" w14:textId="77777777" w:rsidR="002C24BD" w:rsidRDefault="00C550AE">
            <w:pPr>
              <w:spacing w:beforeLines="50" w:before="156" w:afterLines="50" w:after="156"/>
              <w:rPr>
                <w:rFonts w:ascii="宋体" w:eastAsia="宋体" w:hAnsi="宋体"/>
                <w:szCs w:val="21"/>
              </w:rPr>
            </w:pPr>
            <w:r>
              <w:rPr>
                <w:rFonts w:ascii="宋体" w:eastAsia="宋体" w:hAnsi="宋体" w:hint="eastAsia"/>
                <w:szCs w:val="21"/>
              </w:rPr>
              <w:t>部分理解代谢组学的实验技术原理和方法，部分掌握代谢组学数据分析的各种方法，能对结果加以分析；</w:t>
            </w:r>
          </w:p>
        </w:tc>
        <w:tc>
          <w:tcPr>
            <w:tcW w:w="1779" w:type="dxa"/>
            <w:tcBorders>
              <w:top w:val="single" w:sz="4" w:space="0" w:color="auto"/>
              <w:left w:val="single" w:sz="4" w:space="0" w:color="auto"/>
              <w:bottom w:val="single" w:sz="4" w:space="0" w:color="auto"/>
              <w:right w:val="single" w:sz="4" w:space="0" w:color="auto"/>
            </w:tcBorders>
          </w:tcPr>
          <w:p w14:paraId="59A408BC" w14:textId="77777777" w:rsidR="002C24BD" w:rsidRDefault="00C550AE">
            <w:pPr>
              <w:spacing w:beforeLines="50" w:before="156" w:afterLines="50" w:after="156"/>
              <w:rPr>
                <w:rFonts w:ascii="宋体" w:eastAsia="宋体" w:hAnsi="宋体"/>
                <w:szCs w:val="21"/>
              </w:rPr>
            </w:pPr>
            <w:r>
              <w:rPr>
                <w:rFonts w:ascii="宋体" w:eastAsia="宋体" w:hAnsi="宋体" w:hint="eastAsia"/>
                <w:szCs w:val="21"/>
              </w:rPr>
              <w:t>不理解代谢组学的实验技术原理和方法，没有掌握代谢组学数据分析的各种方法，不能对结果加以分析；</w:t>
            </w:r>
          </w:p>
        </w:tc>
      </w:tr>
      <w:tr w:rsidR="002C24BD" w14:paraId="24B1120F" w14:textId="77777777">
        <w:trPr>
          <w:gridAfter w:val="1"/>
          <w:wAfter w:w="59" w:type="dxa"/>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73E5BF9" w14:textId="77777777" w:rsidR="002C24BD" w:rsidRDefault="00C550A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E5B097D" w14:textId="77777777" w:rsidR="002C24BD" w:rsidRDefault="00C550AE">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0587FCCC" w14:textId="77777777" w:rsidR="002C24BD" w:rsidRDefault="00C550AE">
            <w:pPr>
              <w:spacing w:beforeLines="50" w:before="156" w:afterLines="50" w:after="156"/>
              <w:rPr>
                <w:rFonts w:ascii="宋体" w:eastAsia="宋体" w:hAnsi="宋体"/>
                <w:szCs w:val="21"/>
              </w:rPr>
            </w:pPr>
            <w:r>
              <w:rPr>
                <w:rFonts w:ascii="宋体" w:eastAsia="宋体" w:hAnsi="宋体" w:hint="eastAsia"/>
                <w:szCs w:val="21"/>
              </w:rPr>
              <w:t>全面掌握化学信息中的分子处理方法， 全面掌握网络药理学方法及应用；具备较高的文献检索及阅读能力</w:t>
            </w:r>
          </w:p>
        </w:tc>
        <w:tc>
          <w:tcPr>
            <w:tcW w:w="1984" w:type="dxa"/>
            <w:tcBorders>
              <w:top w:val="single" w:sz="4" w:space="0" w:color="auto"/>
              <w:left w:val="single" w:sz="4" w:space="0" w:color="auto"/>
              <w:bottom w:val="single" w:sz="4" w:space="0" w:color="auto"/>
              <w:right w:val="single" w:sz="4" w:space="0" w:color="auto"/>
            </w:tcBorders>
          </w:tcPr>
          <w:p w14:paraId="4CF9BF4D" w14:textId="77777777" w:rsidR="002C24BD" w:rsidRDefault="00C550AE">
            <w:pPr>
              <w:spacing w:beforeLines="50" w:before="156" w:afterLines="50" w:after="156"/>
              <w:rPr>
                <w:rFonts w:ascii="宋体" w:eastAsia="宋体" w:hAnsi="宋体"/>
                <w:szCs w:val="21"/>
              </w:rPr>
            </w:pPr>
            <w:r>
              <w:rPr>
                <w:rFonts w:ascii="宋体" w:eastAsia="宋体" w:hAnsi="宋体" w:hint="eastAsia"/>
                <w:szCs w:val="21"/>
              </w:rPr>
              <w:t>能够掌握化学信息中的分子处理方法，能够掌握网络药理学方法及应用；具备一定的文献检索及阅读能力</w:t>
            </w:r>
          </w:p>
        </w:tc>
        <w:tc>
          <w:tcPr>
            <w:tcW w:w="1843" w:type="dxa"/>
            <w:tcBorders>
              <w:top w:val="single" w:sz="4" w:space="0" w:color="auto"/>
              <w:left w:val="single" w:sz="4" w:space="0" w:color="auto"/>
              <w:bottom w:val="single" w:sz="4" w:space="0" w:color="auto"/>
              <w:right w:val="single" w:sz="4" w:space="0" w:color="auto"/>
            </w:tcBorders>
          </w:tcPr>
          <w:p w14:paraId="242CD8B9" w14:textId="77777777" w:rsidR="002C24BD" w:rsidRDefault="00C550AE">
            <w:pPr>
              <w:spacing w:beforeLines="50" w:before="156" w:afterLines="50" w:after="156"/>
              <w:rPr>
                <w:rFonts w:ascii="宋体" w:eastAsia="宋体" w:hAnsi="宋体"/>
                <w:szCs w:val="21"/>
              </w:rPr>
            </w:pPr>
            <w:r>
              <w:rPr>
                <w:rFonts w:ascii="宋体" w:eastAsia="宋体" w:hAnsi="宋体" w:hint="eastAsia"/>
                <w:szCs w:val="21"/>
              </w:rPr>
              <w:t>部分掌握化学信息中的分子处理方法，部分掌握网络药理学方法及应用；能做简单的文献检索</w:t>
            </w:r>
          </w:p>
        </w:tc>
        <w:tc>
          <w:tcPr>
            <w:tcW w:w="1779" w:type="dxa"/>
            <w:tcBorders>
              <w:top w:val="single" w:sz="4" w:space="0" w:color="auto"/>
              <w:left w:val="single" w:sz="4" w:space="0" w:color="auto"/>
              <w:bottom w:val="single" w:sz="4" w:space="0" w:color="auto"/>
              <w:right w:val="single" w:sz="4" w:space="0" w:color="auto"/>
            </w:tcBorders>
          </w:tcPr>
          <w:p w14:paraId="6782EC53" w14:textId="77777777" w:rsidR="002C24BD" w:rsidRDefault="00C550AE">
            <w:pPr>
              <w:spacing w:beforeLines="50" w:before="156" w:afterLines="50" w:after="156"/>
              <w:rPr>
                <w:rFonts w:ascii="宋体" w:eastAsia="宋体" w:hAnsi="宋体"/>
                <w:szCs w:val="21"/>
              </w:rPr>
            </w:pPr>
            <w:r>
              <w:rPr>
                <w:rFonts w:ascii="宋体" w:eastAsia="宋体" w:hAnsi="宋体" w:hint="eastAsia"/>
                <w:szCs w:val="21"/>
              </w:rPr>
              <w:t>不理解化学信息中的分子处理方法，不理解网络药理学方法及应用；不能开展文献检索</w:t>
            </w:r>
          </w:p>
        </w:tc>
      </w:tr>
    </w:tbl>
    <w:p w14:paraId="380E7E20" w14:textId="77777777" w:rsidR="002C24BD" w:rsidRDefault="002C24BD">
      <w:pPr>
        <w:widowControl/>
        <w:jc w:val="left"/>
        <w:rPr>
          <w:rFonts w:ascii="宋体" w:eastAsia="宋体" w:hAnsi="宋体"/>
        </w:rPr>
      </w:pPr>
    </w:p>
    <w:sectPr w:rsidR="002C24B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NewRomanPSMT">
    <w:altName w:val="MS Gothic"/>
    <w:charset w:val="80"/>
    <w:family w:val="auto"/>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301A4"/>
    <w:multiLevelType w:val="multilevel"/>
    <w:tmpl w:val="136301A4"/>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45A81152"/>
    <w:multiLevelType w:val="multilevel"/>
    <w:tmpl w:val="45A81152"/>
    <w:lvl w:ilvl="0">
      <w:start w:val="1"/>
      <w:numFmt w:val="decimal"/>
      <w:lvlText w:val="%1."/>
      <w:lvlJc w:val="left"/>
      <w:pPr>
        <w:ind w:left="786" w:hanging="360"/>
      </w:pPr>
      <w:rPr>
        <w:rFonts w:hint="default"/>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 w15:restartNumberingAfterBreak="0">
    <w:nsid w:val="51A72777"/>
    <w:multiLevelType w:val="multilevel"/>
    <w:tmpl w:val="51A72777"/>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56542E33"/>
    <w:multiLevelType w:val="multilevel"/>
    <w:tmpl w:val="56542E33"/>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6B38211D"/>
    <w:multiLevelType w:val="multilevel"/>
    <w:tmpl w:val="6B38211D"/>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IwZTJkYjc0NTgwMDNlMDE5ZGRmYmE3MTY2ODI5ZmIifQ=="/>
  </w:docVars>
  <w:rsids>
    <w:rsidRoot w:val="001E5724"/>
    <w:rsid w:val="00022CBB"/>
    <w:rsid w:val="00026FC4"/>
    <w:rsid w:val="00031F58"/>
    <w:rsid w:val="00077A5F"/>
    <w:rsid w:val="000961CF"/>
    <w:rsid w:val="000F054A"/>
    <w:rsid w:val="001B023A"/>
    <w:rsid w:val="001E5724"/>
    <w:rsid w:val="001F3C01"/>
    <w:rsid w:val="0020698B"/>
    <w:rsid w:val="00224EE0"/>
    <w:rsid w:val="00242673"/>
    <w:rsid w:val="00285327"/>
    <w:rsid w:val="002A7568"/>
    <w:rsid w:val="002B3EDE"/>
    <w:rsid w:val="002C24BD"/>
    <w:rsid w:val="002D4FDD"/>
    <w:rsid w:val="002F00E3"/>
    <w:rsid w:val="00313A87"/>
    <w:rsid w:val="00322986"/>
    <w:rsid w:val="003378B3"/>
    <w:rsid w:val="0034254B"/>
    <w:rsid w:val="0038665C"/>
    <w:rsid w:val="004070CF"/>
    <w:rsid w:val="004416E0"/>
    <w:rsid w:val="00450029"/>
    <w:rsid w:val="004911C3"/>
    <w:rsid w:val="0057351F"/>
    <w:rsid w:val="005A0378"/>
    <w:rsid w:val="006241A9"/>
    <w:rsid w:val="00665621"/>
    <w:rsid w:val="006E4F82"/>
    <w:rsid w:val="006F64C9"/>
    <w:rsid w:val="007639A2"/>
    <w:rsid w:val="007A3945"/>
    <w:rsid w:val="007C379D"/>
    <w:rsid w:val="007C62ED"/>
    <w:rsid w:val="007E39E3"/>
    <w:rsid w:val="008128AD"/>
    <w:rsid w:val="008560E2"/>
    <w:rsid w:val="00886EBF"/>
    <w:rsid w:val="008955B0"/>
    <w:rsid w:val="008F2E1A"/>
    <w:rsid w:val="00955E58"/>
    <w:rsid w:val="00956001"/>
    <w:rsid w:val="009709AC"/>
    <w:rsid w:val="00A03BBD"/>
    <w:rsid w:val="00A61EFD"/>
    <w:rsid w:val="00A702BA"/>
    <w:rsid w:val="00A85561"/>
    <w:rsid w:val="00AA4570"/>
    <w:rsid w:val="00AA630A"/>
    <w:rsid w:val="00AC64AB"/>
    <w:rsid w:val="00AE3D1A"/>
    <w:rsid w:val="00B03909"/>
    <w:rsid w:val="00B04051"/>
    <w:rsid w:val="00B25752"/>
    <w:rsid w:val="00B40ECD"/>
    <w:rsid w:val="00BA23F0"/>
    <w:rsid w:val="00C00189"/>
    <w:rsid w:val="00C00798"/>
    <w:rsid w:val="00C10E3C"/>
    <w:rsid w:val="00C200FC"/>
    <w:rsid w:val="00C54636"/>
    <w:rsid w:val="00C550AE"/>
    <w:rsid w:val="00CA53B2"/>
    <w:rsid w:val="00D02F99"/>
    <w:rsid w:val="00D124D1"/>
    <w:rsid w:val="00D13271"/>
    <w:rsid w:val="00D14471"/>
    <w:rsid w:val="00D417A1"/>
    <w:rsid w:val="00D504B7"/>
    <w:rsid w:val="00D715F7"/>
    <w:rsid w:val="00DD7B5F"/>
    <w:rsid w:val="00DE7849"/>
    <w:rsid w:val="00DE7A33"/>
    <w:rsid w:val="00E05E8B"/>
    <w:rsid w:val="00E1656D"/>
    <w:rsid w:val="00E366AB"/>
    <w:rsid w:val="00E55E7C"/>
    <w:rsid w:val="00E76E34"/>
    <w:rsid w:val="00E94D3B"/>
    <w:rsid w:val="00ED681D"/>
    <w:rsid w:val="00ED7F81"/>
    <w:rsid w:val="00EF499F"/>
    <w:rsid w:val="00F2584F"/>
    <w:rsid w:val="00F56396"/>
    <w:rsid w:val="00FB77A1"/>
    <w:rsid w:val="00FC24B5"/>
    <w:rsid w:val="00FD5CE3"/>
    <w:rsid w:val="06510B41"/>
    <w:rsid w:val="6E332E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93A35"/>
  <w15:docId w15:val="{2A5A1E30-51AD-44AD-9296-2F67BB4D9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qFormat/>
    <w:rPr>
      <w:sz w:val="18"/>
      <w:szCs w:val="18"/>
    </w:rPr>
  </w:style>
  <w:style w:type="paragraph" w:styleId="ac">
    <w:name w:val="List Paragraph"/>
    <w:basedOn w:val="a"/>
    <w:uiPriority w:val="34"/>
    <w:qFormat/>
    <w:pPr>
      <w:ind w:firstLineChars="200" w:firstLine="420"/>
    </w:pPr>
  </w:style>
  <w:style w:type="paragraph" w:customStyle="1" w:styleId="Default">
    <w:name w:val="Default"/>
    <w:pPr>
      <w:widowControl w:val="0"/>
      <w:autoSpaceDE w:val="0"/>
      <w:autoSpaceDN w:val="0"/>
      <w:adjustRightInd w:val="0"/>
    </w:pPr>
    <w:rPr>
      <w:rFonts w:ascii="宋体" w:eastAsia="宋体" w:cs="宋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679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357</TotalTime>
  <Pages>10</Pages>
  <Words>913</Words>
  <Characters>5208</Characters>
  <Application>Microsoft Office Word</Application>
  <DocSecurity>0</DocSecurity>
  <Lines>43</Lines>
  <Paragraphs>12</Paragraphs>
  <ScaleCrop>false</ScaleCrop>
  <Company>P R C</Company>
  <LinksUpToDate>false</LinksUpToDate>
  <CharactersWithSpaces>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14</cp:revision>
  <cp:lastPrinted>2021-06-24T00:48:00Z</cp:lastPrinted>
  <dcterms:created xsi:type="dcterms:W3CDTF">2021-06-18T06:43:00Z</dcterms:created>
  <dcterms:modified xsi:type="dcterms:W3CDTF">2023-08-16T23:54:00Z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668505BB613D468E9EA47738BD34CAF2_12</vt:lpwstr>
  </property>
</Properties>
</file>