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AB802" w14:textId="77777777" w:rsidR="00114369" w:rsidRDefault="002A712F">
      <w:pPr>
        <w:spacing w:beforeLines="50" w:before="156" w:afterLines="50" w:after="156"/>
        <w:jc w:val="center"/>
        <w:rPr>
          <w:rFonts w:ascii="黑体" w:eastAsia="黑体" w:hAnsi="黑体"/>
          <w:sz w:val="32"/>
          <w:szCs w:val="32"/>
        </w:rPr>
      </w:pPr>
      <w:r>
        <w:rPr>
          <w:rFonts w:ascii="黑体" w:eastAsia="黑体" w:hAnsi="黑体" w:hint="eastAsia"/>
          <w:sz w:val="32"/>
          <w:szCs w:val="32"/>
        </w:rPr>
        <w:t>《现代统计与生物信息学》课程教学大纲</w:t>
      </w:r>
    </w:p>
    <w:p w14:paraId="03F1F8E0" w14:textId="77777777" w:rsidR="00114369" w:rsidRDefault="002A712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597"/>
        <w:gridCol w:w="1222"/>
        <w:gridCol w:w="2744"/>
      </w:tblGrid>
      <w:tr w:rsidR="00114369" w14:paraId="02CFAA40" w14:textId="77777777">
        <w:trPr>
          <w:jc w:val="center"/>
        </w:trPr>
        <w:tc>
          <w:tcPr>
            <w:tcW w:w="1135" w:type="dxa"/>
            <w:vAlign w:val="center"/>
          </w:tcPr>
          <w:p w14:paraId="74E55C2C" w14:textId="77777777" w:rsidR="00114369" w:rsidRDefault="002A712F">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597" w:type="dxa"/>
            <w:vAlign w:val="center"/>
          </w:tcPr>
          <w:p w14:paraId="1E0E0A09" w14:textId="77777777" w:rsidR="00114369" w:rsidRDefault="002A712F">
            <w:pPr>
              <w:spacing w:beforeLines="50" w:before="156" w:afterLines="50" w:after="156"/>
              <w:jc w:val="left"/>
              <w:rPr>
                <w:rFonts w:ascii="宋体" w:eastAsia="宋体" w:hAnsi="宋体"/>
              </w:rPr>
            </w:pPr>
            <w:r>
              <w:rPr>
                <w:rFonts w:ascii="宋体" w:eastAsia="宋体" w:hAnsi="宋体"/>
              </w:rPr>
              <w:t>Modern Statistics and Bioinformatics</w:t>
            </w:r>
          </w:p>
        </w:tc>
        <w:tc>
          <w:tcPr>
            <w:tcW w:w="1222" w:type="dxa"/>
            <w:vAlign w:val="center"/>
          </w:tcPr>
          <w:p w14:paraId="1BA3AD19" w14:textId="77777777" w:rsidR="00114369" w:rsidRDefault="002A712F">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13469E7" w14:textId="0BE59DEE" w:rsidR="00114369" w:rsidRDefault="002A712F">
            <w:pPr>
              <w:spacing w:beforeLines="50" w:before="156" w:afterLines="50" w:after="156"/>
              <w:rPr>
                <w:rFonts w:ascii="宋体" w:eastAsia="宋体" w:hAnsi="宋体"/>
              </w:rPr>
            </w:pPr>
            <w:r w:rsidRPr="002A712F">
              <w:rPr>
                <w:rFonts w:ascii="宋体" w:eastAsia="宋体" w:hAnsi="宋体"/>
              </w:rPr>
              <w:t>BIOI1082</w:t>
            </w:r>
          </w:p>
        </w:tc>
      </w:tr>
      <w:tr w:rsidR="00114369" w14:paraId="57C9D575" w14:textId="77777777">
        <w:trPr>
          <w:jc w:val="center"/>
        </w:trPr>
        <w:tc>
          <w:tcPr>
            <w:tcW w:w="1135" w:type="dxa"/>
            <w:vAlign w:val="center"/>
          </w:tcPr>
          <w:p w14:paraId="73C2F8F1" w14:textId="77777777" w:rsidR="00114369" w:rsidRDefault="002A712F">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597" w:type="dxa"/>
            <w:vAlign w:val="center"/>
          </w:tcPr>
          <w:p w14:paraId="7B97710E" w14:textId="42B1438B" w:rsidR="00580096" w:rsidRDefault="00580096">
            <w:pPr>
              <w:spacing w:beforeLines="50" w:before="156" w:afterLines="50" w:after="156"/>
              <w:jc w:val="left"/>
              <w:rPr>
                <w:rFonts w:ascii="宋体" w:eastAsia="宋体" w:hAnsi="宋体"/>
              </w:rPr>
            </w:pPr>
            <w:r w:rsidRPr="00580096">
              <w:rPr>
                <w:rFonts w:ascii="宋体" w:eastAsia="宋体" w:hAnsi="宋体" w:hint="eastAsia"/>
              </w:rPr>
              <w:t>专业核心课程</w:t>
            </w:r>
          </w:p>
          <w:p w14:paraId="19D52F64" w14:textId="62B602D4" w:rsidR="00114369" w:rsidRDefault="002A712F">
            <w:pPr>
              <w:spacing w:beforeLines="50" w:before="156" w:afterLines="50" w:after="156"/>
              <w:jc w:val="left"/>
              <w:rPr>
                <w:rFonts w:ascii="宋体" w:eastAsia="宋体" w:hAnsi="宋体"/>
              </w:rPr>
            </w:pPr>
            <w:r>
              <w:rPr>
                <w:rFonts w:ascii="宋体" w:eastAsia="宋体" w:hAnsi="宋体"/>
              </w:rPr>
              <w:t>专业</w:t>
            </w:r>
            <w:r>
              <w:rPr>
                <w:rFonts w:ascii="宋体" w:eastAsia="宋体" w:hAnsi="宋体" w:hint="eastAsia"/>
              </w:rPr>
              <w:t>选修</w:t>
            </w:r>
            <w:r>
              <w:rPr>
                <w:rFonts w:ascii="宋体" w:eastAsia="宋体" w:hAnsi="宋体"/>
              </w:rPr>
              <w:t>课程</w:t>
            </w:r>
          </w:p>
        </w:tc>
        <w:tc>
          <w:tcPr>
            <w:tcW w:w="1222" w:type="dxa"/>
            <w:vAlign w:val="center"/>
          </w:tcPr>
          <w:p w14:paraId="2287C0DC" w14:textId="77777777" w:rsidR="00114369" w:rsidRDefault="002A712F">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0BA0FCD" w14:textId="1FE31862" w:rsidR="00580096" w:rsidRDefault="00580096">
            <w:pPr>
              <w:spacing w:beforeLines="50" w:before="156" w:afterLines="50" w:after="156"/>
              <w:rPr>
                <w:rFonts w:ascii="宋体" w:eastAsia="宋体" w:hAnsi="宋体"/>
              </w:rPr>
            </w:pPr>
            <w:r w:rsidRPr="00580096">
              <w:rPr>
                <w:rFonts w:ascii="宋体" w:eastAsia="宋体" w:hAnsi="宋体" w:hint="eastAsia"/>
              </w:rPr>
              <w:t>生物信息学</w:t>
            </w:r>
          </w:p>
          <w:p w14:paraId="4CFE6DDF" w14:textId="25791226" w:rsidR="00114369" w:rsidRDefault="002A712F">
            <w:pPr>
              <w:spacing w:beforeLines="50" w:before="156" w:afterLines="50" w:after="156"/>
              <w:rPr>
                <w:rFonts w:ascii="宋体" w:eastAsia="宋体" w:hAnsi="宋体"/>
              </w:rPr>
            </w:pPr>
            <w:r>
              <w:rPr>
                <w:rFonts w:ascii="宋体" w:eastAsia="宋体" w:hAnsi="宋体" w:hint="eastAsia"/>
              </w:rPr>
              <w:t>生命科学（巴斯德）英才班</w:t>
            </w:r>
          </w:p>
        </w:tc>
      </w:tr>
      <w:tr w:rsidR="00114369" w14:paraId="47DF9432" w14:textId="77777777">
        <w:trPr>
          <w:jc w:val="center"/>
        </w:trPr>
        <w:tc>
          <w:tcPr>
            <w:tcW w:w="1135" w:type="dxa"/>
            <w:vAlign w:val="center"/>
          </w:tcPr>
          <w:p w14:paraId="750ED459" w14:textId="77777777" w:rsidR="00114369" w:rsidRDefault="002A712F">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597" w:type="dxa"/>
            <w:vAlign w:val="center"/>
          </w:tcPr>
          <w:p w14:paraId="54F55B48" w14:textId="294610E9" w:rsidR="00114369" w:rsidRDefault="002A712F">
            <w:pPr>
              <w:spacing w:beforeLines="50" w:before="156" w:afterLines="50" w:after="156"/>
              <w:jc w:val="left"/>
              <w:rPr>
                <w:rFonts w:ascii="宋体" w:eastAsia="宋体" w:hAnsi="宋体"/>
              </w:rPr>
            </w:pPr>
            <w:r>
              <w:rPr>
                <w:rFonts w:ascii="宋体" w:eastAsia="宋体" w:hAnsi="宋体" w:hint="eastAsia"/>
              </w:rPr>
              <w:t>2.5</w:t>
            </w:r>
            <w:r>
              <w:rPr>
                <w:rFonts w:ascii="宋体" w:eastAsia="宋体" w:hAnsi="宋体"/>
              </w:rPr>
              <w:t xml:space="preserve"> </w:t>
            </w:r>
          </w:p>
        </w:tc>
        <w:tc>
          <w:tcPr>
            <w:tcW w:w="1222" w:type="dxa"/>
            <w:vAlign w:val="center"/>
          </w:tcPr>
          <w:p w14:paraId="63BBCA39" w14:textId="77777777" w:rsidR="00114369" w:rsidRDefault="002A712F">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649CA38" w14:textId="0A204D9F" w:rsidR="00114369" w:rsidRDefault="002A712F">
            <w:pPr>
              <w:spacing w:beforeLines="50" w:before="156" w:afterLines="50" w:after="156"/>
              <w:rPr>
                <w:rFonts w:ascii="宋体" w:eastAsia="宋体" w:hAnsi="宋体"/>
              </w:rPr>
            </w:pPr>
            <w:r>
              <w:rPr>
                <w:rFonts w:ascii="宋体" w:eastAsia="宋体" w:hAnsi="宋体"/>
              </w:rPr>
              <w:t>54</w:t>
            </w:r>
            <w:r>
              <w:rPr>
                <w:rFonts w:ascii="宋体" w:eastAsia="宋体" w:hAnsi="宋体" w:hint="eastAsia"/>
              </w:rPr>
              <w:t>（</w:t>
            </w:r>
            <w:r>
              <w:rPr>
                <w:rFonts w:ascii="宋体" w:eastAsia="宋体" w:hAnsi="宋体"/>
              </w:rPr>
              <w:t>36</w:t>
            </w:r>
            <w:r>
              <w:rPr>
                <w:rFonts w:ascii="宋体" w:eastAsia="宋体" w:hAnsi="宋体" w:hint="eastAsia"/>
              </w:rPr>
              <w:t>理论</w:t>
            </w:r>
            <w:r>
              <w:rPr>
                <w:rFonts w:ascii="宋体" w:eastAsia="宋体" w:hAnsi="宋体"/>
              </w:rPr>
              <w:t>+</w:t>
            </w:r>
            <w:r>
              <w:rPr>
                <w:rFonts w:ascii="宋体" w:eastAsia="宋体" w:hAnsi="宋体" w:hint="eastAsia"/>
              </w:rPr>
              <w:t>18实验）</w:t>
            </w:r>
          </w:p>
        </w:tc>
      </w:tr>
      <w:tr w:rsidR="00114369" w14:paraId="300DF37D" w14:textId="77777777">
        <w:trPr>
          <w:jc w:val="center"/>
        </w:trPr>
        <w:tc>
          <w:tcPr>
            <w:tcW w:w="1135" w:type="dxa"/>
            <w:vAlign w:val="center"/>
          </w:tcPr>
          <w:p w14:paraId="67451170" w14:textId="77777777" w:rsidR="00114369" w:rsidRDefault="002A712F">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597" w:type="dxa"/>
            <w:vAlign w:val="center"/>
          </w:tcPr>
          <w:p w14:paraId="5FBAD645" w14:textId="77777777" w:rsidR="00114369" w:rsidRDefault="002A712F">
            <w:pPr>
              <w:spacing w:beforeLines="50" w:before="156" w:afterLines="50" w:after="156"/>
              <w:jc w:val="left"/>
              <w:rPr>
                <w:rFonts w:ascii="宋体" w:eastAsia="宋体" w:hAnsi="宋体"/>
              </w:rPr>
            </w:pPr>
            <w:r>
              <w:rPr>
                <w:rFonts w:ascii="宋体" w:eastAsia="宋体" w:hAnsi="宋体" w:hint="eastAsia"/>
              </w:rPr>
              <w:t>黄茉莉</w:t>
            </w:r>
          </w:p>
        </w:tc>
        <w:tc>
          <w:tcPr>
            <w:tcW w:w="1222" w:type="dxa"/>
            <w:vAlign w:val="center"/>
          </w:tcPr>
          <w:p w14:paraId="1DBAF414" w14:textId="77777777" w:rsidR="00114369" w:rsidRDefault="002A712F">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8326308" w14:textId="77777777" w:rsidR="00114369" w:rsidRDefault="002A712F">
            <w:pPr>
              <w:spacing w:beforeLines="50" w:before="156" w:afterLines="50" w:after="156"/>
              <w:rPr>
                <w:rFonts w:ascii="宋体" w:eastAsia="宋体" w:hAnsi="宋体"/>
              </w:rPr>
            </w:pPr>
            <w:r>
              <w:rPr>
                <w:rFonts w:ascii="宋体" w:eastAsia="宋体" w:hAnsi="宋体"/>
              </w:rPr>
              <w:t>2021</w:t>
            </w:r>
            <w:r>
              <w:rPr>
                <w:rFonts w:ascii="宋体" w:eastAsia="宋体" w:hAnsi="宋体" w:hint="eastAsia"/>
              </w:rPr>
              <w:t>年</w:t>
            </w:r>
            <w:r>
              <w:rPr>
                <w:rFonts w:ascii="宋体" w:eastAsia="宋体" w:hAnsi="宋体"/>
              </w:rPr>
              <w:t>6</w:t>
            </w:r>
            <w:r>
              <w:rPr>
                <w:rFonts w:ascii="宋体" w:eastAsia="宋体" w:hAnsi="宋体" w:hint="eastAsia"/>
              </w:rPr>
              <w:t>月</w:t>
            </w:r>
          </w:p>
        </w:tc>
      </w:tr>
      <w:tr w:rsidR="00114369" w14:paraId="781D8A54" w14:textId="77777777">
        <w:trPr>
          <w:jc w:val="center"/>
        </w:trPr>
        <w:tc>
          <w:tcPr>
            <w:tcW w:w="1135" w:type="dxa"/>
            <w:vAlign w:val="center"/>
          </w:tcPr>
          <w:p w14:paraId="2242C420" w14:textId="77777777" w:rsidR="00114369" w:rsidRDefault="002A712F">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66ABE90" w14:textId="77777777" w:rsidR="00114369" w:rsidRDefault="002A712F">
            <w:pPr>
              <w:spacing w:beforeLines="50" w:before="156" w:afterLines="50" w:after="156"/>
              <w:rPr>
                <w:rFonts w:ascii="宋体" w:eastAsia="宋体" w:hAnsi="宋体"/>
              </w:rPr>
            </w:pPr>
            <w:r>
              <w:rPr>
                <w:rFonts w:ascii="宋体" w:eastAsia="宋体" w:hAnsi="宋体" w:hint="eastAsia"/>
              </w:rPr>
              <w:t>《统计建模与R软件》</w:t>
            </w:r>
          </w:p>
        </w:tc>
      </w:tr>
    </w:tbl>
    <w:p w14:paraId="2050A7A3" w14:textId="77777777" w:rsidR="00114369" w:rsidRDefault="002A712F">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13BDA13" w14:textId="77777777" w:rsidR="00114369" w:rsidRDefault="002A712F">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029FE25" w14:textId="77777777" w:rsidR="00114369" w:rsidRDefault="002A712F">
      <w:pPr>
        <w:pStyle w:val="a3"/>
        <w:spacing w:beforeLines="50" w:before="156" w:afterLines="50" w:after="156"/>
        <w:ind w:firstLineChars="200" w:firstLine="420"/>
        <w:rPr>
          <w:rFonts w:hAnsi="宋体" w:cs="宋体"/>
        </w:rPr>
      </w:pPr>
      <w:r>
        <w:rPr>
          <w:rFonts w:hAnsi="宋体" w:cs="宋体" w:hint="eastAsia"/>
        </w:rPr>
        <w:t>生物信息学是研究生物信息的采集、处理、存储、传播，分析和解释等各方面的学科，也是随着生命科学和计算机科学的迅猛发展，生命科学和计算机科学相结合形成的一门新学科。它通过综合利用生物学，计算机科学和信息技术而揭示大量而复杂的生物数据所赋有的生物学奥秘。自测序技术突飞猛进之后，大数据推动的生物信息学对统计学和计算机技术提出了新的需求并获得了较好的互助互动。本课程以统计知识为基础，以生物医学数据分析为重点，穿插统计和计算机统计分析技术。在实践中引导学生掌握生物信息学统计分析技术和思想。</w:t>
      </w:r>
    </w:p>
    <w:p w14:paraId="660792DA" w14:textId="77777777" w:rsidR="00114369" w:rsidRDefault="002A712F">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4B99A4FD" w14:textId="77777777" w:rsidR="00114369" w:rsidRDefault="002A712F">
      <w:pPr>
        <w:pStyle w:val="a3"/>
        <w:spacing w:beforeLines="50" w:before="156" w:afterLines="50" w:after="156"/>
        <w:ind w:firstLineChars="200" w:firstLine="420"/>
        <w:rPr>
          <w:rFonts w:hAnsi="宋体" w:cs="宋体"/>
        </w:rPr>
      </w:pPr>
      <w:r>
        <w:rPr>
          <w:rFonts w:hAnsi="宋体" w:cs="宋体" w:hint="eastAsia"/>
        </w:rPr>
        <w:t>《现代统计与生物信息学》是生物信息学专业的专业基础课程。本课程紧密结合生物信息学科特点，将统计学基础知识和思维方式，基于计算机技术，应用于生物医学大数据，从而系统性的揭示生命的奥秘。为积极探索具有交叉学科特色的教学模式，培养综合性素质的人才奠定一定的基础。</w:t>
      </w:r>
    </w:p>
    <w:p w14:paraId="605B666F" w14:textId="77777777" w:rsidR="00114369" w:rsidRDefault="002A712F">
      <w:pPr>
        <w:pStyle w:val="a3"/>
        <w:spacing w:beforeLines="50" w:before="156" w:afterLines="50" w:after="156"/>
        <w:ind w:firstLineChars="200" w:firstLine="422"/>
        <w:rPr>
          <w:rFonts w:hAnsi="宋体" w:cs="宋体"/>
          <w:b/>
        </w:rPr>
      </w:pPr>
      <w:r>
        <w:rPr>
          <w:rFonts w:hAnsi="宋体" w:cs="宋体" w:hint="eastAsia"/>
          <w:b/>
        </w:rPr>
        <w:t>课程目标1：</w:t>
      </w:r>
    </w:p>
    <w:p w14:paraId="2D759913" w14:textId="77777777" w:rsidR="00114369" w:rsidRDefault="002A712F">
      <w:pPr>
        <w:pStyle w:val="a3"/>
        <w:spacing w:beforeLines="50" w:before="156" w:afterLines="50" w:after="156"/>
        <w:ind w:firstLineChars="200" w:firstLine="420"/>
        <w:rPr>
          <w:rFonts w:hAnsi="宋体" w:cs="宋体"/>
        </w:rPr>
      </w:pPr>
      <w:r>
        <w:rPr>
          <w:rFonts w:hAnsi="宋体" w:cs="宋体" w:hint="eastAsia"/>
        </w:rPr>
        <w:t>1通过描述性统计分析和可视化，对于高通量测序数据能描述其轮廓。</w:t>
      </w:r>
    </w:p>
    <w:p w14:paraId="137E4532" w14:textId="77777777" w:rsidR="00114369" w:rsidRDefault="002A712F">
      <w:pPr>
        <w:pStyle w:val="a3"/>
        <w:spacing w:beforeLines="50" w:before="156" w:afterLines="50" w:after="156"/>
        <w:ind w:firstLineChars="200" w:firstLine="422"/>
        <w:rPr>
          <w:rFonts w:hAnsi="宋体" w:cs="宋体"/>
          <w:b/>
        </w:rPr>
      </w:pPr>
      <w:r>
        <w:rPr>
          <w:rFonts w:hAnsi="宋体" w:cs="宋体" w:hint="eastAsia"/>
          <w:b/>
        </w:rPr>
        <w:t>课程目标2：</w:t>
      </w:r>
    </w:p>
    <w:p w14:paraId="6E315A17" w14:textId="77777777" w:rsidR="00114369" w:rsidRDefault="002A712F">
      <w:pPr>
        <w:pStyle w:val="a3"/>
        <w:spacing w:beforeLines="50" w:before="156" w:afterLines="50" w:after="156"/>
        <w:ind w:firstLineChars="200" w:firstLine="420"/>
        <w:rPr>
          <w:rFonts w:hAnsi="宋体" w:cs="宋体"/>
        </w:rPr>
      </w:pPr>
      <w:r>
        <w:rPr>
          <w:rFonts w:hAnsi="宋体" w:cs="宋体" w:hint="eastAsia"/>
        </w:rPr>
        <w:t>2通过假设检验和参数估计，对高通量测序数据的核心指标能进行统计学判别。</w:t>
      </w:r>
      <w:r>
        <w:rPr>
          <w:rFonts w:hAnsi="宋体" w:cs="宋体"/>
        </w:rPr>
        <w:t xml:space="preserve"> </w:t>
      </w:r>
    </w:p>
    <w:p w14:paraId="765A16C5" w14:textId="77777777" w:rsidR="00114369" w:rsidRDefault="002A712F">
      <w:pPr>
        <w:pStyle w:val="a3"/>
        <w:spacing w:beforeLines="50" w:before="156" w:afterLines="50" w:after="156"/>
        <w:ind w:firstLineChars="200" w:firstLine="422"/>
        <w:rPr>
          <w:rFonts w:hAnsi="宋体" w:cs="宋体"/>
          <w:b/>
        </w:rPr>
      </w:pPr>
      <w:r>
        <w:rPr>
          <w:rFonts w:hAnsi="宋体" w:cs="宋体" w:hint="eastAsia"/>
          <w:b/>
        </w:rPr>
        <w:t>课程目标3：</w:t>
      </w:r>
    </w:p>
    <w:p w14:paraId="79286B7D" w14:textId="77777777" w:rsidR="00114369" w:rsidRDefault="002A712F">
      <w:pPr>
        <w:pStyle w:val="a3"/>
        <w:spacing w:beforeLines="50" w:before="156" w:afterLines="50" w:after="156"/>
        <w:ind w:leftChars="200" w:left="420"/>
        <w:rPr>
          <w:rFonts w:hAnsi="宋体" w:cs="宋体"/>
        </w:rPr>
      </w:pPr>
      <w:r>
        <w:rPr>
          <w:rFonts w:hAnsi="宋体" w:cs="宋体" w:hint="eastAsia"/>
        </w:rPr>
        <w:t>3</w:t>
      </w:r>
      <w:r>
        <w:rPr>
          <w:rFonts w:hAnsi="宋体" w:cs="宋体"/>
        </w:rPr>
        <w:t xml:space="preserve"> </w:t>
      </w:r>
      <w:r>
        <w:rPr>
          <w:rFonts w:hAnsi="宋体" w:cs="宋体" w:hint="eastAsia"/>
        </w:rPr>
        <w:t>通过多因素方差分析和回归分析，从海量数据中筛选出若干个重要基因与疾病表型</w:t>
      </w:r>
      <w:r>
        <w:rPr>
          <w:rFonts w:hAnsi="宋体" w:cs="宋体" w:hint="eastAsia"/>
        </w:rPr>
        <w:lastRenderedPageBreak/>
        <w:t>的强关联关系。</w:t>
      </w:r>
    </w:p>
    <w:p w14:paraId="1EB09838" w14:textId="77777777" w:rsidR="00114369" w:rsidRDefault="002A712F">
      <w:pPr>
        <w:pStyle w:val="a3"/>
        <w:spacing w:beforeLines="50" w:before="156" w:afterLines="50" w:after="156"/>
        <w:ind w:firstLineChars="200" w:firstLine="422"/>
        <w:rPr>
          <w:rFonts w:hAnsi="宋体" w:cs="宋体"/>
          <w:b/>
        </w:rPr>
      </w:pPr>
      <w:r>
        <w:rPr>
          <w:rFonts w:hAnsi="宋体" w:cs="宋体" w:hint="eastAsia"/>
          <w:b/>
        </w:rPr>
        <w:t>课程目标4：</w:t>
      </w:r>
    </w:p>
    <w:p w14:paraId="77CC4EEB" w14:textId="77777777" w:rsidR="00114369" w:rsidRDefault="002A712F">
      <w:pPr>
        <w:pStyle w:val="a3"/>
        <w:spacing w:beforeLines="50" w:before="156" w:afterLines="50" w:after="156"/>
        <w:ind w:firstLineChars="200" w:firstLine="420"/>
        <w:rPr>
          <w:rFonts w:hAnsi="宋体" w:cs="宋体"/>
        </w:rPr>
      </w:pPr>
      <w:r>
        <w:rPr>
          <w:rFonts w:hAnsi="宋体" w:cs="宋体" w:hint="eastAsia"/>
        </w:rPr>
        <w:t>4</w:t>
      </w:r>
      <w:r>
        <w:rPr>
          <w:rFonts w:hAnsi="宋体" w:cs="宋体"/>
        </w:rPr>
        <w:t xml:space="preserve"> </w:t>
      </w:r>
      <w:r>
        <w:rPr>
          <w:rFonts w:hAnsi="宋体" w:cs="宋体" w:hint="eastAsia"/>
        </w:rPr>
        <w:t>通过聚类分析，将基因与样本进行分类，并推测其可能的意义。</w:t>
      </w:r>
    </w:p>
    <w:p w14:paraId="73FC7E83" w14:textId="77777777" w:rsidR="00114369" w:rsidRDefault="002A712F">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88E4C38" w14:textId="77777777" w:rsidR="00114369" w:rsidRDefault="002A712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790"/>
        <w:gridCol w:w="3016"/>
      </w:tblGrid>
      <w:tr w:rsidR="00114369" w14:paraId="7B5070D6" w14:textId="77777777">
        <w:trPr>
          <w:jc w:val="center"/>
        </w:trPr>
        <w:tc>
          <w:tcPr>
            <w:tcW w:w="1302" w:type="dxa"/>
            <w:vAlign w:val="center"/>
          </w:tcPr>
          <w:p w14:paraId="460ED816" w14:textId="77777777" w:rsidR="00114369" w:rsidRDefault="002A712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790" w:type="dxa"/>
            <w:vAlign w:val="center"/>
          </w:tcPr>
          <w:p w14:paraId="4284925E" w14:textId="77777777" w:rsidR="00114369" w:rsidRDefault="002A712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016" w:type="dxa"/>
            <w:vAlign w:val="center"/>
          </w:tcPr>
          <w:p w14:paraId="72EFF9D6" w14:textId="77777777" w:rsidR="00114369" w:rsidRDefault="002A712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14369" w14:paraId="058C1475" w14:textId="77777777">
        <w:trPr>
          <w:trHeight w:val="468"/>
          <w:jc w:val="center"/>
        </w:trPr>
        <w:tc>
          <w:tcPr>
            <w:tcW w:w="1302" w:type="dxa"/>
            <w:vMerge w:val="restart"/>
            <w:vAlign w:val="center"/>
          </w:tcPr>
          <w:p w14:paraId="5805C9BC" w14:textId="77777777" w:rsidR="00114369" w:rsidRDefault="002A712F">
            <w:pPr>
              <w:pStyle w:val="a3"/>
              <w:spacing w:beforeLines="50" w:before="156" w:afterLines="50" w:after="156"/>
              <w:jc w:val="center"/>
              <w:rPr>
                <w:rFonts w:hAnsi="宋体" w:cs="宋体"/>
                <w:szCs w:val="21"/>
              </w:rPr>
            </w:pPr>
            <w:r>
              <w:rPr>
                <w:rFonts w:hAnsi="宋体" w:cs="宋体" w:hint="eastAsia"/>
                <w:szCs w:val="21"/>
              </w:rPr>
              <w:t>课程目标1</w:t>
            </w:r>
          </w:p>
        </w:tc>
        <w:tc>
          <w:tcPr>
            <w:tcW w:w="2790" w:type="dxa"/>
            <w:vMerge w:val="restart"/>
            <w:vAlign w:val="center"/>
          </w:tcPr>
          <w:p w14:paraId="71192535" w14:textId="77777777" w:rsidR="00114369" w:rsidRDefault="002A712F">
            <w:pPr>
              <w:pStyle w:val="a3"/>
              <w:spacing w:beforeLines="50" w:before="156" w:afterLines="50" w:after="156"/>
              <w:jc w:val="center"/>
              <w:rPr>
                <w:rFonts w:hAnsi="宋体" w:cs="宋体"/>
              </w:rPr>
            </w:pPr>
            <w:r>
              <w:rPr>
                <w:rFonts w:hAnsi="宋体" w:cs="宋体" w:hint="eastAsia"/>
              </w:rPr>
              <w:t>第一、二章的描述性统计分析</w:t>
            </w:r>
          </w:p>
        </w:tc>
        <w:tc>
          <w:tcPr>
            <w:tcW w:w="3016" w:type="dxa"/>
            <w:vMerge w:val="restart"/>
            <w:vAlign w:val="center"/>
          </w:tcPr>
          <w:p w14:paraId="6CB56261" w14:textId="77777777" w:rsidR="00114369" w:rsidRDefault="002A712F">
            <w:pPr>
              <w:pStyle w:val="a3"/>
              <w:spacing w:beforeLines="50" w:before="156" w:afterLines="50" w:after="156"/>
              <w:rPr>
                <w:rFonts w:hAnsi="宋体" w:cs="宋体"/>
              </w:rPr>
            </w:pPr>
            <w:r>
              <w:rPr>
                <w:rFonts w:hAnsi="宋体" w:cs="宋体" w:hint="eastAsia"/>
              </w:rPr>
              <w:t>紧密结合生物信息学科特点，基于计算机技术，将统计学基础知识和思维方式，应用于生物医学大数据。</w:t>
            </w:r>
          </w:p>
        </w:tc>
      </w:tr>
      <w:tr w:rsidR="00114369" w14:paraId="1E43C35C" w14:textId="77777777">
        <w:trPr>
          <w:trHeight w:val="624"/>
          <w:jc w:val="center"/>
        </w:trPr>
        <w:tc>
          <w:tcPr>
            <w:tcW w:w="1302" w:type="dxa"/>
            <w:vMerge/>
            <w:vAlign w:val="center"/>
          </w:tcPr>
          <w:p w14:paraId="69F991A9" w14:textId="77777777" w:rsidR="00114369" w:rsidRDefault="00114369">
            <w:pPr>
              <w:pStyle w:val="a3"/>
              <w:spacing w:beforeLines="50" w:before="156" w:afterLines="50" w:after="156"/>
              <w:jc w:val="center"/>
              <w:rPr>
                <w:rFonts w:hAnsi="宋体" w:cs="宋体"/>
                <w:szCs w:val="21"/>
              </w:rPr>
            </w:pPr>
          </w:p>
        </w:tc>
        <w:tc>
          <w:tcPr>
            <w:tcW w:w="2790" w:type="dxa"/>
            <w:vMerge/>
            <w:vAlign w:val="center"/>
          </w:tcPr>
          <w:p w14:paraId="2655F356" w14:textId="77777777" w:rsidR="00114369" w:rsidRDefault="00114369">
            <w:pPr>
              <w:pStyle w:val="a3"/>
              <w:spacing w:beforeLines="50" w:before="156" w:afterLines="50" w:after="156"/>
              <w:jc w:val="center"/>
              <w:rPr>
                <w:rFonts w:hAnsi="宋体" w:cs="宋体"/>
              </w:rPr>
            </w:pPr>
          </w:p>
        </w:tc>
        <w:tc>
          <w:tcPr>
            <w:tcW w:w="3016" w:type="dxa"/>
            <w:vMerge/>
            <w:vAlign w:val="center"/>
          </w:tcPr>
          <w:p w14:paraId="4A64F625" w14:textId="77777777" w:rsidR="00114369" w:rsidRDefault="00114369">
            <w:pPr>
              <w:pStyle w:val="a3"/>
              <w:spacing w:beforeLines="50" w:before="156" w:afterLines="50" w:after="156"/>
              <w:jc w:val="center"/>
              <w:rPr>
                <w:rFonts w:hAnsi="宋体" w:cs="宋体"/>
              </w:rPr>
            </w:pPr>
          </w:p>
        </w:tc>
      </w:tr>
      <w:tr w:rsidR="00114369" w14:paraId="6CD98BD8" w14:textId="77777777">
        <w:trPr>
          <w:trHeight w:val="468"/>
          <w:jc w:val="center"/>
        </w:trPr>
        <w:tc>
          <w:tcPr>
            <w:tcW w:w="1302" w:type="dxa"/>
            <w:vMerge w:val="restart"/>
            <w:vAlign w:val="center"/>
          </w:tcPr>
          <w:p w14:paraId="28AA52B3" w14:textId="77777777" w:rsidR="00114369" w:rsidRDefault="002A712F">
            <w:pPr>
              <w:pStyle w:val="a3"/>
              <w:spacing w:beforeLines="50" w:before="156" w:afterLines="50" w:after="156"/>
              <w:jc w:val="center"/>
              <w:rPr>
                <w:rFonts w:hAnsi="宋体" w:cs="宋体"/>
                <w:szCs w:val="21"/>
              </w:rPr>
            </w:pPr>
            <w:r>
              <w:rPr>
                <w:rFonts w:hAnsi="宋体" w:cs="宋体" w:hint="eastAsia"/>
                <w:szCs w:val="21"/>
              </w:rPr>
              <w:t>课程目标2</w:t>
            </w:r>
          </w:p>
        </w:tc>
        <w:tc>
          <w:tcPr>
            <w:tcW w:w="2790" w:type="dxa"/>
            <w:vMerge w:val="restart"/>
            <w:vAlign w:val="center"/>
          </w:tcPr>
          <w:p w14:paraId="2933724C" w14:textId="77777777" w:rsidR="00114369" w:rsidRDefault="002A712F">
            <w:pPr>
              <w:pStyle w:val="a3"/>
              <w:spacing w:beforeLines="50" w:before="156" w:afterLines="50" w:after="156"/>
              <w:jc w:val="center"/>
              <w:rPr>
                <w:rFonts w:hAnsi="宋体" w:cs="宋体"/>
              </w:rPr>
            </w:pPr>
            <w:r>
              <w:rPr>
                <w:rFonts w:hAnsi="宋体" w:cs="宋体" w:hint="eastAsia"/>
              </w:rPr>
              <w:t>第三、四、五、六章的概率分布、参数估计和假设检验</w:t>
            </w:r>
          </w:p>
        </w:tc>
        <w:tc>
          <w:tcPr>
            <w:tcW w:w="3016" w:type="dxa"/>
            <w:vMerge/>
            <w:vAlign w:val="center"/>
          </w:tcPr>
          <w:p w14:paraId="35B49C36" w14:textId="77777777" w:rsidR="00114369" w:rsidRDefault="00114369">
            <w:pPr>
              <w:pStyle w:val="a3"/>
              <w:spacing w:beforeLines="50" w:before="156" w:afterLines="50" w:after="156"/>
              <w:jc w:val="center"/>
              <w:rPr>
                <w:rFonts w:hAnsi="宋体" w:cs="宋体"/>
              </w:rPr>
            </w:pPr>
          </w:p>
        </w:tc>
      </w:tr>
      <w:tr w:rsidR="00114369" w14:paraId="461B8457" w14:textId="77777777">
        <w:trPr>
          <w:trHeight w:val="624"/>
          <w:jc w:val="center"/>
        </w:trPr>
        <w:tc>
          <w:tcPr>
            <w:tcW w:w="1302" w:type="dxa"/>
            <w:vMerge/>
            <w:vAlign w:val="center"/>
          </w:tcPr>
          <w:p w14:paraId="70D6E191" w14:textId="77777777" w:rsidR="00114369" w:rsidRDefault="00114369">
            <w:pPr>
              <w:pStyle w:val="a3"/>
              <w:spacing w:beforeLines="50" w:before="156" w:afterLines="50" w:after="156"/>
              <w:jc w:val="center"/>
              <w:rPr>
                <w:rFonts w:hAnsi="宋体" w:cs="宋体"/>
                <w:szCs w:val="21"/>
              </w:rPr>
            </w:pPr>
          </w:p>
        </w:tc>
        <w:tc>
          <w:tcPr>
            <w:tcW w:w="2790" w:type="dxa"/>
            <w:vMerge/>
            <w:vAlign w:val="center"/>
          </w:tcPr>
          <w:p w14:paraId="7E985A81" w14:textId="77777777" w:rsidR="00114369" w:rsidRDefault="00114369">
            <w:pPr>
              <w:pStyle w:val="a3"/>
              <w:spacing w:beforeLines="50" w:before="156" w:afterLines="50" w:after="156"/>
              <w:jc w:val="center"/>
              <w:rPr>
                <w:rFonts w:ascii="黑体" w:hAnsi="宋体"/>
                <w:b/>
                <w:bCs/>
                <w:szCs w:val="21"/>
              </w:rPr>
            </w:pPr>
          </w:p>
        </w:tc>
        <w:tc>
          <w:tcPr>
            <w:tcW w:w="3016" w:type="dxa"/>
            <w:vMerge/>
            <w:vAlign w:val="center"/>
          </w:tcPr>
          <w:p w14:paraId="35D4F72F" w14:textId="77777777" w:rsidR="00114369" w:rsidRDefault="00114369">
            <w:pPr>
              <w:pStyle w:val="a3"/>
              <w:spacing w:beforeLines="50" w:before="156" w:afterLines="50" w:after="156"/>
              <w:jc w:val="center"/>
              <w:rPr>
                <w:rFonts w:hAnsi="宋体" w:cs="宋体"/>
              </w:rPr>
            </w:pPr>
          </w:p>
        </w:tc>
      </w:tr>
      <w:tr w:rsidR="00114369" w14:paraId="55436AF2" w14:textId="77777777">
        <w:trPr>
          <w:trHeight w:val="468"/>
          <w:jc w:val="center"/>
        </w:trPr>
        <w:tc>
          <w:tcPr>
            <w:tcW w:w="1302" w:type="dxa"/>
            <w:vMerge w:val="restart"/>
            <w:vAlign w:val="center"/>
          </w:tcPr>
          <w:p w14:paraId="28B0D546" w14:textId="77777777" w:rsidR="00114369" w:rsidRDefault="002A712F">
            <w:pPr>
              <w:pStyle w:val="a3"/>
              <w:spacing w:beforeLines="50" w:before="156" w:afterLines="50" w:after="156"/>
              <w:jc w:val="center"/>
              <w:rPr>
                <w:rFonts w:hAnsi="宋体" w:cs="宋体"/>
                <w:szCs w:val="21"/>
              </w:rPr>
            </w:pPr>
            <w:r>
              <w:rPr>
                <w:rFonts w:hAnsi="宋体" w:cs="宋体" w:hint="eastAsia"/>
                <w:szCs w:val="21"/>
              </w:rPr>
              <w:t>课程目标3</w:t>
            </w:r>
          </w:p>
        </w:tc>
        <w:tc>
          <w:tcPr>
            <w:tcW w:w="2790" w:type="dxa"/>
            <w:vMerge w:val="restart"/>
            <w:vAlign w:val="center"/>
          </w:tcPr>
          <w:p w14:paraId="22F2A5D7" w14:textId="77777777" w:rsidR="00114369" w:rsidRDefault="002A712F">
            <w:pPr>
              <w:pStyle w:val="a3"/>
              <w:spacing w:beforeLines="50" w:before="156" w:afterLines="50" w:after="156"/>
              <w:jc w:val="center"/>
              <w:rPr>
                <w:rFonts w:ascii="黑体" w:hAnsi="宋体"/>
                <w:b/>
                <w:bCs/>
                <w:szCs w:val="21"/>
              </w:rPr>
            </w:pPr>
            <w:r>
              <w:rPr>
                <w:rFonts w:hAnsi="宋体" w:cs="宋体" w:hint="eastAsia"/>
              </w:rPr>
              <w:t>第七、八、九、十章的线性回归和方差分析</w:t>
            </w:r>
          </w:p>
        </w:tc>
        <w:tc>
          <w:tcPr>
            <w:tcW w:w="3016" w:type="dxa"/>
            <w:vMerge/>
            <w:vAlign w:val="center"/>
          </w:tcPr>
          <w:p w14:paraId="51D0E08D" w14:textId="77777777" w:rsidR="00114369" w:rsidRDefault="00114369">
            <w:pPr>
              <w:pStyle w:val="a3"/>
              <w:spacing w:beforeLines="50" w:before="156" w:afterLines="50" w:after="156"/>
              <w:jc w:val="center"/>
              <w:rPr>
                <w:rFonts w:hAnsi="宋体" w:cs="宋体"/>
              </w:rPr>
            </w:pPr>
          </w:p>
        </w:tc>
      </w:tr>
      <w:tr w:rsidR="00114369" w14:paraId="3D2770FD" w14:textId="77777777">
        <w:trPr>
          <w:trHeight w:val="624"/>
          <w:jc w:val="center"/>
        </w:trPr>
        <w:tc>
          <w:tcPr>
            <w:tcW w:w="1302" w:type="dxa"/>
            <w:vMerge/>
            <w:vAlign w:val="center"/>
          </w:tcPr>
          <w:p w14:paraId="166AAB12" w14:textId="77777777" w:rsidR="00114369" w:rsidRDefault="00114369">
            <w:pPr>
              <w:pStyle w:val="a3"/>
              <w:spacing w:beforeLines="50" w:before="156" w:afterLines="50" w:after="156"/>
              <w:jc w:val="center"/>
              <w:rPr>
                <w:rFonts w:hAnsi="宋体" w:cs="宋体"/>
                <w:szCs w:val="21"/>
              </w:rPr>
            </w:pPr>
          </w:p>
        </w:tc>
        <w:tc>
          <w:tcPr>
            <w:tcW w:w="2790" w:type="dxa"/>
            <w:vMerge/>
            <w:vAlign w:val="center"/>
          </w:tcPr>
          <w:p w14:paraId="15318D43" w14:textId="77777777" w:rsidR="00114369" w:rsidRDefault="00114369">
            <w:pPr>
              <w:pStyle w:val="a3"/>
              <w:spacing w:beforeLines="50" w:before="156" w:afterLines="50" w:after="156"/>
              <w:jc w:val="center"/>
              <w:rPr>
                <w:rFonts w:ascii="黑体" w:hAnsi="宋体"/>
                <w:b/>
                <w:bCs/>
                <w:szCs w:val="21"/>
              </w:rPr>
            </w:pPr>
          </w:p>
        </w:tc>
        <w:tc>
          <w:tcPr>
            <w:tcW w:w="3016" w:type="dxa"/>
            <w:vMerge/>
            <w:vAlign w:val="center"/>
          </w:tcPr>
          <w:p w14:paraId="2904EDE7" w14:textId="77777777" w:rsidR="00114369" w:rsidRDefault="00114369">
            <w:pPr>
              <w:pStyle w:val="a3"/>
              <w:spacing w:beforeLines="50" w:before="156" w:afterLines="50" w:after="156"/>
              <w:jc w:val="center"/>
              <w:rPr>
                <w:rFonts w:hAnsi="宋体" w:cs="宋体"/>
              </w:rPr>
            </w:pPr>
          </w:p>
        </w:tc>
      </w:tr>
      <w:tr w:rsidR="00114369" w14:paraId="27BAD6A1" w14:textId="77777777">
        <w:trPr>
          <w:trHeight w:val="468"/>
          <w:jc w:val="center"/>
        </w:trPr>
        <w:tc>
          <w:tcPr>
            <w:tcW w:w="1302" w:type="dxa"/>
            <w:vMerge w:val="restart"/>
            <w:vAlign w:val="center"/>
          </w:tcPr>
          <w:p w14:paraId="2D266AFC" w14:textId="77777777" w:rsidR="00114369" w:rsidRDefault="002A712F">
            <w:pPr>
              <w:pStyle w:val="a3"/>
              <w:spacing w:beforeLines="50" w:before="156" w:afterLines="50" w:after="156"/>
              <w:jc w:val="center"/>
              <w:rPr>
                <w:rFonts w:hAnsi="宋体" w:cs="宋体"/>
                <w:szCs w:val="21"/>
              </w:rPr>
            </w:pPr>
            <w:r>
              <w:rPr>
                <w:rFonts w:hAnsi="宋体" w:cs="宋体" w:hint="eastAsia"/>
                <w:szCs w:val="21"/>
              </w:rPr>
              <w:t>课程目标4</w:t>
            </w:r>
          </w:p>
        </w:tc>
        <w:tc>
          <w:tcPr>
            <w:tcW w:w="2790" w:type="dxa"/>
            <w:vMerge w:val="restart"/>
            <w:vAlign w:val="center"/>
          </w:tcPr>
          <w:p w14:paraId="35E30D8E" w14:textId="77777777" w:rsidR="00114369" w:rsidRDefault="002A712F">
            <w:pPr>
              <w:pStyle w:val="a3"/>
              <w:spacing w:beforeLines="50" w:before="156" w:afterLines="50" w:after="156"/>
              <w:jc w:val="center"/>
              <w:rPr>
                <w:rFonts w:ascii="黑体" w:hAnsi="宋体"/>
                <w:b/>
                <w:bCs/>
                <w:szCs w:val="21"/>
                <w:highlight w:val="yellow"/>
              </w:rPr>
            </w:pPr>
            <w:r>
              <w:rPr>
                <w:rFonts w:hAnsi="宋体" w:cs="宋体" w:hint="eastAsia"/>
              </w:rPr>
              <w:t>第十一、十二章的聚类分析</w:t>
            </w:r>
          </w:p>
        </w:tc>
        <w:tc>
          <w:tcPr>
            <w:tcW w:w="3016" w:type="dxa"/>
            <w:vMerge/>
            <w:vAlign w:val="center"/>
          </w:tcPr>
          <w:p w14:paraId="628BC96A" w14:textId="77777777" w:rsidR="00114369" w:rsidRDefault="00114369">
            <w:pPr>
              <w:pStyle w:val="a3"/>
              <w:spacing w:beforeLines="50" w:before="156" w:afterLines="50" w:after="156"/>
              <w:jc w:val="center"/>
              <w:rPr>
                <w:rFonts w:hAnsi="宋体" w:cs="宋体"/>
                <w:highlight w:val="yellow"/>
              </w:rPr>
            </w:pPr>
          </w:p>
        </w:tc>
      </w:tr>
      <w:tr w:rsidR="00114369" w14:paraId="3DA5E427" w14:textId="77777777">
        <w:trPr>
          <w:trHeight w:val="624"/>
          <w:jc w:val="center"/>
        </w:trPr>
        <w:tc>
          <w:tcPr>
            <w:tcW w:w="1302" w:type="dxa"/>
            <w:vMerge/>
            <w:vAlign w:val="center"/>
          </w:tcPr>
          <w:p w14:paraId="45C8A046" w14:textId="77777777" w:rsidR="00114369" w:rsidRDefault="00114369">
            <w:pPr>
              <w:pStyle w:val="a3"/>
              <w:spacing w:beforeLines="50" w:before="156" w:afterLines="50" w:after="156"/>
              <w:jc w:val="center"/>
              <w:rPr>
                <w:rFonts w:hAnsi="宋体" w:cs="宋体"/>
                <w:szCs w:val="21"/>
              </w:rPr>
            </w:pPr>
          </w:p>
        </w:tc>
        <w:tc>
          <w:tcPr>
            <w:tcW w:w="2790" w:type="dxa"/>
            <w:vMerge/>
            <w:vAlign w:val="center"/>
          </w:tcPr>
          <w:p w14:paraId="3CB989B4" w14:textId="77777777" w:rsidR="00114369" w:rsidRDefault="00114369">
            <w:pPr>
              <w:pStyle w:val="a3"/>
              <w:spacing w:beforeLines="50" w:before="156" w:afterLines="50" w:after="156"/>
              <w:jc w:val="center"/>
              <w:rPr>
                <w:rFonts w:ascii="黑体" w:hAnsi="宋体"/>
                <w:b/>
                <w:bCs/>
                <w:szCs w:val="21"/>
                <w:highlight w:val="yellow"/>
              </w:rPr>
            </w:pPr>
          </w:p>
        </w:tc>
        <w:tc>
          <w:tcPr>
            <w:tcW w:w="3016" w:type="dxa"/>
            <w:vMerge/>
            <w:vAlign w:val="center"/>
          </w:tcPr>
          <w:p w14:paraId="34E483ED" w14:textId="77777777" w:rsidR="00114369" w:rsidRDefault="00114369">
            <w:pPr>
              <w:pStyle w:val="a3"/>
              <w:spacing w:beforeLines="50" w:before="156" w:afterLines="50" w:after="156"/>
              <w:jc w:val="center"/>
              <w:rPr>
                <w:rFonts w:hAnsi="宋体" w:cs="宋体"/>
                <w:highlight w:val="yellow"/>
              </w:rPr>
            </w:pPr>
          </w:p>
        </w:tc>
      </w:tr>
    </w:tbl>
    <w:p w14:paraId="202E89D5" w14:textId="77777777" w:rsidR="00114369" w:rsidRDefault="00114369">
      <w:pPr>
        <w:pStyle w:val="a3"/>
        <w:spacing w:beforeLines="50" w:before="156" w:afterLines="50" w:after="156"/>
        <w:ind w:firstLineChars="200" w:firstLine="420"/>
        <w:rPr>
          <w:rFonts w:hAnsi="宋体" w:cs="宋体"/>
        </w:rPr>
      </w:pPr>
    </w:p>
    <w:p w14:paraId="346A65CE" w14:textId="77777777" w:rsidR="00114369" w:rsidRDefault="002A712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0D056DE" w14:textId="77777777" w:rsidR="00114369" w:rsidRDefault="002A712F">
      <w:pPr>
        <w:spacing w:beforeLines="50" w:before="156" w:afterLines="50" w:after="156"/>
        <w:rPr>
          <w:rFonts w:ascii="宋体" w:eastAsia="宋体" w:hAnsi="宋体"/>
        </w:rPr>
      </w:pPr>
      <w:r>
        <w:rPr>
          <w:rFonts w:ascii="宋体" w:eastAsia="宋体" w:hAnsi="宋体" w:hint="eastAsia"/>
        </w:rPr>
        <w:t>（具体描述各章节教学目标、教学内容等。实验课程可按实验模块描述）</w:t>
      </w:r>
    </w:p>
    <w:p w14:paraId="03A163FC" w14:textId="77777777" w:rsidR="00114369" w:rsidRDefault="002A712F">
      <w:pPr>
        <w:spacing w:beforeLines="50" w:before="156" w:afterLines="50" w:after="156"/>
        <w:ind w:firstLineChars="150" w:firstLine="422"/>
        <w:rPr>
          <w:rFonts w:ascii="黑体" w:eastAsia="黑体" w:hAnsi="黑体"/>
          <w:b/>
          <w:sz w:val="28"/>
          <w:szCs w:val="28"/>
        </w:rPr>
      </w:pPr>
      <w:r>
        <w:rPr>
          <w:rFonts w:ascii="黑体" w:eastAsia="黑体" w:hAnsi="黑体" w:hint="eastAsia"/>
          <w:b/>
          <w:sz w:val="28"/>
          <w:szCs w:val="28"/>
        </w:rPr>
        <w:t>理论课模块</w:t>
      </w:r>
    </w:p>
    <w:p w14:paraId="61856C39" w14:textId="77777777" w:rsidR="00114369" w:rsidRDefault="002A712F">
      <w:pPr>
        <w:widowControl/>
        <w:spacing w:beforeLines="50" w:before="156" w:afterLines="50" w:after="156"/>
        <w:ind w:firstLineChars="200" w:firstLine="482"/>
        <w:jc w:val="left"/>
      </w:pPr>
      <w:r>
        <w:rPr>
          <w:rFonts w:ascii="黑体" w:eastAsia="黑体" w:hAnsi="黑体" w:cs="Times New Roman" w:hint="eastAsia"/>
          <w:b/>
          <w:sz w:val="24"/>
          <w:szCs w:val="24"/>
        </w:rPr>
        <w:t>第一章 概率论与贝叶斯定理</w:t>
      </w:r>
    </w:p>
    <w:p w14:paraId="5695B0F4"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7B27035"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了解概率史、理解为什么要掌握统计学、掌握贝叶斯定理。</w:t>
      </w:r>
    </w:p>
    <w:p w14:paraId="23878CDA"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2335ABE"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如何让学生掌握并正确应用贝叶斯定理。</w:t>
      </w:r>
    </w:p>
    <w:p w14:paraId="272CF2CE"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26BA321" w14:textId="77777777" w:rsidR="00114369" w:rsidRDefault="002A712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概率与统计的关系、统计在当前大数据时代的作用、贝叶斯定理。</w:t>
      </w:r>
    </w:p>
    <w:p w14:paraId="765DD7BE"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92A7B0E"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 xml:space="preserve">PPT讲授 + </w:t>
      </w:r>
      <w:r>
        <w:rPr>
          <w:rFonts w:ascii="宋体" w:eastAsia="宋体" w:hAnsi="宋体" w:cs="宋体" w:hint="eastAsia"/>
          <w:color w:val="000000"/>
          <w:kern w:val="0"/>
          <w:szCs w:val="21"/>
        </w:rPr>
        <w:t>案例剖析。</w:t>
      </w:r>
    </w:p>
    <w:p w14:paraId="3DBF8933"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FF3D72"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是否了解当代的生物大数据特点，能否正确应用贝叶斯定理解题。</w:t>
      </w:r>
    </w:p>
    <w:p w14:paraId="15E5290A"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13642A65"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描述性统计分析</w:t>
      </w:r>
    </w:p>
    <w:p w14:paraId="04BB1C4B"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939142F"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掌握描述性统计分析的目的和方法。</w:t>
      </w:r>
    </w:p>
    <w:p w14:paraId="3DC8059F"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D8C8798"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通过描述性统计分析方法，指出数据特征。</w:t>
      </w:r>
    </w:p>
    <w:p w14:paraId="533A9C1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A8348AC"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如何衡量数据的集中、离散程度并进行可视化。</w:t>
      </w:r>
    </w:p>
    <w:p w14:paraId="69879CF0"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29C94B5"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1C019E5A"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2497D3"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通过编程对数据进行描述性统计分析。</w:t>
      </w:r>
    </w:p>
    <w:p w14:paraId="67E124CF"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434E0B04"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概率分布</w:t>
      </w:r>
    </w:p>
    <w:p w14:paraId="24096EEC"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8F11EBE"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掌握常用的概率分布特点。</w:t>
      </w:r>
    </w:p>
    <w:p w14:paraId="75350BAE"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F0DF5F2"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理解概率分布的参数意义。</w:t>
      </w:r>
    </w:p>
    <w:p w14:paraId="25A0EF6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A0CF585"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正态分布、二项分布、其他1</w:t>
      </w: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种分布、中心极限定理、数据变换。</w:t>
      </w:r>
    </w:p>
    <w:p w14:paraId="4E33C482"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3069D3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1FCA6010"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D3FCD0"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调用R或者Python函数实现分布律、概率、分位点和随机数的计算。</w:t>
      </w:r>
    </w:p>
    <w:p w14:paraId="2C96777A" w14:textId="77777777" w:rsidR="00114369" w:rsidRDefault="00114369">
      <w:pPr>
        <w:pStyle w:val="a3"/>
        <w:spacing w:beforeLines="50" w:before="156" w:afterLines="50" w:after="156"/>
        <w:ind w:firstLineChars="200" w:firstLine="420"/>
        <w:rPr>
          <w:rFonts w:hAnsi="宋体" w:cs="宋体"/>
        </w:rPr>
      </w:pPr>
    </w:p>
    <w:p w14:paraId="23725AD7" w14:textId="77777777" w:rsidR="00114369" w:rsidRDefault="00114369">
      <w:pPr>
        <w:pStyle w:val="a3"/>
        <w:spacing w:beforeLines="50" w:before="156" w:afterLines="50" w:after="156"/>
        <w:ind w:firstLineChars="200" w:firstLine="420"/>
        <w:rPr>
          <w:rFonts w:hAnsi="宋体" w:cs="宋体"/>
        </w:rPr>
      </w:pPr>
    </w:p>
    <w:p w14:paraId="7513A393"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参数估计</w:t>
      </w:r>
    </w:p>
    <w:p w14:paraId="0D772475"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p>
    <w:p w14:paraId="2EBE5F44"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掌握如何点估计与区间估计进行参数估计。</w:t>
      </w:r>
    </w:p>
    <w:p w14:paraId="5859877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DAF09A4"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理清不同情况下的区间估计、置信度和估计精度之间的关系。</w:t>
      </w:r>
    </w:p>
    <w:p w14:paraId="3F11CCDE"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8ED36E5"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点估计与区间估计；均值、比率和方差的区间估计。</w:t>
      </w:r>
    </w:p>
    <w:p w14:paraId="2F5FA54A"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354E745"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6B38FE4E"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80F80B"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理解大、小样本、方差已知、未知下的不同分布。</w:t>
      </w:r>
    </w:p>
    <w:p w14:paraId="62B87238"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5902BF56"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 假设检验</w:t>
      </w:r>
    </w:p>
    <w:p w14:paraId="59731CC8"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0241CFE"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掌握假设检验基本思想、原理和统计函数。</w:t>
      </w:r>
    </w:p>
    <w:p w14:paraId="74790B2C"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2AE7B1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原假设的设定，各个统计量和P值的含义；理解参数估计与假设检验的关系。</w:t>
      </w:r>
    </w:p>
    <w:p w14:paraId="5AB4EE9B"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32948F"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假设检验的基本思想和原理、步骤；总体均值、比值的检验。</w:t>
      </w:r>
    </w:p>
    <w:p w14:paraId="317A3380"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8169183"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54D92A87"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415203"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正确提出原假设、指出拒绝域。</w:t>
      </w:r>
    </w:p>
    <w:p w14:paraId="26F4162E"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7D03BB6C"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第六章 </w:t>
      </w:r>
      <w:proofErr w:type="gramStart"/>
      <w:r>
        <w:rPr>
          <w:rFonts w:ascii="黑体" w:eastAsia="黑体" w:hAnsi="黑体" w:cs="Times New Roman" w:hint="eastAsia"/>
          <w:b/>
          <w:sz w:val="24"/>
          <w:szCs w:val="24"/>
        </w:rPr>
        <w:t>非参检验</w:t>
      </w:r>
      <w:proofErr w:type="gramEnd"/>
    </w:p>
    <w:p w14:paraId="133A20D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80A7C4C"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掌握若干重要</w:t>
      </w:r>
      <w:proofErr w:type="gramStart"/>
      <w:r>
        <w:rPr>
          <w:rFonts w:ascii="宋体" w:eastAsia="宋体" w:hAnsi="宋体" w:cs="宋体" w:hint="eastAsia"/>
          <w:color w:val="000000"/>
          <w:kern w:val="0"/>
          <w:szCs w:val="21"/>
        </w:rPr>
        <w:t>的非参检验</w:t>
      </w:r>
      <w:proofErr w:type="gramEnd"/>
      <w:r>
        <w:rPr>
          <w:rFonts w:ascii="宋体" w:eastAsia="宋体" w:hAnsi="宋体" w:cs="宋体" w:hint="eastAsia"/>
          <w:color w:val="000000"/>
          <w:kern w:val="0"/>
          <w:szCs w:val="21"/>
        </w:rPr>
        <w:t>，会用相应的统计学函数解题。</w:t>
      </w:r>
    </w:p>
    <w:p w14:paraId="054F3F30"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C37C42B"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几种检验适用的场合，尤其是</w:t>
      </w:r>
      <w:r>
        <w:rPr>
          <w:rFonts w:ascii="宋体" w:eastAsia="宋体" w:hAnsi="宋体" w:cs="宋体"/>
          <w:color w:val="000000"/>
          <w:kern w:val="0"/>
          <w:szCs w:val="21"/>
        </w:rPr>
        <w:t>P</w:t>
      </w:r>
      <w:r>
        <w:rPr>
          <w:rFonts w:ascii="宋体" w:eastAsia="宋体" w:hAnsi="宋体" w:cs="宋体" w:hint="eastAsia"/>
          <w:color w:val="000000"/>
          <w:kern w:val="0"/>
          <w:szCs w:val="21"/>
        </w:rPr>
        <w:t>earson和K</w:t>
      </w:r>
      <w:r>
        <w:rPr>
          <w:rFonts w:ascii="宋体" w:eastAsia="宋体" w:hAnsi="宋体" w:cs="宋体"/>
          <w:color w:val="000000"/>
          <w:kern w:val="0"/>
          <w:szCs w:val="21"/>
        </w:rPr>
        <w:t>S</w:t>
      </w:r>
      <w:r>
        <w:rPr>
          <w:rFonts w:ascii="宋体" w:eastAsia="宋体" w:hAnsi="宋体" w:cs="宋体" w:hint="eastAsia"/>
          <w:color w:val="000000"/>
          <w:kern w:val="0"/>
          <w:szCs w:val="21"/>
        </w:rPr>
        <w:t>拟合优度检验各自的优缺点。</w:t>
      </w:r>
    </w:p>
    <w:p w14:paraId="126D742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0D9712"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拟合优度检验、独立性检验、符号检验、</w:t>
      </w:r>
      <w:proofErr w:type="gramStart"/>
      <w:r>
        <w:rPr>
          <w:rFonts w:ascii="宋体" w:eastAsia="宋体" w:hAnsi="宋体" w:cs="宋体" w:hint="eastAsia"/>
          <w:color w:val="000000"/>
          <w:kern w:val="0"/>
          <w:szCs w:val="21"/>
        </w:rPr>
        <w:t>秩</w:t>
      </w:r>
      <w:proofErr w:type="gramEnd"/>
      <w:r>
        <w:rPr>
          <w:rFonts w:ascii="宋体" w:eastAsia="宋体" w:hAnsi="宋体" w:cs="宋体" w:hint="eastAsia"/>
          <w:color w:val="000000"/>
          <w:kern w:val="0"/>
          <w:szCs w:val="21"/>
        </w:rPr>
        <w:t>相关检验。</w:t>
      </w:r>
    </w:p>
    <w:p w14:paraId="0069490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62239A4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0AE2CF52"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3834C3"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不同的数据，能判断使用哪种检验方法较适合。</w:t>
      </w:r>
    </w:p>
    <w:p w14:paraId="194CEA9E" w14:textId="77777777" w:rsidR="00114369" w:rsidRDefault="00114369">
      <w:pPr>
        <w:pStyle w:val="a3"/>
        <w:spacing w:beforeLines="50" w:before="156" w:afterLines="50" w:after="156"/>
        <w:ind w:firstLineChars="200" w:firstLine="420"/>
        <w:rPr>
          <w:rFonts w:hAnsi="宋体" w:cs="宋体"/>
        </w:rPr>
      </w:pPr>
    </w:p>
    <w:p w14:paraId="36D177B5"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 一元线性回归</w:t>
      </w:r>
    </w:p>
    <w:p w14:paraId="1CEA191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BD18C5A"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掌握一元线性回归思想、步骤。</w:t>
      </w:r>
    </w:p>
    <w:p w14:paraId="1102425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B80828"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参数的最小二乘估计思想。一元线性回归的步骤，思路严谨。</w:t>
      </w:r>
    </w:p>
    <w:p w14:paraId="151DA660"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845B10" w14:textId="77777777" w:rsidR="00114369" w:rsidRDefault="002A712F">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宋体" w:hint="eastAsia"/>
          <w:color w:val="000000"/>
          <w:kern w:val="0"/>
          <w:szCs w:val="21"/>
        </w:rPr>
        <w:t>线性回归发展史、参数的最小二乘估计、回归直线的拟合优度、方程的显著性检验、利用回归方程进行预测、用残差证实模型的假定。</w:t>
      </w:r>
    </w:p>
    <w:p w14:paraId="49A63267"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7E87F1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7D60A836"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022206C"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判断是否能用一元线性回归，如果可以，如何做。</w:t>
      </w:r>
    </w:p>
    <w:p w14:paraId="38428C01" w14:textId="77777777" w:rsidR="00114369" w:rsidRDefault="00114369">
      <w:pPr>
        <w:pStyle w:val="a3"/>
        <w:spacing w:beforeLines="50" w:before="156" w:afterLines="50" w:after="156"/>
        <w:ind w:firstLineChars="200" w:firstLine="420"/>
        <w:rPr>
          <w:rFonts w:hAnsi="宋体" w:cs="宋体"/>
        </w:rPr>
      </w:pPr>
    </w:p>
    <w:p w14:paraId="6C01C1C0"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第八章 多元线性回归</w:t>
      </w:r>
    </w:p>
    <w:p w14:paraId="1A72E49A"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4B8B98B"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掌握多元线性回归思想、步骤。</w:t>
      </w:r>
    </w:p>
    <w:p w14:paraId="7DB2DBEA"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1AB98B7"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如何修正拟合模型。</w:t>
      </w:r>
    </w:p>
    <w:p w14:paraId="3F0E964C"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A8B814"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多元线性回归模型、逐步回归、回归诊断。</w:t>
      </w:r>
    </w:p>
    <w:p w14:paraId="3CAAA245"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9200415"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5C49A3B8"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01AC10F"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掌握逐步回归方法修正拟合模型。</w:t>
      </w:r>
    </w:p>
    <w:p w14:paraId="6D6D0F8C" w14:textId="77777777" w:rsidR="00114369" w:rsidRDefault="00114369">
      <w:pPr>
        <w:pStyle w:val="a3"/>
        <w:spacing w:beforeLines="50" w:before="156" w:afterLines="50" w:after="156"/>
        <w:ind w:firstLineChars="200" w:firstLine="420"/>
        <w:rPr>
          <w:rFonts w:hAnsi="宋体" w:cs="宋体"/>
        </w:rPr>
      </w:pPr>
    </w:p>
    <w:p w14:paraId="0BFA696B"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lastRenderedPageBreak/>
        <w:t>第九章 单因素方差分析</w:t>
      </w:r>
    </w:p>
    <w:p w14:paraId="20AAF594"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99C021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掌握方差分析思想、步骤。</w:t>
      </w:r>
    </w:p>
    <w:p w14:paraId="5108DF3B"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C68C115"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为什么要进行方差分析。</w:t>
      </w:r>
    </w:p>
    <w:p w14:paraId="39C43CFD"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8648124" w14:textId="77777777" w:rsidR="00114369" w:rsidRDefault="002A712F">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宋体" w:hint="eastAsia"/>
          <w:color w:val="000000"/>
          <w:kern w:val="0"/>
          <w:szCs w:val="21"/>
        </w:rPr>
        <w:t>方差分析的基本思想、完全随机的单因素方差分析（变异可加性、F检验）、模型诊断。</w:t>
      </w:r>
    </w:p>
    <w:p w14:paraId="02BB03A5"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B8781F1"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7890F2CF"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BFF47F"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掌握单因素方差分析模型与分析步骤。</w:t>
      </w:r>
    </w:p>
    <w:p w14:paraId="3E138B5F" w14:textId="77777777" w:rsidR="00114369" w:rsidRDefault="00114369">
      <w:pPr>
        <w:pStyle w:val="a3"/>
        <w:spacing w:beforeLines="50" w:before="156" w:afterLines="50" w:after="156"/>
        <w:ind w:firstLineChars="200" w:firstLine="420"/>
        <w:rPr>
          <w:rFonts w:hAnsi="宋体" w:cs="宋体"/>
        </w:rPr>
      </w:pPr>
    </w:p>
    <w:p w14:paraId="0ED69042"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第十章 多因素方差分析</w:t>
      </w:r>
    </w:p>
    <w:p w14:paraId="5868F82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E0521F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掌握多因素方差分析模型、步骤。</w:t>
      </w:r>
    </w:p>
    <w:p w14:paraId="35F52892"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9223E1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模型诊断、</w:t>
      </w:r>
      <w:proofErr w:type="gramStart"/>
      <w:r>
        <w:rPr>
          <w:rFonts w:ascii="宋体" w:eastAsia="宋体" w:hAnsi="宋体" w:cs="宋体" w:hint="eastAsia"/>
          <w:color w:val="000000"/>
          <w:kern w:val="0"/>
          <w:szCs w:val="21"/>
        </w:rPr>
        <w:t>交互因素</w:t>
      </w:r>
      <w:proofErr w:type="gramEnd"/>
      <w:r>
        <w:rPr>
          <w:rFonts w:ascii="宋体" w:eastAsia="宋体" w:hAnsi="宋体" w:cs="宋体" w:hint="eastAsia"/>
          <w:color w:val="000000"/>
          <w:kern w:val="0"/>
          <w:szCs w:val="21"/>
        </w:rPr>
        <w:t>和多重检验。</w:t>
      </w:r>
    </w:p>
    <w:p w14:paraId="51B48BB0"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65FB389"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各因素水平的正态性检验、方差齐性检验、多重检验。方差分析与假设检验的关系。</w:t>
      </w:r>
    </w:p>
    <w:p w14:paraId="70774504"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A9F97C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478E615E"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3A3634"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掌握多因素方差分析模型与分析步骤。</w:t>
      </w:r>
    </w:p>
    <w:p w14:paraId="203E47AD"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10508913" w14:textId="77777777" w:rsidR="00114369" w:rsidRDefault="002A712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典型相关分析</w:t>
      </w:r>
    </w:p>
    <w:p w14:paraId="7CA74D7A"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9544EA3"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了解典型相关分析基本思想，掌握其计算步骤。</w:t>
      </w:r>
    </w:p>
    <w:p w14:paraId="72598CDE"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07E0FB1"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典型相关分析的数学描述。</w:t>
      </w:r>
    </w:p>
    <w:p w14:paraId="2F2CDAA2"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66CC50E4"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总体的典型相关系数和典型变量及其显著性检验。</w:t>
      </w:r>
    </w:p>
    <w:p w14:paraId="47482514"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5C3397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1D809C31"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F4D758"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掌握典型相关分析模型与分析步骤。</w:t>
      </w:r>
    </w:p>
    <w:p w14:paraId="70F6391C"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30F9E7D3" w14:textId="77777777" w:rsidR="00114369" w:rsidRDefault="002A712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第十二章 聚类分析</w:t>
      </w:r>
    </w:p>
    <w:p w14:paraId="7E3F5ED8"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026727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了解聚类分析基本思想，掌握谱系聚类计算步骤。</w:t>
      </w:r>
    </w:p>
    <w:p w14:paraId="3E020B95"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F83307D"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聚类分析的多种方法与定义。类的个数和正确性。</w:t>
      </w:r>
    </w:p>
    <w:p w14:paraId="16E811B1"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FFB6487"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距离的定义、分类；数据中心化、标准化；聚类方法。</w:t>
      </w:r>
    </w:p>
    <w:p w14:paraId="4A4C75D8"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251C16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r>
        <w:rPr>
          <w:rFonts w:ascii="宋体" w:eastAsia="宋体" w:hAnsi="宋体" w:cs="宋体" w:hint="eastAsia"/>
          <w:color w:val="000000"/>
          <w:kern w:val="0"/>
          <w:szCs w:val="21"/>
        </w:rPr>
        <w:t>。</w:t>
      </w:r>
    </w:p>
    <w:p w14:paraId="45754F67"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740B3E"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掌握谱系聚类分析模型与步骤。</w:t>
      </w:r>
    </w:p>
    <w:p w14:paraId="3EE027C9" w14:textId="77777777" w:rsidR="00114369" w:rsidRDefault="00114369">
      <w:pPr>
        <w:pStyle w:val="a3"/>
        <w:spacing w:beforeLines="50" w:before="156" w:afterLines="50" w:after="156"/>
        <w:ind w:firstLineChars="200" w:firstLine="420"/>
        <w:rPr>
          <w:rFonts w:hAnsi="宋体" w:cs="宋体"/>
        </w:rPr>
      </w:pPr>
    </w:p>
    <w:p w14:paraId="386310D4" w14:textId="77777777" w:rsidR="00114369" w:rsidRDefault="002A712F">
      <w:pPr>
        <w:spacing w:beforeLines="50" w:before="156" w:afterLines="50" w:after="156"/>
        <w:ind w:firstLineChars="150" w:firstLine="422"/>
        <w:rPr>
          <w:rFonts w:ascii="黑体" w:eastAsia="黑体" w:hAnsi="黑体"/>
          <w:b/>
          <w:sz w:val="28"/>
          <w:szCs w:val="28"/>
        </w:rPr>
      </w:pPr>
      <w:r>
        <w:rPr>
          <w:rFonts w:ascii="黑体" w:eastAsia="黑体" w:hAnsi="黑体" w:hint="eastAsia"/>
          <w:b/>
          <w:sz w:val="28"/>
          <w:szCs w:val="28"/>
        </w:rPr>
        <w:t>实验课模块</w:t>
      </w:r>
    </w:p>
    <w:p w14:paraId="4B896171" w14:textId="77777777" w:rsidR="00114369" w:rsidRDefault="002A712F">
      <w:pPr>
        <w:widowControl/>
        <w:spacing w:beforeLines="50" w:before="156" w:afterLines="50" w:after="156"/>
        <w:ind w:firstLineChars="150" w:firstLine="361"/>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第一章 贝叶斯定理</w:t>
      </w:r>
    </w:p>
    <w:p w14:paraId="706C1061"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CBD3B64"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掌握Bayes定理并能正确应用。</w:t>
      </w:r>
    </w:p>
    <w:p w14:paraId="029C69BC"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45911542"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案例分析与实践：</w:t>
      </w:r>
      <w:r>
        <w:rPr>
          <w:rFonts w:ascii="宋体" w:eastAsia="宋体" w:hAnsi="宋体" w:cs="TimesNewRomanPSMT"/>
          <w:color w:val="000000"/>
          <w:kern w:val="0"/>
          <w:szCs w:val="21"/>
        </w:rPr>
        <w:t>Bayes定理及其在医学遗传学中的应用</w:t>
      </w:r>
      <w:r>
        <w:rPr>
          <w:rFonts w:ascii="宋体" w:eastAsia="宋体" w:hAnsi="宋体" w:cs="TimesNewRomanPSMT" w:hint="eastAsia"/>
          <w:color w:val="000000"/>
          <w:kern w:val="0"/>
          <w:szCs w:val="21"/>
        </w:rPr>
        <w:t>。</w:t>
      </w:r>
    </w:p>
    <w:p w14:paraId="69E95526"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37749149"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能用Bayes回答医学遗传学中的某个问题。</w:t>
      </w:r>
    </w:p>
    <w:p w14:paraId="0DF66860"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410EEFF6" w14:textId="77777777" w:rsidR="00114369" w:rsidRDefault="002A712F">
      <w:pPr>
        <w:widowControl/>
        <w:spacing w:beforeLines="50" w:before="156" w:afterLines="50" w:after="156"/>
        <w:ind w:firstLineChars="150" w:firstLine="361"/>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描述性分析</w:t>
      </w:r>
    </w:p>
    <w:p w14:paraId="751875F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p>
    <w:p w14:paraId="4672C7D8"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掌握描述性统计分析的目的和方法。</w:t>
      </w:r>
    </w:p>
    <w:p w14:paraId="3C698302"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36D3BFE4"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案例分析与实践：表达</w:t>
      </w:r>
      <w:proofErr w:type="gramStart"/>
      <w:r>
        <w:rPr>
          <w:rFonts w:ascii="宋体" w:eastAsia="宋体" w:hAnsi="宋体" w:cs="TimesNewRomanPSMT" w:hint="eastAsia"/>
          <w:color w:val="000000"/>
          <w:kern w:val="0"/>
          <w:szCs w:val="21"/>
        </w:rPr>
        <w:t>谱数据</w:t>
      </w:r>
      <w:proofErr w:type="gramEnd"/>
      <w:r>
        <w:rPr>
          <w:rFonts w:ascii="宋体" w:eastAsia="宋体" w:hAnsi="宋体" w:cs="TimesNewRomanPSMT" w:hint="eastAsia"/>
          <w:color w:val="000000"/>
          <w:kern w:val="0"/>
          <w:szCs w:val="21"/>
        </w:rPr>
        <w:t>的描述性统计分析。</w:t>
      </w:r>
    </w:p>
    <w:p w14:paraId="74755156"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53BE4355"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用R或者Python，调用对应的描述性统计分析函数，指出案例中的数据特征。</w:t>
      </w:r>
    </w:p>
    <w:p w14:paraId="4529EDB8" w14:textId="77777777" w:rsidR="00114369" w:rsidRDefault="00114369"/>
    <w:p w14:paraId="74917D83" w14:textId="77777777" w:rsidR="00114369" w:rsidRDefault="002A712F">
      <w:pPr>
        <w:widowControl/>
        <w:spacing w:beforeLines="50" w:before="156" w:afterLines="50" w:after="156"/>
        <w:ind w:firstLineChars="150" w:firstLine="361"/>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概率分布</w:t>
      </w:r>
    </w:p>
    <w:p w14:paraId="0C890A5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05EA04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掌握概率分布对应的函数。</w:t>
      </w:r>
    </w:p>
    <w:p w14:paraId="493749C9"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6916923D"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案例分析：描述性统计分析的可视化基础上推测概率分布。</w:t>
      </w:r>
    </w:p>
    <w:p w14:paraId="21F51DCE"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5385340A" w14:textId="77777777" w:rsidR="00114369" w:rsidRDefault="002A712F">
      <w:pPr>
        <w:ind w:firstLineChars="200" w:firstLine="420"/>
      </w:pPr>
      <w:r>
        <w:rPr>
          <w:rFonts w:ascii="宋体" w:eastAsia="宋体" w:hAnsi="宋体" w:cs="TimesNewRomanPSMT" w:hint="eastAsia"/>
          <w:color w:val="000000"/>
          <w:kern w:val="0"/>
          <w:szCs w:val="21"/>
        </w:rPr>
        <w:t>调用</w:t>
      </w:r>
      <w:r>
        <w:rPr>
          <w:rFonts w:ascii="宋体" w:eastAsia="宋体" w:hAnsi="宋体" w:cs="TimesNewRomanPSMT"/>
          <w:color w:val="000000"/>
          <w:kern w:val="0"/>
          <w:szCs w:val="21"/>
        </w:rPr>
        <w:t>R或者Python函数</w:t>
      </w:r>
      <w:r>
        <w:rPr>
          <w:rFonts w:ascii="宋体" w:eastAsia="宋体" w:hAnsi="宋体" w:cs="TimesNewRomanPSMT" w:hint="eastAsia"/>
          <w:color w:val="000000"/>
          <w:kern w:val="0"/>
          <w:szCs w:val="21"/>
        </w:rPr>
        <w:t>绘制测试数据的分布和理论分布。</w:t>
      </w:r>
    </w:p>
    <w:p w14:paraId="382A330F" w14:textId="77777777" w:rsidR="00114369" w:rsidRDefault="00114369">
      <w:pPr>
        <w:pStyle w:val="a3"/>
        <w:spacing w:beforeLines="50" w:before="156" w:afterLines="50" w:after="156"/>
        <w:ind w:firstLineChars="200" w:firstLine="420"/>
        <w:rPr>
          <w:rFonts w:hAnsi="宋体" w:cs="宋体"/>
        </w:rPr>
      </w:pPr>
    </w:p>
    <w:p w14:paraId="45F58E9B"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参数估计</w:t>
      </w:r>
    </w:p>
    <w:p w14:paraId="786CA713"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B526AC7" w14:textId="77777777" w:rsidR="00114369" w:rsidRDefault="002A712F">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宋体" w:hint="eastAsia"/>
          <w:color w:val="000000"/>
          <w:kern w:val="0"/>
          <w:szCs w:val="21"/>
        </w:rPr>
        <w:t>明确问题归属参数估计种的哪一种情况。</w:t>
      </w:r>
      <w:r>
        <w:rPr>
          <w:rFonts w:ascii="宋体" w:eastAsia="宋体" w:hAnsi="宋体" w:cs="TimesNewRomanPSMT" w:hint="eastAsia"/>
          <w:color w:val="000000"/>
          <w:kern w:val="0"/>
          <w:szCs w:val="21"/>
        </w:rPr>
        <w:t>对生物医学数据，能通过区间估计去判断参数的合理性。</w:t>
      </w:r>
    </w:p>
    <w:p w14:paraId="23D73D45"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教学内容</w:t>
      </w:r>
    </w:p>
    <w:p w14:paraId="135645FA" w14:textId="77777777" w:rsidR="00114369" w:rsidRDefault="002A712F">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color w:val="000000"/>
          <w:kern w:val="0"/>
          <w:szCs w:val="21"/>
        </w:rPr>
        <w:t>对于单正态分布总体，整理方差已知、未知的情况下，对均值进行的区间估计；均值已知、未知的情况下，对方差进行的区间估计。</w:t>
      </w:r>
    </w:p>
    <w:p w14:paraId="6FC74D5A"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教学评价</w:t>
      </w:r>
    </w:p>
    <w:p w14:paraId="4BEF651D"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绘制区间估计的思维导图和应用统计函数解题。</w:t>
      </w:r>
    </w:p>
    <w:p w14:paraId="3A06E745" w14:textId="77777777" w:rsidR="00114369" w:rsidRDefault="00114369">
      <w:pPr>
        <w:pStyle w:val="a3"/>
        <w:spacing w:beforeLines="50" w:before="156" w:afterLines="50" w:after="156"/>
        <w:ind w:firstLineChars="200" w:firstLine="420"/>
        <w:rPr>
          <w:rFonts w:hAnsi="宋体" w:cs="宋体"/>
        </w:rPr>
      </w:pPr>
    </w:p>
    <w:p w14:paraId="35E324D3"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 假设检验</w:t>
      </w:r>
    </w:p>
    <w:p w14:paraId="66087590"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D92F704" w14:textId="77777777" w:rsidR="00114369" w:rsidRDefault="002A712F">
      <w:pPr>
        <w:pStyle w:val="a3"/>
        <w:spacing w:beforeLines="50" w:before="156" w:afterLines="50" w:after="156"/>
        <w:ind w:firstLineChars="200" w:firstLine="420"/>
        <w:rPr>
          <w:rFonts w:hAnsi="宋体" w:cs="宋体"/>
        </w:rPr>
      </w:pPr>
      <w:r>
        <w:rPr>
          <w:rFonts w:hAnsi="宋体" w:cs="宋体" w:hint="eastAsia"/>
        </w:rPr>
        <w:t>掌握假设检验思想并用统计函数解题。</w:t>
      </w:r>
    </w:p>
    <w:p w14:paraId="3A1B4F43"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44BC8C17"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对于上一章的参数估计问题，用假设检验解答。</w:t>
      </w:r>
    </w:p>
    <w:p w14:paraId="10572487"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3.</w:t>
      </w:r>
      <w:r>
        <w:rPr>
          <w:rFonts w:ascii="宋体" w:eastAsia="宋体" w:hAnsi="宋体" w:cs="TimesNewRomanPSMT" w:hint="eastAsia"/>
          <w:color w:val="000000"/>
          <w:kern w:val="0"/>
          <w:szCs w:val="21"/>
        </w:rPr>
        <w:t>教学评价</w:t>
      </w:r>
    </w:p>
    <w:p w14:paraId="7A20FE2B"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能用R或者Python统计函数回答生物医学类的假设检验问题。</w:t>
      </w:r>
    </w:p>
    <w:p w14:paraId="5EC3C17D"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16E2BAA5"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第六章 </w:t>
      </w:r>
      <w:proofErr w:type="gramStart"/>
      <w:r>
        <w:rPr>
          <w:rFonts w:ascii="黑体" w:eastAsia="黑体" w:hAnsi="黑体" w:cs="Times New Roman" w:hint="eastAsia"/>
          <w:b/>
          <w:sz w:val="24"/>
          <w:szCs w:val="24"/>
        </w:rPr>
        <w:t>非参检验</w:t>
      </w:r>
      <w:proofErr w:type="gramEnd"/>
    </w:p>
    <w:p w14:paraId="131F0471"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7FA14E1" w14:textId="77777777" w:rsidR="00114369" w:rsidRDefault="002A712F">
      <w:pPr>
        <w:pStyle w:val="a3"/>
        <w:spacing w:beforeLines="50" w:before="156" w:afterLines="50" w:after="156"/>
        <w:ind w:firstLineChars="200" w:firstLine="420"/>
        <w:rPr>
          <w:rFonts w:hAnsi="宋体" w:cs="宋体"/>
        </w:rPr>
      </w:pPr>
      <w:proofErr w:type="gramStart"/>
      <w:r>
        <w:rPr>
          <w:rFonts w:hAnsi="宋体" w:cs="宋体" w:hint="eastAsia"/>
        </w:rPr>
        <w:t>掌握非参检验</w:t>
      </w:r>
      <w:proofErr w:type="gramEnd"/>
      <w:r>
        <w:rPr>
          <w:rFonts w:hAnsi="宋体" w:cs="宋体" w:hint="eastAsia"/>
        </w:rPr>
        <w:t>思想并用统计函数解题。</w:t>
      </w:r>
    </w:p>
    <w:p w14:paraId="3FFFCD8F"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教学内容</w:t>
      </w:r>
    </w:p>
    <w:p w14:paraId="537DCE4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区分假设检验</w:t>
      </w:r>
      <w:proofErr w:type="gramStart"/>
      <w:r>
        <w:rPr>
          <w:rFonts w:ascii="宋体" w:eastAsia="宋体" w:hAnsi="宋体" w:cs="宋体" w:hint="eastAsia"/>
          <w:color w:val="000000"/>
          <w:kern w:val="0"/>
          <w:szCs w:val="21"/>
        </w:rPr>
        <w:t>与非参检验</w:t>
      </w:r>
      <w:proofErr w:type="gramEnd"/>
      <w:r>
        <w:rPr>
          <w:rFonts w:ascii="宋体" w:eastAsia="宋体" w:hAnsi="宋体" w:cs="宋体" w:hint="eastAsia"/>
          <w:color w:val="000000"/>
          <w:kern w:val="0"/>
          <w:szCs w:val="21"/>
        </w:rPr>
        <w:t>（检验分布还是参数）并用统计函数解题。</w:t>
      </w:r>
    </w:p>
    <w:p w14:paraId="1C5F3FC7"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3.教学评价</w:t>
      </w:r>
    </w:p>
    <w:p w14:paraId="0D1E81CC"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能用R或者Python正确解决检验问题。</w:t>
      </w:r>
    </w:p>
    <w:p w14:paraId="6666340B" w14:textId="77777777" w:rsidR="00114369" w:rsidRDefault="00114369">
      <w:pPr>
        <w:pStyle w:val="a3"/>
        <w:spacing w:beforeLines="50" w:before="156" w:afterLines="50" w:after="156"/>
        <w:ind w:firstLineChars="200" w:firstLine="420"/>
        <w:rPr>
          <w:rFonts w:hAnsi="宋体" w:cs="宋体"/>
        </w:rPr>
      </w:pPr>
    </w:p>
    <w:p w14:paraId="79E76807"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 一元线性回归</w:t>
      </w:r>
    </w:p>
    <w:p w14:paraId="3D8ED32C"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B4817ED"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应用一元线性回归各个步骤的函数解题并对结果进行解读。</w:t>
      </w:r>
    </w:p>
    <w:p w14:paraId="07CAA9E1"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04E3DADC"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R语言中的一元线性回归函数及其结果的含义</w:t>
      </w:r>
      <w:r>
        <w:rPr>
          <w:rFonts w:ascii="宋体" w:eastAsia="宋体" w:hAnsi="宋体" w:cs="TimesNewRomanPSMT" w:hint="eastAsia"/>
          <w:color w:val="000000"/>
          <w:kern w:val="0"/>
          <w:szCs w:val="21"/>
        </w:rPr>
        <w:t>。</w:t>
      </w:r>
    </w:p>
    <w:p w14:paraId="344FCD4A"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教学评价</w:t>
      </w:r>
    </w:p>
    <w:p w14:paraId="74835F87"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能用R或者Python统计函数解答一元线性回归问题。</w:t>
      </w:r>
    </w:p>
    <w:p w14:paraId="6EF4C177" w14:textId="77777777" w:rsidR="00114369" w:rsidRDefault="00114369">
      <w:pPr>
        <w:widowControl/>
        <w:spacing w:beforeLines="50" w:before="156" w:afterLines="50" w:after="156"/>
        <w:ind w:firstLineChars="200" w:firstLine="420"/>
        <w:jc w:val="left"/>
        <w:rPr>
          <w:rFonts w:ascii="宋体" w:eastAsia="宋体" w:hAnsi="宋体" w:cs="宋体"/>
          <w:color w:val="000000"/>
          <w:kern w:val="0"/>
          <w:szCs w:val="21"/>
        </w:rPr>
      </w:pPr>
    </w:p>
    <w:p w14:paraId="3EAEE326"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第八章 多元线性回归</w:t>
      </w:r>
    </w:p>
    <w:p w14:paraId="564CF874"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1E45733"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掌握应用R语言中的函数进行多元线性回归解题。</w:t>
      </w:r>
    </w:p>
    <w:p w14:paraId="0FF2304C"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5933953F"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侧重逐步回归函数的应用和结果解读。</w:t>
      </w:r>
    </w:p>
    <w:p w14:paraId="2AF17039"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教学评价</w:t>
      </w:r>
    </w:p>
    <w:p w14:paraId="0B6B087C"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能用R或者Python统计函数修正拟合模型，从而较好的解答多元线性回归问题。</w:t>
      </w:r>
    </w:p>
    <w:p w14:paraId="2431455B" w14:textId="77777777" w:rsidR="00114369" w:rsidRDefault="00114369">
      <w:pPr>
        <w:pStyle w:val="a3"/>
        <w:spacing w:beforeLines="50" w:before="156" w:afterLines="50" w:after="156"/>
        <w:ind w:firstLineChars="200" w:firstLine="420"/>
        <w:rPr>
          <w:rFonts w:hAnsi="宋体" w:cs="宋体"/>
        </w:rPr>
      </w:pPr>
    </w:p>
    <w:p w14:paraId="113E7267"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第九章 单因素方差分析</w:t>
      </w:r>
    </w:p>
    <w:p w14:paraId="23B791B1"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45CF696"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掌握单因素方差分析思想和步骤。</w:t>
      </w:r>
    </w:p>
    <w:p w14:paraId="0D6CB6AE"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lastRenderedPageBreak/>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1EA8F10D"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单因素方差分析模型的R实现和模型诊断。</w:t>
      </w:r>
    </w:p>
    <w:p w14:paraId="52345045"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教学评价</w:t>
      </w:r>
    </w:p>
    <w:p w14:paraId="3BF84B05"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能用R或者Python统计函数解答</w:t>
      </w:r>
      <w:r>
        <w:rPr>
          <w:rFonts w:ascii="宋体" w:eastAsia="宋体" w:hAnsi="宋体" w:cs="宋体" w:hint="eastAsia"/>
          <w:color w:val="000000"/>
          <w:kern w:val="0"/>
          <w:szCs w:val="21"/>
        </w:rPr>
        <w:t>单因素方差分析</w:t>
      </w:r>
      <w:r>
        <w:rPr>
          <w:rFonts w:ascii="宋体" w:eastAsia="宋体" w:hAnsi="宋体" w:cs="TimesNewRomanPSMT" w:hint="eastAsia"/>
          <w:color w:val="000000"/>
          <w:kern w:val="0"/>
          <w:szCs w:val="21"/>
        </w:rPr>
        <w:t>问题。</w:t>
      </w:r>
    </w:p>
    <w:p w14:paraId="3F62E47F" w14:textId="77777777" w:rsidR="00114369" w:rsidRDefault="00114369">
      <w:pPr>
        <w:pStyle w:val="a3"/>
        <w:spacing w:beforeLines="50" w:before="156" w:afterLines="50" w:after="156"/>
        <w:ind w:firstLineChars="200" w:firstLine="420"/>
        <w:rPr>
          <w:rFonts w:hAnsi="宋体" w:cs="宋体"/>
        </w:rPr>
      </w:pPr>
    </w:p>
    <w:p w14:paraId="4FE4A245" w14:textId="77777777" w:rsidR="00114369" w:rsidRDefault="002A712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第十章 多因素方差分析</w:t>
      </w:r>
    </w:p>
    <w:p w14:paraId="11320B82"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7F036EB"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掌握多因素方差分析建模步骤和函数。</w:t>
      </w:r>
    </w:p>
    <w:p w14:paraId="6577B427"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教学内容</w:t>
      </w:r>
    </w:p>
    <w:p w14:paraId="3C4733C1"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各因素水平的正态性检验、方差齐性检验、多重检验对应的方法和函数</w:t>
      </w:r>
    </w:p>
    <w:p w14:paraId="1299490F"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教学评价</w:t>
      </w:r>
    </w:p>
    <w:p w14:paraId="1D94850A"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能用R或者Python统计函数解答</w:t>
      </w:r>
      <w:r>
        <w:rPr>
          <w:rFonts w:ascii="宋体" w:eastAsia="宋体" w:hAnsi="宋体" w:cs="宋体" w:hint="eastAsia"/>
          <w:color w:val="000000"/>
          <w:kern w:val="0"/>
          <w:szCs w:val="21"/>
        </w:rPr>
        <w:t>多因素方差分析</w:t>
      </w:r>
      <w:r>
        <w:rPr>
          <w:rFonts w:ascii="宋体" w:eastAsia="宋体" w:hAnsi="宋体" w:cs="TimesNewRomanPSMT" w:hint="eastAsia"/>
          <w:color w:val="000000"/>
          <w:kern w:val="0"/>
          <w:szCs w:val="21"/>
        </w:rPr>
        <w:t>问题。</w:t>
      </w:r>
    </w:p>
    <w:p w14:paraId="65C09A23"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28E611D3" w14:textId="77777777" w:rsidR="00114369" w:rsidRDefault="002A712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典型相关分析</w:t>
      </w:r>
    </w:p>
    <w:p w14:paraId="1D468EB7"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6DDCBC3"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掌握典型相关分析基本思想计算步骤。</w:t>
      </w:r>
    </w:p>
    <w:p w14:paraId="75DEC40A"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教学内容</w:t>
      </w:r>
    </w:p>
    <w:p w14:paraId="7E13A96B"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理解降维思想</w:t>
      </w:r>
      <w:proofErr w:type="gramEnd"/>
      <w:r>
        <w:rPr>
          <w:rFonts w:ascii="宋体" w:eastAsia="宋体" w:hAnsi="宋体" w:cs="TimesNewRomanPSMT" w:hint="eastAsia"/>
          <w:color w:val="000000"/>
          <w:kern w:val="0"/>
          <w:szCs w:val="21"/>
        </w:rPr>
        <w:t>，如何进行典型相关系数的显著性检验。</w:t>
      </w:r>
    </w:p>
    <w:p w14:paraId="53575C64"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教学评价</w:t>
      </w:r>
    </w:p>
    <w:p w14:paraId="59803F2B"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能用R或者Python统计函数解答典型相关分析问题。</w:t>
      </w:r>
    </w:p>
    <w:p w14:paraId="28044278"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4676B402" w14:textId="77777777" w:rsidR="00114369" w:rsidRDefault="002A712F">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第十二章 聚类分析</w:t>
      </w:r>
    </w:p>
    <w:p w14:paraId="52E49654"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667FA0C"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掌握谱系聚类计算步骤。</w:t>
      </w:r>
    </w:p>
    <w:p w14:paraId="7DF0568D" w14:textId="77777777" w:rsidR="00114369" w:rsidRDefault="002A712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教学内容</w:t>
      </w:r>
    </w:p>
    <w:p w14:paraId="08356845"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各种距离的优缺点、聚类方法对应的统计学函数及其参数。</w:t>
      </w:r>
    </w:p>
    <w:p w14:paraId="03EDDB17"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教学评价</w:t>
      </w:r>
    </w:p>
    <w:p w14:paraId="56FAA16C" w14:textId="77777777" w:rsidR="00114369" w:rsidRDefault="002A712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能用R或者Python统计函数解答聚类分析问题。</w:t>
      </w:r>
    </w:p>
    <w:p w14:paraId="680FA28B"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3ADBA76E" w14:textId="77777777" w:rsidR="00114369" w:rsidRDefault="002A712F">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17B3073F" w14:textId="77777777" w:rsidR="00114369" w:rsidRDefault="002A712F">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9"/>
        <w:tblW w:w="0" w:type="auto"/>
        <w:jc w:val="center"/>
        <w:tblLook w:val="04A0" w:firstRow="1" w:lastRow="0" w:firstColumn="1" w:lastColumn="0" w:noHBand="0" w:noVBand="1"/>
      </w:tblPr>
      <w:tblGrid>
        <w:gridCol w:w="2765"/>
        <w:gridCol w:w="3042"/>
        <w:gridCol w:w="2489"/>
      </w:tblGrid>
      <w:tr w:rsidR="00114369" w14:paraId="70F2CACB" w14:textId="77777777">
        <w:trPr>
          <w:trHeight w:val="340"/>
          <w:jc w:val="center"/>
        </w:trPr>
        <w:tc>
          <w:tcPr>
            <w:tcW w:w="2765" w:type="dxa"/>
            <w:vAlign w:val="center"/>
          </w:tcPr>
          <w:p w14:paraId="4A29BF06"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章节</w:t>
            </w:r>
          </w:p>
        </w:tc>
        <w:tc>
          <w:tcPr>
            <w:tcW w:w="3042" w:type="dxa"/>
            <w:vAlign w:val="center"/>
          </w:tcPr>
          <w:p w14:paraId="3E92196E"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489" w:type="dxa"/>
            <w:vAlign w:val="center"/>
          </w:tcPr>
          <w:p w14:paraId="05E6590C"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14369" w14:paraId="27C56FF7" w14:textId="77777777">
        <w:trPr>
          <w:trHeight w:val="340"/>
          <w:jc w:val="center"/>
        </w:trPr>
        <w:tc>
          <w:tcPr>
            <w:tcW w:w="2765" w:type="dxa"/>
            <w:vAlign w:val="center"/>
          </w:tcPr>
          <w:p w14:paraId="2D5AB8BF"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第一章</w:t>
            </w:r>
          </w:p>
        </w:tc>
        <w:tc>
          <w:tcPr>
            <w:tcW w:w="3042" w:type="dxa"/>
          </w:tcPr>
          <w:p w14:paraId="0C6E398D"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概率论与贝叶斯定理</w:t>
            </w:r>
          </w:p>
        </w:tc>
        <w:tc>
          <w:tcPr>
            <w:tcW w:w="2489" w:type="dxa"/>
            <w:vAlign w:val="center"/>
          </w:tcPr>
          <w:p w14:paraId="7BA2989B"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r>
      <w:tr w:rsidR="00114369" w14:paraId="0569364F" w14:textId="77777777">
        <w:trPr>
          <w:trHeight w:val="340"/>
          <w:jc w:val="center"/>
        </w:trPr>
        <w:tc>
          <w:tcPr>
            <w:tcW w:w="2765" w:type="dxa"/>
            <w:vAlign w:val="center"/>
          </w:tcPr>
          <w:p w14:paraId="5C6521BB"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第二章</w:t>
            </w:r>
          </w:p>
        </w:tc>
        <w:tc>
          <w:tcPr>
            <w:tcW w:w="3042" w:type="dxa"/>
          </w:tcPr>
          <w:p w14:paraId="2ECBFC52"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描述性统计分析</w:t>
            </w:r>
          </w:p>
        </w:tc>
        <w:tc>
          <w:tcPr>
            <w:tcW w:w="2489" w:type="dxa"/>
            <w:vAlign w:val="center"/>
          </w:tcPr>
          <w:p w14:paraId="629B9327"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r>
      <w:tr w:rsidR="00114369" w14:paraId="451A789C" w14:textId="77777777">
        <w:trPr>
          <w:trHeight w:val="340"/>
          <w:jc w:val="center"/>
        </w:trPr>
        <w:tc>
          <w:tcPr>
            <w:tcW w:w="2765" w:type="dxa"/>
            <w:vAlign w:val="center"/>
          </w:tcPr>
          <w:p w14:paraId="305520D5"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第三章</w:t>
            </w:r>
          </w:p>
        </w:tc>
        <w:tc>
          <w:tcPr>
            <w:tcW w:w="3042" w:type="dxa"/>
          </w:tcPr>
          <w:p w14:paraId="4CD964B1"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概率分布</w:t>
            </w:r>
          </w:p>
        </w:tc>
        <w:tc>
          <w:tcPr>
            <w:tcW w:w="2489" w:type="dxa"/>
            <w:vAlign w:val="center"/>
          </w:tcPr>
          <w:p w14:paraId="4AF8C7EC"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r>
      <w:tr w:rsidR="00114369" w14:paraId="27D229A3" w14:textId="77777777">
        <w:trPr>
          <w:trHeight w:val="340"/>
          <w:jc w:val="center"/>
        </w:trPr>
        <w:tc>
          <w:tcPr>
            <w:tcW w:w="2765" w:type="dxa"/>
            <w:vAlign w:val="center"/>
          </w:tcPr>
          <w:p w14:paraId="2391C447"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第四章</w:t>
            </w:r>
          </w:p>
        </w:tc>
        <w:tc>
          <w:tcPr>
            <w:tcW w:w="3042" w:type="dxa"/>
          </w:tcPr>
          <w:p w14:paraId="2A2395D6"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参数估计</w:t>
            </w:r>
          </w:p>
        </w:tc>
        <w:tc>
          <w:tcPr>
            <w:tcW w:w="2489" w:type="dxa"/>
            <w:vAlign w:val="center"/>
          </w:tcPr>
          <w:p w14:paraId="3237F581"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r>
      <w:tr w:rsidR="00114369" w14:paraId="4BBA87D6" w14:textId="77777777">
        <w:trPr>
          <w:trHeight w:val="340"/>
          <w:jc w:val="center"/>
        </w:trPr>
        <w:tc>
          <w:tcPr>
            <w:tcW w:w="2765" w:type="dxa"/>
            <w:vAlign w:val="center"/>
          </w:tcPr>
          <w:p w14:paraId="4494088A"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第五章</w:t>
            </w:r>
          </w:p>
        </w:tc>
        <w:tc>
          <w:tcPr>
            <w:tcW w:w="3042" w:type="dxa"/>
          </w:tcPr>
          <w:p w14:paraId="7E18640E"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假设检验</w:t>
            </w:r>
          </w:p>
        </w:tc>
        <w:tc>
          <w:tcPr>
            <w:tcW w:w="2489" w:type="dxa"/>
            <w:vAlign w:val="center"/>
          </w:tcPr>
          <w:p w14:paraId="08C369B2"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r>
      <w:tr w:rsidR="00114369" w14:paraId="044AC660" w14:textId="77777777">
        <w:trPr>
          <w:trHeight w:val="340"/>
          <w:jc w:val="center"/>
        </w:trPr>
        <w:tc>
          <w:tcPr>
            <w:tcW w:w="2765" w:type="dxa"/>
            <w:vAlign w:val="center"/>
          </w:tcPr>
          <w:p w14:paraId="4DFA0318"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第六章</w:t>
            </w:r>
          </w:p>
        </w:tc>
        <w:tc>
          <w:tcPr>
            <w:tcW w:w="3042" w:type="dxa"/>
          </w:tcPr>
          <w:p w14:paraId="0B558E35" w14:textId="77777777" w:rsidR="00114369" w:rsidRDefault="002A712F">
            <w:pPr>
              <w:widowControl/>
              <w:spacing w:beforeLines="50" w:before="156" w:afterLines="50" w:after="156"/>
              <w:jc w:val="center"/>
              <w:rPr>
                <w:rFonts w:ascii="宋体" w:eastAsia="宋体" w:hAnsi="宋体"/>
              </w:rPr>
            </w:pPr>
            <w:proofErr w:type="gramStart"/>
            <w:r>
              <w:rPr>
                <w:rFonts w:ascii="宋体" w:eastAsia="宋体" w:hAnsi="宋体" w:hint="eastAsia"/>
              </w:rPr>
              <w:t>非参检验</w:t>
            </w:r>
            <w:proofErr w:type="gramEnd"/>
          </w:p>
        </w:tc>
        <w:tc>
          <w:tcPr>
            <w:tcW w:w="2489" w:type="dxa"/>
            <w:vAlign w:val="center"/>
          </w:tcPr>
          <w:p w14:paraId="6C3D3C9A"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r>
      <w:tr w:rsidR="00114369" w14:paraId="048F80FE" w14:textId="77777777">
        <w:trPr>
          <w:trHeight w:val="466"/>
          <w:jc w:val="center"/>
        </w:trPr>
        <w:tc>
          <w:tcPr>
            <w:tcW w:w="2765" w:type="dxa"/>
            <w:vAlign w:val="center"/>
          </w:tcPr>
          <w:p w14:paraId="43A9100A"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第七章</w:t>
            </w:r>
          </w:p>
        </w:tc>
        <w:tc>
          <w:tcPr>
            <w:tcW w:w="3042" w:type="dxa"/>
          </w:tcPr>
          <w:p w14:paraId="47D92E31"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一元线性回归</w:t>
            </w:r>
          </w:p>
        </w:tc>
        <w:tc>
          <w:tcPr>
            <w:tcW w:w="2489" w:type="dxa"/>
            <w:vAlign w:val="center"/>
          </w:tcPr>
          <w:p w14:paraId="71CDF07B"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r>
      <w:tr w:rsidR="00114369" w14:paraId="63B2AECA" w14:textId="77777777">
        <w:trPr>
          <w:trHeight w:val="155"/>
          <w:jc w:val="center"/>
        </w:trPr>
        <w:tc>
          <w:tcPr>
            <w:tcW w:w="2765" w:type="dxa"/>
            <w:vAlign w:val="center"/>
          </w:tcPr>
          <w:p w14:paraId="10544FBE" w14:textId="77777777" w:rsidR="00114369" w:rsidRDefault="002A712F">
            <w:pPr>
              <w:spacing w:beforeLines="50" w:before="156" w:afterLines="50" w:after="156"/>
              <w:jc w:val="center"/>
              <w:rPr>
                <w:rFonts w:ascii="Times New Roman" w:eastAsia="宋体" w:hAnsi="Times New Roman" w:cs="Times New Roman"/>
              </w:rPr>
            </w:pPr>
            <w:r>
              <w:rPr>
                <w:rFonts w:ascii="Times New Roman" w:eastAsia="宋体" w:hAnsi="宋体" w:cs="Times New Roman"/>
              </w:rPr>
              <w:t>第八章</w:t>
            </w:r>
          </w:p>
        </w:tc>
        <w:tc>
          <w:tcPr>
            <w:tcW w:w="3042" w:type="dxa"/>
          </w:tcPr>
          <w:p w14:paraId="0D83D9BC"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多元线性回归</w:t>
            </w:r>
          </w:p>
        </w:tc>
        <w:tc>
          <w:tcPr>
            <w:tcW w:w="2489" w:type="dxa"/>
            <w:vAlign w:val="center"/>
          </w:tcPr>
          <w:p w14:paraId="1644AD22"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r>
      <w:tr w:rsidR="00114369" w14:paraId="3B8E0FDA" w14:textId="77777777">
        <w:trPr>
          <w:trHeight w:val="340"/>
          <w:jc w:val="center"/>
        </w:trPr>
        <w:tc>
          <w:tcPr>
            <w:tcW w:w="2765" w:type="dxa"/>
          </w:tcPr>
          <w:p w14:paraId="58E8797C"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第九章</w:t>
            </w:r>
          </w:p>
        </w:tc>
        <w:tc>
          <w:tcPr>
            <w:tcW w:w="3042" w:type="dxa"/>
          </w:tcPr>
          <w:p w14:paraId="69897EC8"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单因素方差分析</w:t>
            </w:r>
          </w:p>
        </w:tc>
        <w:tc>
          <w:tcPr>
            <w:tcW w:w="2489" w:type="dxa"/>
          </w:tcPr>
          <w:p w14:paraId="5AD1BEB5"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r>
      <w:tr w:rsidR="00114369" w14:paraId="7E6EB0DC" w14:textId="77777777">
        <w:trPr>
          <w:trHeight w:val="340"/>
          <w:jc w:val="center"/>
        </w:trPr>
        <w:tc>
          <w:tcPr>
            <w:tcW w:w="2765" w:type="dxa"/>
          </w:tcPr>
          <w:p w14:paraId="5402FFD3"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第十章</w:t>
            </w:r>
          </w:p>
        </w:tc>
        <w:tc>
          <w:tcPr>
            <w:tcW w:w="3042" w:type="dxa"/>
          </w:tcPr>
          <w:p w14:paraId="121D357F"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多因素方差分析</w:t>
            </w:r>
          </w:p>
        </w:tc>
        <w:tc>
          <w:tcPr>
            <w:tcW w:w="2489" w:type="dxa"/>
          </w:tcPr>
          <w:p w14:paraId="0599F593"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r>
      <w:tr w:rsidR="00114369" w14:paraId="0AE0D6E9" w14:textId="77777777">
        <w:trPr>
          <w:trHeight w:val="466"/>
          <w:jc w:val="center"/>
        </w:trPr>
        <w:tc>
          <w:tcPr>
            <w:tcW w:w="2765" w:type="dxa"/>
          </w:tcPr>
          <w:p w14:paraId="7783EB6B"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3042" w:type="dxa"/>
          </w:tcPr>
          <w:p w14:paraId="1AEB5FAF"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典型相关分析</w:t>
            </w:r>
          </w:p>
        </w:tc>
        <w:tc>
          <w:tcPr>
            <w:tcW w:w="2489" w:type="dxa"/>
          </w:tcPr>
          <w:p w14:paraId="52C28122"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4</w:t>
            </w:r>
          </w:p>
        </w:tc>
      </w:tr>
      <w:tr w:rsidR="00114369" w14:paraId="3690D3B6" w14:textId="77777777">
        <w:trPr>
          <w:trHeight w:val="155"/>
          <w:jc w:val="center"/>
        </w:trPr>
        <w:tc>
          <w:tcPr>
            <w:tcW w:w="2765" w:type="dxa"/>
          </w:tcPr>
          <w:p w14:paraId="6EA16F26" w14:textId="77777777" w:rsidR="00114369" w:rsidRDefault="002A712F">
            <w:pPr>
              <w:spacing w:beforeLines="50" w:before="156" w:afterLines="50" w:after="156"/>
              <w:jc w:val="center"/>
              <w:rPr>
                <w:rFonts w:ascii="Times New Roman" w:eastAsia="宋体" w:hAnsi="Times New Roman" w:cs="Times New Roman"/>
              </w:rPr>
            </w:pPr>
            <w:r>
              <w:rPr>
                <w:rFonts w:ascii="Times New Roman" w:eastAsia="宋体" w:hAnsi="宋体" w:cs="Times New Roman"/>
              </w:rPr>
              <w:t>第</w:t>
            </w:r>
            <w:r>
              <w:rPr>
                <w:rFonts w:ascii="Times New Roman" w:eastAsia="宋体" w:hAnsi="宋体" w:cs="Times New Roman" w:hint="eastAsia"/>
              </w:rPr>
              <w:t>十二</w:t>
            </w:r>
            <w:r>
              <w:rPr>
                <w:rFonts w:ascii="Times New Roman" w:eastAsia="宋体" w:hAnsi="宋体" w:cs="Times New Roman"/>
              </w:rPr>
              <w:t>章</w:t>
            </w:r>
          </w:p>
        </w:tc>
        <w:tc>
          <w:tcPr>
            <w:tcW w:w="3042" w:type="dxa"/>
          </w:tcPr>
          <w:p w14:paraId="42320216"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聚类分析</w:t>
            </w:r>
          </w:p>
        </w:tc>
        <w:tc>
          <w:tcPr>
            <w:tcW w:w="2489" w:type="dxa"/>
          </w:tcPr>
          <w:p w14:paraId="1386D472" w14:textId="77777777" w:rsidR="00114369" w:rsidRDefault="002A712F">
            <w:pPr>
              <w:widowControl/>
              <w:spacing w:beforeLines="50" w:before="156" w:afterLines="50" w:after="156"/>
              <w:jc w:val="center"/>
              <w:rPr>
                <w:rFonts w:ascii="宋体" w:eastAsia="宋体" w:hAnsi="宋体"/>
              </w:rPr>
            </w:pPr>
            <w:r>
              <w:rPr>
                <w:rFonts w:ascii="宋体" w:eastAsia="宋体" w:hAnsi="宋体"/>
              </w:rPr>
              <w:t>8</w:t>
            </w:r>
          </w:p>
        </w:tc>
      </w:tr>
    </w:tbl>
    <w:p w14:paraId="6D16ACBB" w14:textId="77777777" w:rsidR="00114369" w:rsidRDefault="00114369">
      <w:pPr>
        <w:widowControl/>
        <w:spacing w:beforeLines="50" w:before="156" w:afterLines="50" w:after="156"/>
        <w:ind w:firstLineChars="200" w:firstLine="420"/>
        <w:jc w:val="left"/>
        <w:rPr>
          <w:rFonts w:ascii="宋体" w:eastAsia="宋体" w:hAnsi="宋体" w:cs="TimesNewRomanPSMT"/>
          <w:color w:val="000000"/>
          <w:kern w:val="0"/>
          <w:szCs w:val="21"/>
        </w:rPr>
      </w:pPr>
    </w:p>
    <w:p w14:paraId="19ED63F1" w14:textId="77777777" w:rsidR="00114369" w:rsidRDefault="002A712F">
      <w:pPr>
        <w:widowControl/>
        <w:spacing w:beforeLines="50" w:before="156" w:afterLines="50" w:after="156"/>
        <w:ind w:firstLineChars="200" w:firstLine="562"/>
        <w:jc w:val="left"/>
      </w:pPr>
      <w:r>
        <w:rPr>
          <w:rFonts w:ascii="黑体" w:eastAsia="黑体" w:hAnsi="黑体" w:hint="eastAsia"/>
          <w:b/>
          <w:sz w:val="28"/>
          <w:szCs w:val="28"/>
        </w:rPr>
        <w:t>五、教学进度</w:t>
      </w:r>
    </w:p>
    <w:p w14:paraId="431FDE81"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9"/>
        <w:tblW w:w="0" w:type="auto"/>
        <w:jc w:val="center"/>
        <w:tblLook w:val="04A0" w:firstRow="1" w:lastRow="0" w:firstColumn="1" w:lastColumn="0" w:noHBand="0" w:noVBand="1"/>
      </w:tblPr>
      <w:tblGrid>
        <w:gridCol w:w="988"/>
        <w:gridCol w:w="992"/>
        <w:gridCol w:w="1276"/>
        <w:gridCol w:w="850"/>
        <w:gridCol w:w="851"/>
        <w:gridCol w:w="2835"/>
        <w:gridCol w:w="504"/>
      </w:tblGrid>
      <w:tr w:rsidR="00114369" w14:paraId="661CA40B" w14:textId="77777777">
        <w:trPr>
          <w:trHeight w:val="340"/>
          <w:jc w:val="center"/>
        </w:trPr>
        <w:tc>
          <w:tcPr>
            <w:tcW w:w="988" w:type="dxa"/>
            <w:vAlign w:val="center"/>
          </w:tcPr>
          <w:p w14:paraId="38A7DF6B" w14:textId="77777777" w:rsidR="00114369" w:rsidRDefault="002A712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92" w:type="dxa"/>
            <w:vAlign w:val="center"/>
          </w:tcPr>
          <w:p w14:paraId="1B32DC92" w14:textId="77777777" w:rsidR="00114369" w:rsidRDefault="002A712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76" w:type="dxa"/>
            <w:vAlign w:val="center"/>
          </w:tcPr>
          <w:p w14:paraId="09449892" w14:textId="77777777" w:rsidR="00114369" w:rsidRDefault="002A712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850" w:type="dxa"/>
            <w:vAlign w:val="center"/>
          </w:tcPr>
          <w:p w14:paraId="279DD01D" w14:textId="77777777" w:rsidR="00114369" w:rsidRDefault="002A712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51" w:type="dxa"/>
            <w:vAlign w:val="center"/>
          </w:tcPr>
          <w:p w14:paraId="6C45AF6A" w14:textId="77777777" w:rsidR="00114369" w:rsidRDefault="002A712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835" w:type="dxa"/>
            <w:vAlign w:val="center"/>
          </w:tcPr>
          <w:p w14:paraId="48676F44" w14:textId="77777777" w:rsidR="00114369" w:rsidRDefault="002A712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04" w:type="dxa"/>
            <w:vAlign w:val="center"/>
          </w:tcPr>
          <w:p w14:paraId="432463FC" w14:textId="77777777" w:rsidR="00114369" w:rsidRDefault="002A712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14369" w14:paraId="398D2A23" w14:textId="77777777">
        <w:trPr>
          <w:trHeight w:val="340"/>
          <w:jc w:val="center"/>
        </w:trPr>
        <w:tc>
          <w:tcPr>
            <w:tcW w:w="988" w:type="dxa"/>
            <w:vAlign w:val="center"/>
          </w:tcPr>
          <w:p w14:paraId="73CE309B"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92" w:type="dxa"/>
            <w:vAlign w:val="center"/>
          </w:tcPr>
          <w:p w14:paraId="482B98C1" w14:textId="77777777" w:rsidR="00114369" w:rsidRDefault="00114369">
            <w:pPr>
              <w:widowControl/>
              <w:spacing w:beforeLines="50" w:before="156" w:afterLines="50" w:after="156"/>
              <w:jc w:val="center"/>
              <w:rPr>
                <w:rFonts w:ascii="宋体" w:eastAsia="宋体" w:hAnsi="宋体"/>
                <w:szCs w:val="21"/>
              </w:rPr>
            </w:pPr>
          </w:p>
        </w:tc>
        <w:tc>
          <w:tcPr>
            <w:tcW w:w="1276" w:type="dxa"/>
            <w:vAlign w:val="center"/>
          </w:tcPr>
          <w:p w14:paraId="4B8FF410"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概率论与贝叶斯定理</w:t>
            </w:r>
          </w:p>
        </w:tc>
        <w:tc>
          <w:tcPr>
            <w:tcW w:w="850" w:type="dxa"/>
            <w:vAlign w:val="center"/>
          </w:tcPr>
          <w:p w14:paraId="6C92DC62" w14:textId="77777777" w:rsidR="00114369" w:rsidRDefault="00114369">
            <w:pPr>
              <w:widowControl/>
              <w:spacing w:beforeLines="50" w:before="156" w:afterLines="50" w:after="156"/>
              <w:jc w:val="center"/>
              <w:rPr>
                <w:rFonts w:ascii="宋体" w:eastAsia="宋体" w:hAnsi="宋体"/>
                <w:szCs w:val="21"/>
              </w:rPr>
            </w:pPr>
          </w:p>
        </w:tc>
        <w:tc>
          <w:tcPr>
            <w:tcW w:w="851" w:type="dxa"/>
            <w:vAlign w:val="center"/>
          </w:tcPr>
          <w:p w14:paraId="591D7BE2"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c>
          <w:tcPr>
            <w:tcW w:w="2835" w:type="dxa"/>
            <w:vAlign w:val="center"/>
          </w:tcPr>
          <w:p w14:paraId="5B2676AD"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完成两道“贝叶斯定理应用”的作业</w:t>
            </w:r>
          </w:p>
        </w:tc>
        <w:tc>
          <w:tcPr>
            <w:tcW w:w="504" w:type="dxa"/>
            <w:vAlign w:val="center"/>
          </w:tcPr>
          <w:p w14:paraId="6DA3A210" w14:textId="77777777" w:rsidR="00114369" w:rsidRDefault="00114369">
            <w:pPr>
              <w:widowControl/>
              <w:spacing w:beforeLines="50" w:before="156" w:afterLines="50" w:after="156"/>
              <w:jc w:val="center"/>
              <w:rPr>
                <w:rFonts w:ascii="宋体" w:eastAsia="宋体" w:hAnsi="宋体"/>
                <w:szCs w:val="21"/>
              </w:rPr>
            </w:pPr>
          </w:p>
        </w:tc>
      </w:tr>
      <w:tr w:rsidR="00114369" w14:paraId="23C61D31" w14:textId="77777777">
        <w:trPr>
          <w:trHeight w:val="340"/>
          <w:jc w:val="center"/>
        </w:trPr>
        <w:tc>
          <w:tcPr>
            <w:tcW w:w="988" w:type="dxa"/>
            <w:vAlign w:val="center"/>
          </w:tcPr>
          <w:p w14:paraId="779650F6"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1-2</w:t>
            </w:r>
          </w:p>
        </w:tc>
        <w:tc>
          <w:tcPr>
            <w:tcW w:w="992" w:type="dxa"/>
            <w:vAlign w:val="center"/>
          </w:tcPr>
          <w:p w14:paraId="5CACDBCF" w14:textId="77777777" w:rsidR="00114369" w:rsidRDefault="00114369">
            <w:pPr>
              <w:widowControl/>
              <w:spacing w:beforeLines="50" w:before="156" w:afterLines="50" w:after="156"/>
              <w:jc w:val="center"/>
              <w:rPr>
                <w:rFonts w:ascii="宋体" w:eastAsia="宋体" w:hAnsi="宋体"/>
                <w:szCs w:val="21"/>
              </w:rPr>
            </w:pPr>
          </w:p>
        </w:tc>
        <w:tc>
          <w:tcPr>
            <w:tcW w:w="1276" w:type="dxa"/>
            <w:vAlign w:val="center"/>
          </w:tcPr>
          <w:p w14:paraId="6E798A82"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描述性统计分析</w:t>
            </w:r>
          </w:p>
        </w:tc>
        <w:tc>
          <w:tcPr>
            <w:tcW w:w="850" w:type="dxa"/>
            <w:vAlign w:val="center"/>
          </w:tcPr>
          <w:p w14:paraId="47C39629" w14:textId="77777777" w:rsidR="00114369" w:rsidRDefault="00114369">
            <w:pPr>
              <w:widowControl/>
              <w:spacing w:beforeLines="50" w:before="156" w:afterLines="50" w:after="156"/>
              <w:jc w:val="center"/>
              <w:rPr>
                <w:rFonts w:ascii="宋体" w:eastAsia="宋体" w:hAnsi="宋体"/>
                <w:szCs w:val="21"/>
              </w:rPr>
            </w:pPr>
          </w:p>
        </w:tc>
        <w:tc>
          <w:tcPr>
            <w:tcW w:w="851" w:type="dxa"/>
            <w:vAlign w:val="center"/>
          </w:tcPr>
          <w:p w14:paraId="35648354"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c>
          <w:tcPr>
            <w:tcW w:w="2835" w:type="dxa"/>
            <w:vAlign w:val="center"/>
          </w:tcPr>
          <w:p w14:paraId="6C0EFE96"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完成一个“高通量测序数据的描述性统计分析”实验报告</w:t>
            </w:r>
          </w:p>
        </w:tc>
        <w:tc>
          <w:tcPr>
            <w:tcW w:w="504" w:type="dxa"/>
            <w:vAlign w:val="center"/>
          </w:tcPr>
          <w:p w14:paraId="1649AEDD" w14:textId="77777777" w:rsidR="00114369" w:rsidRDefault="00114369">
            <w:pPr>
              <w:widowControl/>
              <w:spacing w:beforeLines="50" w:before="156" w:afterLines="50" w:after="156"/>
              <w:jc w:val="center"/>
              <w:rPr>
                <w:rFonts w:ascii="宋体" w:eastAsia="宋体" w:hAnsi="宋体"/>
                <w:szCs w:val="21"/>
              </w:rPr>
            </w:pPr>
          </w:p>
        </w:tc>
      </w:tr>
      <w:tr w:rsidR="00114369" w14:paraId="08855619" w14:textId="77777777">
        <w:trPr>
          <w:trHeight w:val="340"/>
          <w:jc w:val="center"/>
        </w:trPr>
        <w:tc>
          <w:tcPr>
            <w:tcW w:w="988" w:type="dxa"/>
            <w:vAlign w:val="center"/>
          </w:tcPr>
          <w:p w14:paraId="025AB087"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92" w:type="dxa"/>
            <w:vAlign w:val="center"/>
          </w:tcPr>
          <w:p w14:paraId="6C32E8B5" w14:textId="77777777" w:rsidR="00114369" w:rsidRDefault="00114369">
            <w:pPr>
              <w:widowControl/>
              <w:spacing w:beforeLines="50" w:before="156" w:afterLines="50" w:after="156"/>
              <w:jc w:val="center"/>
              <w:rPr>
                <w:rFonts w:ascii="宋体" w:eastAsia="宋体" w:hAnsi="宋体"/>
                <w:szCs w:val="21"/>
              </w:rPr>
            </w:pPr>
          </w:p>
        </w:tc>
        <w:tc>
          <w:tcPr>
            <w:tcW w:w="1276" w:type="dxa"/>
            <w:vAlign w:val="center"/>
          </w:tcPr>
          <w:p w14:paraId="78165466"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概率分布</w:t>
            </w:r>
          </w:p>
        </w:tc>
        <w:tc>
          <w:tcPr>
            <w:tcW w:w="850" w:type="dxa"/>
            <w:vAlign w:val="center"/>
          </w:tcPr>
          <w:p w14:paraId="0BB0CC83" w14:textId="77777777" w:rsidR="00114369" w:rsidRDefault="00114369">
            <w:pPr>
              <w:widowControl/>
              <w:spacing w:beforeLines="50" w:before="156" w:afterLines="50" w:after="156"/>
              <w:jc w:val="center"/>
              <w:rPr>
                <w:rFonts w:ascii="宋体" w:eastAsia="宋体" w:hAnsi="宋体"/>
                <w:szCs w:val="21"/>
              </w:rPr>
            </w:pPr>
          </w:p>
        </w:tc>
        <w:tc>
          <w:tcPr>
            <w:tcW w:w="851" w:type="dxa"/>
            <w:vAlign w:val="center"/>
          </w:tcPr>
          <w:p w14:paraId="18A27005"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c>
          <w:tcPr>
            <w:tcW w:w="2835" w:type="dxa"/>
            <w:vAlign w:val="center"/>
          </w:tcPr>
          <w:p w14:paraId="2AB02CA9"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完成两道“二项分布与正态分布”的计算题</w:t>
            </w:r>
          </w:p>
        </w:tc>
        <w:tc>
          <w:tcPr>
            <w:tcW w:w="504" w:type="dxa"/>
            <w:vAlign w:val="center"/>
          </w:tcPr>
          <w:p w14:paraId="43AE15C1" w14:textId="77777777" w:rsidR="00114369" w:rsidRDefault="00114369">
            <w:pPr>
              <w:widowControl/>
              <w:spacing w:beforeLines="50" w:before="156" w:afterLines="50" w:after="156"/>
              <w:jc w:val="center"/>
              <w:rPr>
                <w:rFonts w:ascii="宋体" w:eastAsia="宋体" w:hAnsi="宋体"/>
                <w:szCs w:val="21"/>
              </w:rPr>
            </w:pPr>
          </w:p>
        </w:tc>
      </w:tr>
      <w:tr w:rsidR="00114369" w14:paraId="45FC6B5E" w14:textId="77777777">
        <w:trPr>
          <w:trHeight w:val="340"/>
          <w:jc w:val="center"/>
        </w:trPr>
        <w:tc>
          <w:tcPr>
            <w:tcW w:w="988" w:type="dxa"/>
            <w:vAlign w:val="center"/>
          </w:tcPr>
          <w:p w14:paraId="7E44AD68"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92" w:type="dxa"/>
            <w:vAlign w:val="center"/>
          </w:tcPr>
          <w:p w14:paraId="2BBD750E" w14:textId="77777777" w:rsidR="00114369" w:rsidRDefault="00114369">
            <w:pPr>
              <w:widowControl/>
              <w:spacing w:beforeLines="50" w:before="156" w:afterLines="50" w:after="156"/>
              <w:jc w:val="center"/>
              <w:rPr>
                <w:rFonts w:ascii="宋体" w:eastAsia="宋体" w:hAnsi="宋体"/>
                <w:szCs w:val="21"/>
              </w:rPr>
            </w:pPr>
          </w:p>
        </w:tc>
        <w:tc>
          <w:tcPr>
            <w:tcW w:w="1276" w:type="dxa"/>
            <w:vAlign w:val="center"/>
          </w:tcPr>
          <w:p w14:paraId="1E4060BF"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参数估计</w:t>
            </w:r>
          </w:p>
        </w:tc>
        <w:tc>
          <w:tcPr>
            <w:tcW w:w="850" w:type="dxa"/>
            <w:vAlign w:val="center"/>
          </w:tcPr>
          <w:p w14:paraId="26CC3DE1" w14:textId="77777777" w:rsidR="00114369" w:rsidRDefault="00114369">
            <w:pPr>
              <w:widowControl/>
              <w:spacing w:beforeLines="50" w:before="156" w:afterLines="50" w:after="156"/>
              <w:jc w:val="center"/>
              <w:rPr>
                <w:rFonts w:ascii="宋体" w:eastAsia="宋体" w:hAnsi="宋体"/>
                <w:szCs w:val="21"/>
              </w:rPr>
            </w:pPr>
          </w:p>
        </w:tc>
        <w:tc>
          <w:tcPr>
            <w:tcW w:w="851" w:type="dxa"/>
            <w:vAlign w:val="center"/>
          </w:tcPr>
          <w:p w14:paraId="046EA6F3"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c>
          <w:tcPr>
            <w:tcW w:w="2835" w:type="dxa"/>
            <w:vAlign w:val="center"/>
          </w:tcPr>
          <w:p w14:paraId="24077353"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完成三道“参数估计”的小计算题</w:t>
            </w:r>
          </w:p>
        </w:tc>
        <w:tc>
          <w:tcPr>
            <w:tcW w:w="504" w:type="dxa"/>
            <w:vAlign w:val="center"/>
          </w:tcPr>
          <w:p w14:paraId="4CDFEFB9" w14:textId="77777777" w:rsidR="00114369" w:rsidRDefault="00114369">
            <w:pPr>
              <w:widowControl/>
              <w:spacing w:beforeLines="50" w:before="156" w:afterLines="50" w:after="156"/>
              <w:jc w:val="center"/>
              <w:rPr>
                <w:rFonts w:ascii="宋体" w:eastAsia="宋体" w:hAnsi="宋体"/>
                <w:szCs w:val="21"/>
              </w:rPr>
            </w:pPr>
          </w:p>
        </w:tc>
      </w:tr>
      <w:tr w:rsidR="00114369" w14:paraId="1E6F2DC4" w14:textId="77777777">
        <w:trPr>
          <w:trHeight w:val="340"/>
          <w:jc w:val="center"/>
        </w:trPr>
        <w:tc>
          <w:tcPr>
            <w:tcW w:w="988" w:type="dxa"/>
            <w:vAlign w:val="center"/>
          </w:tcPr>
          <w:p w14:paraId="7FAFC2D8"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92" w:type="dxa"/>
            <w:vAlign w:val="center"/>
          </w:tcPr>
          <w:p w14:paraId="14D2E689" w14:textId="77777777" w:rsidR="00114369" w:rsidRDefault="00114369">
            <w:pPr>
              <w:widowControl/>
              <w:spacing w:beforeLines="50" w:before="156" w:afterLines="50" w:after="156"/>
              <w:jc w:val="center"/>
              <w:rPr>
                <w:rFonts w:ascii="宋体" w:eastAsia="宋体" w:hAnsi="宋体"/>
                <w:szCs w:val="21"/>
              </w:rPr>
            </w:pPr>
          </w:p>
        </w:tc>
        <w:tc>
          <w:tcPr>
            <w:tcW w:w="1276" w:type="dxa"/>
            <w:vAlign w:val="center"/>
          </w:tcPr>
          <w:p w14:paraId="79E2D83A"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假设检验</w:t>
            </w:r>
          </w:p>
        </w:tc>
        <w:tc>
          <w:tcPr>
            <w:tcW w:w="850" w:type="dxa"/>
            <w:vAlign w:val="center"/>
          </w:tcPr>
          <w:p w14:paraId="0E8E2DB2" w14:textId="77777777" w:rsidR="00114369" w:rsidRDefault="00114369">
            <w:pPr>
              <w:widowControl/>
              <w:spacing w:beforeLines="50" w:before="156" w:afterLines="50" w:after="156"/>
              <w:jc w:val="center"/>
              <w:rPr>
                <w:rFonts w:ascii="宋体" w:eastAsia="宋体" w:hAnsi="宋体"/>
                <w:szCs w:val="21"/>
              </w:rPr>
            </w:pPr>
          </w:p>
        </w:tc>
        <w:tc>
          <w:tcPr>
            <w:tcW w:w="851" w:type="dxa"/>
            <w:vAlign w:val="center"/>
          </w:tcPr>
          <w:p w14:paraId="7F7BCC9E"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c>
          <w:tcPr>
            <w:tcW w:w="2835" w:type="dxa"/>
            <w:vAlign w:val="center"/>
          </w:tcPr>
          <w:p w14:paraId="4B65CA20"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完成三题“假设检验”的小计算题</w:t>
            </w:r>
          </w:p>
        </w:tc>
        <w:tc>
          <w:tcPr>
            <w:tcW w:w="504" w:type="dxa"/>
            <w:vAlign w:val="center"/>
          </w:tcPr>
          <w:p w14:paraId="1B0809DD" w14:textId="77777777" w:rsidR="00114369" w:rsidRDefault="00114369">
            <w:pPr>
              <w:widowControl/>
              <w:spacing w:beforeLines="50" w:before="156" w:afterLines="50" w:after="156"/>
              <w:jc w:val="center"/>
              <w:rPr>
                <w:rFonts w:ascii="宋体" w:eastAsia="宋体" w:hAnsi="宋体"/>
                <w:szCs w:val="21"/>
              </w:rPr>
            </w:pPr>
          </w:p>
        </w:tc>
      </w:tr>
      <w:tr w:rsidR="00114369" w14:paraId="78176FD7" w14:textId="77777777">
        <w:trPr>
          <w:trHeight w:val="334"/>
          <w:jc w:val="center"/>
        </w:trPr>
        <w:tc>
          <w:tcPr>
            <w:tcW w:w="988" w:type="dxa"/>
            <w:vAlign w:val="center"/>
          </w:tcPr>
          <w:p w14:paraId="2A3B80CF"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1-2</w:t>
            </w:r>
          </w:p>
          <w:p w14:paraId="47C95F6A" w14:textId="77777777" w:rsidR="00114369" w:rsidRDefault="00114369">
            <w:pPr>
              <w:widowControl/>
              <w:spacing w:beforeLines="50" w:before="156" w:afterLines="50" w:after="156"/>
              <w:jc w:val="center"/>
              <w:rPr>
                <w:rFonts w:ascii="宋体" w:eastAsia="宋体" w:hAnsi="宋体"/>
                <w:szCs w:val="21"/>
              </w:rPr>
            </w:pPr>
          </w:p>
        </w:tc>
        <w:tc>
          <w:tcPr>
            <w:tcW w:w="992" w:type="dxa"/>
            <w:vAlign w:val="center"/>
          </w:tcPr>
          <w:p w14:paraId="135E33A9" w14:textId="77777777" w:rsidR="00114369" w:rsidRDefault="00114369">
            <w:pPr>
              <w:widowControl/>
              <w:spacing w:beforeLines="50" w:before="156" w:afterLines="50" w:after="156"/>
              <w:jc w:val="center"/>
              <w:rPr>
                <w:rFonts w:ascii="宋体" w:eastAsia="宋体" w:hAnsi="宋体"/>
                <w:szCs w:val="21"/>
              </w:rPr>
            </w:pPr>
          </w:p>
        </w:tc>
        <w:tc>
          <w:tcPr>
            <w:tcW w:w="1276" w:type="dxa"/>
            <w:vAlign w:val="center"/>
          </w:tcPr>
          <w:p w14:paraId="1FF09F2E" w14:textId="77777777" w:rsidR="00114369" w:rsidRDefault="002A712F">
            <w:pPr>
              <w:widowControl/>
              <w:spacing w:beforeLines="50" w:before="156" w:afterLines="50" w:after="156"/>
              <w:jc w:val="center"/>
              <w:rPr>
                <w:rFonts w:ascii="宋体" w:eastAsia="宋体" w:hAnsi="宋体"/>
              </w:rPr>
            </w:pPr>
            <w:proofErr w:type="gramStart"/>
            <w:r>
              <w:rPr>
                <w:rFonts w:ascii="宋体" w:eastAsia="宋体" w:hAnsi="宋体" w:hint="eastAsia"/>
              </w:rPr>
              <w:t>非参检验</w:t>
            </w:r>
            <w:proofErr w:type="gramEnd"/>
          </w:p>
        </w:tc>
        <w:tc>
          <w:tcPr>
            <w:tcW w:w="850" w:type="dxa"/>
            <w:vAlign w:val="center"/>
          </w:tcPr>
          <w:p w14:paraId="6D1777CF" w14:textId="77777777" w:rsidR="00114369" w:rsidRDefault="00114369">
            <w:pPr>
              <w:widowControl/>
              <w:spacing w:beforeLines="50" w:before="156" w:afterLines="50" w:after="156"/>
              <w:jc w:val="center"/>
              <w:rPr>
                <w:rFonts w:ascii="宋体" w:eastAsia="宋体" w:hAnsi="宋体"/>
                <w:szCs w:val="21"/>
              </w:rPr>
            </w:pPr>
          </w:p>
        </w:tc>
        <w:tc>
          <w:tcPr>
            <w:tcW w:w="851" w:type="dxa"/>
            <w:vAlign w:val="center"/>
          </w:tcPr>
          <w:p w14:paraId="385C20B5"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c>
          <w:tcPr>
            <w:tcW w:w="2835" w:type="dxa"/>
            <w:vAlign w:val="center"/>
          </w:tcPr>
          <w:p w14:paraId="415F97CB"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完成一个“高通量测序数据核心指标的统计学检验”的实验报告</w:t>
            </w:r>
          </w:p>
        </w:tc>
        <w:tc>
          <w:tcPr>
            <w:tcW w:w="504" w:type="dxa"/>
            <w:vAlign w:val="center"/>
          </w:tcPr>
          <w:p w14:paraId="0B4F30FF" w14:textId="77777777" w:rsidR="00114369" w:rsidRDefault="00114369">
            <w:pPr>
              <w:widowControl/>
              <w:spacing w:beforeLines="50" w:before="156" w:afterLines="50" w:after="156"/>
              <w:jc w:val="center"/>
              <w:rPr>
                <w:rFonts w:ascii="宋体" w:eastAsia="宋体" w:hAnsi="宋体"/>
                <w:szCs w:val="21"/>
              </w:rPr>
            </w:pPr>
          </w:p>
        </w:tc>
      </w:tr>
      <w:tr w:rsidR="00114369" w14:paraId="38032EB5" w14:textId="77777777">
        <w:trPr>
          <w:trHeight w:val="445"/>
          <w:jc w:val="center"/>
        </w:trPr>
        <w:tc>
          <w:tcPr>
            <w:tcW w:w="988" w:type="dxa"/>
            <w:vAlign w:val="center"/>
          </w:tcPr>
          <w:p w14:paraId="362A76B4"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1-2</w:t>
            </w:r>
          </w:p>
          <w:p w14:paraId="1618AAF0" w14:textId="77777777" w:rsidR="00114369" w:rsidRDefault="00114369">
            <w:pPr>
              <w:spacing w:beforeLines="50" w:before="156" w:afterLines="50" w:after="156"/>
              <w:jc w:val="center"/>
              <w:rPr>
                <w:rFonts w:ascii="宋体" w:eastAsia="宋体" w:hAnsi="宋体"/>
                <w:szCs w:val="21"/>
              </w:rPr>
            </w:pPr>
          </w:p>
        </w:tc>
        <w:tc>
          <w:tcPr>
            <w:tcW w:w="992" w:type="dxa"/>
            <w:vAlign w:val="center"/>
          </w:tcPr>
          <w:p w14:paraId="4B6280F8" w14:textId="77777777" w:rsidR="00114369" w:rsidRDefault="00114369">
            <w:pPr>
              <w:widowControl/>
              <w:spacing w:beforeLines="50" w:before="156" w:afterLines="50" w:after="156"/>
              <w:jc w:val="center"/>
              <w:rPr>
                <w:rFonts w:ascii="宋体" w:eastAsia="宋体" w:hAnsi="宋体"/>
                <w:szCs w:val="21"/>
              </w:rPr>
            </w:pPr>
          </w:p>
        </w:tc>
        <w:tc>
          <w:tcPr>
            <w:tcW w:w="1276" w:type="dxa"/>
            <w:vAlign w:val="center"/>
          </w:tcPr>
          <w:p w14:paraId="1CFA8463"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一元线性回归</w:t>
            </w:r>
          </w:p>
        </w:tc>
        <w:tc>
          <w:tcPr>
            <w:tcW w:w="850" w:type="dxa"/>
            <w:vAlign w:val="center"/>
          </w:tcPr>
          <w:p w14:paraId="51B578B8" w14:textId="77777777" w:rsidR="00114369" w:rsidRDefault="00114369">
            <w:pPr>
              <w:widowControl/>
              <w:spacing w:beforeLines="50" w:before="156" w:afterLines="50" w:after="156"/>
              <w:jc w:val="center"/>
              <w:rPr>
                <w:rFonts w:ascii="宋体" w:eastAsia="宋体" w:hAnsi="宋体"/>
                <w:szCs w:val="21"/>
              </w:rPr>
            </w:pPr>
          </w:p>
        </w:tc>
        <w:tc>
          <w:tcPr>
            <w:tcW w:w="851" w:type="dxa"/>
            <w:vAlign w:val="center"/>
          </w:tcPr>
          <w:p w14:paraId="39E511DF"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c>
          <w:tcPr>
            <w:tcW w:w="2835" w:type="dxa"/>
            <w:vAlign w:val="center"/>
          </w:tcPr>
          <w:p w14:paraId="23EB687D"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完成三道“一元线性回归”的计算题</w:t>
            </w:r>
          </w:p>
        </w:tc>
        <w:tc>
          <w:tcPr>
            <w:tcW w:w="504" w:type="dxa"/>
            <w:vAlign w:val="center"/>
          </w:tcPr>
          <w:p w14:paraId="19143A09" w14:textId="77777777" w:rsidR="00114369" w:rsidRDefault="00114369">
            <w:pPr>
              <w:widowControl/>
              <w:spacing w:beforeLines="50" w:before="156" w:afterLines="50" w:after="156"/>
              <w:jc w:val="center"/>
              <w:rPr>
                <w:rFonts w:ascii="宋体" w:eastAsia="宋体" w:hAnsi="宋体"/>
                <w:szCs w:val="21"/>
              </w:rPr>
            </w:pPr>
          </w:p>
        </w:tc>
      </w:tr>
      <w:tr w:rsidR="00114369" w14:paraId="717106C2" w14:textId="77777777">
        <w:trPr>
          <w:trHeight w:val="1380"/>
          <w:jc w:val="center"/>
        </w:trPr>
        <w:tc>
          <w:tcPr>
            <w:tcW w:w="988" w:type="dxa"/>
            <w:vAlign w:val="center"/>
          </w:tcPr>
          <w:p w14:paraId="6D239B82" w14:textId="77777777" w:rsidR="00114369" w:rsidRDefault="002A712F">
            <w:pPr>
              <w:spacing w:beforeLines="50" w:before="156" w:afterLines="50" w:after="156"/>
              <w:jc w:val="center"/>
              <w:rPr>
                <w:rFonts w:ascii="宋体" w:eastAsia="宋体" w:hAnsi="宋体"/>
                <w:szCs w:val="21"/>
              </w:rPr>
            </w:pPr>
            <w:r>
              <w:rPr>
                <w:rFonts w:ascii="宋体" w:eastAsia="宋体" w:hAnsi="宋体" w:hint="eastAsia"/>
                <w:szCs w:val="21"/>
              </w:rPr>
              <w:t>1-2</w:t>
            </w:r>
          </w:p>
        </w:tc>
        <w:tc>
          <w:tcPr>
            <w:tcW w:w="992" w:type="dxa"/>
            <w:vAlign w:val="center"/>
          </w:tcPr>
          <w:p w14:paraId="0A11CE8E" w14:textId="77777777" w:rsidR="00114369" w:rsidRDefault="00114369">
            <w:pPr>
              <w:widowControl/>
              <w:spacing w:beforeLines="50" w:before="156" w:afterLines="50" w:after="156"/>
              <w:jc w:val="center"/>
              <w:rPr>
                <w:rFonts w:ascii="宋体" w:eastAsia="宋体" w:hAnsi="宋体"/>
                <w:szCs w:val="21"/>
              </w:rPr>
            </w:pPr>
          </w:p>
        </w:tc>
        <w:tc>
          <w:tcPr>
            <w:tcW w:w="1276" w:type="dxa"/>
            <w:vAlign w:val="center"/>
          </w:tcPr>
          <w:p w14:paraId="682DC8AB"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多元线性回归</w:t>
            </w:r>
          </w:p>
        </w:tc>
        <w:tc>
          <w:tcPr>
            <w:tcW w:w="850" w:type="dxa"/>
            <w:vAlign w:val="center"/>
          </w:tcPr>
          <w:p w14:paraId="3F7832F8" w14:textId="77777777" w:rsidR="00114369" w:rsidRDefault="00114369">
            <w:pPr>
              <w:widowControl/>
              <w:spacing w:beforeLines="50" w:before="156" w:afterLines="50" w:after="156"/>
              <w:jc w:val="center"/>
              <w:rPr>
                <w:rFonts w:ascii="宋体" w:eastAsia="宋体" w:hAnsi="宋体"/>
                <w:szCs w:val="21"/>
              </w:rPr>
            </w:pPr>
          </w:p>
        </w:tc>
        <w:tc>
          <w:tcPr>
            <w:tcW w:w="851" w:type="dxa"/>
            <w:vAlign w:val="center"/>
          </w:tcPr>
          <w:p w14:paraId="01482EB0"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c>
          <w:tcPr>
            <w:tcW w:w="2835" w:type="dxa"/>
            <w:vAlign w:val="center"/>
          </w:tcPr>
          <w:p w14:paraId="4933BA34"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完成一个“</w:t>
            </w:r>
            <w:r>
              <w:rPr>
                <w:rFonts w:ascii="宋体" w:eastAsia="宋体" w:hAnsi="宋体" w:hint="eastAsia"/>
              </w:rPr>
              <w:t>多元线性回归</w:t>
            </w:r>
            <w:r>
              <w:rPr>
                <w:rFonts w:ascii="宋体" w:eastAsia="宋体" w:hAnsi="宋体" w:hint="eastAsia"/>
                <w:szCs w:val="21"/>
              </w:rPr>
              <w:t>”的作业</w:t>
            </w:r>
          </w:p>
        </w:tc>
        <w:tc>
          <w:tcPr>
            <w:tcW w:w="504" w:type="dxa"/>
            <w:vAlign w:val="center"/>
          </w:tcPr>
          <w:p w14:paraId="607B336F" w14:textId="77777777" w:rsidR="00114369" w:rsidRDefault="00114369">
            <w:pPr>
              <w:widowControl/>
              <w:spacing w:beforeLines="50" w:before="156" w:afterLines="50" w:after="156"/>
              <w:jc w:val="center"/>
              <w:rPr>
                <w:rFonts w:ascii="宋体" w:eastAsia="宋体" w:hAnsi="宋体"/>
                <w:szCs w:val="21"/>
              </w:rPr>
            </w:pPr>
          </w:p>
        </w:tc>
      </w:tr>
      <w:tr w:rsidR="00114369" w14:paraId="57F7C871" w14:textId="77777777">
        <w:trPr>
          <w:trHeight w:val="340"/>
          <w:jc w:val="center"/>
        </w:trPr>
        <w:tc>
          <w:tcPr>
            <w:tcW w:w="988" w:type="dxa"/>
          </w:tcPr>
          <w:p w14:paraId="181D2DBA"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92" w:type="dxa"/>
          </w:tcPr>
          <w:p w14:paraId="326FE5C1" w14:textId="77777777" w:rsidR="00114369" w:rsidRDefault="00114369">
            <w:pPr>
              <w:widowControl/>
              <w:spacing w:beforeLines="50" w:before="156" w:afterLines="50" w:after="156"/>
              <w:jc w:val="center"/>
              <w:rPr>
                <w:rFonts w:ascii="宋体" w:eastAsia="宋体" w:hAnsi="宋体"/>
                <w:szCs w:val="21"/>
              </w:rPr>
            </w:pPr>
          </w:p>
        </w:tc>
        <w:tc>
          <w:tcPr>
            <w:tcW w:w="1276" w:type="dxa"/>
            <w:vAlign w:val="center"/>
          </w:tcPr>
          <w:p w14:paraId="09CDE4E6"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单因素方差分析</w:t>
            </w:r>
          </w:p>
        </w:tc>
        <w:tc>
          <w:tcPr>
            <w:tcW w:w="850" w:type="dxa"/>
          </w:tcPr>
          <w:p w14:paraId="3AD2FF7B" w14:textId="77777777" w:rsidR="00114369" w:rsidRDefault="00114369">
            <w:pPr>
              <w:widowControl/>
              <w:spacing w:beforeLines="50" w:before="156" w:afterLines="50" w:after="156"/>
              <w:jc w:val="center"/>
              <w:rPr>
                <w:rFonts w:ascii="宋体" w:eastAsia="宋体" w:hAnsi="宋体"/>
                <w:szCs w:val="21"/>
              </w:rPr>
            </w:pPr>
          </w:p>
        </w:tc>
        <w:tc>
          <w:tcPr>
            <w:tcW w:w="851" w:type="dxa"/>
          </w:tcPr>
          <w:p w14:paraId="4B9FE6CD"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c>
          <w:tcPr>
            <w:tcW w:w="2835" w:type="dxa"/>
          </w:tcPr>
          <w:p w14:paraId="50662D80"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完成一个“单因素方差分析”的作业</w:t>
            </w:r>
          </w:p>
        </w:tc>
        <w:tc>
          <w:tcPr>
            <w:tcW w:w="504" w:type="dxa"/>
          </w:tcPr>
          <w:p w14:paraId="7AEC57F8" w14:textId="77777777" w:rsidR="00114369" w:rsidRDefault="00114369">
            <w:pPr>
              <w:widowControl/>
              <w:spacing w:beforeLines="50" w:before="156" w:afterLines="50" w:after="156"/>
              <w:jc w:val="center"/>
              <w:rPr>
                <w:rFonts w:ascii="宋体" w:eastAsia="宋体" w:hAnsi="宋体"/>
                <w:szCs w:val="21"/>
              </w:rPr>
            </w:pPr>
          </w:p>
        </w:tc>
      </w:tr>
      <w:tr w:rsidR="00114369" w14:paraId="18EF3C8E" w14:textId="77777777">
        <w:trPr>
          <w:trHeight w:val="334"/>
          <w:jc w:val="center"/>
        </w:trPr>
        <w:tc>
          <w:tcPr>
            <w:tcW w:w="988" w:type="dxa"/>
          </w:tcPr>
          <w:p w14:paraId="57D180EC"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1-2</w:t>
            </w:r>
          </w:p>
          <w:p w14:paraId="1B4BD0D4" w14:textId="77777777" w:rsidR="00114369" w:rsidRDefault="00114369">
            <w:pPr>
              <w:widowControl/>
              <w:spacing w:beforeLines="50" w:before="156" w:afterLines="50" w:after="156"/>
              <w:jc w:val="center"/>
              <w:rPr>
                <w:rFonts w:ascii="宋体" w:eastAsia="宋体" w:hAnsi="宋体"/>
                <w:szCs w:val="21"/>
              </w:rPr>
            </w:pPr>
          </w:p>
        </w:tc>
        <w:tc>
          <w:tcPr>
            <w:tcW w:w="992" w:type="dxa"/>
          </w:tcPr>
          <w:p w14:paraId="4697087E" w14:textId="77777777" w:rsidR="00114369" w:rsidRDefault="00114369">
            <w:pPr>
              <w:widowControl/>
              <w:spacing w:beforeLines="50" w:before="156" w:afterLines="50" w:after="156"/>
              <w:jc w:val="center"/>
              <w:rPr>
                <w:rFonts w:ascii="宋体" w:eastAsia="宋体" w:hAnsi="宋体"/>
                <w:szCs w:val="21"/>
              </w:rPr>
            </w:pPr>
          </w:p>
        </w:tc>
        <w:tc>
          <w:tcPr>
            <w:tcW w:w="1276" w:type="dxa"/>
          </w:tcPr>
          <w:p w14:paraId="2B2D9B72"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多因素方差分析</w:t>
            </w:r>
          </w:p>
        </w:tc>
        <w:tc>
          <w:tcPr>
            <w:tcW w:w="850" w:type="dxa"/>
          </w:tcPr>
          <w:p w14:paraId="0FB13DCF" w14:textId="77777777" w:rsidR="00114369" w:rsidRDefault="00114369">
            <w:pPr>
              <w:widowControl/>
              <w:spacing w:beforeLines="50" w:before="156" w:afterLines="50" w:after="156"/>
              <w:jc w:val="center"/>
              <w:rPr>
                <w:rFonts w:ascii="宋体" w:eastAsia="宋体" w:hAnsi="宋体"/>
                <w:szCs w:val="21"/>
              </w:rPr>
            </w:pPr>
          </w:p>
        </w:tc>
        <w:tc>
          <w:tcPr>
            <w:tcW w:w="851" w:type="dxa"/>
          </w:tcPr>
          <w:p w14:paraId="1D9CD610" w14:textId="77777777" w:rsidR="00114369" w:rsidRDefault="002A712F">
            <w:pPr>
              <w:widowControl/>
              <w:spacing w:beforeLines="50" w:before="156" w:afterLines="50" w:after="156"/>
              <w:jc w:val="center"/>
              <w:rPr>
                <w:rFonts w:ascii="宋体" w:eastAsia="宋体" w:hAnsi="宋体"/>
              </w:rPr>
            </w:pPr>
            <w:r>
              <w:rPr>
                <w:rFonts w:ascii="宋体" w:eastAsia="宋体" w:hAnsi="宋体"/>
              </w:rPr>
              <w:t>6</w:t>
            </w:r>
          </w:p>
        </w:tc>
        <w:tc>
          <w:tcPr>
            <w:tcW w:w="2835" w:type="dxa"/>
          </w:tcPr>
          <w:p w14:paraId="24CCEF91"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完成一个“通过多因素方差分析和回归分析，从海量数据中筛选出若干个重要基因与疾病表型的强关联关系”的实验报告</w:t>
            </w:r>
          </w:p>
        </w:tc>
        <w:tc>
          <w:tcPr>
            <w:tcW w:w="504" w:type="dxa"/>
          </w:tcPr>
          <w:p w14:paraId="650F59A7" w14:textId="77777777" w:rsidR="00114369" w:rsidRDefault="00114369">
            <w:pPr>
              <w:widowControl/>
              <w:spacing w:beforeLines="50" w:before="156" w:afterLines="50" w:after="156"/>
              <w:jc w:val="center"/>
              <w:rPr>
                <w:rFonts w:ascii="宋体" w:eastAsia="宋体" w:hAnsi="宋体"/>
                <w:szCs w:val="21"/>
              </w:rPr>
            </w:pPr>
          </w:p>
        </w:tc>
      </w:tr>
      <w:tr w:rsidR="00114369" w14:paraId="7E483FA6" w14:textId="77777777">
        <w:trPr>
          <w:trHeight w:val="445"/>
          <w:jc w:val="center"/>
        </w:trPr>
        <w:tc>
          <w:tcPr>
            <w:tcW w:w="988" w:type="dxa"/>
          </w:tcPr>
          <w:p w14:paraId="2CF2C1BE"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1-2</w:t>
            </w:r>
          </w:p>
          <w:p w14:paraId="77FF6BAA" w14:textId="77777777" w:rsidR="00114369" w:rsidRDefault="00114369">
            <w:pPr>
              <w:spacing w:beforeLines="50" w:before="156" w:afterLines="50" w:after="156"/>
              <w:jc w:val="center"/>
              <w:rPr>
                <w:rFonts w:ascii="宋体" w:eastAsia="宋体" w:hAnsi="宋体"/>
                <w:szCs w:val="21"/>
              </w:rPr>
            </w:pPr>
          </w:p>
        </w:tc>
        <w:tc>
          <w:tcPr>
            <w:tcW w:w="992" w:type="dxa"/>
          </w:tcPr>
          <w:p w14:paraId="1CD24A34" w14:textId="77777777" w:rsidR="00114369" w:rsidRDefault="00114369">
            <w:pPr>
              <w:widowControl/>
              <w:spacing w:beforeLines="50" w:before="156" w:afterLines="50" w:after="156"/>
              <w:jc w:val="center"/>
              <w:rPr>
                <w:rFonts w:ascii="宋体" w:eastAsia="宋体" w:hAnsi="宋体"/>
                <w:szCs w:val="21"/>
              </w:rPr>
            </w:pPr>
          </w:p>
        </w:tc>
        <w:tc>
          <w:tcPr>
            <w:tcW w:w="1276" w:type="dxa"/>
          </w:tcPr>
          <w:p w14:paraId="4A7560AA"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典型相关分析</w:t>
            </w:r>
          </w:p>
        </w:tc>
        <w:tc>
          <w:tcPr>
            <w:tcW w:w="850" w:type="dxa"/>
          </w:tcPr>
          <w:p w14:paraId="140A474E" w14:textId="77777777" w:rsidR="00114369" w:rsidRDefault="00114369">
            <w:pPr>
              <w:widowControl/>
              <w:spacing w:beforeLines="50" w:before="156" w:afterLines="50" w:after="156"/>
              <w:jc w:val="center"/>
              <w:rPr>
                <w:rFonts w:ascii="宋体" w:eastAsia="宋体" w:hAnsi="宋体"/>
                <w:szCs w:val="21"/>
              </w:rPr>
            </w:pPr>
          </w:p>
        </w:tc>
        <w:tc>
          <w:tcPr>
            <w:tcW w:w="851" w:type="dxa"/>
          </w:tcPr>
          <w:p w14:paraId="695E443D"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4</w:t>
            </w:r>
          </w:p>
        </w:tc>
        <w:tc>
          <w:tcPr>
            <w:tcW w:w="2835" w:type="dxa"/>
          </w:tcPr>
          <w:p w14:paraId="606CCE3F"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完成一个“典型相关分析”的作业</w:t>
            </w:r>
          </w:p>
        </w:tc>
        <w:tc>
          <w:tcPr>
            <w:tcW w:w="504" w:type="dxa"/>
          </w:tcPr>
          <w:p w14:paraId="49312AEA" w14:textId="77777777" w:rsidR="00114369" w:rsidRDefault="00114369">
            <w:pPr>
              <w:widowControl/>
              <w:spacing w:beforeLines="50" w:before="156" w:afterLines="50" w:after="156"/>
              <w:jc w:val="center"/>
              <w:rPr>
                <w:rFonts w:ascii="宋体" w:eastAsia="宋体" w:hAnsi="宋体"/>
                <w:szCs w:val="21"/>
              </w:rPr>
            </w:pPr>
          </w:p>
        </w:tc>
      </w:tr>
      <w:tr w:rsidR="00114369" w14:paraId="7BE1204E" w14:textId="77777777">
        <w:trPr>
          <w:trHeight w:val="1380"/>
          <w:jc w:val="center"/>
        </w:trPr>
        <w:tc>
          <w:tcPr>
            <w:tcW w:w="988" w:type="dxa"/>
          </w:tcPr>
          <w:p w14:paraId="34BED20B" w14:textId="77777777" w:rsidR="00114369" w:rsidRDefault="002A712F">
            <w:pPr>
              <w:spacing w:beforeLines="50" w:before="156" w:afterLines="50" w:after="156"/>
              <w:jc w:val="center"/>
              <w:rPr>
                <w:rFonts w:ascii="宋体" w:eastAsia="宋体" w:hAnsi="宋体"/>
                <w:szCs w:val="21"/>
              </w:rPr>
            </w:pPr>
            <w:r>
              <w:rPr>
                <w:rFonts w:ascii="宋体" w:eastAsia="宋体" w:hAnsi="宋体" w:hint="eastAsia"/>
                <w:szCs w:val="21"/>
              </w:rPr>
              <w:t>1-2</w:t>
            </w:r>
          </w:p>
        </w:tc>
        <w:tc>
          <w:tcPr>
            <w:tcW w:w="992" w:type="dxa"/>
          </w:tcPr>
          <w:p w14:paraId="178CCAE3" w14:textId="77777777" w:rsidR="00114369" w:rsidRDefault="00114369">
            <w:pPr>
              <w:widowControl/>
              <w:spacing w:beforeLines="50" w:before="156" w:afterLines="50" w:after="156"/>
              <w:jc w:val="center"/>
              <w:rPr>
                <w:rFonts w:ascii="宋体" w:eastAsia="宋体" w:hAnsi="宋体"/>
                <w:szCs w:val="21"/>
              </w:rPr>
            </w:pPr>
          </w:p>
        </w:tc>
        <w:tc>
          <w:tcPr>
            <w:tcW w:w="1276" w:type="dxa"/>
          </w:tcPr>
          <w:p w14:paraId="0F50269B" w14:textId="77777777" w:rsidR="00114369" w:rsidRDefault="002A712F">
            <w:pPr>
              <w:widowControl/>
              <w:spacing w:beforeLines="50" w:before="156" w:afterLines="50" w:after="156"/>
              <w:jc w:val="center"/>
              <w:rPr>
                <w:rFonts w:ascii="宋体" w:eastAsia="宋体" w:hAnsi="宋体"/>
              </w:rPr>
            </w:pPr>
            <w:r>
              <w:rPr>
                <w:rFonts w:ascii="宋体" w:eastAsia="宋体" w:hAnsi="宋体" w:hint="eastAsia"/>
              </w:rPr>
              <w:t>聚类分析</w:t>
            </w:r>
          </w:p>
        </w:tc>
        <w:tc>
          <w:tcPr>
            <w:tcW w:w="850" w:type="dxa"/>
          </w:tcPr>
          <w:p w14:paraId="10E5CE5F" w14:textId="77777777" w:rsidR="00114369" w:rsidRDefault="00114369">
            <w:pPr>
              <w:widowControl/>
              <w:spacing w:beforeLines="50" w:before="156" w:afterLines="50" w:after="156"/>
              <w:jc w:val="center"/>
              <w:rPr>
                <w:rFonts w:ascii="宋体" w:eastAsia="宋体" w:hAnsi="宋体"/>
                <w:szCs w:val="21"/>
              </w:rPr>
            </w:pPr>
          </w:p>
        </w:tc>
        <w:tc>
          <w:tcPr>
            <w:tcW w:w="851" w:type="dxa"/>
          </w:tcPr>
          <w:p w14:paraId="5B2ABF9E" w14:textId="77777777" w:rsidR="00114369" w:rsidRDefault="002A712F">
            <w:pPr>
              <w:widowControl/>
              <w:spacing w:beforeLines="50" w:before="156" w:afterLines="50" w:after="156"/>
              <w:jc w:val="center"/>
              <w:rPr>
                <w:rFonts w:ascii="宋体" w:eastAsia="宋体" w:hAnsi="宋体"/>
              </w:rPr>
            </w:pPr>
            <w:r>
              <w:rPr>
                <w:rFonts w:ascii="宋体" w:eastAsia="宋体" w:hAnsi="宋体"/>
              </w:rPr>
              <w:t>8</w:t>
            </w:r>
          </w:p>
        </w:tc>
        <w:tc>
          <w:tcPr>
            <w:tcW w:w="2835" w:type="dxa"/>
          </w:tcPr>
          <w:p w14:paraId="1205F794"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szCs w:val="21"/>
              </w:rPr>
              <w:t>完成一个“通</w:t>
            </w:r>
            <w:r>
              <w:rPr>
                <w:rFonts w:ascii="宋体" w:eastAsia="宋体" w:hAnsi="宋体" w:hint="eastAsia"/>
              </w:rPr>
              <w:t>过聚类分析，将基因与样本进行分类，并推测其可能的意义</w:t>
            </w:r>
            <w:r>
              <w:rPr>
                <w:rFonts w:ascii="宋体" w:eastAsia="宋体" w:hAnsi="宋体" w:hint="eastAsia"/>
                <w:szCs w:val="21"/>
              </w:rPr>
              <w:t>”的实验报告</w:t>
            </w:r>
          </w:p>
        </w:tc>
        <w:tc>
          <w:tcPr>
            <w:tcW w:w="504" w:type="dxa"/>
          </w:tcPr>
          <w:p w14:paraId="09F7A0D1" w14:textId="77777777" w:rsidR="00114369" w:rsidRDefault="00114369">
            <w:pPr>
              <w:widowControl/>
              <w:spacing w:beforeLines="50" w:before="156" w:afterLines="50" w:after="156"/>
              <w:jc w:val="center"/>
              <w:rPr>
                <w:rFonts w:ascii="宋体" w:eastAsia="宋体" w:hAnsi="宋体"/>
                <w:szCs w:val="21"/>
              </w:rPr>
            </w:pPr>
          </w:p>
        </w:tc>
      </w:tr>
    </w:tbl>
    <w:p w14:paraId="06A13AE3" w14:textId="77777777" w:rsidR="00114369" w:rsidRDefault="00114369">
      <w:pPr>
        <w:widowControl/>
        <w:spacing w:beforeLines="50" w:before="156" w:afterLines="50" w:after="156"/>
        <w:ind w:firstLineChars="200" w:firstLine="562"/>
        <w:jc w:val="left"/>
        <w:rPr>
          <w:rFonts w:ascii="黑体" w:eastAsia="黑体" w:hAnsi="黑体"/>
          <w:b/>
          <w:sz w:val="28"/>
          <w:szCs w:val="28"/>
          <w:highlight w:val="yellow"/>
        </w:rPr>
      </w:pPr>
    </w:p>
    <w:p w14:paraId="725CD554" w14:textId="77777777" w:rsidR="00114369" w:rsidRDefault="002A712F">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E70E090" w14:textId="77777777" w:rsidR="00114369" w:rsidRDefault="002A712F">
      <w:pPr>
        <w:widowControl/>
        <w:spacing w:beforeLines="50" w:before="156" w:afterLines="50" w:after="156"/>
        <w:ind w:firstLineChars="200" w:firstLine="420"/>
        <w:jc w:val="left"/>
        <w:rPr>
          <w:rFonts w:ascii="宋体" w:eastAsia="宋体" w:hAnsi="宋体"/>
        </w:rPr>
      </w:pPr>
      <w:r>
        <w:rPr>
          <w:rFonts w:ascii="宋体" w:eastAsia="宋体" w:hAnsi="宋体" w:hint="eastAsia"/>
        </w:rPr>
        <w:t>1．《统计建模与</w:t>
      </w:r>
      <w:r>
        <w:rPr>
          <w:rFonts w:ascii="宋体" w:eastAsia="宋体" w:hAnsi="宋体"/>
        </w:rPr>
        <w:t>R软件》</w:t>
      </w:r>
      <w:r>
        <w:rPr>
          <w:rFonts w:ascii="宋体" w:eastAsia="宋体" w:hAnsi="宋体" w:hint="eastAsia"/>
        </w:rPr>
        <w:t>，薛毅、陈立萍</w:t>
      </w:r>
      <w:r>
        <w:rPr>
          <w:rFonts w:ascii="宋体" w:eastAsia="宋体" w:hAnsi="宋体"/>
        </w:rPr>
        <w:t xml:space="preserve"> 著</w:t>
      </w:r>
      <w:r>
        <w:rPr>
          <w:rFonts w:ascii="宋体" w:eastAsia="宋体" w:hAnsi="宋体" w:hint="eastAsia"/>
        </w:rPr>
        <w:t>，2</w:t>
      </w:r>
      <w:r>
        <w:rPr>
          <w:rFonts w:ascii="宋体" w:eastAsia="宋体" w:hAnsi="宋体"/>
        </w:rPr>
        <w:t>021</w:t>
      </w:r>
      <w:r>
        <w:rPr>
          <w:rFonts w:ascii="宋体" w:eastAsia="宋体" w:hAnsi="宋体" w:hint="eastAsia"/>
        </w:rPr>
        <w:t>.</w:t>
      </w:r>
      <w:r>
        <w:rPr>
          <w:rFonts w:ascii="宋体" w:eastAsia="宋体" w:hAnsi="宋体"/>
        </w:rPr>
        <w:t>12</w:t>
      </w:r>
      <w:r>
        <w:rPr>
          <w:rFonts w:ascii="宋体" w:eastAsia="宋体" w:hAnsi="宋体" w:hint="eastAsia"/>
        </w:rPr>
        <w:t>，</w:t>
      </w:r>
      <w:hyperlink r:id="rId4" w:tgtFrame="_blank" w:tooltip="清华大学出版社" w:history="1">
        <w:r>
          <w:rPr>
            <w:rFonts w:ascii="宋体" w:eastAsia="宋体" w:hAnsi="宋体"/>
          </w:rPr>
          <w:t>清华大学出版社</w:t>
        </w:r>
      </w:hyperlink>
    </w:p>
    <w:p w14:paraId="7B63E7A0" w14:textId="77777777" w:rsidR="00114369" w:rsidRDefault="002A712F">
      <w:pPr>
        <w:widowControl/>
        <w:spacing w:beforeLines="50" w:before="156" w:afterLines="50" w:after="156"/>
        <w:ind w:firstLineChars="200" w:firstLine="420"/>
        <w:jc w:val="left"/>
        <w:rPr>
          <w:rFonts w:ascii="宋体" w:eastAsia="宋体" w:hAnsi="宋体"/>
        </w:rPr>
      </w:pPr>
      <w:r>
        <w:rPr>
          <w:rFonts w:ascii="宋体" w:eastAsia="宋体" w:hAnsi="宋体"/>
        </w:rPr>
        <w:t>2</w:t>
      </w:r>
      <w:r>
        <w:rPr>
          <w:rFonts w:ascii="宋体" w:eastAsia="宋体" w:hAnsi="宋体" w:hint="eastAsia"/>
        </w:rPr>
        <w:t>.《统计学及其应用</w:t>
      </w:r>
      <w:r>
        <w:rPr>
          <w:rFonts w:ascii="宋体" w:eastAsia="宋体" w:hAnsi="宋体"/>
        </w:rPr>
        <w:t xml:space="preserve"> 基于R软件</w:t>
      </w:r>
      <w:r>
        <w:rPr>
          <w:rFonts w:ascii="宋体" w:eastAsia="宋体" w:hAnsi="宋体" w:hint="eastAsia"/>
        </w:rPr>
        <w:t>》，朱彬、薛文娟</w:t>
      </w:r>
      <w:r>
        <w:rPr>
          <w:rFonts w:ascii="宋体" w:eastAsia="宋体" w:hAnsi="宋体"/>
        </w:rPr>
        <w:t xml:space="preserve"> 著</w:t>
      </w:r>
      <w:r>
        <w:rPr>
          <w:rFonts w:ascii="宋体" w:eastAsia="宋体" w:hAnsi="宋体" w:hint="eastAsia"/>
        </w:rPr>
        <w:t>，2</w:t>
      </w:r>
      <w:r>
        <w:rPr>
          <w:rFonts w:ascii="宋体" w:eastAsia="宋体" w:hAnsi="宋体"/>
        </w:rPr>
        <w:t>022</w:t>
      </w:r>
      <w:r>
        <w:rPr>
          <w:rFonts w:ascii="宋体" w:eastAsia="宋体" w:hAnsi="宋体" w:hint="eastAsia"/>
        </w:rPr>
        <w:t>.</w:t>
      </w:r>
      <w:r>
        <w:rPr>
          <w:rFonts w:ascii="宋体" w:eastAsia="宋体" w:hAnsi="宋体"/>
        </w:rPr>
        <w:t>07</w:t>
      </w:r>
      <w:r>
        <w:rPr>
          <w:rFonts w:ascii="宋体" w:eastAsia="宋体" w:hAnsi="宋体" w:hint="eastAsia"/>
        </w:rPr>
        <w:t>，机械工业出版社</w:t>
      </w:r>
    </w:p>
    <w:p w14:paraId="42B9D3F2" w14:textId="77777777" w:rsidR="00114369" w:rsidRDefault="002A712F">
      <w:pPr>
        <w:widowControl/>
        <w:spacing w:beforeLines="50" w:before="156" w:afterLines="50" w:after="156"/>
        <w:ind w:firstLineChars="200" w:firstLine="420"/>
        <w:jc w:val="left"/>
        <w:rPr>
          <w:rFonts w:ascii="宋体" w:eastAsia="宋体" w:hAnsi="宋体"/>
        </w:rPr>
      </w:pPr>
      <w:r>
        <w:rPr>
          <w:rFonts w:ascii="宋体" w:eastAsia="宋体" w:hAnsi="宋体" w:hint="eastAsia"/>
        </w:rPr>
        <w:t>3.《医学统计学》，陆守曾、陈峰</w:t>
      </w:r>
      <w:r>
        <w:rPr>
          <w:rFonts w:ascii="宋体" w:eastAsia="宋体" w:hAnsi="宋体"/>
        </w:rPr>
        <w:t xml:space="preserve"> 编</w:t>
      </w:r>
      <w:r>
        <w:rPr>
          <w:rFonts w:ascii="宋体" w:eastAsia="宋体" w:hAnsi="宋体" w:hint="eastAsia"/>
        </w:rPr>
        <w:t>，2</w:t>
      </w:r>
      <w:r>
        <w:rPr>
          <w:rFonts w:ascii="宋体" w:eastAsia="宋体" w:hAnsi="宋体"/>
        </w:rPr>
        <w:t>022</w:t>
      </w:r>
      <w:r>
        <w:rPr>
          <w:rFonts w:ascii="宋体" w:eastAsia="宋体" w:hAnsi="宋体" w:hint="eastAsia"/>
        </w:rPr>
        <w:t>.</w:t>
      </w:r>
      <w:r>
        <w:rPr>
          <w:rFonts w:ascii="宋体" w:eastAsia="宋体" w:hAnsi="宋体"/>
        </w:rPr>
        <w:t>01</w:t>
      </w:r>
      <w:r>
        <w:rPr>
          <w:rFonts w:ascii="宋体" w:eastAsia="宋体" w:hAnsi="宋体" w:hint="eastAsia"/>
        </w:rPr>
        <w:t>，中国统计出版社</w:t>
      </w:r>
    </w:p>
    <w:p w14:paraId="6E04B743" w14:textId="77777777" w:rsidR="00114369" w:rsidRDefault="00114369">
      <w:pPr>
        <w:widowControl/>
        <w:spacing w:beforeLines="50" w:before="156" w:afterLines="50" w:after="156"/>
        <w:ind w:firstLineChars="300" w:firstLine="630"/>
        <w:jc w:val="left"/>
        <w:rPr>
          <w:rFonts w:ascii="宋体" w:eastAsia="宋体" w:hAnsi="宋体"/>
        </w:rPr>
      </w:pPr>
    </w:p>
    <w:p w14:paraId="45F78910" w14:textId="77777777" w:rsidR="00114369" w:rsidRDefault="002A712F">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4452113D" w14:textId="77777777" w:rsidR="00114369" w:rsidRDefault="002A712F">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w:t>
      </w:r>
    </w:p>
    <w:p w14:paraId="1B6C369E" w14:textId="77777777" w:rsidR="00114369" w:rsidRDefault="002A712F">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1．讲授法：围绕课程的每个章节的知识点，如“假设检验”、“线性回归”、“聚类分析”等进行讲解。并进一步的结合生物医学数据，尤其是高通量测序数据，通过统计学软件或者函数，讲解知识点的应用。</w:t>
      </w:r>
    </w:p>
    <w:p w14:paraId="2177FCA1" w14:textId="77777777" w:rsidR="00114369" w:rsidRDefault="002A712F">
      <w:pPr>
        <w:widowControl/>
        <w:spacing w:beforeLines="50" w:before="156" w:afterLines="50" w:after="156"/>
        <w:ind w:firstLineChars="200" w:firstLine="420"/>
        <w:jc w:val="left"/>
        <w:rPr>
          <w:rFonts w:ascii="宋体" w:eastAsia="宋体" w:hAnsi="宋体"/>
        </w:rPr>
      </w:pPr>
      <w:r>
        <w:rPr>
          <w:rFonts w:ascii="宋体" w:eastAsia="宋体" w:hAnsi="宋体" w:hint="eastAsia"/>
        </w:rPr>
        <w:t>2．案例教学法：经过教师案例讲解后，组织学生进行主动分析、研讨。</w:t>
      </w:r>
    </w:p>
    <w:p w14:paraId="13236CEE" w14:textId="77777777" w:rsidR="00114369" w:rsidRDefault="00114369">
      <w:pPr>
        <w:widowControl/>
        <w:spacing w:beforeLines="50" w:before="156" w:afterLines="50" w:after="156"/>
        <w:ind w:firstLineChars="200" w:firstLine="420"/>
        <w:jc w:val="left"/>
        <w:rPr>
          <w:rFonts w:ascii="宋体" w:eastAsia="宋体" w:hAnsi="宋体"/>
        </w:rPr>
      </w:pPr>
    </w:p>
    <w:p w14:paraId="5116A207" w14:textId="77777777" w:rsidR="00114369" w:rsidRDefault="002A712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C52CFE4" w14:textId="77777777" w:rsidR="00114369" w:rsidRDefault="002A712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FFE4681" w14:textId="77777777" w:rsidR="00114369" w:rsidRDefault="002A712F">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960"/>
        <w:gridCol w:w="2738"/>
      </w:tblGrid>
      <w:tr w:rsidR="00114369" w14:paraId="1DD871A5" w14:textId="77777777">
        <w:trPr>
          <w:trHeight w:val="567"/>
          <w:jc w:val="center"/>
        </w:trPr>
        <w:tc>
          <w:tcPr>
            <w:tcW w:w="2847" w:type="dxa"/>
            <w:vAlign w:val="center"/>
          </w:tcPr>
          <w:p w14:paraId="18E39344" w14:textId="77777777" w:rsidR="00114369" w:rsidRDefault="002A712F">
            <w:pPr>
              <w:pStyle w:val="a3"/>
              <w:spacing w:beforeLines="50" w:before="156" w:afterLines="50" w:after="156"/>
              <w:jc w:val="center"/>
              <w:rPr>
                <w:rFonts w:hAnsi="宋体"/>
                <w:b/>
              </w:rPr>
            </w:pPr>
            <w:r>
              <w:rPr>
                <w:rFonts w:hAnsi="宋体" w:hint="eastAsia"/>
                <w:b/>
              </w:rPr>
              <w:t>课程目标</w:t>
            </w:r>
          </w:p>
        </w:tc>
        <w:tc>
          <w:tcPr>
            <w:tcW w:w="2960" w:type="dxa"/>
            <w:vAlign w:val="center"/>
          </w:tcPr>
          <w:p w14:paraId="6D95475B" w14:textId="77777777" w:rsidR="00114369" w:rsidRDefault="002A712F">
            <w:pPr>
              <w:pStyle w:val="a3"/>
              <w:spacing w:beforeLines="50" w:before="156" w:afterLines="50" w:after="156"/>
              <w:jc w:val="center"/>
              <w:rPr>
                <w:rFonts w:hAnsi="宋体"/>
                <w:b/>
              </w:rPr>
            </w:pPr>
            <w:r>
              <w:rPr>
                <w:rFonts w:hAnsi="宋体" w:hint="eastAsia"/>
                <w:b/>
              </w:rPr>
              <w:t>考核要点</w:t>
            </w:r>
          </w:p>
        </w:tc>
        <w:tc>
          <w:tcPr>
            <w:tcW w:w="2738" w:type="dxa"/>
            <w:vAlign w:val="center"/>
          </w:tcPr>
          <w:p w14:paraId="12DF5BFB" w14:textId="77777777" w:rsidR="00114369" w:rsidRDefault="002A712F">
            <w:pPr>
              <w:pStyle w:val="a3"/>
              <w:spacing w:beforeLines="50" w:before="156" w:afterLines="50" w:after="156"/>
              <w:jc w:val="center"/>
              <w:rPr>
                <w:rFonts w:hAnsi="宋体"/>
                <w:b/>
              </w:rPr>
            </w:pPr>
            <w:r>
              <w:rPr>
                <w:rFonts w:hAnsi="宋体" w:hint="eastAsia"/>
                <w:b/>
              </w:rPr>
              <w:t>考核方式</w:t>
            </w:r>
          </w:p>
        </w:tc>
      </w:tr>
      <w:tr w:rsidR="00114369" w14:paraId="64E14F3A" w14:textId="77777777">
        <w:trPr>
          <w:trHeight w:val="567"/>
          <w:jc w:val="center"/>
        </w:trPr>
        <w:tc>
          <w:tcPr>
            <w:tcW w:w="2847" w:type="dxa"/>
            <w:vAlign w:val="center"/>
          </w:tcPr>
          <w:p w14:paraId="138C8908" w14:textId="77777777" w:rsidR="00114369" w:rsidRDefault="002A712F">
            <w:pPr>
              <w:pStyle w:val="a3"/>
              <w:spacing w:beforeLines="50" w:before="156" w:afterLines="50" w:after="156"/>
              <w:jc w:val="center"/>
              <w:rPr>
                <w:rFonts w:hAnsi="宋体"/>
              </w:rPr>
            </w:pPr>
            <w:r>
              <w:rPr>
                <w:rFonts w:hAnsi="宋体" w:hint="eastAsia"/>
              </w:rPr>
              <w:t>课程目标1</w:t>
            </w:r>
          </w:p>
        </w:tc>
        <w:tc>
          <w:tcPr>
            <w:tcW w:w="2960" w:type="dxa"/>
            <w:vAlign w:val="center"/>
          </w:tcPr>
          <w:p w14:paraId="1171B354" w14:textId="77777777" w:rsidR="00114369" w:rsidRDefault="002A712F">
            <w:pPr>
              <w:pStyle w:val="a3"/>
              <w:spacing w:beforeLines="50" w:before="156" w:afterLines="50" w:after="156"/>
              <w:jc w:val="center"/>
              <w:rPr>
                <w:rFonts w:hAnsi="宋体"/>
              </w:rPr>
            </w:pPr>
            <w:r>
              <w:rPr>
                <w:rFonts w:hAnsi="宋体" w:hint="eastAsia"/>
              </w:rPr>
              <w:t>描述性统计分析和可视化</w:t>
            </w:r>
          </w:p>
        </w:tc>
        <w:tc>
          <w:tcPr>
            <w:tcW w:w="2738" w:type="dxa"/>
            <w:vAlign w:val="center"/>
          </w:tcPr>
          <w:p w14:paraId="51F95290" w14:textId="77777777" w:rsidR="00114369" w:rsidRDefault="002A712F">
            <w:pPr>
              <w:pStyle w:val="a3"/>
              <w:spacing w:beforeLines="50" w:before="156" w:afterLines="50" w:after="156"/>
              <w:jc w:val="center"/>
              <w:rPr>
                <w:rFonts w:hAnsi="宋体"/>
                <w:b/>
              </w:rPr>
            </w:pPr>
            <w:r>
              <w:rPr>
                <w:rFonts w:hAnsi="宋体" w:cs="宋体" w:hint="eastAsia"/>
                <w:sz w:val="24"/>
              </w:rPr>
              <w:t>实验</w:t>
            </w:r>
            <w:r>
              <w:rPr>
                <w:rFonts w:hAnsi="宋体" w:cs="宋体"/>
                <w:sz w:val="24"/>
              </w:rPr>
              <w:t>报告</w:t>
            </w:r>
          </w:p>
        </w:tc>
      </w:tr>
      <w:tr w:rsidR="00114369" w14:paraId="53ADF530" w14:textId="77777777">
        <w:trPr>
          <w:trHeight w:val="567"/>
          <w:jc w:val="center"/>
        </w:trPr>
        <w:tc>
          <w:tcPr>
            <w:tcW w:w="2847" w:type="dxa"/>
            <w:vAlign w:val="center"/>
          </w:tcPr>
          <w:p w14:paraId="32A95A02" w14:textId="77777777" w:rsidR="00114369" w:rsidRDefault="002A712F">
            <w:pPr>
              <w:pStyle w:val="a3"/>
              <w:spacing w:beforeLines="50" w:before="156" w:afterLines="50" w:after="156"/>
              <w:jc w:val="center"/>
              <w:rPr>
                <w:rFonts w:hAnsi="宋体"/>
              </w:rPr>
            </w:pPr>
            <w:r>
              <w:rPr>
                <w:rFonts w:hAnsi="宋体" w:hint="eastAsia"/>
              </w:rPr>
              <w:t>课程目标2</w:t>
            </w:r>
          </w:p>
        </w:tc>
        <w:tc>
          <w:tcPr>
            <w:tcW w:w="2960" w:type="dxa"/>
            <w:vAlign w:val="center"/>
          </w:tcPr>
          <w:p w14:paraId="25EED4D2" w14:textId="77777777" w:rsidR="00114369" w:rsidRDefault="002A712F">
            <w:pPr>
              <w:pStyle w:val="a3"/>
              <w:spacing w:beforeLines="50" w:before="156" w:afterLines="50" w:after="156"/>
              <w:jc w:val="center"/>
              <w:rPr>
                <w:rFonts w:hAnsi="宋体"/>
              </w:rPr>
            </w:pPr>
            <w:r>
              <w:rPr>
                <w:rFonts w:hAnsi="宋体" w:hint="eastAsia"/>
              </w:rPr>
              <w:t>假设检验和参数估计--对高通量测序数据的核心指标能进行统计学判别</w:t>
            </w:r>
          </w:p>
        </w:tc>
        <w:tc>
          <w:tcPr>
            <w:tcW w:w="2738" w:type="dxa"/>
            <w:vAlign w:val="center"/>
          </w:tcPr>
          <w:p w14:paraId="56674AD0" w14:textId="77777777" w:rsidR="00114369" w:rsidRDefault="002A712F">
            <w:pPr>
              <w:pStyle w:val="a3"/>
              <w:spacing w:beforeLines="50" w:before="156" w:afterLines="50" w:after="156"/>
              <w:jc w:val="center"/>
              <w:rPr>
                <w:rFonts w:hAnsi="宋体"/>
                <w:b/>
              </w:rPr>
            </w:pPr>
            <w:r>
              <w:rPr>
                <w:rFonts w:hAnsi="宋体" w:cs="宋体" w:hint="eastAsia"/>
                <w:sz w:val="24"/>
              </w:rPr>
              <w:t>实验</w:t>
            </w:r>
            <w:r>
              <w:rPr>
                <w:rFonts w:hAnsi="宋体" w:cs="宋体"/>
                <w:sz w:val="24"/>
              </w:rPr>
              <w:t>报告</w:t>
            </w:r>
          </w:p>
        </w:tc>
      </w:tr>
      <w:tr w:rsidR="00114369" w14:paraId="756376AE" w14:textId="77777777">
        <w:trPr>
          <w:trHeight w:val="567"/>
          <w:jc w:val="center"/>
        </w:trPr>
        <w:tc>
          <w:tcPr>
            <w:tcW w:w="2847" w:type="dxa"/>
            <w:vAlign w:val="center"/>
          </w:tcPr>
          <w:p w14:paraId="53A4144B" w14:textId="77777777" w:rsidR="00114369" w:rsidRDefault="002A712F">
            <w:pPr>
              <w:pStyle w:val="a3"/>
              <w:spacing w:beforeLines="50" w:before="156" w:afterLines="50" w:after="156"/>
              <w:jc w:val="center"/>
              <w:rPr>
                <w:rFonts w:hAnsi="宋体"/>
              </w:rPr>
            </w:pPr>
            <w:r>
              <w:rPr>
                <w:rFonts w:hAnsi="宋体" w:hint="eastAsia"/>
              </w:rPr>
              <w:t>课程目标3</w:t>
            </w:r>
          </w:p>
        </w:tc>
        <w:tc>
          <w:tcPr>
            <w:tcW w:w="2960" w:type="dxa"/>
            <w:vAlign w:val="center"/>
          </w:tcPr>
          <w:p w14:paraId="58AB63A0" w14:textId="77777777" w:rsidR="00114369" w:rsidRDefault="002A712F">
            <w:pPr>
              <w:pStyle w:val="a3"/>
              <w:spacing w:beforeLines="50" w:before="156" w:afterLines="50" w:after="156"/>
              <w:jc w:val="center"/>
              <w:rPr>
                <w:rFonts w:hAnsi="宋体"/>
              </w:rPr>
            </w:pPr>
            <w:r>
              <w:rPr>
                <w:rFonts w:hAnsi="宋体" w:hint="eastAsia"/>
              </w:rPr>
              <w:t>多因素方差分析和回归分析--从海量数据中筛选出若干个重要基因与疾病表型的强关联关系</w:t>
            </w:r>
          </w:p>
        </w:tc>
        <w:tc>
          <w:tcPr>
            <w:tcW w:w="2738" w:type="dxa"/>
            <w:vAlign w:val="center"/>
          </w:tcPr>
          <w:p w14:paraId="4219DDEC" w14:textId="77777777" w:rsidR="00114369" w:rsidRDefault="002A712F">
            <w:pPr>
              <w:pStyle w:val="a3"/>
              <w:spacing w:beforeLines="50" w:before="156" w:afterLines="50" w:after="156"/>
              <w:jc w:val="center"/>
              <w:rPr>
                <w:rFonts w:hAnsi="宋体"/>
                <w:b/>
              </w:rPr>
            </w:pPr>
            <w:r>
              <w:rPr>
                <w:rFonts w:hAnsi="宋体" w:cs="宋体" w:hint="eastAsia"/>
                <w:sz w:val="24"/>
              </w:rPr>
              <w:t>实验</w:t>
            </w:r>
            <w:r>
              <w:rPr>
                <w:rFonts w:hAnsi="宋体" w:cs="宋体"/>
                <w:sz w:val="24"/>
              </w:rPr>
              <w:t>报告</w:t>
            </w:r>
          </w:p>
        </w:tc>
      </w:tr>
      <w:tr w:rsidR="00114369" w14:paraId="14C932C9" w14:textId="77777777">
        <w:trPr>
          <w:trHeight w:val="567"/>
          <w:jc w:val="center"/>
        </w:trPr>
        <w:tc>
          <w:tcPr>
            <w:tcW w:w="2847" w:type="dxa"/>
            <w:vAlign w:val="center"/>
          </w:tcPr>
          <w:p w14:paraId="03CCEA26" w14:textId="77777777" w:rsidR="00114369" w:rsidRDefault="002A712F">
            <w:pPr>
              <w:pStyle w:val="a3"/>
              <w:spacing w:beforeLines="50" w:before="156" w:afterLines="50" w:after="156"/>
              <w:jc w:val="center"/>
              <w:rPr>
                <w:rFonts w:hAnsi="宋体"/>
              </w:rPr>
            </w:pPr>
            <w:r>
              <w:rPr>
                <w:rFonts w:hAnsi="宋体" w:hint="eastAsia"/>
                <w:kern w:val="0"/>
                <w:szCs w:val="21"/>
              </w:rPr>
              <w:t>课程目标4</w:t>
            </w:r>
          </w:p>
        </w:tc>
        <w:tc>
          <w:tcPr>
            <w:tcW w:w="2960" w:type="dxa"/>
            <w:vAlign w:val="center"/>
          </w:tcPr>
          <w:p w14:paraId="673F6DDF" w14:textId="77777777" w:rsidR="00114369" w:rsidRDefault="002A712F">
            <w:pPr>
              <w:pStyle w:val="a3"/>
              <w:spacing w:beforeLines="50" w:before="156" w:afterLines="50" w:after="156"/>
              <w:jc w:val="center"/>
              <w:rPr>
                <w:rFonts w:hAnsi="宋体"/>
              </w:rPr>
            </w:pPr>
            <w:r>
              <w:rPr>
                <w:rFonts w:hAnsi="宋体" w:hint="eastAsia"/>
              </w:rPr>
              <w:t>聚类分析</w:t>
            </w:r>
            <w:r>
              <w:rPr>
                <w:rFonts w:hAnsi="宋体"/>
              </w:rPr>
              <w:t>—</w:t>
            </w:r>
            <w:r>
              <w:rPr>
                <w:rFonts w:hAnsi="宋体" w:hint="eastAsia"/>
              </w:rPr>
              <w:t>对基因与样本进行分类，并推测其可能的意义</w:t>
            </w:r>
          </w:p>
        </w:tc>
        <w:tc>
          <w:tcPr>
            <w:tcW w:w="2738" w:type="dxa"/>
            <w:vAlign w:val="center"/>
          </w:tcPr>
          <w:p w14:paraId="0766FB74" w14:textId="77777777" w:rsidR="00114369" w:rsidRDefault="002A712F">
            <w:pPr>
              <w:pStyle w:val="a3"/>
              <w:spacing w:beforeLines="50" w:before="156" w:afterLines="50" w:after="156"/>
              <w:jc w:val="center"/>
              <w:rPr>
                <w:rFonts w:hAnsi="宋体"/>
                <w:b/>
              </w:rPr>
            </w:pPr>
            <w:r>
              <w:rPr>
                <w:rFonts w:hAnsi="宋体" w:cs="宋体" w:hint="eastAsia"/>
                <w:sz w:val="24"/>
              </w:rPr>
              <w:t>实验</w:t>
            </w:r>
            <w:r>
              <w:rPr>
                <w:rFonts w:hAnsi="宋体" w:cs="宋体"/>
                <w:sz w:val="24"/>
              </w:rPr>
              <w:t>报告</w:t>
            </w:r>
          </w:p>
        </w:tc>
      </w:tr>
    </w:tbl>
    <w:p w14:paraId="05AE11DB" w14:textId="77777777" w:rsidR="00114369" w:rsidRDefault="002A712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1EFA0F4" w14:textId="77777777" w:rsidR="00114369" w:rsidRDefault="002A712F">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lastRenderedPageBreak/>
        <w:t xml:space="preserve">1．评定方法 </w:t>
      </w:r>
    </w:p>
    <w:p w14:paraId="60FE726D" w14:textId="77777777" w:rsidR="00114369" w:rsidRDefault="002A712F">
      <w:pPr>
        <w:widowControl/>
        <w:spacing w:beforeLines="50" w:before="156" w:afterLines="50" w:after="156"/>
        <w:jc w:val="left"/>
        <w:rPr>
          <w:rFonts w:ascii="宋体" w:eastAsia="宋体" w:hAnsi="宋体"/>
        </w:rPr>
      </w:pPr>
      <w:r>
        <w:rPr>
          <w:rFonts w:ascii="宋体" w:eastAsia="宋体" w:hAnsi="宋体" w:hint="eastAsia"/>
        </w:rPr>
        <w:t>平时成绩：</w:t>
      </w:r>
      <w:r>
        <w:rPr>
          <w:rFonts w:ascii="宋体" w:eastAsia="宋体" w:hAnsi="宋体"/>
        </w:rPr>
        <w:t>60%</w:t>
      </w:r>
      <w:r>
        <w:rPr>
          <w:rFonts w:ascii="宋体" w:eastAsia="宋体" w:hAnsi="宋体" w:hint="eastAsia"/>
        </w:rPr>
        <w:t>（四次过程化考核，每次1</w:t>
      </w:r>
      <w:r>
        <w:rPr>
          <w:rFonts w:ascii="宋体" w:eastAsia="宋体" w:hAnsi="宋体"/>
        </w:rPr>
        <w:t>5</w:t>
      </w:r>
      <w:r>
        <w:rPr>
          <w:rFonts w:ascii="宋体" w:eastAsia="宋体" w:hAnsi="宋体" w:hint="eastAsia"/>
        </w:rPr>
        <w:t>%，共6</w:t>
      </w:r>
      <w:r>
        <w:rPr>
          <w:rFonts w:ascii="宋体" w:eastAsia="宋体" w:hAnsi="宋体"/>
        </w:rPr>
        <w:t>0</w:t>
      </w:r>
      <w:r>
        <w:rPr>
          <w:rFonts w:ascii="宋体" w:eastAsia="宋体" w:hAnsi="宋体" w:hint="eastAsia"/>
        </w:rPr>
        <w:t>%），期末考试4</w:t>
      </w:r>
      <w:r>
        <w:rPr>
          <w:rFonts w:ascii="宋体" w:eastAsia="宋体" w:hAnsi="宋体"/>
        </w:rPr>
        <w:t>0%</w:t>
      </w:r>
    </w:p>
    <w:p w14:paraId="1C78ABE0" w14:textId="77777777" w:rsidR="00114369" w:rsidRDefault="002A712F">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5C66668C" w14:textId="77777777" w:rsidR="00114369" w:rsidRDefault="002A712F">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843"/>
        <w:gridCol w:w="850"/>
        <w:gridCol w:w="3202"/>
      </w:tblGrid>
      <w:tr w:rsidR="00114369" w14:paraId="6C5AF585" w14:textId="77777777">
        <w:trPr>
          <w:jc w:val="center"/>
        </w:trPr>
        <w:tc>
          <w:tcPr>
            <w:tcW w:w="2122" w:type="dxa"/>
            <w:tcBorders>
              <w:tl2br w:val="single" w:sz="4" w:space="0" w:color="auto"/>
            </w:tcBorders>
            <w:shd w:val="clear" w:color="auto" w:fill="auto"/>
            <w:vAlign w:val="center"/>
          </w:tcPr>
          <w:p w14:paraId="5F78EF36" w14:textId="77777777" w:rsidR="00114369" w:rsidRDefault="002A712F">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3D7DC91A" w14:textId="77777777" w:rsidR="00114369" w:rsidRDefault="002A712F">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D98C629"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843" w:type="dxa"/>
            <w:shd w:val="clear" w:color="auto" w:fill="auto"/>
            <w:vAlign w:val="center"/>
          </w:tcPr>
          <w:p w14:paraId="08F6D2F6"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850" w:type="dxa"/>
            <w:vAlign w:val="center"/>
          </w:tcPr>
          <w:p w14:paraId="0007E676"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3202" w:type="dxa"/>
            <w:shd w:val="clear" w:color="auto" w:fill="auto"/>
            <w:vAlign w:val="center"/>
          </w:tcPr>
          <w:p w14:paraId="4A20EE18"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14369" w14:paraId="1399817A" w14:textId="77777777">
        <w:trPr>
          <w:trHeight w:val="620"/>
          <w:jc w:val="center"/>
        </w:trPr>
        <w:tc>
          <w:tcPr>
            <w:tcW w:w="2122" w:type="dxa"/>
            <w:shd w:val="clear" w:color="auto" w:fill="auto"/>
            <w:vAlign w:val="center"/>
          </w:tcPr>
          <w:p w14:paraId="7889DEE2"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C386FC6"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kern w:val="0"/>
                <w:szCs w:val="21"/>
              </w:rPr>
              <w:t>60</w:t>
            </w:r>
            <w:r>
              <w:rPr>
                <w:rFonts w:ascii="宋体" w:eastAsia="宋体" w:hAnsi="宋体" w:hint="eastAsia"/>
                <w:kern w:val="0"/>
                <w:szCs w:val="21"/>
              </w:rPr>
              <w:t>%</w:t>
            </w:r>
          </w:p>
        </w:tc>
        <w:tc>
          <w:tcPr>
            <w:tcW w:w="843" w:type="dxa"/>
            <w:shd w:val="clear" w:color="auto" w:fill="auto"/>
            <w:vAlign w:val="center"/>
          </w:tcPr>
          <w:p w14:paraId="7C24D984" w14:textId="77777777" w:rsidR="00114369" w:rsidRDefault="00114369">
            <w:pPr>
              <w:spacing w:beforeLines="50" w:before="156" w:afterLines="50" w:after="156"/>
              <w:jc w:val="center"/>
              <w:rPr>
                <w:rFonts w:ascii="宋体" w:eastAsia="宋体" w:hAnsi="宋体"/>
                <w:kern w:val="0"/>
                <w:szCs w:val="21"/>
              </w:rPr>
            </w:pPr>
          </w:p>
        </w:tc>
        <w:tc>
          <w:tcPr>
            <w:tcW w:w="850" w:type="dxa"/>
            <w:vAlign w:val="center"/>
          </w:tcPr>
          <w:p w14:paraId="2CB98DF2"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3202" w:type="dxa"/>
            <w:vMerge w:val="restart"/>
            <w:shd w:val="clear" w:color="auto" w:fill="auto"/>
            <w:vAlign w:val="center"/>
          </w:tcPr>
          <w:p w14:paraId="65875374" w14:textId="77777777" w:rsidR="00114369" w:rsidRDefault="002A712F">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114369" w14:paraId="0546ACD8" w14:textId="77777777">
        <w:trPr>
          <w:trHeight w:val="679"/>
          <w:jc w:val="center"/>
        </w:trPr>
        <w:tc>
          <w:tcPr>
            <w:tcW w:w="2122" w:type="dxa"/>
            <w:shd w:val="clear" w:color="auto" w:fill="auto"/>
            <w:vAlign w:val="center"/>
          </w:tcPr>
          <w:p w14:paraId="0308F439"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98DEC74"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kern w:val="0"/>
                <w:szCs w:val="21"/>
              </w:rPr>
              <w:t>60</w:t>
            </w:r>
            <w:r>
              <w:rPr>
                <w:rFonts w:ascii="宋体" w:eastAsia="宋体" w:hAnsi="宋体" w:hint="eastAsia"/>
                <w:kern w:val="0"/>
                <w:szCs w:val="21"/>
              </w:rPr>
              <w:t>%</w:t>
            </w:r>
          </w:p>
        </w:tc>
        <w:tc>
          <w:tcPr>
            <w:tcW w:w="843" w:type="dxa"/>
            <w:shd w:val="clear" w:color="auto" w:fill="auto"/>
            <w:vAlign w:val="center"/>
          </w:tcPr>
          <w:p w14:paraId="24B4C508" w14:textId="77777777" w:rsidR="00114369" w:rsidRDefault="00114369">
            <w:pPr>
              <w:spacing w:beforeLines="50" w:before="156" w:afterLines="50" w:after="156"/>
              <w:jc w:val="center"/>
              <w:rPr>
                <w:rFonts w:ascii="宋体" w:eastAsia="宋体" w:hAnsi="宋体"/>
                <w:kern w:val="0"/>
                <w:szCs w:val="21"/>
              </w:rPr>
            </w:pPr>
          </w:p>
        </w:tc>
        <w:tc>
          <w:tcPr>
            <w:tcW w:w="850" w:type="dxa"/>
            <w:vAlign w:val="center"/>
          </w:tcPr>
          <w:p w14:paraId="45F798CA"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3202" w:type="dxa"/>
            <w:vMerge/>
            <w:shd w:val="clear" w:color="auto" w:fill="auto"/>
            <w:vAlign w:val="center"/>
          </w:tcPr>
          <w:p w14:paraId="46AD669F" w14:textId="77777777" w:rsidR="00114369" w:rsidRDefault="00114369">
            <w:pPr>
              <w:spacing w:beforeLines="50" w:before="156" w:afterLines="50" w:after="156"/>
              <w:rPr>
                <w:rFonts w:ascii="宋体" w:eastAsia="宋体" w:hAnsi="宋体"/>
                <w:kern w:val="0"/>
                <w:szCs w:val="21"/>
              </w:rPr>
            </w:pPr>
          </w:p>
        </w:tc>
      </w:tr>
      <w:tr w:rsidR="00114369" w14:paraId="2032A779" w14:textId="77777777">
        <w:trPr>
          <w:trHeight w:val="755"/>
          <w:jc w:val="center"/>
        </w:trPr>
        <w:tc>
          <w:tcPr>
            <w:tcW w:w="2122" w:type="dxa"/>
            <w:shd w:val="clear" w:color="auto" w:fill="auto"/>
            <w:vAlign w:val="center"/>
          </w:tcPr>
          <w:p w14:paraId="03618E19"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0950E54"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kern w:val="0"/>
                <w:szCs w:val="21"/>
              </w:rPr>
              <w:t>6</w:t>
            </w:r>
            <w:r>
              <w:rPr>
                <w:rFonts w:ascii="宋体" w:eastAsia="宋体" w:hAnsi="宋体" w:hint="eastAsia"/>
                <w:kern w:val="0"/>
                <w:szCs w:val="21"/>
              </w:rPr>
              <w:t>0%</w:t>
            </w:r>
          </w:p>
        </w:tc>
        <w:tc>
          <w:tcPr>
            <w:tcW w:w="843" w:type="dxa"/>
            <w:shd w:val="clear" w:color="auto" w:fill="auto"/>
            <w:vAlign w:val="center"/>
          </w:tcPr>
          <w:p w14:paraId="01537DAB" w14:textId="77777777" w:rsidR="00114369" w:rsidRDefault="00114369">
            <w:pPr>
              <w:spacing w:beforeLines="50" w:before="156" w:afterLines="50" w:after="156"/>
              <w:jc w:val="center"/>
              <w:rPr>
                <w:rFonts w:ascii="宋体" w:eastAsia="宋体" w:hAnsi="宋体"/>
                <w:kern w:val="0"/>
                <w:szCs w:val="21"/>
              </w:rPr>
            </w:pPr>
          </w:p>
        </w:tc>
        <w:tc>
          <w:tcPr>
            <w:tcW w:w="850" w:type="dxa"/>
            <w:vAlign w:val="center"/>
          </w:tcPr>
          <w:p w14:paraId="7B08B1BB"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3202" w:type="dxa"/>
            <w:vMerge/>
            <w:shd w:val="clear" w:color="auto" w:fill="auto"/>
            <w:vAlign w:val="center"/>
          </w:tcPr>
          <w:p w14:paraId="17973E03" w14:textId="77777777" w:rsidR="00114369" w:rsidRDefault="00114369">
            <w:pPr>
              <w:spacing w:beforeLines="50" w:before="156" w:afterLines="50" w:after="156"/>
              <w:rPr>
                <w:rFonts w:ascii="宋体" w:eastAsia="宋体" w:hAnsi="宋体"/>
                <w:kern w:val="0"/>
                <w:szCs w:val="21"/>
              </w:rPr>
            </w:pPr>
          </w:p>
        </w:tc>
      </w:tr>
      <w:tr w:rsidR="00114369" w14:paraId="7ECDA80D" w14:textId="77777777">
        <w:trPr>
          <w:trHeight w:val="755"/>
          <w:jc w:val="center"/>
        </w:trPr>
        <w:tc>
          <w:tcPr>
            <w:tcW w:w="2122" w:type="dxa"/>
            <w:shd w:val="clear" w:color="auto" w:fill="auto"/>
            <w:vAlign w:val="center"/>
          </w:tcPr>
          <w:p w14:paraId="524F9124"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517FF728"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kern w:val="0"/>
                <w:szCs w:val="21"/>
              </w:rPr>
              <w:t>6</w:t>
            </w:r>
            <w:r>
              <w:rPr>
                <w:rFonts w:ascii="宋体" w:eastAsia="宋体" w:hAnsi="宋体" w:hint="eastAsia"/>
                <w:kern w:val="0"/>
                <w:szCs w:val="21"/>
              </w:rPr>
              <w:t>0%</w:t>
            </w:r>
          </w:p>
        </w:tc>
        <w:tc>
          <w:tcPr>
            <w:tcW w:w="843" w:type="dxa"/>
            <w:shd w:val="clear" w:color="auto" w:fill="auto"/>
            <w:vAlign w:val="center"/>
          </w:tcPr>
          <w:p w14:paraId="353994A5" w14:textId="77777777" w:rsidR="00114369" w:rsidRDefault="00114369">
            <w:pPr>
              <w:spacing w:beforeLines="50" w:before="156" w:afterLines="50" w:after="156"/>
              <w:jc w:val="center"/>
              <w:rPr>
                <w:rFonts w:ascii="宋体" w:eastAsia="宋体" w:hAnsi="宋体"/>
                <w:kern w:val="0"/>
                <w:szCs w:val="21"/>
              </w:rPr>
            </w:pPr>
          </w:p>
        </w:tc>
        <w:tc>
          <w:tcPr>
            <w:tcW w:w="850" w:type="dxa"/>
            <w:vAlign w:val="center"/>
          </w:tcPr>
          <w:p w14:paraId="7D0852FB" w14:textId="77777777" w:rsidR="00114369" w:rsidRDefault="002A712F">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3202" w:type="dxa"/>
            <w:vMerge/>
            <w:shd w:val="clear" w:color="auto" w:fill="auto"/>
            <w:vAlign w:val="center"/>
          </w:tcPr>
          <w:p w14:paraId="43646D9B" w14:textId="77777777" w:rsidR="00114369" w:rsidRDefault="00114369">
            <w:pPr>
              <w:spacing w:beforeLines="50" w:before="156" w:afterLines="50" w:after="156"/>
              <w:rPr>
                <w:rFonts w:ascii="宋体" w:eastAsia="宋体" w:hAnsi="宋体"/>
                <w:kern w:val="0"/>
                <w:szCs w:val="21"/>
              </w:rPr>
            </w:pPr>
          </w:p>
        </w:tc>
      </w:tr>
    </w:tbl>
    <w:p w14:paraId="32B4E546" w14:textId="77777777" w:rsidR="00114369" w:rsidRDefault="002A712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tblGrid>
      <w:tr w:rsidR="00114369" w14:paraId="01320F41" w14:textId="77777777">
        <w:trPr>
          <w:trHeight w:val="454"/>
          <w:tblHeader/>
          <w:jc w:val="center"/>
        </w:trPr>
        <w:tc>
          <w:tcPr>
            <w:tcW w:w="993" w:type="dxa"/>
            <w:vMerge w:val="restart"/>
            <w:tcBorders>
              <w:left w:val="single" w:sz="4" w:space="0" w:color="auto"/>
              <w:right w:val="single" w:sz="4" w:space="0" w:color="auto"/>
            </w:tcBorders>
            <w:vAlign w:val="center"/>
          </w:tcPr>
          <w:p w14:paraId="60CC6D4B"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D89BF4C" w14:textId="77777777" w:rsidR="00114369" w:rsidRDefault="002A712F">
            <w:pPr>
              <w:widowControl/>
              <w:spacing w:beforeLines="50" w:before="156" w:afterLines="50" w:after="156"/>
              <w:jc w:val="center"/>
              <w:rPr>
                <w:rFonts w:ascii="宋体" w:eastAsia="宋体" w:hAnsi="宋体"/>
                <w:b/>
                <w:bCs/>
                <w:szCs w:val="21"/>
              </w:rPr>
            </w:pPr>
            <w:r>
              <w:rPr>
                <w:rFonts w:ascii="宋体" w:eastAsia="宋体" w:hAnsi="宋体"/>
                <w:b/>
                <w:bCs/>
                <w:kern w:val="0"/>
                <w:szCs w:val="21"/>
              </w:rPr>
              <w:t>目标</w:t>
            </w:r>
          </w:p>
        </w:tc>
        <w:tc>
          <w:tcPr>
            <w:tcW w:w="1984" w:type="dxa"/>
            <w:tcBorders>
              <w:top w:val="single" w:sz="4" w:space="0" w:color="auto"/>
              <w:left w:val="single" w:sz="4" w:space="0" w:color="auto"/>
              <w:bottom w:val="single" w:sz="4" w:space="0" w:color="auto"/>
              <w:right w:val="single" w:sz="4" w:space="0" w:color="auto"/>
            </w:tcBorders>
            <w:vAlign w:val="center"/>
          </w:tcPr>
          <w:p w14:paraId="487C9369" w14:textId="77777777" w:rsidR="00114369" w:rsidRDefault="002A712F">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E3003F3" w14:textId="77777777" w:rsidR="00114369" w:rsidRDefault="002A712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Pr>
                <w:rFonts w:ascii="宋体" w:eastAsia="宋体" w:hAnsi="宋体"/>
                <w:b/>
                <w:bCs/>
                <w:szCs w:val="21"/>
              </w:rPr>
              <w:t>-89</w:t>
            </w:r>
          </w:p>
        </w:tc>
        <w:tc>
          <w:tcPr>
            <w:tcW w:w="1843" w:type="dxa"/>
            <w:tcBorders>
              <w:top w:val="single" w:sz="4" w:space="0" w:color="auto"/>
              <w:left w:val="single" w:sz="4" w:space="0" w:color="auto"/>
              <w:bottom w:val="single" w:sz="4" w:space="0" w:color="auto"/>
              <w:right w:val="single" w:sz="4" w:space="0" w:color="auto"/>
            </w:tcBorders>
            <w:vAlign w:val="center"/>
          </w:tcPr>
          <w:p w14:paraId="43147531" w14:textId="77777777" w:rsidR="00114369" w:rsidRDefault="002A712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0-7</w:t>
            </w:r>
            <w:r>
              <w:rPr>
                <w:rFonts w:ascii="宋体" w:eastAsia="宋体" w:hAnsi="宋体" w:hint="eastAsia"/>
                <w:b/>
                <w:bCs/>
                <w:szCs w:val="21"/>
              </w:rPr>
              <w:t>4</w:t>
            </w:r>
          </w:p>
        </w:tc>
        <w:tc>
          <w:tcPr>
            <w:tcW w:w="1779" w:type="dxa"/>
            <w:tcBorders>
              <w:top w:val="single" w:sz="4" w:space="0" w:color="auto"/>
              <w:left w:val="single" w:sz="4" w:space="0" w:color="auto"/>
              <w:bottom w:val="single" w:sz="4" w:space="0" w:color="auto"/>
              <w:right w:val="single" w:sz="4" w:space="0" w:color="auto"/>
            </w:tcBorders>
            <w:vAlign w:val="center"/>
          </w:tcPr>
          <w:p w14:paraId="02E0B2A5" w14:textId="77777777" w:rsidR="00114369" w:rsidRDefault="002A712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14369" w14:paraId="14C32B5D" w14:textId="77777777">
        <w:trPr>
          <w:trHeight w:val="449"/>
          <w:tblHeader/>
          <w:jc w:val="center"/>
        </w:trPr>
        <w:tc>
          <w:tcPr>
            <w:tcW w:w="993" w:type="dxa"/>
            <w:vMerge/>
            <w:tcBorders>
              <w:left w:val="single" w:sz="4" w:space="0" w:color="auto"/>
              <w:right w:val="single" w:sz="4" w:space="0" w:color="auto"/>
            </w:tcBorders>
            <w:vAlign w:val="center"/>
          </w:tcPr>
          <w:p w14:paraId="787FE3A3" w14:textId="77777777" w:rsidR="00114369" w:rsidRDefault="0011436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D4CEFCD" w14:textId="77777777" w:rsidR="00114369" w:rsidRDefault="002A712F">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B98616A" w14:textId="77777777" w:rsidR="00114369" w:rsidRDefault="002A712F">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FDE0675" w14:textId="77777777" w:rsidR="00114369" w:rsidRDefault="002A712F">
            <w:pPr>
              <w:widowControl/>
              <w:spacing w:beforeLines="50" w:before="156" w:afterLines="50" w:after="156"/>
              <w:jc w:val="center"/>
              <w:rPr>
                <w:rFonts w:ascii="宋体" w:eastAsia="宋体" w:hAnsi="宋体"/>
                <w:b/>
                <w:bCs/>
                <w:szCs w:val="21"/>
              </w:rPr>
            </w:pPr>
            <w:r>
              <w:rPr>
                <w:rFonts w:ascii="宋体" w:eastAsia="宋体" w:hAnsi="宋体"/>
                <w:b/>
                <w:bCs/>
                <w:szCs w:val="21"/>
              </w:rPr>
              <w:t>中</w:t>
            </w: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3AAA686" w14:textId="77777777" w:rsidR="00114369" w:rsidRDefault="002A712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14369" w14:paraId="279EDDAE"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E63499B" w14:textId="77777777" w:rsidR="00114369" w:rsidRDefault="0011436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20B8956" w14:textId="77777777" w:rsidR="00114369" w:rsidRDefault="002A712F">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FA093C3" w14:textId="77777777" w:rsidR="00114369" w:rsidRDefault="002A712F">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E5192C7" w14:textId="77777777" w:rsidR="00114369" w:rsidRDefault="002A712F">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A78CEB6" w14:textId="77777777" w:rsidR="00114369" w:rsidRDefault="002A712F">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r>
      <w:tr w:rsidR="00114369" w14:paraId="5F8A1A6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AB3395"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6E686AB"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4C8EFB0" w14:textId="77777777" w:rsidR="00114369" w:rsidRDefault="002A712F">
            <w:pPr>
              <w:spacing w:beforeLines="50" w:before="156" w:afterLines="50" w:after="156"/>
              <w:rPr>
                <w:rFonts w:ascii="宋体" w:eastAsia="宋体" w:hAnsi="宋体"/>
                <w:szCs w:val="21"/>
              </w:rPr>
            </w:pPr>
            <w:r>
              <w:rPr>
                <w:rFonts w:hAnsi="宋体" w:hint="eastAsia"/>
              </w:rPr>
              <w:t>全面掌握描述性统计分析的指标及其计算，并能够可视化展现数据特征</w:t>
            </w:r>
          </w:p>
        </w:tc>
        <w:tc>
          <w:tcPr>
            <w:tcW w:w="1984" w:type="dxa"/>
            <w:tcBorders>
              <w:top w:val="single" w:sz="4" w:space="0" w:color="auto"/>
              <w:left w:val="single" w:sz="4" w:space="0" w:color="auto"/>
              <w:bottom w:val="single" w:sz="4" w:space="0" w:color="auto"/>
              <w:right w:val="single" w:sz="4" w:space="0" w:color="auto"/>
            </w:tcBorders>
          </w:tcPr>
          <w:p w14:paraId="3BA01B2A" w14:textId="77777777" w:rsidR="00114369" w:rsidRDefault="002A712F">
            <w:pPr>
              <w:spacing w:beforeLines="50" w:before="156" w:afterLines="50" w:after="156"/>
              <w:rPr>
                <w:rFonts w:ascii="宋体" w:eastAsia="宋体" w:hAnsi="宋体"/>
                <w:szCs w:val="21"/>
              </w:rPr>
            </w:pPr>
            <w:r>
              <w:rPr>
                <w:rFonts w:hAnsi="宋体" w:hint="eastAsia"/>
              </w:rPr>
              <w:t>能够掌握描述性统计分析的指标及其计算，并能够可视化展现</w:t>
            </w:r>
          </w:p>
        </w:tc>
        <w:tc>
          <w:tcPr>
            <w:tcW w:w="1843" w:type="dxa"/>
            <w:tcBorders>
              <w:top w:val="single" w:sz="4" w:space="0" w:color="auto"/>
              <w:left w:val="single" w:sz="4" w:space="0" w:color="auto"/>
              <w:bottom w:val="single" w:sz="4" w:space="0" w:color="auto"/>
              <w:right w:val="single" w:sz="4" w:space="0" w:color="auto"/>
            </w:tcBorders>
          </w:tcPr>
          <w:p w14:paraId="083EE723" w14:textId="77777777" w:rsidR="00114369" w:rsidRDefault="002A712F">
            <w:pPr>
              <w:spacing w:beforeLines="50" w:before="156" w:afterLines="50" w:after="156"/>
              <w:rPr>
                <w:rFonts w:ascii="宋体" w:eastAsia="宋体" w:hAnsi="宋体"/>
                <w:szCs w:val="21"/>
              </w:rPr>
            </w:pPr>
            <w:r>
              <w:rPr>
                <w:rFonts w:hAnsi="宋体" w:hint="eastAsia"/>
              </w:rPr>
              <w:t>部分掌握描述性统计分析的指标及其计算，并能够部分可视化</w:t>
            </w:r>
          </w:p>
        </w:tc>
        <w:tc>
          <w:tcPr>
            <w:tcW w:w="1779" w:type="dxa"/>
            <w:tcBorders>
              <w:top w:val="single" w:sz="4" w:space="0" w:color="auto"/>
              <w:left w:val="single" w:sz="4" w:space="0" w:color="auto"/>
              <w:bottom w:val="single" w:sz="4" w:space="0" w:color="auto"/>
              <w:right w:val="single" w:sz="4" w:space="0" w:color="auto"/>
            </w:tcBorders>
          </w:tcPr>
          <w:p w14:paraId="7035EB20" w14:textId="77777777" w:rsidR="00114369" w:rsidRDefault="002A712F">
            <w:pPr>
              <w:spacing w:beforeLines="50" w:before="156" w:afterLines="50" w:after="156"/>
              <w:rPr>
                <w:rFonts w:ascii="宋体" w:eastAsia="宋体" w:hAnsi="宋体"/>
                <w:szCs w:val="21"/>
              </w:rPr>
            </w:pPr>
            <w:r>
              <w:rPr>
                <w:rFonts w:hAnsi="宋体" w:hint="eastAsia"/>
              </w:rPr>
              <w:t>不能掌握描述性统计分析的指标及其计算，无法可视化展现</w:t>
            </w:r>
          </w:p>
        </w:tc>
      </w:tr>
      <w:tr w:rsidR="00114369" w14:paraId="7B142EA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245502"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CDE1B46"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FC91557"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t>全面掌握</w:t>
            </w:r>
            <w:r>
              <w:rPr>
                <w:rFonts w:hAnsi="宋体" w:hint="eastAsia"/>
              </w:rPr>
              <w:t>假设检验和参数估计概率、分析步骤，并能对高通量测序数据的核心指标能进行统计学判别</w:t>
            </w:r>
          </w:p>
        </w:tc>
        <w:tc>
          <w:tcPr>
            <w:tcW w:w="1984" w:type="dxa"/>
            <w:tcBorders>
              <w:top w:val="single" w:sz="4" w:space="0" w:color="auto"/>
              <w:left w:val="single" w:sz="4" w:space="0" w:color="auto"/>
              <w:bottom w:val="single" w:sz="4" w:space="0" w:color="auto"/>
              <w:right w:val="single" w:sz="4" w:space="0" w:color="auto"/>
            </w:tcBorders>
          </w:tcPr>
          <w:p w14:paraId="304453F8"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t>能够掌握</w:t>
            </w:r>
            <w:r>
              <w:rPr>
                <w:rFonts w:hAnsi="宋体" w:hint="eastAsia"/>
              </w:rPr>
              <w:t>假设检验和参数估计概率、分析步骤，并能对高通量测序数据的核心指标能进行统计学判别</w:t>
            </w:r>
          </w:p>
        </w:tc>
        <w:tc>
          <w:tcPr>
            <w:tcW w:w="1843" w:type="dxa"/>
            <w:tcBorders>
              <w:top w:val="single" w:sz="4" w:space="0" w:color="auto"/>
              <w:left w:val="single" w:sz="4" w:space="0" w:color="auto"/>
              <w:bottom w:val="single" w:sz="4" w:space="0" w:color="auto"/>
              <w:right w:val="single" w:sz="4" w:space="0" w:color="auto"/>
            </w:tcBorders>
          </w:tcPr>
          <w:p w14:paraId="48560EC2"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t>部分掌握</w:t>
            </w:r>
            <w:r>
              <w:rPr>
                <w:rFonts w:hAnsi="宋体" w:hint="eastAsia"/>
              </w:rPr>
              <w:t>假设检验和参数估计概率、分析步骤，并对高通量测序数据的核心指标能进行部分统计学判别</w:t>
            </w:r>
          </w:p>
        </w:tc>
        <w:tc>
          <w:tcPr>
            <w:tcW w:w="1779" w:type="dxa"/>
            <w:tcBorders>
              <w:top w:val="single" w:sz="4" w:space="0" w:color="auto"/>
              <w:left w:val="single" w:sz="4" w:space="0" w:color="auto"/>
              <w:bottom w:val="single" w:sz="4" w:space="0" w:color="auto"/>
              <w:right w:val="single" w:sz="4" w:space="0" w:color="auto"/>
            </w:tcBorders>
          </w:tcPr>
          <w:p w14:paraId="28811520"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t>不能掌握</w:t>
            </w:r>
            <w:r>
              <w:rPr>
                <w:rFonts w:hAnsi="宋体" w:hint="eastAsia"/>
              </w:rPr>
              <w:t>假设检验和参数估计概率、分析步骤，不能对高通量测序数据的核心指标能进行统计学判别</w:t>
            </w:r>
          </w:p>
        </w:tc>
      </w:tr>
      <w:tr w:rsidR="00114369" w14:paraId="415FE09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4DFE07"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B173213"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3E8F372"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t>全面掌握</w:t>
            </w:r>
            <w:r>
              <w:rPr>
                <w:rFonts w:hAnsi="宋体" w:hint="eastAsia"/>
              </w:rPr>
              <w:t>因素方差分析和回归分析不同情况下的方法及其分析步骤，全面</w:t>
            </w:r>
            <w:r>
              <w:rPr>
                <w:rFonts w:hAnsi="宋体" w:hint="eastAsia"/>
              </w:rPr>
              <w:lastRenderedPageBreak/>
              <w:t>掌握如何从海量数据中筛选出若干个重要基因与疾病表型的强关联关系</w:t>
            </w:r>
          </w:p>
        </w:tc>
        <w:tc>
          <w:tcPr>
            <w:tcW w:w="1984" w:type="dxa"/>
            <w:tcBorders>
              <w:top w:val="single" w:sz="4" w:space="0" w:color="auto"/>
              <w:left w:val="single" w:sz="4" w:space="0" w:color="auto"/>
              <w:bottom w:val="single" w:sz="4" w:space="0" w:color="auto"/>
              <w:right w:val="single" w:sz="4" w:space="0" w:color="auto"/>
            </w:tcBorders>
          </w:tcPr>
          <w:p w14:paraId="3AD02F83"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lastRenderedPageBreak/>
              <w:t>能够掌握</w:t>
            </w:r>
            <w:r>
              <w:rPr>
                <w:rFonts w:hAnsi="宋体" w:hint="eastAsia"/>
              </w:rPr>
              <w:t>因素方差分析和回归分析不同情况下的方法及其分析步骤，掌握</w:t>
            </w:r>
            <w:r>
              <w:rPr>
                <w:rFonts w:hAnsi="宋体" w:hint="eastAsia"/>
              </w:rPr>
              <w:lastRenderedPageBreak/>
              <w:t>如何从海量数据中筛选出若干个重要基因与疾病表型的强关联关系</w:t>
            </w:r>
          </w:p>
        </w:tc>
        <w:tc>
          <w:tcPr>
            <w:tcW w:w="1843" w:type="dxa"/>
            <w:tcBorders>
              <w:top w:val="single" w:sz="4" w:space="0" w:color="auto"/>
              <w:left w:val="single" w:sz="4" w:space="0" w:color="auto"/>
              <w:bottom w:val="single" w:sz="4" w:space="0" w:color="auto"/>
              <w:right w:val="single" w:sz="4" w:space="0" w:color="auto"/>
            </w:tcBorders>
          </w:tcPr>
          <w:p w14:paraId="5FBB78EC"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lastRenderedPageBreak/>
              <w:t>部分掌握</w:t>
            </w:r>
            <w:r>
              <w:rPr>
                <w:rFonts w:hAnsi="宋体" w:hint="eastAsia"/>
              </w:rPr>
              <w:t>因素方差分析和回归分析不同情况下的方法及其分析步</w:t>
            </w:r>
            <w:r>
              <w:rPr>
                <w:rFonts w:hAnsi="宋体" w:hint="eastAsia"/>
              </w:rPr>
              <w:lastRenderedPageBreak/>
              <w:t>骤，部分掌握如何从海量数据中筛选出若干个重要基因与疾病表型的强关联关系</w:t>
            </w:r>
          </w:p>
        </w:tc>
        <w:tc>
          <w:tcPr>
            <w:tcW w:w="1779" w:type="dxa"/>
            <w:tcBorders>
              <w:top w:val="single" w:sz="4" w:space="0" w:color="auto"/>
              <w:left w:val="single" w:sz="4" w:space="0" w:color="auto"/>
              <w:bottom w:val="single" w:sz="4" w:space="0" w:color="auto"/>
              <w:right w:val="single" w:sz="4" w:space="0" w:color="auto"/>
            </w:tcBorders>
          </w:tcPr>
          <w:p w14:paraId="361AE8C0"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lastRenderedPageBreak/>
              <w:t>不能掌握</w:t>
            </w:r>
            <w:r>
              <w:rPr>
                <w:rFonts w:hAnsi="宋体" w:hint="eastAsia"/>
              </w:rPr>
              <w:t>因素方差分析和回归分析不同情况下的方法及其分析步</w:t>
            </w:r>
            <w:r>
              <w:rPr>
                <w:rFonts w:hAnsi="宋体" w:hint="eastAsia"/>
              </w:rPr>
              <w:lastRenderedPageBreak/>
              <w:t>骤，无法从海量数据中筛选出若干个重要基因与疾病表型的强关联关系</w:t>
            </w:r>
          </w:p>
        </w:tc>
      </w:tr>
      <w:tr w:rsidR="00114369" w14:paraId="0513F3F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639098F"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2530659A" w14:textId="77777777" w:rsidR="00114369" w:rsidRDefault="002A712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4CB696B1"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t>全面掌握</w:t>
            </w:r>
            <w:r>
              <w:rPr>
                <w:rFonts w:hAnsi="宋体" w:hint="eastAsia"/>
              </w:rPr>
              <w:t>聚类分析涉及的距离、聚类方法定义及其优缺点，全面掌握如何应用层次聚类方法对基因与样本进行分类，并推测其可能的意义</w:t>
            </w:r>
          </w:p>
        </w:tc>
        <w:tc>
          <w:tcPr>
            <w:tcW w:w="1984" w:type="dxa"/>
            <w:tcBorders>
              <w:top w:val="single" w:sz="4" w:space="0" w:color="auto"/>
              <w:left w:val="single" w:sz="4" w:space="0" w:color="auto"/>
              <w:bottom w:val="single" w:sz="4" w:space="0" w:color="auto"/>
              <w:right w:val="single" w:sz="4" w:space="0" w:color="auto"/>
            </w:tcBorders>
          </w:tcPr>
          <w:p w14:paraId="13BFE4A9"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t>掌握</w:t>
            </w:r>
            <w:r>
              <w:rPr>
                <w:rFonts w:hAnsi="宋体" w:hint="eastAsia"/>
              </w:rPr>
              <w:t>聚类分析涉及的距离、聚类方法定义及其优缺点，掌握如何应用层次聚类方法对基因与样本进行分类，并推测其可能的意义</w:t>
            </w:r>
          </w:p>
        </w:tc>
        <w:tc>
          <w:tcPr>
            <w:tcW w:w="1843" w:type="dxa"/>
            <w:tcBorders>
              <w:top w:val="single" w:sz="4" w:space="0" w:color="auto"/>
              <w:left w:val="single" w:sz="4" w:space="0" w:color="auto"/>
              <w:bottom w:val="single" w:sz="4" w:space="0" w:color="auto"/>
              <w:right w:val="single" w:sz="4" w:space="0" w:color="auto"/>
            </w:tcBorders>
          </w:tcPr>
          <w:p w14:paraId="43B3F180"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t>部分掌握</w:t>
            </w:r>
            <w:r>
              <w:rPr>
                <w:rFonts w:hAnsi="宋体" w:hint="eastAsia"/>
              </w:rPr>
              <w:t>聚类分析涉及的距离、聚类方法定义及其优缺点，部分掌握如何应用层次聚类方法对基因与样本进行分类</w:t>
            </w:r>
          </w:p>
        </w:tc>
        <w:tc>
          <w:tcPr>
            <w:tcW w:w="1779" w:type="dxa"/>
            <w:tcBorders>
              <w:top w:val="single" w:sz="4" w:space="0" w:color="auto"/>
              <w:left w:val="single" w:sz="4" w:space="0" w:color="auto"/>
              <w:bottom w:val="single" w:sz="4" w:space="0" w:color="auto"/>
              <w:right w:val="single" w:sz="4" w:space="0" w:color="auto"/>
            </w:tcBorders>
          </w:tcPr>
          <w:p w14:paraId="694487A0" w14:textId="77777777" w:rsidR="00114369" w:rsidRDefault="002A712F">
            <w:pPr>
              <w:spacing w:beforeLines="50" w:before="156" w:afterLines="50" w:after="156"/>
              <w:rPr>
                <w:rFonts w:ascii="宋体" w:eastAsia="宋体" w:hAnsi="宋体"/>
                <w:szCs w:val="21"/>
              </w:rPr>
            </w:pPr>
            <w:r>
              <w:rPr>
                <w:rFonts w:ascii="宋体" w:eastAsia="宋体" w:hAnsi="宋体" w:hint="eastAsia"/>
                <w:szCs w:val="21"/>
              </w:rPr>
              <w:t>不能掌握</w:t>
            </w:r>
            <w:r>
              <w:rPr>
                <w:rFonts w:hAnsi="宋体" w:hint="eastAsia"/>
              </w:rPr>
              <w:t>聚类分析涉及的距离、聚类方法定义及其优缺点，不会应用层次聚类方法对基因与样本进行分类</w:t>
            </w:r>
          </w:p>
        </w:tc>
      </w:tr>
    </w:tbl>
    <w:p w14:paraId="69825730" w14:textId="77777777" w:rsidR="00114369" w:rsidRDefault="00114369">
      <w:pPr>
        <w:widowControl/>
        <w:spacing w:beforeLines="50" w:before="156" w:afterLines="50" w:after="156"/>
        <w:ind w:firstLineChars="200" w:firstLine="482"/>
        <w:jc w:val="left"/>
        <w:rPr>
          <w:rFonts w:ascii="黑体" w:eastAsia="黑体" w:hAnsi="黑体"/>
          <w:b/>
          <w:sz w:val="24"/>
          <w:szCs w:val="24"/>
        </w:rPr>
      </w:pPr>
    </w:p>
    <w:p w14:paraId="4857C931" w14:textId="77777777" w:rsidR="00114369" w:rsidRDefault="00114369">
      <w:pPr>
        <w:pStyle w:val="a3"/>
        <w:spacing w:beforeLines="50" w:before="156" w:afterLines="50" w:after="156"/>
        <w:ind w:firstLineChars="200" w:firstLine="420"/>
        <w:rPr>
          <w:rFonts w:hAnsi="宋体" w:cs="宋体"/>
        </w:rPr>
      </w:pPr>
    </w:p>
    <w:sectPr w:rsidR="001143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0MGYwMmZlOTEwYWMxNGM4NmJjNThjYTUxZTgxOGEifQ=="/>
  </w:docVars>
  <w:rsids>
    <w:rsidRoot w:val="002A0E30"/>
    <w:rsid w:val="000027FA"/>
    <w:rsid w:val="000048C5"/>
    <w:rsid w:val="00021800"/>
    <w:rsid w:val="00032637"/>
    <w:rsid w:val="00070644"/>
    <w:rsid w:val="000B335D"/>
    <w:rsid w:val="000E2BD7"/>
    <w:rsid w:val="00114369"/>
    <w:rsid w:val="00183DAC"/>
    <w:rsid w:val="001A1D4E"/>
    <w:rsid w:val="001F1C99"/>
    <w:rsid w:val="002A0E30"/>
    <w:rsid w:val="002A712F"/>
    <w:rsid w:val="002F51B1"/>
    <w:rsid w:val="003D3E94"/>
    <w:rsid w:val="00432959"/>
    <w:rsid w:val="004D7DFC"/>
    <w:rsid w:val="004E3B9E"/>
    <w:rsid w:val="00523DD4"/>
    <w:rsid w:val="005451BB"/>
    <w:rsid w:val="00580096"/>
    <w:rsid w:val="0059307B"/>
    <w:rsid w:val="006B65D0"/>
    <w:rsid w:val="006D3454"/>
    <w:rsid w:val="006E3A51"/>
    <w:rsid w:val="00733EF5"/>
    <w:rsid w:val="00753B52"/>
    <w:rsid w:val="00784404"/>
    <w:rsid w:val="00821285"/>
    <w:rsid w:val="008923A6"/>
    <w:rsid w:val="008A6316"/>
    <w:rsid w:val="008E79A9"/>
    <w:rsid w:val="008F17E7"/>
    <w:rsid w:val="008F262C"/>
    <w:rsid w:val="009B3C0D"/>
    <w:rsid w:val="00A3768B"/>
    <w:rsid w:val="00A62FE2"/>
    <w:rsid w:val="00AC4A6C"/>
    <w:rsid w:val="00AC7C78"/>
    <w:rsid w:val="00AE1EF7"/>
    <w:rsid w:val="00AE3EB2"/>
    <w:rsid w:val="00B32E54"/>
    <w:rsid w:val="00BA22AC"/>
    <w:rsid w:val="00BB495C"/>
    <w:rsid w:val="00CF5FEC"/>
    <w:rsid w:val="00D06613"/>
    <w:rsid w:val="00D10011"/>
    <w:rsid w:val="00D51945"/>
    <w:rsid w:val="00D70A68"/>
    <w:rsid w:val="00D91585"/>
    <w:rsid w:val="00E300CD"/>
    <w:rsid w:val="00E657F2"/>
    <w:rsid w:val="00EE2DA5"/>
    <w:rsid w:val="00F37278"/>
    <w:rsid w:val="00FA15FE"/>
    <w:rsid w:val="00FC6795"/>
    <w:rsid w:val="612908D4"/>
    <w:rsid w:val="65730035"/>
    <w:rsid w:val="6C5053C9"/>
    <w:rsid w:val="745E148D"/>
    <w:rsid w:val="7DD12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46AC"/>
  <w15:docId w15:val="{0BCB8B81-F0E0-4E3F-A60C-E303E886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1378">
      <w:bodyDiv w:val="1"/>
      <w:marLeft w:val="0"/>
      <w:marRight w:val="0"/>
      <w:marTop w:val="0"/>
      <w:marBottom w:val="0"/>
      <w:divBdr>
        <w:top w:val="none" w:sz="0" w:space="0" w:color="auto"/>
        <w:left w:val="none" w:sz="0" w:space="0" w:color="auto"/>
        <w:bottom w:val="none" w:sz="0" w:space="0" w:color="auto"/>
        <w:right w:val="none" w:sz="0" w:space="0" w:color="auto"/>
      </w:divBdr>
    </w:div>
    <w:div w:id="1091967947">
      <w:bodyDiv w:val="1"/>
      <w:marLeft w:val="0"/>
      <w:marRight w:val="0"/>
      <w:marTop w:val="0"/>
      <w:marBottom w:val="0"/>
      <w:divBdr>
        <w:top w:val="none" w:sz="0" w:space="0" w:color="auto"/>
        <w:left w:val="none" w:sz="0" w:space="0" w:color="auto"/>
        <w:bottom w:val="none" w:sz="0" w:space="0" w:color="auto"/>
        <w:right w:val="none" w:sz="0" w:space="0" w:color="auto"/>
      </w:divBdr>
    </w:div>
    <w:div w:id="1789163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ook.jd.com/publish/%E6%B8%85%E5%8D%8E%E5%A4%A7%E5%AD%A6%E5%87%BA%E7%89%88%E7%A4%BE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15</Pages>
  <Words>1009</Words>
  <Characters>5757</Characters>
  <Application>Microsoft Office Word</Application>
  <DocSecurity>0</DocSecurity>
  <Lines>47</Lines>
  <Paragraphs>13</Paragraphs>
  <ScaleCrop>false</ScaleCrop>
  <Company>Microsoft</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huangml</dc:creator>
  <cp:lastModifiedBy>君陶 刘</cp:lastModifiedBy>
  <cp:revision>5</cp:revision>
  <dcterms:created xsi:type="dcterms:W3CDTF">2023-05-06T06:42:00Z</dcterms:created>
  <dcterms:modified xsi:type="dcterms:W3CDTF">2023-08-21T08:56:00Z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D03F4287397B412B8C8B57BD947FAF83_12</vt:lpwstr>
  </property>
</Properties>
</file>