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206B9" w14:textId="4A52731C" w:rsidR="00016BD1" w:rsidRDefault="004E25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《基础生物学实验</w:t>
      </w:r>
      <w:r w:rsidR="001F13CB">
        <w:rPr>
          <w:rFonts w:ascii="黑体" w:eastAsia="黑体" w:hAnsi="黑体" w:hint="eastAsia"/>
          <w:sz w:val="32"/>
          <w:szCs w:val="32"/>
        </w:rPr>
        <w:t>（</w:t>
      </w:r>
      <w:r>
        <w:rPr>
          <w:rFonts w:ascii="黑体" w:eastAsia="黑体" w:hAnsi="黑体" w:hint="eastAsia"/>
          <w:sz w:val="32"/>
          <w:szCs w:val="32"/>
        </w:rPr>
        <w:t>一</w:t>
      </w:r>
      <w:r w:rsidR="001F13CB">
        <w:rPr>
          <w:rFonts w:ascii="黑体" w:eastAsia="黑体" w:hAnsi="黑体" w:hint="eastAsia"/>
          <w:sz w:val="32"/>
          <w:szCs w:val="32"/>
        </w:rPr>
        <w:t>）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568C4F2" w14:textId="77777777" w:rsidR="00016BD1" w:rsidRDefault="004E25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16BD1" w14:paraId="024F7E25" w14:textId="77777777">
        <w:trPr>
          <w:jc w:val="center"/>
        </w:trPr>
        <w:tc>
          <w:tcPr>
            <w:tcW w:w="1135" w:type="dxa"/>
            <w:vAlign w:val="center"/>
          </w:tcPr>
          <w:p w14:paraId="6F58344E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5DB7D9D" w14:textId="34B19DA0" w:rsidR="00016BD1" w:rsidRDefault="003E351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E351B">
              <w:rPr>
                <w:rFonts w:ascii="宋体" w:eastAsia="宋体" w:hAnsi="宋体"/>
              </w:rPr>
              <w:t>Basic Biology Experiment I</w:t>
            </w:r>
          </w:p>
        </w:tc>
        <w:tc>
          <w:tcPr>
            <w:tcW w:w="1134" w:type="dxa"/>
            <w:vAlign w:val="center"/>
          </w:tcPr>
          <w:p w14:paraId="706EAB7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0B45C8D" w14:textId="77777777" w:rsidR="00016BD1" w:rsidRPr="003E351B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3E351B">
              <w:rPr>
                <w:rFonts w:ascii="宋体" w:eastAsia="宋体" w:hAnsi="宋体"/>
                <w:sz w:val="22"/>
              </w:rPr>
              <w:t>BIOS1083</w:t>
            </w:r>
          </w:p>
        </w:tc>
      </w:tr>
      <w:tr w:rsidR="00016BD1" w14:paraId="46E79A6F" w14:textId="77777777">
        <w:trPr>
          <w:jc w:val="center"/>
        </w:trPr>
        <w:tc>
          <w:tcPr>
            <w:tcW w:w="1135" w:type="dxa"/>
            <w:vAlign w:val="center"/>
          </w:tcPr>
          <w:p w14:paraId="3EA6FAA7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6EAAEC4" w14:textId="11CF2EC3" w:rsidR="00016BD1" w:rsidRDefault="00F50E1A">
            <w:pPr>
              <w:snapToGrid w:val="0"/>
              <w:spacing w:line="400" w:lineRule="exact"/>
              <w:rPr>
                <w:rFonts w:ascii="宋体" w:eastAsia="宋体" w:hAnsi="宋体"/>
              </w:rPr>
            </w:pPr>
            <w:r w:rsidRPr="00F50E1A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43F545F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C9478B5" w14:textId="509AC4B2" w:rsidR="00016BD1" w:rsidRDefault="00C455E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455E2">
              <w:rPr>
                <w:rFonts w:ascii="宋体" w:eastAsia="宋体" w:hAnsi="宋体" w:hint="eastAsia"/>
              </w:rPr>
              <w:t>生物信息学</w:t>
            </w:r>
          </w:p>
        </w:tc>
      </w:tr>
      <w:tr w:rsidR="00016BD1" w14:paraId="7D1C35AE" w14:textId="77777777">
        <w:trPr>
          <w:jc w:val="center"/>
        </w:trPr>
        <w:tc>
          <w:tcPr>
            <w:tcW w:w="1135" w:type="dxa"/>
            <w:vAlign w:val="center"/>
          </w:tcPr>
          <w:p w14:paraId="3E1C76A1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4FFE450" w14:textId="2EFB1641" w:rsidR="00016BD1" w:rsidRDefault="00C455E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134" w:type="dxa"/>
            <w:vAlign w:val="center"/>
          </w:tcPr>
          <w:p w14:paraId="47E6CB7F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C199954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016BD1" w14:paraId="16197921" w14:textId="77777777">
        <w:trPr>
          <w:jc w:val="center"/>
        </w:trPr>
        <w:tc>
          <w:tcPr>
            <w:tcW w:w="1135" w:type="dxa"/>
            <w:vAlign w:val="center"/>
          </w:tcPr>
          <w:p w14:paraId="3E445251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E16BBE0" w14:textId="77777777" w:rsidR="00016BD1" w:rsidRDefault="004E25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朱玉芳、戈志强、许维岸、</w:t>
            </w:r>
          </w:p>
          <w:p w14:paraId="29326109" w14:textId="77777777" w:rsidR="00016BD1" w:rsidRDefault="004E2500" w:rsidP="003E351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孙丙耀、吴均章</w:t>
            </w:r>
          </w:p>
        </w:tc>
        <w:tc>
          <w:tcPr>
            <w:tcW w:w="1134" w:type="dxa"/>
            <w:vAlign w:val="center"/>
          </w:tcPr>
          <w:p w14:paraId="0CC155E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008A11B" w14:textId="70C153D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1F13CB">
              <w:rPr>
                <w:rFonts w:ascii="宋体" w:eastAsia="宋体" w:hAnsi="宋体"/>
              </w:rPr>
              <w:t>3</w:t>
            </w:r>
            <w:r w:rsidR="003E351B">
              <w:rPr>
                <w:rFonts w:ascii="宋体" w:eastAsia="宋体" w:hAnsi="宋体" w:hint="eastAsia"/>
              </w:rPr>
              <w:t>.</w:t>
            </w:r>
            <w:r w:rsidR="003E351B">
              <w:rPr>
                <w:rFonts w:ascii="宋体" w:eastAsia="宋体" w:hAnsi="宋体"/>
              </w:rPr>
              <w:t>0</w:t>
            </w:r>
            <w:r w:rsidR="001F13CB">
              <w:rPr>
                <w:rFonts w:ascii="宋体" w:eastAsia="宋体" w:hAnsi="宋体"/>
              </w:rPr>
              <w:t>8</w:t>
            </w:r>
          </w:p>
        </w:tc>
      </w:tr>
      <w:tr w:rsidR="00016BD1" w14:paraId="7C443F8F" w14:textId="77777777">
        <w:trPr>
          <w:jc w:val="center"/>
        </w:trPr>
        <w:tc>
          <w:tcPr>
            <w:tcW w:w="1135" w:type="dxa"/>
            <w:vAlign w:val="center"/>
          </w:tcPr>
          <w:p w14:paraId="6A48A540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FF88647" w14:textId="359C631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戈志强</w:t>
            </w:r>
            <w:r w:rsidR="000B272E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《形态学生物学实验指导》,苏州大学出版社</w:t>
            </w:r>
          </w:p>
        </w:tc>
      </w:tr>
    </w:tbl>
    <w:p w14:paraId="61475532" w14:textId="77777777" w:rsidR="00016BD1" w:rsidRDefault="004E250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89C4FEF" w14:textId="77777777" w:rsidR="00016BD1" w:rsidRDefault="004E25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6FB34575" w14:textId="77777777" w:rsidR="00016BD1" w:rsidRDefault="004E2500">
      <w:pPr>
        <w:snapToGrid w:val="0"/>
        <w:spacing w:line="40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本课程通过12个典型动、植物形态观察与内部构造解剖、以及相关综合性实验，使学生掌握动植物各类群的形态结构特点，加深形态与机能的统一、机体与环境的统一的动、植物学原理的理解，达到全面提高学生知识、技能、情意为教学目标。</w:t>
      </w:r>
    </w:p>
    <w:p w14:paraId="4B7C9E34" w14:textId="77777777" w:rsidR="00016BD1" w:rsidRDefault="004E2500">
      <w:pPr>
        <w:snapToGrid w:val="0"/>
        <w:spacing w:line="400" w:lineRule="exact"/>
        <w:ind w:firstLineChars="200" w:firstLine="420"/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 w:hint="eastAsia"/>
          <w:szCs w:val="21"/>
        </w:rPr>
        <w:t>本课程总体目标：旨在</w:t>
      </w:r>
      <w:r>
        <w:rPr>
          <w:rFonts w:ascii="宋体" w:eastAsia="宋体" w:hAnsi="宋体"/>
          <w:szCs w:val="21"/>
        </w:rPr>
        <w:t>通过开设基础生物学实验一，使学生对动植物的形态知识有直观认识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掌握动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植物</w:t>
      </w:r>
      <w:r>
        <w:rPr>
          <w:rFonts w:ascii="宋体" w:eastAsia="宋体" w:hAnsi="宋体" w:hint="eastAsia"/>
          <w:szCs w:val="21"/>
        </w:rPr>
        <w:t>外形观察方法和</w:t>
      </w:r>
      <w:r>
        <w:rPr>
          <w:rFonts w:ascii="宋体" w:eastAsia="宋体" w:hAnsi="宋体"/>
          <w:szCs w:val="21"/>
        </w:rPr>
        <w:t>实验解剖的基本方法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培养学生独立观察、分析问题和解决问题的能力</w:t>
      </w:r>
      <w:r>
        <w:rPr>
          <w:rFonts w:ascii="宋体" w:eastAsia="宋体" w:hAnsi="宋体" w:hint="eastAsia"/>
          <w:szCs w:val="21"/>
        </w:rPr>
        <w:t>；树立热爱生命、动物福利等意识。</w:t>
      </w:r>
    </w:p>
    <w:p w14:paraId="27B28E4D" w14:textId="77777777" w:rsidR="00016BD1" w:rsidRDefault="004E25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809DA32" w14:textId="77777777" w:rsidR="00016BD1" w:rsidRDefault="004E25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</w:rPr>
        <w:t>知识目标</w:t>
      </w:r>
    </w:p>
    <w:p w14:paraId="7D0468CE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1．1动植物形态结构、观察与解剖方法</w:t>
      </w:r>
    </w:p>
    <w:p w14:paraId="2D35B354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．2实验原理与实验步骤等理论知识</w:t>
      </w:r>
    </w:p>
    <w:p w14:paraId="002D672D" w14:textId="77777777" w:rsidR="00016BD1" w:rsidRDefault="004E2500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/>
        </w:rPr>
        <w:t xml:space="preserve">能力目标 </w:t>
      </w:r>
    </w:p>
    <w:p w14:paraId="68DBCBAA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2．1动植物外形观察、识别</w:t>
      </w:r>
      <w:r>
        <w:rPr>
          <w:rFonts w:hAnsi="宋体" w:cs="宋体"/>
        </w:rPr>
        <w:t>能力</w:t>
      </w:r>
    </w:p>
    <w:p w14:paraId="532119F1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．2动植物解剖技能</w:t>
      </w:r>
    </w:p>
    <w:p w14:paraId="37ED0AF8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3查阅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收集文献能力、合作学习能力、</w:t>
      </w:r>
      <w:r>
        <w:rPr>
          <w:rFonts w:hAnsi="宋体" w:cs="宋体" w:hint="eastAsia"/>
        </w:rPr>
        <w:t>动植物绘图</w:t>
      </w:r>
      <w:r>
        <w:rPr>
          <w:rFonts w:hAnsi="宋体" w:cs="宋体"/>
        </w:rPr>
        <w:t>能力</w:t>
      </w:r>
    </w:p>
    <w:p w14:paraId="1BCA8C76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</w:t>
      </w:r>
      <w:r>
        <w:rPr>
          <w:rFonts w:hAnsi="宋体" w:cs="宋体"/>
        </w:rPr>
        <w:t xml:space="preserve"> 4</w:t>
      </w:r>
      <w:r>
        <w:rPr>
          <w:rFonts w:hAnsi="宋体" w:cs="宋体" w:hint="eastAsia"/>
        </w:rPr>
        <w:t>制作动植物装片的</w:t>
      </w:r>
      <w:r>
        <w:rPr>
          <w:rFonts w:hAnsi="宋体" w:cs="宋体"/>
        </w:rPr>
        <w:t>能力等</w:t>
      </w:r>
    </w:p>
    <w:p w14:paraId="447B3F78" w14:textId="77777777" w:rsidR="00016BD1" w:rsidRDefault="004E2500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/>
        </w:rPr>
        <w:t>情意目标</w:t>
      </w:r>
    </w:p>
    <w:p w14:paraId="473EA5B3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3</w:t>
      </w:r>
      <w:r>
        <w:rPr>
          <w:rFonts w:hAnsi="宋体" w:cs="宋体" w:hint="eastAsia"/>
        </w:rPr>
        <w:t>.</w:t>
      </w:r>
      <w:r>
        <w:rPr>
          <w:rFonts w:hAnsi="宋体" w:cs="宋体"/>
        </w:rPr>
        <w:t xml:space="preserve"> 1</w:t>
      </w:r>
      <w:r>
        <w:rPr>
          <w:rFonts w:hAnsi="宋体" w:cs="宋体" w:hint="eastAsia"/>
        </w:rPr>
        <w:t>树立热爱生命、动物福利等意识</w:t>
      </w:r>
    </w:p>
    <w:p w14:paraId="4967AC54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.</w:t>
      </w:r>
      <w:r>
        <w:rPr>
          <w:rFonts w:hAnsi="宋体" w:cs="宋体"/>
        </w:rPr>
        <w:t xml:space="preserve"> 2</w:t>
      </w:r>
      <w:r>
        <w:rPr>
          <w:rFonts w:hAnsi="宋体" w:cs="宋体" w:hint="eastAsia"/>
        </w:rPr>
        <w:t>增强动植物的</w:t>
      </w:r>
      <w:r>
        <w:rPr>
          <w:rFonts w:hAnsi="宋体" w:cs="宋体"/>
        </w:rPr>
        <w:t>学习兴趣</w:t>
      </w:r>
    </w:p>
    <w:p w14:paraId="294AE65D" w14:textId="77777777" w:rsidR="00016BD1" w:rsidRDefault="004E2500">
      <w:pPr>
        <w:spacing w:beforeLines="50" w:before="156" w:afterLines="50" w:after="156"/>
        <w:ind w:firstLineChars="100" w:firstLine="28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9743B14" w14:textId="77777777" w:rsidR="00016BD1" w:rsidRDefault="004E2500">
      <w:pPr>
        <w:spacing w:beforeLines="50" w:before="156" w:afterLines="50" w:after="156"/>
        <w:ind w:firstLineChars="100" w:firstLine="241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实验项目</w:t>
      </w:r>
      <w:r>
        <w:rPr>
          <w:rFonts w:ascii="黑体" w:eastAsia="黑体" w:hAnsi="黑体"/>
          <w:b/>
          <w:sz w:val="24"/>
          <w:szCs w:val="24"/>
        </w:rPr>
        <w:t>1：动物组织</w:t>
      </w:r>
    </w:p>
    <w:p w14:paraId="3B0B3812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 xml:space="preserve">1.教学目标 </w:t>
      </w:r>
    </w:p>
    <w:p w14:paraId="3872E128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1)了解显微镜的基本结构，掌握显微镜的使用方法</w:t>
      </w:r>
    </w:p>
    <w:p w14:paraId="2A34947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2)掌握口腔上皮、蟾蜍血涂片、蝗虫肌肉装片制作与观察方法</w:t>
      </w:r>
    </w:p>
    <w:p w14:paraId="3E30B0BC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3)</w:t>
      </w:r>
      <w:r>
        <w:rPr>
          <w:rFonts w:ascii="宋体" w:eastAsia="宋体" w:hAnsi="宋体" w:cs="Times New Roman" w:hint="eastAsia"/>
          <w:szCs w:val="21"/>
        </w:rPr>
        <w:t>观察与识别</w:t>
      </w:r>
      <w:r>
        <w:rPr>
          <w:rFonts w:ascii="宋体" w:eastAsia="宋体" w:hAnsi="宋体" w:cs="Times New Roman"/>
          <w:szCs w:val="21"/>
        </w:rPr>
        <w:t>动物四大组织的结构</w:t>
      </w:r>
    </w:p>
    <w:p w14:paraId="6CF900C6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(4) </w:t>
      </w:r>
      <w:r>
        <w:rPr>
          <w:rFonts w:ascii="宋体" w:eastAsia="宋体" w:hAnsi="宋体" w:cs="Times New Roman" w:hint="eastAsia"/>
          <w:szCs w:val="21"/>
        </w:rPr>
        <w:t>认同结构与功能统一、功能与环境统一</w:t>
      </w:r>
    </w:p>
    <w:p w14:paraId="279F9C06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（5）强化爱护实验仪器、设备的意识</w:t>
      </w:r>
    </w:p>
    <w:p w14:paraId="313161D4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4E82DF13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重点：口腔上皮、蝗虫肌肉装片制作与观察方法、观察与识别</w:t>
      </w:r>
      <w:r>
        <w:rPr>
          <w:rFonts w:ascii="宋体" w:eastAsia="宋体" w:hAnsi="宋体" w:cs="Times New Roman"/>
          <w:szCs w:val="21"/>
        </w:rPr>
        <w:t>动物四大组织的结构</w:t>
      </w:r>
    </w:p>
    <w:p w14:paraId="0DB4CCAC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蝗虫肌肉装片制作、横纹肌纵横切面的正确结构识别</w:t>
      </w:r>
    </w:p>
    <w:p w14:paraId="6C1CA41F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21D1179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1)人口腔上皮制作及观察</w:t>
      </w:r>
    </w:p>
    <w:p w14:paraId="6D83166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2)蝗虫胸部肌肉（横纹肌）撕片</w:t>
      </w:r>
    </w:p>
    <w:p w14:paraId="59006F9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3)蟾蜍血图片制作</w:t>
      </w:r>
    </w:p>
    <w:p w14:paraId="00C62152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4)四大组织装片观察</w:t>
      </w:r>
    </w:p>
    <w:p w14:paraId="4BF8E702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26C3159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显微镜的基本结构、使用方法、</w:t>
      </w:r>
      <w:r>
        <w:rPr>
          <w:rFonts w:ascii="宋体" w:eastAsia="宋体" w:hAnsi="宋体" w:cs="Times New Roman"/>
          <w:szCs w:val="21"/>
        </w:rPr>
        <w:t>装片制作与观察方法</w:t>
      </w:r>
      <w:r>
        <w:rPr>
          <w:rFonts w:ascii="宋体" w:eastAsia="宋体" w:hAnsi="宋体" w:cs="Times New Roman" w:hint="eastAsia"/>
          <w:szCs w:val="21"/>
        </w:rPr>
        <w:t>、</w:t>
      </w:r>
    </w:p>
    <w:p w14:paraId="2520FDD4" w14:textId="77777777" w:rsidR="00016BD1" w:rsidRDefault="004E2500">
      <w:pPr>
        <w:widowControl/>
        <w:spacing w:beforeLines="50" w:before="156" w:afterLines="50" w:after="156"/>
        <w:ind w:firstLineChars="900" w:firstLine="189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观察与识别动物四大组织方法的讲解</w:t>
      </w:r>
      <w:r>
        <w:rPr>
          <w:rFonts w:ascii="宋体" w:eastAsia="宋体" w:hAnsi="宋体" w:cs="Times New Roman"/>
          <w:szCs w:val="21"/>
        </w:rPr>
        <w:t>。</w:t>
      </w:r>
    </w:p>
    <w:p w14:paraId="7DB68707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学习使用显微镜、</w:t>
      </w:r>
      <w:r>
        <w:rPr>
          <w:rFonts w:ascii="宋体" w:eastAsia="宋体" w:hAnsi="宋体" w:cs="Times New Roman"/>
          <w:szCs w:val="21"/>
        </w:rPr>
        <w:t>装片制作与观察</w:t>
      </w:r>
      <w:r>
        <w:rPr>
          <w:rFonts w:ascii="宋体" w:eastAsia="宋体" w:hAnsi="宋体" w:cs="Times New Roman" w:hint="eastAsia"/>
          <w:szCs w:val="21"/>
        </w:rPr>
        <w:t>、观察与识别动物四大组织</w:t>
      </w:r>
    </w:p>
    <w:p w14:paraId="5E670FA7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32D05A1A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（1）绘制人口腔上皮细胞（绘</w:t>
      </w:r>
      <w:r>
        <w:rPr>
          <w:rFonts w:ascii="宋体" w:eastAsia="宋体" w:hAnsi="宋体" w:cs="Times New Roman"/>
          <w:szCs w:val="21"/>
        </w:rPr>
        <w:t>2-3个，详绘其中1个细胞）</w:t>
      </w:r>
    </w:p>
    <w:p w14:paraId="7E1D6884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（2）横纹肌细胞（纵横切面），表示其结构</w:t>
      </w:r>
    </w:p>
    <w:p w14:paraId="493F7E53" w14:textId="77777777" w:rsidR="00016BD1" w:rsidRDefault="004E2500">
      <w:pPr>
        <w:spacing w:beforeLines="50" w:before="156" w:afterLines="50" w:after="156"/>
        <w:ind w:firstLineChars="100" w:firstLine="28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 xml:space="preserve"> （3）结缔组织的任一种（血涂片除外）</w:t>
      </w:r>
    </w:p>
    <w:p w14:paraId="168EB22D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</w:p>
    <w:p w14:paraId="7B562603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实验项目2：蛔虫与环毛蚓比较解剖</w:t>
      </w:r>
    </w:p>
    <w:p w14:paraId="32FD2DBD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 xml:space="preserve">1.教学目标 </w:t>
      </w:r>
    </w:p>
    <w:p w14:paraId="35D06DD3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</w:t>
      </w:r>
      <w:r>
        <w:rPr>
          <w:rFonts w:ascii="宋体" w:eastAsia="宋体" w:hAnsi="宋体" w:cs="Times New Roman"/>
          <w:szCs w:val="21"/>
        </w:rPr>
        <w:t>1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了解</w:t>
      </w:r>
      <w:r>
        <w:rPr>
          <w:rFonts w:ascii="宋体" w:eastAsia="宋体" w:hAnsi="宋体" w:cs="Times New Roman" w:hint="eastAsia"/>
          <w:szCs w:val="21"/>
        </w:rPr>
        <w:t>与</w:t>
      </w:r>
      <w:r>
        <w:rPr>
          <w:rFonts w:ascii="宋体" w:eastAsia="宋体" w:hAnsi="宋体" w:cs="Times New Roman"/>
          <w:szCs w:val="21"/>
        </w:rPr>
        <w:t>观察原腔动物、环节动物的浸制标本</w:t>
      </w:r>
    </w:p>
    <w:p w14:paraId="1811FA0B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2）熟悉两门的结构特点</w:t>
      </w:r>
    </w:p>
    <w:p w14:paraId="04B228E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3）掌握两者的</w:t>
      </w:r>
      <w:r>
        <w:rPr>
          <w:rFonts w:ascii="宋体" w:eastAsia="宋体" w:hAnsi="宋体" w:cs="Times New Roman" w:hint="eastAsia"/>
          <w:szCs w:val="21"/>
        </w:rPr>
        <w:t>显微下横切面的</w:t>
      </w:r>
      <w:r>
        <w:rPr>
          <w:rFonts w:ascii="宋体" w:eastAsia="宋体" w:hAnsi="宋体" w:cs="Times New Roman"/>
          <w:szCs w:val="21"/>
        </w:rPr>
        <w:t>区别</w:t>
      </w:r>
      <w:r>
        <w:rPr>
          <w:rFonts w:ascii="宋体" w:eastAsia="宋体" w:hAnsi="宋体" w:cs="Times New Roman" w:hint="eastAsia"/>
          <w:szCs w:val="21"/>
        </w:rPr>
        <w:t>、解剖方法</w:t>
      </w:r>
    </w:p>
    <w:p w14:paraId="41D8D707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(4) </w:t>
      </w:r>
      <w:r>
        <w:rPr>
          <w:rFonts w:ascii="宋体" w:eastAsia="宋体" w:hAnsi="宋体" w:cs="Times New Roman" w:hint="eastAsia"/>
          <w:szCs w:val="21"/>
        </w:rPr>
        <w:t>认同结构与功能统一、功能与环境统一</w:t>
      </w:r>
    </w:p>
    <w:p w14:paraId="36BDF39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（5）克服实验材料不适感的困难，培养科学精神</w:t>
      </w:r>
    </w:p>
    <w:p w14:paraId="3036F612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478AE0F0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重点：蛔虫与环毛蚓的显微下横切面的区别、解剖方法</w:t>
      </w:r>
    </w:p>
    <w:p w14:paraId="35E42D35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蛔虫的前后端、背腹面区分</w:t>
      </w:r>
    </w:p>
    <w:p w14:paraId="0DA711D0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5D631DF2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（1）蛔虫（雌或雄）横切面、蚯蚓横切面观察</w:t>
      </w:r>
    </w:p>
    <w:p w14:paraId="3E80AE65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（2）蚯蚓外形观察</w:t>
      </w:r>
    </w:p>
    <w:p w14:paraId="69AF3E97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（3）蚯蚓内部结构解剖</w:t>
      </w:r>
    </w:p>
    <w:p w14:paraId="03012843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5E723A0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蛔虫与环毛蚓的显微下横切面结构、解剖方法的讲解</w:t>
      </w:r>
      <w:r>
        <w:rPr>
          <w:rFonts w:ascii="宋体" w:eastAsia="宋体" w:hAnsi="宋体" w:cs="Times New Roman"/>
          <w:szCs w:val="21"/>
        </w:rPr>
        <w:t>。</w:t>
      </w:r>
    </w:p>
    <w:p w14:paraId="5F29E8E7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显微下蛔虫与环毛蚓横切面的观察、蛔虫与环毛蚓外形观察、</w:t>
      </w:r>
    </w:p>
    <w:p w14:paraId="65D8D123" w14:textId="77777777" w:rsidR="00016BD1" w:rsidRDefault="004E2500">
      <w:pPr>
        <w:widowControl/>
        <w:spacing w:beforeLines="50" w:before="156" w:afterLines="50" w:after="156"/>
        <w:ind w:firstLineChars="900" w:firstLine="189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解剖、</w:t>
      </w:r>
      <w:r>
        <w:rPr>
          <w:rFonts w:ascii="宋体" w:eastAsia="宋体" w:hAnsi="宋体" w:cs="Times New Roman"/>
          <w:szCs w:val="21"/>
        </w:rPr>
        <w:t>原腔动物、环节动物的浸制标本</w:t>
      </w:r>
      <w:r>
        <w:rPr>
          <w:rFonts w:ascii="宋体" w:eastAsia="宋体" w:hAnsi="宋体" w:cs="Times New Roman" w:hint="eastAsia"/>
          <w:szCs w:val="21"/>
        </w:rPr>
        <w:t>观察</w:t>
      </w:r>
    </w:p>
    <w:p w14:paraId="49DC2925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1E234CD5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绘制蛔虫（雌或雄）横切面（1/2） 、蚯蚓横切面（1/2）</w:t>
      </w:r>
    </w:p>
    <w:p w14:paraId="4B47396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比较两者的内部解剖结构</w:t>
      </w:r>
    </w:p>
    <w:p w14:paraId="067317B1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sz w:val="24"/>
          <w:szCs w:val="24"/>
        </w:rPr>
      </w:pPr>
    </w:p>
    <w:p w14:paraId="086095E7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实验项目3：螯虾、沼虾的比较解剖</w:t>
      </w:r>
    </w:p>
    <w:p w14:paraId="7C638606" w14:textId="77777777" w:rsidR="00016BD1" w:rsidRDefault="004E2500">
      <w:pPr>
        <w:pStyle w:val="ad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11197C7C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了解螯虾、沼虾的身体分部情况</w:t>
      </w:r>
    </w:p>
    <w:p w14:paraId="19C94E88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2）熟悉螯虾、沼虾的内部构造</w:t>
      </w:r>
    </w:p>
    <w:p w14:paraId="5AD674B2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3）掌握两者的</w:t>
      </w:r>
      <w:r>
        <w:rPr>
          <w:rFonts w:ascii="宋体" w:eastAsia="宋体" w:hAnsi="宋体" w:cs="Times New Roman" w:hint="eastAsia"/>
          <w:szCs w:val="21"/>
        </w:rPr>
        <w:t>解剖过程与方法</w:t>
      </w:r>
    </w:p>
    <w:p w14:paraId="7047C0D4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(4)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掌握螯虾、沼虾结构的区别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0BBD8200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（5）认同结构与功能统一、功能与环境统一</w:t>
      </w:r>
    </w:p>
    <w:p w14:paraId="0030EC95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6FF0B48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重点：螯虾的外形观察与内部构造解剖</w:t>
      </w:r>
    </w:p>
    <w:p w14:paraId="004B1CF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鳌虾的头胸部的附肢的识别与拔取</w:t>
      </w:r>
    </w:p>
    <w:p w14:paraId="5CA37B02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06B2F3EB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（1）螯虾、沼虾的外形观察；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1A44275C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（2）螯虾、沼虾内部结构比较解剖</w:t>
      </w:r>
    </w:p>
    <w:p w14:paraId="43A6B59C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6D91FC8F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螯虾、沼虾的外形观察步骤、1</w:t>
      </w:r>
      <w:r>
        <w:rPr>
          <w:rFonts w:ascii="宋体" w:eastAsia="宋体" w:hAnsi="宋体" w:cs="Times New Roman"/>
          <w:szCs w:val="21"/>
        </w:rPr>
        <w:t>9</w:t>
      </w:r>
      <w:r>
        <w:rPr>
          <w:rFonts w:ascii="宋体" w:eastAsia="宋体" w:hAnsi="宋体" w:cs="Times New Roman" w:hint="eastAsia"/>
          <w:szCs w:val="21"/>
        </w:rPr>
        <w:t>对附肢的结构特点识别、</w:t>
      </w:r>
    </w:p>
    <w:p w14:paraId="1492E074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内部构造、解剖方法</w:t>
      </w:r>
      <w:r>
        <w:rPr>
          <w:rFonts w:ascii="宋体" w:eastAsia="宋体" w:hAnsi="宋体" w:cs="Times New Roman"/>
          <w:szCs w:val="21"/>
        </w:rPr>
        <w:t>。</w:t>
      </w:r>
    </w:p>
    <w:p w14:paraId="61B98832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螯虾、沼虾的外形观察；</w:t>
      </w:r>
      <w:r>
        <w:rPr>
          <w:rFonts w:ascii="宋体" w:eastAsia="宋体" w:hAnsi="宋体" w:cs="Times New Roman"/>
          <w:szCs w:val="21"/>
        </w:rPr>
        <w:t xml:space="preserve"> 螯虾、沼虾内部结构比较解剖</w:t>
      </w:r>
    </w:p>
    <w:p w14:paraId="25AAE000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76020D1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（1）写出螯虾的</w:t>
      </w:r>
      <w:r>
        <w:rPr>
          <w:rFonts w:ascii="宋体" w:eastAsia="宋体" w:hAnsi="宋体" w:cs="Times New Roman"/>
          <w:szCs w:val="21"/>
        </w:rPr>
        <w:t>19对附肢的名称及其功能，并比较与沼虾外形的差异。</w:t>
      </w:r>
    </w:p>
    <w:p w14:paraId="2DD7A9F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画出螯虾的内部构造图</w:t>
      </w:r>
    </w:p>
    <w:p w14:paraId="45A08A33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</w:p>
    <w:p w14:paraId="3AE2B113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实验项目4：鲫鱼、鲈鱼的比较解剖</w:t>
      </w:r>
    </w:p>
    <w:p w14:paraId="25B00AFC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6DA21A4B" w14:textId="77777777" w:rsidR="00016BD1" w:rsidRDefault="004E2500">
      <w:pPr>
        <w:spacing w:line="360" w:lineRule="auto"/>
        <w:ind w:firstLine="5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（1）了解鲫鱼、鲈鱼的鳞式、鳍式</w:t>
      </w:r>
    </w:p>
    <w:p w14:paraId="7ED7AAA6" w14:textId="77777777" w:rsidR="00016BD1" w:rsidRDefault="004E2500">
      <w:pPr>
        <w:spacing w:line="360" w:lineRule="auto"/>
        <w:ind w:firstLine="5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（2）熟悉鲫鱼、鲈鱼的外形、内部构造</w:t>
      </w:r>
    </w:p>
    <w:p w14:paraId="32BAA8CD" w14:textId="77777777" w:rsidR="00016BD1" w:rsidRDefault="004E2500">
      <w:pPr>
        <w:widowControl/>
        <w:spacing w:beforeLines="50" w:before="156" w:afterLines="50" w:after="156" w:line="360" w:lineRule="auto"/>
        <w:ind w:firstLineChars="300" w:firstLine="63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（3）掌握鱼类与水生生活适应的特点</w:t>
      </w:r>
    </w:p>
    <w:p w14:paraId="3DEA9C1C" w14:textId="77777777" w:rsidR="00016BD1" w:rsidRDefault="004E2500">
      <w:pPr>
        <w:widowControl/>
        <w:spacing w:beforeLines="50" w:before="156" w:afterLines="50" w:after="156" w:line="360" w:lineRule="auto"/>
        <w:ind w:firstLineChars="300" w:firstLine="63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（4）认同结构与功能、环境的适应</w:t>
      </w:r>
    </w:p>
    <w:p w14:paraId="6C73BDA1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2F3EB310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重点：鲫鱼的外形观察与内部构造解剖</w:t>
      </w:r>
    </w:p>
    <w:p w14:paraId="1368441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鲫鱼、鲈鱼的鳞式、鳍式</w:t>
      </w:r>
    </w:p>
    <w:p w14:paraId="22098ABD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631C40B6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（1）鲫鱼、鲈鱼的外形观察；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4DEB6DF8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（2）鲫鱼、鲈鱼内部结构比较解剖</w:t>
      </w:r>
    </w:p>
    <w:p w14:paraId="5BE6937E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lastRenderedPageBreak/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37B51ECB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鲫鱼、鲈鱼的外形观察步骤、内部构造、解剖方法</w:t>
      </w:r>
      <w:r>
        <w:rPr>
          <w:rFonts w:ascii="宋体" w:eastAsia="宋体" w:hAnsi="宋体" w:cs="Times New Roman"/>
          <w:szCs w:val="21"/>
        </w:rPr>
        <w:t>。</w:t>
      </w:r>
    </w:p>
    <w:p w14:paraId="3A6B194E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鲫鱼、鲈鱼的外形观察；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鲫鱼、鲈鱼</w:t>
      </w:r>
      <w:r>
        <w:rPr>
          <w:rFonts w:ascii="宋体" w:eastAsia="宋体" w:hAnsi="宋体" w:cs="Times New Roman"/>
          <w:szCs w:val="21"/>
        </w:rPr>
        <w:t>内部结构比较解剖</w:t>
      </w:r>
    </w:p>
    <w:p w14:paraId="39B68AB8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AF49654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比较鲫鱼、鲢鱼、黄颡鱼的内部构造的差异。</w:t>
      </w:r>
    </w:p>
    <w:p w14:paraId="0437D40F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写出鲫鱼的鳞式和鳍式；画出鳃的结构</w:t>
      </w:r>
    </w:p>
    <w:p w14:paraId="6CCEF81F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sz w:val="24"/>
          <w:szCs w:val="24"/>
        </w:rPr>
      </w:pPr>
    </w:p>
    <w:p w14:paraId="5B11B1B3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实验项目5：蛙、蟾蜍的比较解剖</w:t>
      </w:r>
    </w:p>
    <w:p w14:paraId="50DB045B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7D42F936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通过对蟾蜍、牛蛙外形和内部构造的观察，了解两栖类的主要特征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0D5F8AE0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（2）了解与其他脊椎动物亚门各类动物的区别特点。</w:t>
      </w:r>
    </w:p>
    <w:p w14:paraId="255F6966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（3）学会</w:t>
      </w:r>
      <w:r>
        <w:rPr>
          <w:rFonts w:ascii="宋体" w:eastAsia="宋体" w:hAnsi="宋体" w:cs="Times New Roman"/>
          <w:szCs w:val="21"/>
        </w:rPr>
        <w:t>双毁髓处死蟾蜍的方法及一般解剖技术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585B4678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（4）掌握两者的区别、水生向陆生过度的特点。</w:t>
      </w:r>
    </w:p>
    <w:p w14:paraId="40AB5052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5）认同结构与功能、环境的适应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073534C1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1F35973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</w:t>
      </w:r>
      <w:r>
        <w:rPr>
          <w:rFonts w:ascii="宋体" w:eastAsia="宋体" w:hAnsi="宋体" w:cs="Times New Roman"/>
          <w:szCs w:val="21"/>
        </w:rPr>
        <w:t>蟾蜍</w:t>
      </w:r>
      <w:r>
        <w:rPr>
          <w:rFonts w:ascii="宋体" w:eastAsia="宋体" w:hAnsi="宋体" w:cs="Times New Roman" w:hint="eastAsia"/>
          <w:szCs w:val="21"/>
        </w:rPr>
        <w:t>的外形观察与内部构造解剖</w:t>
      </w:r>
    </w:p>
    <w:p w14:paraId="65F727A4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蟾蜍的处死方法</w:t>
      </w:r>
    </w:p>
    <w:p w14:paraId="55B8B8C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2A95DAAD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蟾蜍外形观察与解剖；各类脊椎动物的特点比较</w:t>
      </w:r>
    </w:p>
    <w:p w14:paraId="51F2E8A7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牛蛙外形观察与解剖；各类动物系统的特点比较</w:t>
      </w:r>
    </w:p>
    <w:p w14:paraId="6ED42548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蟾蜍与牛蛙两者间比较</w:t>
      </w:r>
      <w:r>
        <w:rPr>
          <w:rFonts w:ascii="宋体" w:eastAsia="宋体" w:hAnsi="宋体" w:cs="Times New Roman" w:hint="eastAsia"/>
          <w:szCs w:val="21"/>
        </w:rPr>
        <w:t>。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5BA73A75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397A8BB9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蛙、蟾蜍的外形观察步骤、内部构造解的一般解剖方法</w:t>
      </w:r>
      <w:r>
        <w:rPr>
          <w:rFonts w:ascii="宋体" w:eastAsia="宋体" w:hAnsi="宋体" w:cs="Times New Roman"/>
          <w:szCs w:val="21"/>
        </w:rPr>
        <w:t>。</w:t>
      </w:r>
    </w:p>
    <w:p w14:paraId="2D4EFD4B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蛙、蟾蜍的外形观察；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练习蛙、蟾蜍</w:t>
      </w:r>
      <w:r>
        <w:rPr>
          <w:rFonts w:ascii="宋体" w:eastAsia="宋体" w:hAnsi="宋体" w:cs="Times New Roman"/>
          <w:szCs w:val="21"/>
        </w:rPr>
        <w:t>内部结构比较解剖</w:t>
      </w:r>
    </w:p>
    <w:p w14:paraId="4A57EBD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A000095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（1）蟾蜍解剖时，列出三项注意点</w:t>
      </w:r>
      <w:r>
        <w:rPr>
          <w:rFonts w:ascii="宋体" w:eastAsia="宋体" w:hAnsi="宋体" w:cs="Times New Roman"/>
          <w:szCs w:val="21"/>
        </w:rPr>
        <w:t>。</w:t>
      </w:r>
    </w:p>
    <w:p w14:paraId="5D232DAB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（2）脂肪体、毕氏器分别是什么结构？有何功能？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299BD549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</w:t>
      </w:r>
      <w:r>
        <w:rPr>
          <w:rFonts w:ascii="宋体" w:eastAsia="宋体" w:hAnsi="宋体" w:cs="Times New Roman"/>
          <w:szCs w:val="21"/>
        </w:rPr>
        <w:t>比较蟾蜍与鲫鱼的消化、呼吸、泄殖系统结构的异同点</w:t>
      </w:r>
    </w:p>
    <w:p w14:paraId="5A521507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szCs w:val="21"/>
        </w:rPr>
        <w:t>（4）思考：比较蟾蜍与牛蛙的不同之处</w:t>
      </w:r>
    </w:p>
    <w:p w14:paraId="19FDA0A3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</w:p>
    <w:p w14:paraId="320840B1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实验项目6：家兔、小鼠的比较解剖</w:t>
      </w:r>
    </w:p>
    <w:p w14:paraId="01A697FA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6F2104D8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学习小型哺乳动物的解剖方法。</w:t>
      </w:r>
    </w:p>
    <w:p w14:paraId="60C3C70F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了解家兔各系统的结构特点。</w:t>
      </w:r>
      <w:r>
        <w:rPr>
          <w:rFonts w:ascii="宋体" w:eastAsia="宋体" w:hAnsi="宋体" w:cs="Times New Roman" w:hint="eastAsia"/>
          <w:szCs w:val="21"/>
        </w:rPr>
        <w:t>掌握最高等的特点</w:t>
      </w:r>
    </w:p>
    <w:p w14:paraId="51B861BD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</w:t>
      </w:r>
      <w:r>
        <w:rPr>
          <w:rFonts w:ascii="宋体" w:eastAsia="宋体" w:hAnsi="宋体" w:cs="Times New Roman"/>
          <w:szCs w:val="21"/>
        </w:rPr>
        <w:t>比较脊椎动物各系统的结构特点。</w:t>
      </w:r>
    </w:p>
    <w:p w14:paraId="298A80F4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</w:t>
      </w:r>
      <w:r>
        <w:rPr>
          <w:rFonts w:ascii="宋体" w:eastAsia="宋体" w:hAnsi="宋体" w:cs="Times New Roman"/>
          <w:szCs w:val="21"/>
        </w:rPr>
        <w:t>认同结构与功能、环境的适应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4181DCB1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2DFC5A27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重点：家兔的外形观察与内部构造解剖</w:t>
      </w:r>
    </w:p>
    <w:p w14:paraId="451B5A91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难点：家兔的处死方法</w:t>
      </w:r>
    </w:p>
    <w:p w14:paraId="456E42B2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32016E39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（1）家兔</w:t>
      </w:r>
      <w:r>
        <w:rPr>
          <w:rFonts w:ascii="宋体" w:eastAsia="宋体" w:hAnsi="宋体" w:cs="Times New Roman"/>
          <w:szCs w:val="21"/>
        </w:rPr>
        <w:t xml:space="preserve">外形观察； </w:t>
      </w:r>
    </w:p>
    <w:p w14:paraId="7BEE4616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（2）家兔内部构造解剖；</w:t>
      </w:r>
    </w:p>
    <w:p w14:paraId="7F03C1D5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各类脊椎动物的特点比较</w:t>
      </w:r>
    </w:p>
    <w:p w14:paraId="4E3014B8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2597B8ED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家兔的外形观察步骤、内部构造解的一般解剖方法</w:t>
      </w:r>
      <w:r>
        <w:rPr>
          <w:rFonts w:ascii="宋体" w:eastAsia="宋体" w:hAnsi="宋体" w:cs="Times New Roman"/>
          <w:szCs w:val="21"/>
        </w:rPr>
        <w:t>。</w:t>
      </w:r>
    </w:p>
    <w:p w14:paraId="489E2D05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家兔的外形观察；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练习家兔</w:t>
      </w:r>
      <w:r>
        <w:rPr>
          <w:rFonts w:ascii="宋体" w:eastAsia="宋体" w:hAnsi="宋体" w:cs="Times New Roman"/>
          <w:szCs w:val="21"/>
        </w:rPr>
        <w:t>内部结构比较解剖</w:t>
      </w:r>
    </w:p>
    <w:p w14:paraId="7731F93F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5333DD52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（1）描述家兔常用的处死和解剖方法过程，并写出注意事项</w:t>
      </w:r>
    </w:p>
    <w:p w14:paraId="07BE8150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 xml:space="preserve">空气针法的处死原理是什么？ </w:t>
      </w:r>
    </w:p>
    <w:p w14:paraId="32738A78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</w:t>
      </w:r>
      <w:r>
        <w:rPr>
          <w:rFonts w:ascii="宋体" w:eastAsia="宋体" w:hAnsi="宋体" w:cs="Times New Roman"/>
          <w:szCs w:val="21"/>
        </w:rPr>
        <w:t>比较鲫鱼、蟾蜍、家兔的消化系统。</w:t>
      </w:r>
    </w:p>
    <w:p w14:paraId="1593DE1C" w14:textId="77777777" w:rsidR="00016BD1" w:rsidRDefault="00016BD1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</w:p>
    <w:p w14:paraId="3287F6FC" w14:textId="77777777" w:rsidR="00016BD1" w:rsidRDefault="004E2500" w:rsidP="000B272E">
      <w:pPr>
        <w:spacing w:beforeLines="50" w:before="156" w:afterLines="50" w:after="156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实验项目7：植物组织</w:t>
      </w:r>
    </w:p>
    <w:p w14:paraId="251AE43C" w14:textId="77777777" w:rsidR="00016BD1" w:rsidRDefault="004E2500">
      <w:pPr>
        <w:pStyle w:val="ad"/>
        <w:spacing w:beforeLines="50" w:before="156" w:afterLines="50" w:after="156"/>
        <w:ind w:leftChars="200" w:left="1052" w:hangingChars="300" w:hanging="6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>教学目标</w:t>
      </w:r>
      <w:r>
        <w:rPr>
          <w:rFonts w:ascii="宋体" w:eastAsia="宋体" w:hAnsi="宋体" w:cs="Times New Roman"/>
          <w:b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（1）学会徙手切片法制作临时装片。</w:t>
      </w:r>
    </w:p>
    <w:p w14:paraId="13B29E9A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（2）掌握各类组织的形态特征和结构特点。</w:t>
      </w:r>
    </w:p>
    <w:p w14:paraId="467B3464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hAnsi="宋体"/>
          <w:sz w:val="24"/>
        </w:rPr>
      </w:pPr>
      <w:r>
        <w:rPr>
          <w:rFonts w:ascii="宋体" w:eastAsia="宋体" w:hAnsi="宋体" w:cs="宋体" w:hint="eastAsia"/>
          <w:szCs w:val="21"/>
        </w:rPr>
        <w:t>（3）比较各类组织形态结构的相同点和不同点，并掌握其形态结构如何与功能相适应。</w:t>
      </w:r>
    </w:p>
    <w:p w14:paraId="7F95ADE0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2C3C6A81" w14:textId="77777777" w:rsidR="00016BD1" w:rsidRDefault="004E250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1、学会正确熟练使用显微镜。</w:t>
      </w:r>
    </w:p>
    <w:p w14:paraId="24CEA1B8" w14:textId="77777777" w:rsidR="00016BD1" w:rsidRDefault="004E250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2、学会正确的制片方法。</w:t>
      </w:r>
    </w:p>
    <w:p w14:paraId="261ED4EE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3、</w:t>
      </w:r>
      <w:r>
        <w:rPr>
          <w:rFonts w:ascii="宋体" w:eastAsia="宋体" w:hAnsi="宋体" w:cs="宋体" w:hint="eastAsia"/>
          <w:b/>
          <w:szCs w:val="21"/>
        </w:rPr>
        <w:t>教学内容</w:t>
      </w:r>
    </w:p>
    <w:p w14:paraId="07DB7413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（1）薄壁组织的解剖和观察</w:t>
      </w:r>
    </w:p>
    <w:p w14:paraId="0900A691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（2）保护组织的解剖和观察</w:t>
      </w:r>
    </w:p>
    <w:p w14:paraId="7902BBD9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（3）机械组织的解剖和观察</w:t>
      </w:r>
    </w:p>
    <w:p w14:paraId="78ED765B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（4）输导组织的解剖和观察</w:t>
      </w:r>
    </w:p>
    <w:p w14:paraId="48E26B15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（5）分泌结构的解剖和观察</w:t>
      </w:r>
    </w:p>
    <w:p w14:paraId="3132DF5E" w14:textId="77777777" w:rsidR="00016BD1" w:rsidRDefault="004E2500">
      <w:pPr>
        <w:pStyle w:val="ad"/>
        <w:spacing w:beforeLines="50" w:before="156" w:afterLines="50" w:after="156"/>
        <w:ind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</w:p>
    <w:p w14:paraId="07AFF1B8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讲授显微镜的构造和使用方法，各种组织的制片方法和观察方法。</w:t>
      </w:r>
    </w:p>
    <w:p w14:paraId="03D8C7C9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通过各种组织切片观察；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练习家组织内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比较解剖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2E751661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5CE84F18" w14:textId="77777777" w:rsidR="00016BD1" w:rsidRDefault="004E2500">
      <w:pPr>
        <w:widowControl/>
        <w:spacing w:beforeLines="50" w:before="156" w:afterLines="50" w:after="156" w:line="360" w:lineRule="auto"/>
        <w:ind w:firstLineChars="300" w:firstLine="63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（1）显微镜使用否正确；制片是否正确；观察是否正确；</w:t>
      </w:r>
    </w:p>
    <w:p w14:paraId="572F2CF9" w14:textId="77777777" w:rsidR="00016BD1" w:rsidRDefault="004E2500">
      <w:pPr>
        <w:spacing w:beforeLines="50" w:before="156" w:afterLines="50" w:after="156"/>
        <w:ind w:firstLineChars="250" w:firstLine="52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（2）能否通过生物绘图法正确在显微镜下绘制各种组织的细胞结构图</w:t>
      </w:r>
      <w:r>
        <w:rPr>
          <w:rFonts w:ascii="宋体" w:eastAsia="宋体" w:hAnsi="宋体" w:cs="Times New Roman"/>
          <w:szCs w:val="21"/>
        </w:rPr>
        <w:t>？</w:t>
      </w:r>
    </w:p>
    <w:p w14:paraId="27F6DA6A" w14:textId="77777777" w:rsidR="000B272E" w:rsidRDefault="000B272E">
      <w:pPr>
        <w:spacing w:beforeLines="50" w:before="156" w:afterLines="50" w:after="156"/>
        <w:ind w:firstLineChars="250" w:firstLine="525"/>
        <w:rPr>
          <w:rFonts w:ascii="宋体" w:eastAsia="宋体" w:hAnsi="宋体" w:cs="Times New Roman"/>
          <w:szCs w:val="21"/>
        </w:rPr>
      </w:pPr>
    </w:p>
    <w:p w14:paraId="47DD43D1" w14:textId="77777777" w:rsidR="00016BD1" w:rsidRDefault="004E2500" w:rsidP="000B272E">
      <w:pPr>
        <w:spacing w:beforeLines="50" w:before="156" w:afterLines="50" w:after="156"/>
        <w:ind w:firstLineChars="200" w:firstLine="482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实验顶目8：根的比较解剖</w:t>
      </w:r>
    </w:p>
    <w:p w14:paraId="0E7F9055" w14:textId="77777777" w:rsidR="00016BD1" w:rsidRDefault="004E2500">
      <w:pPr>
        <w:spacing w:beforeLines="50" w:before="156" w:afterLines="50" w:after="156"/>
        <w:ind w:firstLineChars="100" w:firstLine="211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1、</w:t>
      </w:r>
      <w:r>
        <w:rPr>
          <w:rFonts w:ascii="宋体" w:eastAsia="宋体" w:hAnsi="宋体" w:cs="Times New Roman"/>
          <w:b/>
          <w:szCs w:val="21"/>
        </w:rPr>
        <w:t>教学目标</w:t>
      </w:r>
    </w:p>
    <w:p w14:paraId="4ED0B377" w14:textId="77777777" w:rsidR="00016BD1" w:rsidRDefault="004E2500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掌握毛茛初生根和小麦初生根的结构特点，并比较双子叶植物初生根结构和单子叶植物初生根结构的不同点。</w:t>
      </w:r>
    </w:p>
    <w:p w14:paraId="3781CAFA" w14:textId="77777777" w:rsidR="00016BD1" w:rsidRDefault="004E2500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掌握侧根的产生机理。</w:t>
      </w:r>
    </w:p>
    <w:p w14:paraId="09549E22" w14:textId="77777777" w:rsidR="00016BD1" w:rsidRDefault="004E2500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通过桑次生根结构的观察，搞清双子叶植物根初生结构和次生结构的差别。</w:t>
      </w:r>
    </w:p>
    <w:p w14:paraId="0E433281" w14:textId="77777777" w:rsidR="00016BD1" w:rsidRDefault="004E2500">
      <w:pPr>
        <w:pStyle w:val="ad"/>
        <w:spacing w:beforeLines="50" w:before="156" w:afterLines="50" w:after="156"/>
        <w:ind w:leftChars="150" w:left="315" w:firstLineChars="0" w:firstLine="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2、</w:t>
      </w:r>
      <w:r>
        <w:rPr>
          <w:rFonts w:ascii="宋体" w:eastAsia="宋体" w:hAnsi="宋体" w:cs="Times New Roman"/>
          <w:b/>
          <w:szCs w:val="21"/>
        </w:rPr>
        <w:t>教学重难点</w:t>
      </w:r>
    </w:p>
    <w:p w14:paraId="42F54286" w14:textId="77777777" w:rsidR="00016BD1" w:rsidRDefault="004E2500">
      <w:pPr>
        <w:pStyle w:val="ad"/>
        <w:numPr>
          <w:ilvl w:val="0"/>
          <w:numId w:val="3"/>
        </w:numPr>
        <w:spacing w:beforeLines="50" w:before="156" w:afterLines="50" w:after="156"/>
        <w:ind w:firstLine="42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毛茛根维管柱细胞结构的观察。</w:t>
      </w:r>
    </w:p>
    <w:p w14:paraId="5605E958" w14:textId="77777777" w:rsidR="00016BD1" w:rsidRDefault="004E2500">
      <w:pPr>
        <w:pStyle w:val="ad"/>
        <w:numPr>
          <w:ilvl w:val="0"/>
          <w:numId w:val="3"/>
        </w:numPr>
        <w:spacing w:beforeLines="50" w:before="156" w:afterLines="50" w:after="156"/>
        <w:ind w:firstLine="42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桑次生根结构观察。</w:t>
      </w:r>
    </w:p>
    <w:p w14:paraId="3BD5A691" w14:textId="77777777" w:rsidR="00016BD1" w:rsidRDefault="00016BD1">
      <w:pPr>
        <w:spacing w:beforeLines="50" w:before="156" w:afterLines="50" w:after="156"/>
        <w:rPr>
          <w:rFonts w:ascii="宋体" w:eastAsia="宋体" w:hAnsi="宋体" w:cs="Times New Roman"/>
          <w:b/>
          <w:szCs w:val="21"/>
        </w:rPr>
      </w:pPr>
    </w:p>
    <w:p w14:paraId="0E63DB1A" w14:textId="77777777" w:rsidR="00016BD1" w:rsidRDefault="004E2500">
      <w:pPr>
        <w:pStyle w:val="ad"/>
        <w:spacing w:beforeLines="50" w:before="156" w:afterLines="50" w:after="156"/>
        <w:ind w:firstLineChars="100" w:firstLine="211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lastRenderedPageBreak/>
        <w:t>3、教学内容</w:t>
      </w:r>
    </w:p>
    <w:p w14:paraId="27D9206E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毛茛初生根横切面结构观察</w:t>
      </w:r>
    </w:p>
    <w:p w14:paraId="4FBDE757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小麦初生根横切面结构观察</w:t>
      </w:r>
    </w:p>
    <w:p w14:paraId="4360C41B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桑初生根侧根原始体观察</w:t>
      </w:r>
    </w:p>
    <w:p w14:paraId="72500EEE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桑次生根横切面结构观察</w:t>
      </w:r>
    </w:p>
    <w:p w14:paraId="0459B979" w14:textId="77777777" w:rsidR="00016BD1" w:rsidRDefault="004E2500">
      <w:pPr>
        <w:pStyle w:val="ad"/>
        <w:spacing w:beforeLines="50" w:before="156" w:afterLines="50" w:after="156"/>
        <w:ind w:firstLineChars="100" w:firstLine="211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</w:p>
    <w:p w14:paraId="012D17ED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讲授毛茛初生根的结构、小麦根的结构、侧根起源和根的次生结构。</w:t>
      </w:r>
    </w:p>
    <w:p w14:paraId="39FB7EB8" w14:textId="77777777" w:rsidR="00016BD1" w:rsidRDefault="004E2500">
      <w:pPr>
        <w:spacing w:line="360" w:lineRule="auto"/>
        <w:ind w:leftChars="200" w:left="840" w:hangingChars="200" w:hanging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通过各种组织切片观察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，比较双子叶植物初生根和单子叶植物初生根组织内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比较解剖</w:t>
      </w:r>
      <w:r>
        <w:rPr>
          <w:rFonts w:ascii="宋体" w:eastAsia="宋体" w:hAnsi="宋体" w:cs="Times New Roman" w:hint="eastAsia"/>
          <w:szCs w:val="21"/>
        </w:rPr>
        <w:t>；观察侧根起源和根的次生结构。</w:t>
      </w:r>
    </w:p>
    <w:p w14:paraId="0039255A" w14:textId="77777777" w:rsidR="00016BD1" w:rsidRDefault="004E2500">
      <w:pPr>
        <w:widowControl/>
        <w:spacing w:beforeLines="50" w:before="156" w:afterLines="50" w:after="156" w:line="360" w:lineRule="auto"/>
        <w:ind w:firstLineChars="100" w:firstLine="211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B5A97B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（1）能否正确读片。</w:t>
      </w:r>
    </w:p>
    <w:p w14:paraId="4D7BB6F4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（2）能否通过生物绘图法正确在显微镜下绘制毛茛根的初生结构</w:t>
      </w:r>
      <w:r>
        <w:rPr>
          <w:rFonts w:ascii="宋体" w:eastAsia="宋体" w:hAnsi="宋体" w:cs="Times New Roman"/>
          <w:szCs w:val="21"/>
        </w:rPr>
        <w:t>？</w:t>
      </w:r>
    </w:p>
    <w:p w14:paraId="1E268496" w14:textId="77777777" w:rsidR="00016BD1" w:rsidRDefault="00016BD1">
      <w:pPr>
        <w:spacing w:beforeLines="50" w:before="156" w:afterLines="50" w:after="156"/>
        <w:rPr>
          <w:rFonts w:ascii="宋体" w:hAnsi="宋体"/>
          <w:sz w:val="24"/>
        </w:rPr>
      </w:pPr>
    </w:p>
    <w:p w14:paraId="46B92F15" w14:textId="77777777" w:rsidR="00016BD1" w:rsidRDefault="004E2500" w:rsidP="000B272E">
      <w:pPr>
        <w:spacing w:beforeLines="50" w:before="156" w:afterLines="50" w:after="156"/>
        <w:ind w:firstLineChars="200" w:firstLine="480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b/>
          <w:sz w:val="24"/>
        </w:rPr>
        <w:t>实验顶目9：茎的比较解剖</w:t>
      </w:r>
    </w:p>
    <w:p w14:paraId="49500222" w14:textId="77777777" w:rsidR="00016BD1" w:rsidRDefault="004E2500">
      <w:pPr>
        <w:numPr>
          <w:ilvl w:val="0"/>
          <w:numId w:val="5"/>
        </w:numPr>
        <w:spacing w:beforeLines="50" w:before="156" w:afterLines="50" w:after="156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教学目标</w:t>
      </w:r>
    </w:p>
    <w:p w14:paraId="1D6EB376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掌握向日葵和玉米茎的初生结构，并比较双子叶植物和单子叶植物茎初生结构的异同。</w:t>
      </w:r>
    </w:p>
    <w:p w14:paraId="3AE778EE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掌握桑芽纵切面结构，并加深理解芽为枝的雏形。</w:t>
      </w:r>
    </w:p>
    <w:p w14:paraId="5D170BBD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掌握椴树三年生茎横切面的结构，并理解木本双子叶植物茎的次生结构，比较双子叶植物茎的初生结构和次生结构的不同点。</w:t>
      </w:r>
    </w:p>
    <w:p w14:paraId="582A4439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掌握桑木材三切面的结构，并从三维的角度去理解次生木质部的结构以及射线的三维结构。</w:t>
      </w:r>
    </w:p>
    <w:p w14:paraId="6888347E" w14:textId="77777777" w:rsidR="00016BD1" w:rsidRDefault="004E2500">
      <w:pPr>
        <w:pStyle w:val="ad"/>
        <w:spacing w:beforeLines="50" w:before="156" w:afterLines="50" w:after="156"/>
        <w:ind w:leftChars="150" w:left="315" w:firstLineChars="100" w:firstLine="211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2、</w:t>
      </w:r>
      <w:r>
        <w:rPr>
          <w:rFonts w:ascii="宋体" w:eastAsia="宋体" w:hAnsi="宋体" w:cs="Times New Roman"/>
          <w:b/>
          <w:szCs w:val="21"/>
        </w:rPr>
        <w:t>教学重难点</w:t>
      </w:r>
    </w:p>
    <w:p w14:paraId="4C52B44B" w14:textId="77777777" w:rsidR="00016BD1" w:rsidRDefault="004E2500">
      <w:pPr>
        <w:pStyle w:val="ad"/>
        <w:spacing w:beforeLines="50" w:before="156" w:afterLines="50" w:after="156"/>
        <w:ind w:left="631" w:firstLineChars="100" w:firstLine="21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1、向日葵初生结构的观察。</w:t>
      </w:r>
    </w:p>
    <w:p w14:paraId="1BDB7804" w14:textId="77777777" w:rsidR="00016BD1" w:rsidRDefault="004E2500">
      <w:pPr>
        <w:pStyle w:val="ad"/>
        <w:spacing w:beforeLines="50" w:before="156" w:afterLines="50" w:after="156"/>
        <w:ind w:left="631" w:firstLineChars="100" w:firstLine="21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2、椴树三年生茎结构观察。</w:t>
      </w:r>
    </w:p>
    <w:p w14:paraId="4D97F1F7" w14:textId="77777777" w:rsidR="00016BD1" w:rsidRDefault="004E2500">
      <w:pPr>
        <w:pStyle w:val="ad"/>
        <w:spacing w:beforeLines="50" w:before="156" w:afterLines="50" w:after="156"/>
        <w:ind w:left="631" w:firstLineChars="100" w:firstLine="21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bCs/>
          <w:szCs w:val="21"/>
        </w:rPr>
        <w:t>3、</w:t>
      </w:r>
      <w:r>
        <w:rPr>
          <w:rFonts w:ascii="宋体" w:hAnsi="宋体" w:hint="eastAsia"/>
          <w:szCs w:val="21"/>
        </w:rPr>
        <w:t>桑木材三切面观察。</w:t>
      </w:r>
    </w:p>
    <w:p w14:paraId="1B072788" w14:textId="77777777" w:rsidR="00016BD1" w:rsidRDefault="004E2500">
      <w:pPr>
        <w:pStyle w:val="ad"/>
        <w:spacing w:beforeLines="50" w:before="156" w:afterLines="50" w:after="156"/>
        <w:ind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3、教学内容</w:t>
      </w:r>
    </w:p>
    <w:p w14:paraId="7C845934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向日葵初生茎横切面结构观察</w:t>
      </w:r>
    </w:p>
    <w:p w14:paraId="7C5F270F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玉米茎横切面结构观察</w:t>
      </w:r>
    </w:p>
    <w:p w14:paraId="696A5E5C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桑芽纵切面结构观察</w:t>
      </w:r>
    </w:p>
    <w:p w14:paraId="30B2EFA0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椴树茎三年生茎横切面观察</w:t>
      </w:r>
    </w:p>
    <w:p w14:paraId="5B9F9ECC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桑木材三切面观察</w:t>
      </w:r>
    </w:p>
    <w:p w14:paraId="159BD180" w14:textId="77777777" w:rsidR="00016BD1" w:rsidRDefault="004E2500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15C0E9BA" w14:textId="77777777" w:rsidR="00016BD1" w:rsidRDefault="004E2500">
      <w:pPr>
        <w:spacing w:line="360" w:lineRule="auto"/>
        <w:ind w:leftChars="200" w:left="840" w:hangingChars="200" w:hanging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讲授向日葵茎初生结构、玉米茎的结构、椴树三年生茎的结构及桑木材三切面的结构。</w:t>
      </w:r>
    </w:p>
    <w:p w14:paraId="24D35053" w14:textId="77777777" w:rsidR="00016BD1" w:rsidRDefault="004E2500">
      <w:pPr>
        <w:spacing w:line="360" w:lineRule="auto"/>
        <w:ind w:leftChars="200" w:left="630" w:hangingChars="100" w:hanging="21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读懂各种切片，通过各种组织切片观察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，比较双子叶植物初生茎和单子叶植物初生茎组织内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比较解剖</w:t>
      </w:r>
      <w:r>
        <w:rPr>
          <w:rFonts w:ascii="宋体" w:eastAsia="宋体" w:hAnsi="宋体" w:cs="Times New Roman" w:hint="eastAsia"/>
          <w:szCs w:val="21"/>
        </w:rPr>
        <w:t>；观察茎的次生结构。</w:t>
      </w:r>
    </w:p>
    <w:p w14:paraId="4E1E6EDF" w14:textId="77777777" w:rsidR="00016BD1" w:rsidRDefault="004E2500">
      <w:pPr>
        <w:widowControl/>
        <w:numPr>
          <w:ilvl w:val="0"/>
          <w:numId w:val="8"/>
        </w:numPr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教学评价</w:t>
      </w:r>
    </w:p>
    <w:p w14:paraId="0090358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（1）能否正确读片。</w:t>
      </w:r>
    </w:p>
    <w:p w14:paraId="3762780D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（2）能否通过生物绘图法正确在显微镜下绘制茎的各种结构</w:t>
      </w:r>
      <w:r>
        <w:rPr>
          <w:rFonts w:ascii="宋体" w:eastAsia="宋体" w:hAnsi="宋体" w:cs="Times New Roman"/>
          <w:szCs w:val="21"/>
        </w:rPr>
        <w:t>？</w:t>
      </w:r>
    </w:p>
    <w:p w14:paraId="093E87B0" w14:textId="77777777" w:rsidR="000B272E" w:rsidRDefault="000B272E">
      <w:pPr>
        <w:spacing w:beforeLines="50" w:before="156" w:afterLines="50" w:after="156"/>
        <w:ind w:leftChars="150" w:left="315"/>
        <w:rPr>
          <w:rFonts w:ascii="宋体" w:eastAsia="宋体" w:hAnsi="宋体" w:cs="宋体"/>
          <w:b/>
          <w:sz w:val="24"/>
        </w:rPr>
      </w:pPr>
    </w:p>
    <w:p w14:paraId="57A455CD" w14:textId="0961D53F" w:rsidR="00016BD1" w:rsidRDefault="004E2500" w:rsidP="000B272E">
      <w:pPr>
        <w:spacing w:beforeLines="50" w:before="156" w:afterLines="50" w:after="156"/>
        <w:ind w:leftChars="150" w:left="315"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实验顶目10：叶的比较解剖</w:t>
      </w:r>
    </w:p>
    <w:p w14:paraId="567C7EED" w14:textId="77777777" w:rsidR="00016BD1" w:rsidRDefault="004E2500">
      <w:pPr>
        <w:numPr>
          <w:ilvl w:val="0"/>
          <w:numId w:val="9"/>
        </w:numPr>
        <w:spacing w:beforeLines="50" w:before="156" w:afterLines="50" w:after="156"/>
        <w:ind w:left="63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教学目标</w:t>
      </w:r>
    </w:p>
    <w:p w14:paraId="011E21B1" w14:textId="77777777" w:rsidR="00016BD1" w:rsidRDefault="004E2500">
      <w:pPr>
        <w:numPr>
          <w:ilvl w:val="0"/>
          <w:numId w:val="10"/>
        </w:numPr>
        <w:spacing w:beforeLines="50" w:before="156" w:afterLines="50" w:after="156"/>
        <w:ind w:leftChars="400" w:left="1470" w:hangingChars="300" w:hanging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掌握女贞叶和玉米叶横切面的结构，并比较双子叶植物和单子叶植物叶结构</w:t>
      </w:r>
    </w:p>
    <w:p w14:paraId="7BFF43BC" w14:textId="77777777" w:rsidR="00016BD1" w:rsidRDefault="004E2500">
      <w:pPr>
        <w:spacing w:beforeLines="50" w:before="156" w:afterLines="50" w:after="156"/>
        <w:ind w:leftChars="100" w:left="210" w:firstLineChars="500" w:firstLine="10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的异同，从表皮、叶肉和叶脉三方面去比较。</w:t>
      </w:r>
    </w:p>
    <w:p w14:paraId="0AD68B99" w14:textId="77777777" w:rsidR="00016BD1" w:rsidRDefault="004E2500">
      <w:pPr>
        <w:spacing w:beforeLines="50" w:before="156" w:afterLines="50" w:after="156"/>
        <w:ind w:firstLineChars="450" w:firstLine="94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（2）掌握松针叶的结构特点，并搞清裸子植物叶的结构特点。</w:t>
      </w:r>
    </w:p>
    <w:p w14:paraId="63B614D1" w14:textId="77777777" w:rsidR="00016BD1" w:rsidRDefault="004E2500">
      <w:pPr>
        <w:spacing w:beforeLines="50" w:before="156" w:afterLines="50" w:after="156"/>
        <w:ind w:firstLineChars="450" w:firstLine="945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宋体" w:hint="eastAsia"/>
          <w:szCs w:val="21"/>
        </w:rPr>
        <w:t>（3）掌握夹竹桃叶的结构特点，并弄清旱生植物叶的结构特点。</w:t>
      </w:r>
    </w:p>
    <w:p w14:paraId="5B498485" w14:textId="77777777" w:rsidR="00016BD1" w:rsidRDefault="004E2500">
      <w:pPr>
        <w:numPr>
          <w:ilvl w:val="0"/>
          <w:numId w:val="5"/>
        </w:numPr>
        <w:spacing w:beforeLines="50" w:before="156" w:afterLines="50" w:after="156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教学重难点</w:t>
      </w:r>
    </w:p>
    <w:p w14:paraId="2E6DC00E" w14:textId="77777777" w:rsidR="00016BD1" w:rsidRDefault="004E2500">
      <w:pPr>
        <w:numPr>
          <w:ilvl w:val="0"/>
          <w:numId w:val="11"/>
        </w:numPr>
        <w:spacing w:beforeLines="50" w:before="156" w:afterLines="50" w:after="156"/>
        <w:ind w:leftChars="150" w:left="31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女贞叶横切面的结构。</w:t>
      </w:r>
    </w:p>
    <w:p w14:paraId="436D957A" w14:textId="77777777" w:rsidR="00016BD1" w:rsidRDefault="004E2500">
      <w:pPr>
        <w:numPr>
          <w:ilvl w:val="0"/>
          <w:numId w:val="11"/>
        </w:numPr>
        <w:spacing w:beforeLines="50" w:before="156" w:afterLines="50" w:after="156"/>
        <w:ind w:leftChars="150" w:left="31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松针叶的结构。</w:t>
      </w:r>
    </w:p>
    <w:p w14:paraId="5E0C5298" w14:textId="77777777" w:rsidR="00016BD1" w:rsidRDefault="004E2500">
      <w:pPr>
        <w:pStyle w:val="ad"/>
        <w:spacing w:beforeLines="50" w:before="156" w:afterLines="50" w:after="156"/>
        <w:ind w:firstLineChars="300" w:firstLine="63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、教学内容</w:t>
      </w:r>
    </w:p>
    <w:p w14:paraId="19C972EE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女贞叶横切片的观察</w:t>
      </w:r>
    </w:p>
    <w:p w14:paraId="604AC28A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玉米叶横切片的观察</w:t>
      </w:r>
    </w:p>
    <w:p w14:paraId="2F161D2C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松针叶横切片的观察</w:t>
      </w:r>
    </w:p>
    <w:p w14:paraId="7E69F02E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夹竹桃叶横切片的观察</w:t>
      </w:r>
    </w:p>
    <w:p w14:paraId="413014B0" w14:textId="77777777" w:rsidR="00016BD1" w:rsidRDefault="004E2500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6C968711" w14:textId="77777777" w:rsidR="00016BD1" w:rsidRDefault="004E2500">
      <w:pPr>
        <w:spacing w:line="360" w:lineRule="auto"/>
        <w:ind w:leftChars="200" w:left="1890" w:hangingChars="700" w:hanging="14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讲授女贞叶的结构、玉米叶的结构、松针叶的结构及桑夹竹桃叶的结构。</w:t>
      </w:r>
    </w:p>
    <w:p w14:paraId="65C87CED" w14:textId="77777777" w:rsidR="00016BD1" w:rsidRDefault="004E2500">
      <w:pPr>
        <w:spacing w:beforeLines="50" w:before="156" w:afterLines="50" w:after="156"/>
        <w:ind w:leftChars="200" w:left="1050" w:hangingChars="300" w:hanging="63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读懂各种切片，通过各种组织切片观察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，比较双子叶植物叶和单子叶植物叶内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的不同；观察裸子植物叶的结构和旱生植物叶的结构特点。</w:t>
      </w:r>
    </w:p>
    <w:p w14:paraId="576D83B6" w14:textId="77777777" w:rsidR="00016BD1" w:rsidRDefault="004E2500">
      <w:pPr>
        <w:widowControl/>
        <w:spacing w:beforeLines="50" w:before="156" w:afterLines="50" w:after="156" w:line="360" w:lineRule="auto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5、</w:t>
      </w:r>
      <w:r>
        <w:rPr>
          <w:rFonts w:ascii="宋体" w:eastAsia="宋体" w:hAnsi="宋体" w:cs="Times New Roman"/>
          <w:b/>
          <w:szCs w:val="21"/>
        </w:rPr>
        <w:t>教学评价</w:t>
      </w:r>
    </w:p>
    <w:p w14:paraId="1F62C160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（1）能否正确读片。</w:t>
      </w:r>
    </w:p>
    <w:p w14:paraId="2AA134B3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（2）能否通过生物绘图法正确在显微镜下绘制叶的各种结构</w:t>
      </w:r>
      <w:r>
        <w:rPr>
          <w:rFonts w:ascii="宋体" w:eastAsia="宋体" w:hAnsi="宋体" w:cs="Times New Roman"/>
          <w:szCs w:val="21"/>
        </w:rPr>
        <w:t>？</w:t>
      </w:r>
    </w:p>
    <w:p w14:paraId="056F930B" w14:textId="77777777" w:rsidR="00016BD1" w:rsidRDefault="004E2500">
      <w:pPr>
        <w:spacing w:beforeLines="50" w:before="156" w:afterLines="50" w:after="156"/>
        <w:ind w:firstLineChars="450" w:firstLine="1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</w:p>
    <w:p w14:paraId="2468C292" w14:textId="77777777" w:rsidR="00016BD1" w:rsidRDefault="004E2500">
      <w:pPr>
        <w:spacing w:beforeLines="50" w:before="156" w:afterLines="50" w:after="156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b/>
          <w:sz w:val="24"/>
        </w:rPr>
        <w:t>实验顶目11：花的比较解剖</w:t>
      </w:r>
    </w:p>
    <w:p w14:paraId="61FD3002" w14:textId="7C3C60A7" w:rsidR="00016BD1" w:rsidRPr="000B272E" w:rsidRDefault="000B272E" w:rsidP="000B272E">
      <w:pPr>
        <w:spacing w:beforeLines="50" w:before="156" w:afterLines="50" w:after="156"/>
        <w:ind w:firstLineChars="200"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/>
          <w:b/>
          <w:bCs/>
          <w:szCs w:val="21"/>
        </w:rPr>
        <w:t>.</w:t>
      </w:r>
      <w:r w:rsidR="004E2500" w:rsidRPr="000B272E">
        <w:rPr>
          <w:rFonts w:ascii="宋体" w:hAnsi="宋体" w:hint="eastAsia"/>
          <w:b/>
          <w:bCs/>
          <w:szCs w:val="21"/>
        </w:rPr>
        <w:t>教学目标</w:t>
      </w:r>
    </w:p>
    <w:p w14:paraId="492795D1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掌握向日葵花的结构特点，并学会在解剖镜下解剖的技能，熟悉双子叶植物花的基本结构特征。</w:t>
      </w:r>
    </w:p>
    <w:p w14:paraId="0EAB4BA5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掌握百合花和石斛兰花的结构特点并熟悉单子叶植物花的结构特点</w:t>
      </w:r>
    </w:p>
    <w:p w14:paraId="5C81AED0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掌握百合花药的结构特点</w:t>
      </w:r>
    </w:p>
    <w:p w14:paraId="761C5267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掌握百合子房的结构特点，掌握珠、胚囊、胎座、背缝线和腹缝线的特征。</w:t>
      </w:r>
    </w:p>
    <w:p w14:paraId="37922863" w14:textId="56B44010" w:rsidR="00016BD1" w:rsidRDefault="000B272E" w:rsidP="000B272E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2</w:t>
      </w:r>
      <w:r>
        <w:rPr>
          <w:rFonts w:ascii="宋体" w:eastAsia="宋体" w:hAnsi="宋体" w:cs="Times New Roman"/>
          <w:b/>
          <w:szCs w:val="21"/>
        </w:rPr>
        <w:t>.</w:t>
      </w:r>
      <w:r w:rsidR="004E2500">
        <w:rPr>
          <w:rFonts w:ascii="宋体" w:eastAsia="宋体" w:hAnsi="宋体" w:cs="Times New Roman"/>
          <w:b/>
          <w:szCs w:val="21"/>
        </w:rPr>
        <w:t>教学重难点</w:t>
      </w:r>
    </w:p>
    <w:p w14:paraId="7D243840" w14:textId="77777777" w:rsidR="00016BD1" w:rsidRDefault="004E2500">
      <w:pPr>
        <w:spacing w:beforeLines="50" w:before="156" w:afterLines="50" w:after="156"/>
        <w:ind w:left="1134" w:firstLineChars="200" w:firstLine="42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1、学会花程式和花图式描绘一朵花的结构。</w:t>
      </w:r>
    </w:p>
    <w:p w14:paraId="718EEABB" w14:textId="77777777" w:rsidR="00016BD1" w:rsidRDefault="004E2500">
      <w:pPr>
        <w:spacing w:beforeLines="50" w:before="156" w:afterLines="50" w:after="156"/>
        <w:ind w:leftChars="450" w:left="94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2、百合花药横切面的结构。</w:t>
      </w:r>
    </w:p>
    <w:p w14:paraId="12CFEEF7" w14:textId="77777777" w:rsidR="00016BD1" w:rsidRDefault="004E2500">
      <w:pPr>
        <w:spacing w:beforeLines="50" w:before="156" w:afterLines="50" w:after="156"/>
        <w:ind w:leftChars="450" w:left="94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3、百合子房横切面的结构。</w:t>
      </w:r>
    </w:p>
    <w:p w14:paraId="4E0F23EA" w14:textId="412B59C1" w:rsidR="00016BD1" w:rsidRPr="000B272E" w:rsidRDefault="000B272E" w:rsidP="000B272E">
      <w:pPr>
        <w:spacing w:beforeLines="50" w:before="156" w:afterLines="50" w:after="156"/>
        <w:ind w:firstLineChars="200"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/>
          <w:b/>
          <w:bCs/>
          <w:szCs w:val="21"/>
        </w:rPr>
        <w:t>.</w:t>
      </w:r>
      <w:r w:rsidR="004E2500" w:rsidRPr="000B272E">
        <w:rPr>
          <w:rFonts w:ascii="宋体" w:hAnsi="宋体" w:hint="eastAsia"/>
          <w:b/>
          <w:bCs/>
          <w:szCs w:val="21"/>
        </w:rPr>
        <w:t>教学内容</w:t>
      </w:r>
    </w:p>
    <w:p w14:paraId="35E1ABF7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向日葵花的解剖和观察</w:t>
      </w:r>
    </w:p>
    <w:p w14:paraId="2D8EE20C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百合花的解剖和观察</w:t>
      </w:r>
    </w:p>
    <w:p w14:paraId="5D82AC7E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石斛兰花的解剖和观察</w:t>
      </w:r>
    </w:p>
    <w:p w14:paraId="79203835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百体花药横切面的观察</w:t>
      </w:r>
    </w:p>
    <w:p w14:paraId="641952AC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百合子房横切面的观察</w:t>
      </w:r>
    </w:p>
    <w:p w14:paraId="3A856F6B" w14:textId="77777777" w:rsidR="00016BD1" w:rsidRDefault="004E2500" w:rsidP="000B272E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2C103B08" w14:textId="77777777" w:rsidR="00016BD1" w:rsidRDefault="004E2500">
      <w:pPr>
        <w:spacing w:line="360" w:lineRule="auto"/>
        <w:ind w:leftChars="200" w:left="1890" w:hangingChars="700" w:hanging="14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讲授各种花的结构、百合花药的结构、百合子房的结构。</w:t>
      </w:r>
    </w:p>
    <w:p w14:paraId="05B56F9C" w14:textId="77777777" w:rsidR="00016BD1" w:rsidRDefault="004E2500">
      <w:pPr>
        <w:spacing w:beforeLines="50" w:before="156" w:afterLines="50" w:after="156"/>
        <w:ind w:leftChars="200" w:left="1050" w:hangingChars="300" w:hanging="63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通过向日葵花、百合花和石斛兰花的解剖，比较双子叶植物花和单子叶植物花结构的不同。通过百合花药横切片和子房横切片的观察，了解雌雄蕊的内部结构特点。</w:t>
      </w:r>
    </w:p>
    <w:p w14:paraId="1C877503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5、</w:t>
      </w:r>
      <w:r>
        <w:rPr>
          <w:rFonts w:ascii="宋体" w:eastAsia="宋体" w:hAnsi="宋体" w:cs="Times New Roman"/>
          <w:b/>
          <w:szCs w:val="21"/>
        </w:rPr>
        <w:t>教学评价</w:t>
      </w:r>
    </w:p>
    <w:p w14:paraId="13A0B68E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（1）能否正确读片。</w:t>
      </w:r>
    </w:p>
    <w:p w14:paraId="17881D7C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(2) 能否用花程式和花图式来表达一朵花的结构。</w:t>
      </w:r>
    </w:p>
    <w:p w14:paraId="5BDFE4DA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（3）能否通过生物绘图法正确在显微镜下绘制花的各种结构？</w:t>
      </w:r>
    </w:p>
    <w:p w14:paraId="375B71FC" w14:textId="77777777" w:rsidR="00016BD1" w:rsidRDefault="00016BD1">
      <w:pPr>
        <w:pStyle w:val="ad"/>
        <w:spacing w:beforeLines="50" w:before="156" w:afterLines="50" w:after="156"/>
        <w:ind w:firstLineChars="0" w:firstLine="0"/>
        <w:rPr>
          <w:rFonts w:ascii="宋体" w:eastAsia="宋体" w:hAnsi="宋体" w:cs="宋体"/>
          <w:szCs w:val="21"/>
        </w:rPr>
      </w:pPr>
    </w:p>
    <w:p w14:paraId="4A30B4E0" w14:textId="77777777" w:rsidR="00016BD1" w:rsidRDefault="004E2500">
      <w:pPr>
        <w:spacing w:beforeLines="50" w:before="156" w:afterLines="50" w:after="156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实验顶目12：果实的比较解剖</w:t>
      </w:r>
    </w:p>
    <w:p w14:paraId="4997D788" w14:textId="77777777" w:rsidR="00016BD1" w:rsidRDefault="004E2500">
      <w:pPr>
        <w:pStyle w:val="ad"/>
        <w:numPr>
          <w:ilvl w:val="0"/>
          <w:numId w:val="16"/>
        </w:numPr>
        <w:spacing w:beforeLines="50" w:before="156" w:afterLines="50" w:after="156"/>
        <w:ind w:firstLineChars="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教学目标</w:t>
      </w:r>
    </w:p>
    <w:p w14:paraId="6134544C" w14:textId="77777777" w:rsidR="00016BD1" w:rsidRDefault="004E2500">
      <w:pPr>
        <w:pStyle w:val="ad"/>
        <w:spacing w:beforeLines="50" w:before="156" w:afterLines="50" w:after="156"/>
        <w:ind w:left="1134" w:firstLineChars="0" w:firstLine="0"/>
        <w:rPr>
          <w:rFonts w:ascii="宋体" w:hAnsi="宋体"/>
          <w:sz w:val="24"/>
        </w:rPr>
      </w:pPr>
      <w:r>
        <w:rPr>
          <w:rFonts w:ascii="宋体" w:eastAsia="宋体" w:hAnsi="宋体" w:cs="宋体" w:hint="eastAsia"/>
          <w:szCs w:val="21"/>
        </w:rPr>
        <w:t>通过十几种不同植物种类的果实进行解剖观察，掌握不同果类型的结构特点，并列表加以归纳综结。</w:t>
      </w:r>
    </w:p>
    <w:p w14:paraId="2F92C3EC" w14:textId="77777777" w:rsidR="00016BD1" w:rsidRDefault="004E2500">
      <w:pPr>
        <w:pStyle w:val="ad"/>
        <w:spacing w:beforeLines="50" w:before="156" w:afterLines="50" w:after="156"/>
        <w:ind w:left="1134" w:firstLineChars="0" w:firstLine="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2、教学重难点</w:t>
      </w:r>
    </w:p>
    <w:p w14:paraId="2C73062F" w14:textId="77777777" w:rsidR="00016BD1" w:rsidRDefault="004E2500">
      <w:pPr>
        <w:pStyle w:val="ad"/>
        <w:spacing w:beforeLines="50" w:before="156" w:afterLines="50" w:after="156"/>
        <w:ind w:left="1134" w:firstLineChars="0" w:firstLine="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3、教学内容</w:t>
      </w:r>
    </w:p>
    <w:p w14:paraId="53C0FD8F" w14:textId="77777777" w:rsidR="00016BD1" w:rsidRDefault="004E2500">
      <w:pPr>
        <w:pStyle w:val="ad"/>
        <w:spacing w:beforeLines="50" w:before="156" w:afterLines="50" w:after="156"/>
        <w:ind w:left="1494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对十几种不同植物种类的果实进行解剖观察</w:t>
      </w:r>
    </w:p>
    <w:p w14:paraId="2DCC318A" w14:textId="77777777" w:rsidR="00016BD1" w:rsidRDefault="004E2500">
      <w:pPr>
        <w:spacing w:beforeLines="50" w:before="156" w:afterLines="50" w:after="156"/>
        <w:ind w:firstLineChars="500" w:firstLine="1054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0D9545C4" w14:textId="77777777" w:rsidR="00016BD1" w:rsidRDefault="004E2500">
      <w:pPr>
        <w:spacing w:line="360" w:lineRule="auto"/>
        <w:ind w:leftChars="200" w:left="1890" w:hangingChars="700" w:hanging="14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 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讲授各种果实的结构和特点。</w:t>
      </w:r>
    </w:p>
    <w:p w14:paraId="32A22062" w14:textId="77777777" w:rsidR="00016BD1" w:rsidRDefault="004E2500">
      <w:pPr>
        <w:spacing w:beforeLines="50" w:before="156" w:afterLines="50" w:after="156"/>
        <w:ind w:leftChars="500" w:left="105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通过各种果实的解剖，比较它们的不同并总结出每种果类型的特点。</w:t>
      </w:r>
    </w:p>
    <w:p w14:paraId="10C12194" w14:textId="77777777" w:rsidR="00016BD1" w:rsidRDefault="004E2500">
      <w:pPr>
        <w:widowControl/>
        <w:spacing w:beforeLines="50" w:before="156" w:afterLines="50" w:after="156" w:line="360" w:lineRule="auto"/>
        <w:ind w:firstLineChars="500" w:firstLine="1054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5、</w:t>
      </w:r>
      <w:r>
        <w:rPr>
          <w:rFonts w:ascii="宋体" w:eastAsia="宋体" w:hAnsi="宋体" w:cs="Times New Roman"/>
          <w:b/>
          <w:szCs w:val="21"/>
        </w:rPr>
        <w:t>教学评价</w:t>
      </w:r>
    </w:p>
    <w:p w14:paraId="5C31D34D" w14:textId="77777777" w:rsidR="00016BD1" w:rsidRDefault="004E2500">
      <w:pPr>
        <w:widowControl/>
        <w:spacing w:beforeLines="50" w:before="156" w:afterLines="50" w:after="156" w:line="360" w:lineRule="auto"/>
        <w:ind w:firstLineChars="600" w:firstLine="126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（1）能否正确解剖每种果实。</w:t>
      </w:r>
    </w:p>
    <w:p w14:paraId="7E841513" w14:textId="77777777" w:rsidR="00016BD1" w:rsidRDefault="004E2500">
      <w:pPr>
        <w:widowControl/>
        <w:spacing w:beforeLines="50" w:before="156" w:afterLines="50" w:after="156" w:line="360" w:lineRule="auto"/>
        <w:ind w:firstLineChars="600" w:firstLine="126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(2) 能否看懂它们的结构。</w:t>
      </w:r>
    </w:p>
    <w:p w14:paraId="2C296D85" w14:textId="77777777" w:rsidR="00016BD1" w:rsidRDefault="004E2500">
      <w:pPr>
        <w:widowControl/>
        <w:spacing w:beforeLines="50" w:before="156" w:afterLines="50" w:after="156" w:line="360" w:lineRule="auto"/>
        <w:ind w:firstLineChars="600" w:firstLine="126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（3）能否总结出每种果实类型的结构特点？</w:t>
      </w:r>
    </w:p>
    <w:p w14:paraId="25E50DD8" w14:textId="77777777" w:rsidR="00016BD1" w:rsidRDefault="004E25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F50CBB1" w14:textId="77777777" w:rsidR="00016BD1" w:rsidRDefault="004E25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pPr w:leftFromText="180" w:rightFromText="180" w:vertAnchor="text" w:horzAnchor="margin" w:tblpY="2"/>
        <w:tblW w:w="7933" w:type="dxa"/>
        <w:tblLayout w:type="fixed"/>
        <w:tblLook w:val="04A0" w:firstRow="1" w:lastRow="0" w:firstColumn="1" w:lastColumn="0" w:noHBand="0" w:noVBand="1"/>
      </w:tblPr>
      <w:tblGrid>
        <w:gridCol w:w="1555"/>
        <w:gridCol w:w="4961"/>
        <w:gridCol w:w="1417"/>
      </w:tblGrid>
      <w:tr w:rsidR="00016BD1" w14:paraId="3624FB6D" w14:textId="77777777">
        <w:trPr>
          <w:trHeight w:val="340"/>
        </w:trPr>
        <w:tc>
          <w:tcPr>
            <w:tcW w:w="1555" w:type="dxa"/>
            <w:vAlign w:val="center"/>
          </w:tcPr>
          <w:p w14:paraId="39A3364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章节</w:t>
            </w:r>
          </w:p>
          <w:p w14:paraId="4566B1C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（实验序号）</w:t>
            </w:r>
          </w:p>
        </w:tc>
        <w:tc>
          <w:tcPr>
            <w:tcW w:w="4961" w:type="dxa"/>
            <w:vAlign w:val="center"/>
          </w:tcPr>
          <w:p w14:paraId="0FBF645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章节名称</w:t>
            </w:r>
          </w:p>
          <w:p w14:paraId="3C79C5F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（实验名称）</w:t>
            </w:r>
          </w:p>
        </w:tc>
        <w:tc>
          <w:tcPr>
            <w:tcW w:w="1417" w:type="dxa"/>
            <w:vAlign w:val="center"/>
          </w:tcPr>
          <w:p w14:paraId="26AC2C1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学时分配</w:t>
            </w:r>
          </w:p>
        </w:tc>
      </w:tr>
      <w:tr w:rsidR="00016BD1" w14:paraId="2B1BB828" w14:textId="77777777">
        <w:trPr>
          <w:trHeight w:val="340"/>
        </w:trPr>
        <w:tc>
          <w:tcPr>
            <w:tcW w:w="1555" w:type="dxa"/>
            <w:vAlign w:val="center"/>
          </w:tcPr>
          <w:p w14:paraId="43CE427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961" w:type="dxa"/>
          </w:tcPr>
          <w:p w14:paraId="5AD99099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动物组织</w:t>
            </w:r>
          </w:p>
        </w:tc>
        <w:tc>
          <w:tcPr>
            <w:tcW w:w="1417" w:type="dxa"/>
            <w:vAlign w:val="center"/>
          </w:tcPr>
          <w:p w14:paraId="678D199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632B8846" w14:textId="77777777">
        <w:trPr>
          <w:trHeight w:val="340"/>
        </w:trPr>
        <w:tc>
          <w:tcPr>
            <w:tcW w:w="1555" w:type="dxa"/>
            <w:vAlign w:val="center"/>
          </w:tcPr>
          <w:p w14:paraId="6174AB8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961" w:type="dxa"/>
          </w:tcPr>
          <w:p w14:paraId="53E4269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蛔虫与环毛蚓比较解剖</w:t>
            </w:r>
          </w:p>
        </w:tc>
        <w:tc>
          <w:tcPr>
            <w:tcW w:w="1417" w:type="dxa"/>
            <w:vAlign w:val="center"/>
          </w:tcPr>
          <w:p w14:paraId="72A9479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35C15E67" w14:textId="77777777">
        <w:trPr>
          <w:trHeight w:val="340"/>
        </w:trPr>
        <w:tc>
          <w:tcPr>
            <w:tcW w:w="1555" w:type="dxa"/>
            <w:vAlign w:val="center"/>
          </w:tcPr>
          <w:p w14:paraId="1817D65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4961" w:type="dxa"/>
          </w:tcPr>
          <w:p w14:paraId="6586E3E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螯虾、沼虾的比较解剖</w:t>
            </w:r>
          </w:p>
        </w:tc>
        <w:tc>
          <w:tcPr>
            <w:tcW w:w="1417" w:type="dxa"/>
            <w:vAlign w:val="center"/>
          </w:tcPr>
          <w:p w14:paraId="02E2116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64B631D0" w14:textId="77777777">
        <w:trPr>
          <w:trHeight w:val="340"/>
        </w:trPr>
        <w:tc>
          <w:tcPr>
            <w:tcW w:w="1555" w:type="dxa"/>
            <w:vAlign w:val="center"/>
          </w:tcPr>
          <w:p w14:paraId="564F56A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961" w:type="dxa"/>
          </w:tcPr>
          <w:p w14:paraId="3CBD4A12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鲫鱼、鲈鱼的比较解剖</w:t>
            </w:r>
          </w:p>
        </w:tc>
        <w:tc>
          <w:tcPr>
            <w:tcW w:w="1417" w:type="dxa"/>
            <w:vAlign w:val="center"/>
          </w:tcPr>
          <w:p w14:paraId="44CF6DD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12968C77" w14:textId="77777777">
        <w:trPr>
          <w:trHeight w:val="340"/>
        </w:trPr>
        <w:tc>
          <w:tcPr>
            <w:tcW w:w="1555" w:type="dxa"/>
            <w:vAlign w:val="center"/>
          </w:tcPr>
          <w:p w14:paraId="3CA1EEC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961" w:type="dxa"/>
          </w:tcPr>
          <w:p w14:paraId="2B52FA14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蛙、蟾蜍的比较解剖</w:t>
            </w:r>
          </w:p>
        </w:tc>
        <w:tc>
          <w:tcPr>
            <w:tcW w:w="1417" w:type="dxa"/>
            <w:vAlign w:val="center"/>
          </w:tcPr>
          <w:p w14:paraId="29508F4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15D93AB7" w14:textId="77777777">
        <w:trPr>
          <w:trHeight w:val="340"/>
        </w:trPr>
        <w:tc>
          <w:tcPr>
            <w:tcW w:w="1555" w:type="dxa"/>
            <w:vAlign w:val="center"/>
          </w:tcPr>
          <w:p w14:paraId="34975EA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961" w:type="dxa"/>
          </w:tcPr>
          <w:p w14:paraId="2E166FE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家兔、小鼠的比较解剖</w:t>
            </w:r>
          </w:p>
        </w:tc>
        <w:tc>
          <w:tcPr>
            <w:tcW w:w="1417" w:type="dxa"/>
            <w:vAlign w:val="center"/>
          </w:tcPr>
          <w:p w14:paraId="2DCFBED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79F9947B" w14:textId="77777777">
        <w:trPr>
          <w:trHeight w:val="340"/>
        </w:trPr>
        <w:tc>
          <w:tcPr>
            <w:tcW w:w="1555" w:type="dxa"/>
            <w:vAlign w:val="center"/>
          </w:tcPr>
          <w:p w14:paraId="49AE349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961" w:type="dxa"/>
          </w:tcPr>
          <w:p w14:paraId="3B23F126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植物组织</w:t>
            </w:r>
          </w:p>
        </w:tc>
        <w:tc>
          <w:tcPr>
            <w:tcW w:w="1417" w:type="dxa"/>
            <w:vAlign w:val="center"/>
          </w:tcPr>
          <w:p w14:paraId="6CE7216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12DF1FC7" w14:textId="77777777">
        <w:trPr>
          <w:trHeight w:val="340"/>
        </w:trPr>
        <w:tc>
          <w:tcPr>
            <w:tcW w:w="1555" w:type="dxa"/>
            <w:vAlign w:val="center"/>
          </w:tcPr>
          <w:p w14:paraId="76C21CB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961" w:type="dxa"/>
          </w:tcPr>
          <w:p w14:paraId="0FD4267F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根的比较解剖</w:t>
            </w:r>
          </w:p>
        </w:tc>
        <w:tc>
          <w:tcPr>
            <w:tcW w:w="1417" w:type="dxa"/>
            <w:vAlign w:val="center"/>
          </w:tcPr>
          <w:p w14:paraId="58D5886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4B6D78EC" w14:textId="77777777">
        <w:trPr>
          <w:trHeight w:val="340"/>
        </w:trPr>
        <w:tc>
          <w:tcPr>
            <w:tcW w:w="1555" w:type="dxa"/>
            <w:vAlign w:val="center"/>
          </w:tcPr>
          <w:p w14:paraId="14D2E3E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961" w:type="dxa"/>
          </w:tcPr>
          <w:p w14:paraId="797D906B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茎的比较解剖</w:t>
            </w:r>
          </w:p>
        </w:tc>
        <w:tc>
          <w:tcPr>
            <w:tcW w:w="1417" w:type="dxa"/>
            <w:vAlign w:val="center"/>
          </w:tcPr>
          <w:p w14:paraId="611A5CF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357ACE19" w14:textId="77777777">
        <w:trPr>
          <w:trHeight w:val="340"/>
        </w:trPr>
        <w:tc>
          <w:tcPr>
            <w:tcW w:w="1555" w:type="dxa"/>
            <w:vAlign w:val="center"/>
          </w:tcPr>
          <w:p w14:paraId="41C4E5F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4961" w:type="dxa"/>
          </w:tcPr>
          <w:p w14:paraId="39B78568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叶的比较解剖</w:t>
            </w:r>
          </w:p>
        </w:tc>
        <w:tc>
          <w:tcPr>
            <w:tcW w:w="1417" w:type="dxa"/>
            <w:vAlign w:val="center"/>
          </w:tcPr>
          <w:p w14:paraId="5085BB9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7AF28978" w14:textId="77777777">
        <w:trPr>
          <w:trHeight w:val="340"/>
        </w:trPr>
        <w:tc>
          <w:tcPr>
            <w:tcW w:w="1555" w:type="dxa"/>
            <w:vAlign w:val="center"/>
          </w:tcPr>
          <w:p w14:paraId="4341760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961" w:type="dxa"/>
          </w:tcPr>
          <w:p w14:paraId="415A391F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花的比较解剖</w:t>
            </w:r>
          </w:p>
        </w:tc>
        <w:tc>
          <w:tcPr>
            <w:tcW w:w="1417" w:type="dxa"/>
            <w:vAlign w:val="center"/>
          </w:tcPr>
          <w:p w14:paraId="3D4E2BC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08E71A3F" w14:textId="77777777">
        <w:trPr>
          <w:trHeight w:val="340"/>
        </w:trPr>
        <w:tc>
          <w:tcPr>
            <w:tcW w:w="1555" w:type="dxa"/>
            <w:vAlign w:val="center"/>
          </w:tcPr>
          <w:p w14:paraId="4590BD6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961" w:type="dxa"/>
          </w:tcPr>
          <w:p w14:paraId="5CBFC9C0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果实的比较解剖</w:t>
            </w:r>
          </w:p>
        </w:tc>
        <w:tc>
          <w:tcPr>
            <w:tcW w:w="1417" w:type="dxa"/>
            <w:vAlign w:val="center"/>
          </w:tcPr>
          <w:p w14:paraId="44ABABB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</w:tbl>
    <w:p w14:paraId="597719AA" w14:textId="77777777" w:rsidR="00016BD1" w:rsidRDefault="004E2500">
      <w:pPr>
        <w:widowControl/>
        <w:spacing w:beforeLines="50" w:before="156" w:afterLines="50" w:after="156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920727D" w14:textId="77777777" w:rsidR="00016BD1" w:rsidRDefault="004E25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559"/>
        <w:gridCol w:w="1567"/>
        <w:gridCol w:w="2679"/>
        <w:gridCol w:w="456"/>
        <w:gridCol w:w="2024"/>
        <w:gridCol w:w="456"/>
      </w:tblGrid>
      <w:tr w:rsidR="00016BD1" w14:paraId="01E4A10F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7CD4F62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559" w:type="dxa"/>
            <w:vAlign w:val="center"/>
          </w:tcPr>
          <w:p w14:paraId="10F53B9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67" w:type="dxa"/>
            <w:vAlign w:val="center"/>
          </w:tcPr>
          <w:p w14:paraId="2AFB296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79" w:type="dxa"/>
            <w:vAlign w:val="center"/>
          </w:tcPr>
          <w:p w14:paraId="00712F3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6" w:type="dxa"/>
            <w:vAlign w:val="center"/>
          </w:tcPr>
          <w:p w14:paraId="112C103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024" w:type="dxa"/>
            <w:vAlign w:val="center"/>
          </w:tcPr>
          <w:p w14:paraId="6275F3C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21605A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16BD1" w14:paraId="4E58CB3F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3B035C7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59" w:type="dxa"/>
            <w:vAlign w:val="center"/>
          </w:tcPr>
          <w:p w14:paraId="0AFE4A6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5878F263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动物组织</w:t>
            </w:r>
          </w:p>
        </w:tc>
        <w:tc>
          <w:tcPr>
            <w:tcW w:w="2679" w:type="dxa"/>
            <w:vAlign w:val="center"/>
          </w:tcPr>
          <w:p w14:paraId="32F796C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人口腔上皮制作及观察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5F614AA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蝗虫胸部肌肉（横纹肌）撕片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327AD9F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蟾蜍血图片制作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2E09A48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四大组织装片观察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456" w:type="dxa"/>
            <w:vAlign w:val="center"/>
          </w:tcPr>
          <w:p w14:paraId="42F91B1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69922C7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绘制人口腔上皮细胞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27C0673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横纹肌细胞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1B43586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结缔组织的任一种（血涂片除外）</w:t>
            </w:r>
          </w:p>
        </w:tc>
        <w:tc>
          <w:tcPr>
            <w:tcW w:w="456" w:type="dxa"/>
            <w:vAlign w:val="center"/>
          </w:tcPr>
          <w:p w14:paraId="01A26712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61049C41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3F7A0216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59" w:type="dxa"/>
            <w:vAlign w:val="center"/>
          </w:tcPr>
          <w:p w14:paraId="46AECEE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3B441D4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蛔虫与环毛蚓比较解剖</w:t>
            </w:r>
          </w:p>
        </w:tc>
        <w:tc>
          <w:tcPr>
            <w:tcW w:w="2679" w:type="dxa"/>
            <w:vAlign w:val="center"/>
          </w:tcPr>
          <w:p w14:paraId="3F2410D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蛔虫与环毛蚓的横切面观察；蛔虫与环毛蚓外形观察；内部构造解剖</w:t>
            </w:r>
          </w:p>
        </w:tc>
        <w:tc>
          <w:tcPr>
            <w:tcW w:w="456" w:type="dxa"/>
            <w:vAlign w:val="center"/>
          </w:tcPr>
          <w:p w14:paraId="65A634E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34499D3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绘制蛔虫（雌或雄）横切面</w:t>
            </w:r>
            <w:r>
              <w:rPr>
                <w:rFonts w:ascii="宋体" w:eastAsia="宋体" w:hAnsi="宋体"/>
                <w:szCs w:val="21"/>
              </w:rPr>
              <w:t>、蚯蚓横切面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0720885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比较两者的内部解剖结构</w:t>
            </w:r>
          </w:p>
        </w:tc>
        <w:tc>
          <w:tcPr>
            <w:tcW w:w="456" w:type="dxa"/>
            <w:vAlign w:val="center"/>
          </w:tcPr>
          <w:p w14:paraId="061B5125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3360DF10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08EB631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3</w:t>
            </w:r>
          </w:p>
        </w:tc>
        <w:tc>
          <w:tcPr>
            <w:tcW w:w="559" w:type="dxa"/>
            <w:vAlign w:val="center"/>
          </w:tcPr>
          <w:p w14:paraId="4944943D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66F7B4CF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螯虾、沼虾的比较解剖</w:t>
            </w:r>
          </w:p>
        </w:tc>
        <w:tc>
          <w:tcPr>
            <w:tcW w:w="2679" w:type="dxa"/>
            <w:vAlign w:val="center"/>
          </w:tcPr>
          <w:p w14:paraId="47E0626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螯虾、沼虾外形观察；内部构造解剖</w:t>
            </w:r>
          </w:p>
        </w:tc>
        <w:tc>
          <w:tcPr>
            <w:tcW w:w="456" w:type="dxa"/>
            <w:vAlign w:val="center"/>
          </w:tcPr>
          <w:p w14:paraId="062D121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0A1CE1E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写出螯虾的</w:t>
            </w:r>
            <w:r>
              <w:rPr>
                <w:rFonts w:ascii="宋体" w:eastAsia="宋体" w:hAnsi="宋体"/>
                <w:szCs w:val="21"/>
              </w:rPr>
              <w:t>19对附肢的名称及其功能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11139FC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画出螯虾的内部构造图</w:t>
            </w:r>
          </w:p>
        </w:tc>
        <w:tc>
          <w:tcPr>
            <w:tcW w:w="456" w:type="dxa"/>
            <w:vAlign w:val="center"/>
          </w:tcPr>
          <w:p w14:paraId="38E48F79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4006040E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265A34F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559" w:type="dxa"/>
            <w:vAlign w:val="center"/>
          </w:tcPr>
          <w:p w14:paraId="6DADCA01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3F2B7B01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鲫鱼、鲈鱼的比较解剖</w:t>
            </w:r>
          </w:p>
        </w:tc>
        <w:tc>
          <w:tcPr>
            <w:tcW w:w="2679" w:type="dxa"/>
            <w:vAlign w:val="center"/>
          </w:tcPr>
          <w:p w14:paraId="021AABE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鲫鱼、鲈鱼外形观察；内部构造解剖</w:t>
            </w:r>
          </w:p>
        </w:tc>
        <w:tc>
          <w:tcPr>
            <w:tcW w:w="456" w:type="dxa"/>
            <w:vAlign w:val="center"/>
          </w:tcPr>
          <w:p w14:paraId="5441B54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7D34D8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比较鲫鱼、鲢鱼、黄颡鱼的内部构造的差异；</w:t>
            </w:r>
          </w:p>
          <w:p w14:paraId="005195B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写出鲫鱼的鳞式和鳍式；</w:t>
            </w:r>
          </w:p>
          <w:p w14:paraId="54E8B84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画出鳃的结构</w:t>
            </w:r>
          </w:p>
        </w:tc>
        <w:tc>
          <w:tcPr>
            <w:tcW w:w="456" w:type="dxa"/>
            <w:vAlign w:val="center"/>
          </w:tcPr>
          <w:p w14:paraId="7EF2B490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73BE93B6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41D65DC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559" w:type="dxa"/>
            <w:vAlign w:val="center"/>
          </w:tcPr>
          <w:p w14:paraId="57D8B38C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2F6CDF4C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蛙、蟾蜍的比较解剖</w:t>
            </w:r>
          </w:p>
        </w:tc>
        <w:tc>
          <w:tcPr>
            <w:tcW w:w="2679" w:type="dxa"/>
            <w:vAlign w:val="center"/>
          </w:tcPr>
          <w:p w14:paraId="7EBF2D7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蛙、蟾蜍外形观察；内部构造解剖</w:t>
            </w:r>
          </w:p>
        </w:tc>
        <w:tc>
          <w:tcPr>
            <w:tcW w:w="456" w:type="dxa"/>
            <w:vAlign w:val="center"/>
          </w:tcPr>
          <w:p w14:paraId="07410E2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65C967E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蟾蜍解剖时，列出三项注意点；</w:t>
            </w:r>
          </w:p>
          <w:p w14:paraId="7AA3F26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脂肪体、毕氏器分别是什么结构？有何功能？ </w:t>
            </w:r>
          </w:p>
          <w:p w14:paraId="7E97C31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比较蟾蜍与鲫鱼的消化、呼吸、泄殖系统结构的异同点</w:t>
            </w:r>
          </w:p>
        </w:tc>
        <w:tc>
          <w:tcPr>
            <w:tcW w:w="456" w:type="dxa"/>
            <w:vAlign w:val="center"/>
          </w:tcPr>
          <w:p w14:paraId="1F25446C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1EF7D7A7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71359AF6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559" w:type="dxa"/>
            <w:vAlign w:val="center"/>
          </w:tcPr>
          <w:p w14:paraId="3086B44C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3ABF94DC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家兔、小鼠的比较解剖</w:t>
            </w:r>
          </w:p>
        </w:tc>
        <w:tc>
          <w:tcPr>
            <w:tcW w:w="2679" w:type="dxa"/>
            <w:vAlign w:val="center"/>
          </w:tcPr>
          <w:p w14:paraId="62BEA02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家兔、小鼠外形观察；内部构造解剖</w:t>
            </w:r>
          </w:p>
        </w:tc>
        <w:tc>
          <w:tcPr>
            <w:tcW w:w="456" w:type="dxa"/>
            <w:vAlign w:val="center"/>
          </w:tcPr>
          <w:p w14:paraId="4613B98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DC198C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描述家兔常用的处死和解剖方法过程，写出注意事项；</w:t>
            </w:r>
          </w:p>
          <w:p w14:paraId="070F0C9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空气针法的处死原理是什么？ </w:t>
            </w:r>
          </w:p>
          <w:p w14:paraId="6762F843" w14:textId="77777777" w:rsidR="00016BD1" w:rsidRDefault="004E250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比较鲫鱼、蟾蜍、家兔的消化系统</w:t>
            </w:r>
          </w:p>
        </w:tc>
        <w:tc>
          <w:tcPr>
            <w:tcW w:w="456" w:type="dxa"/>
            <w:vAlign w:val="center"/>
          </w:tcPr>
          <w:p w14:paraId="5ADB026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6AD062CC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2518D7E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559" w:type="dxa"/>
            <w:vAlign w:val="center"/>
          </w:tcPr>
          <w:p w14:paraId="45201954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7B7885E0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植物组织</w:t>
            </w:r>
          </w:p>
        </w:tc>
        <w:tc>
          <w:tcPr>
            <w:tcW w:w="2679" w:type="dxa"/>
            <w:vAlign w:val="center"/>
          </w:tcPr>
          <w:p w14:paraId="59B4E4D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显微镜的构造和使用、各种组织的徒手切片、制片和观察</w:t>
            </w:r>
          </w:p>
        </w:tc>
        <w:tc>
          <w:tcPr>
            <w:tcW w:w="456" w:type="dxa"/>
            <w:vAlign w:val="center"/>
          </w:tcPr>
          <w:p w14:paraId="0BBB55A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2CD0FFA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绘制各种组织的细胞结构图</w:t>
            </w:r>
          </w:p>
        </w:tc>
        <w:tc>
          <w:tcPr>
            <w:tcW w:w="456" w:type="dxa"/>
            <w:vAlign w:val="center"/>
          </w:tcPr>
          <w:p w14:paraId="68ED187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03BA5C6D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576B169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559" w:type="dxa"/>
            <w:vAlign w:val="center"/>
          </w:tcPr>
          <w:p w14:paraId="424E3050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4CA05344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根的比较解剖</w:t>
            </w:r>
          </w:p>
        </w:tc>
        <w:tc>
          <w:tcPr>
            <w:tcW w:w="2679" w:type="dxa"/>
            <w:vAlign w:val="center"/>
          </w:tcPr>
          <w:p w14:paraId="3DA7284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观察各种根的石蜡切片，观察它们的初生结构和次生结构及侧根的形成</w:t>
            </w:r>
          </w:p>
        </w:tc>
        <w:tc>
          <w:tcPr>
            <w:tcW w:w="456" w:type="dxa"/>
            <w:vAlign w:val="center"/>
          </w:tcPr>
          <w:p w14:paraId="50C0033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147C79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绘制毛茛根横切面简图及它的维管柱的细胞结构图</w:t>
            </w:r>
          </w:p>
        </w:tc>
        <w:tc>
          <w:tcPr>
            <w:tcW w:w="456" w:type="dxa"/>
            <w:vAlign w:val="center"/>
          </w:tcPr>
          <w:p w14:paraId="69BFF22B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3FFD9A61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1F787E4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9</w:t>
            </w:r>
          </w:p>
        </w:tc>
        <w:tc>
          <w:tcPr>
            <w:tcW w:w="559" w:type="dxa"/>
            <w:vAlign w:val="center"/>
          </w:tcPr>
          <w:p w14:paraId="6C91BBAA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2DD96058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茎的比较解剖</w:t>
            </w:r>
          </w:p>
        </w:tc>
        <w:tc>
          <w:tcPr>
            <w:tcW w:w="2679" w:type="dxa"/>
            <w:vAlign w:val="center"/>
          </w:tcPr>
          <w:p w14:paraId="0751E5E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观察茎的各种石蜡切片并观察它的细胞结构</w:t>
            </w:r>
          </w:p>
        </w:tc>
        <w:tc>
          <w:tcPr>
            <w:tcW w:w="456" w:type="dxa"/>
            <w:vAlign w:val="center"/>
          </w:tcPr>
          <w:p w14:paraId="6BEE029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24E6711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绘制玉米茎横切面简图并绘制一个维管束的结构图</w:t>
            </w:r>
          </w:p>
        </w:tc>
        <w:tc>
          <w:tcPr>
            <w:tcW w:w="456" w:type="dxa"/>
            <w:vAlign w:val="center"/>
          </w:tcPr>
          <w:p w14:paraId="378D3A2D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2B166B16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7F18406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559" w:type="dxa"/>
            <w:vAlign w:val="center"/>
          </w:tcPr>
          <w:p w14:paraId="606B55A1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10C0F3E8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叶的比较解剖</w:t>
            </w:r>
          </w:p>
        </w:tc>
        <w:tc>
          <w:tcPr>
            <w:tcW w:w="2679" w:type="dxa"/>
            <w:vAlign w:val="center"/>
          </w:tcPr>
          <w:p w14:paraId="5559CCC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观察各种叶的石蜡切片并观察它们的细胞结构</w:t>
            </w:r>
          </w:p>
        </w:tc>
        <w:tc>
          <w:tcPr>
            <w:tcW w:w="456" w:type="dxa"/>
            <w:vAlign w:val="center"/>
          </w:tcPr>
          <w:p w14:paraId="711171F6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454DE6C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绘制女贞叶横切面细胞结构图并注明各部分</w:t>
            </w:r>
          </w:p>
        </w:tc>
        <w:tc>
          <w:tcPr>
            <w:tcW w:w="456" w:type="dxa"/>
            <w:vAlign w:val="center"/>
          </w:tcPr>
          <w:p w14:paraId="589A1B4E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02FCC54D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1616E61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559" w:type="dxa"/>
            <w:vAlign w:val="center"/>
          </w:tcPr>
          <w:p w14:paraId="0786A614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539E01F0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花的比较解剖</w:t>
            </w:r>
          </w:p>
        </w:tc>
        <w:tc>
          <w:tcPr>
            <w:tcW w:w="2679" w:type="dxa"/>
            <w:vAlign w:val="center"/>
          </w:tcPr>
          <w:p w14:paraId="6FBD48A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各种花的形态解剖及百合花药和子房横切片的观察</w:t>
            </w:r>
          </w:p>
        </w:tc>
        <w:tc>
          <w:tcPr>
            <w:tcW w:w="456" w:type="dxa"/>
            <w:vAlign w:val="center"/>
          </w:tcPr>
          <w:p w14:paraId="4B98064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2236B2A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绘制百合花药横切面细胞结构图</w:t>
            </w:r>
          </w:p>
        </w:tc>
        <w:tc>
          <w:tcPr>
            <w:tcW w:w="456" w:type="dxa"/>
            <w:vAlign w:val="center"/>
          </w:tcPr>
          <w:p w14:paraId="276FB197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3C97B96B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3629CD7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559" w:type="dxa"/>
            <w:vAlign w:val="center"/>
          </w:tcPr>
          <w:p w14:paraId="7CBC8521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674C429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果实的比较解剖</w:t>
            </w:r>
          </w:p>
        </w:tc>
        <w:tc>
          <w:tcPr>
            <w:tcW w:w="2679" w:type="dxa"/>
            <w:vAlign w:val="center"/>
          </w:tcPr>
          <w:p w14:paraId="73A3819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观察和解剖各种果实类型</w:t>
            </w:r>
          </w:p>
        </w:tc>
        <w:tc>
          <w:tcPr>
            <w:tcW w:w="456" w:type="dxa"/>
            <w:vAlign w:val="center"/>
          </w:tcPr>
          <w:p w14:paraId="62AF0C1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06FBBF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制表总结种果实类型的结构特点</w:t>
            </w:r>
          </w:p>
        </w:tc>
        <w:tc>
          <w:tcPr>
            <w:tcW w:w="456" w:type="dxa"/>
            <w:vAlign w:val="center"/>
          </w:tcPr>
          <w:p w14:paraId="098B35B3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9D3AAB7" w14:textId="77777777" w:rsidR="00016BD1" w:rsidRDefault="004E2500">
      <w:pPr>
        <w:widowControl/>
        <w:spacing w:beforeLines="50" w:before="156" w:afterLines="50" w:after="156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08FC06D" w14:textId="77777777" w:rsidR="000B272E" w:rsidRPr="000B272E" w:rsidRDefault="004E2500" w:rsidP="000B272E">
      <w:pPr>
        <w:pStyle w:val="ab"/>
        <w:spacing w:before="0" w:beforeAutospacing="0" w:after="0" w:afterAutospacing="0" w:line="360" w:lineRule="auto"/>
        <w:rPr>
          <w:rFonts w:cstheme="minorBidi"/>
          <w:b/>
          <w:color w:val="000000" w:themeColor="text1"/>
          <w:kern w:val="24"/>
          <w:sz w:val="21"/>
          <w:szCs w:val="21"/>
        </w:rPr>
      </w:pPr>
      <w:r w:rsidRPr="000B272E">
        <w:rPr>
          <w:rFonts w:cstheme="minorBidi"/>
          <w:b/>
          <w:color w:val="000000" w:themeColor="text1"/>
          <w:kern w:val="24"/>
          <w:sz w:val="21"/>
          <w:szCs w:val="21"/>
        </w:rPr>
        <w:t xml:space="preserve">教材： </w:t>
      </w:r>
    </w:p>
    <w:p w14:paraId="1404ECA5" w14:textId="279DB7E9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1"/>
          <w:szCs w:val="21"/>
        </w:rPr>
      </w:pP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1</w:t>
      </w:r>
      <w:r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戈志强.《形态学生物学实验指导》,苏州大学出版社。</w:t>
      </w:r>
    </w:p>
    <w:p w14:paraId="1BF74106" w14:textId="4F643BB6" w:rsidR="00016BD1" w:rsidRPr="000B272E" w:rsidRDefault="004E2500" w:rsidP="000B272E">
      <w:pPr>
        <w:pStyle w:val="ab"/>
        <w:spacing w:before="0" w:beforeAutospacing="0" w:after="0" w:afterAutospacing="0" w:line="360" w:lineRule="auto"/>
        <w:rPr>
          <w:rFonts w:cstheme="minorBidi"/>
          <w:b/>
          <w:color w:val="000000" w:themeColor="text1"/>
          <w:kern w:val="24"/>
          <w:sz w:val="21"/>
          <w:szCs w:val="21"/>
        </w:rPr>
      </w:pPr>
      <w:r w:rsidRPr="000B272E">
        <w:rPr>
          <w:rFonts w:cstheme="minorBidi"/>
          <w:b/>
          <w:color w:val="000000" w:themeColor="text1"/>
          <w:kern w:val="24"/>
          <w:sz w:val="21"/>
          <w:szCs w:val="21"/>
        </w:rPr>
        <w:t xml:space="preserve">参考书： </w:t>
      </w:r>
    </w:p>
    <w:p w14:paraId="778636CD" w14:textId="2295FAAF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1"/>
          <w:szCs w:val="21"/>
        </w:rPr>
      </w:pP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2</w:t>
      </w:r>
      <w:r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刘凌云等.《普通动物学实验指导》,高等教育出</w:t>
      </w: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版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社</w:t>
      </w:r>
      <w:r>
        <w:rPr>
          <w:rFonts w:cstheme="minorBidi" w:hint="eastAsia"/>
          <w:bCs/>
          <w:color w:val="000000" w:themeColor="text1"/>
          <w:kern w:val="24"/>
          <w:sz w:val="21"/>
          <w:szCs w:val="21"/>
        </w:rPr>
        <w:t>。</w:t>
      </w:r>
    </w:p>
    <w:p w14:paraId="72F15C71" w14:textId="00049886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1"/>
          <w:szCs w:val="21"/>
        </w:rPr>
      </w:pP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3</w:t>
      </w:r>
      <w:r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王英典等</w:t>
      </w: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.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《植物生物学实验指导》，高等教育出</w:t>
      </w: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版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社</w:t>
      </w:r>
      <w:r>
        <w:rPr>
          <w:rFonts w:cstheme="minorBidi" w:hint="eastAsia"/>
          <w:bCs/>
          <w:color w:val="000000" w:themeColor="text1"/>
          <w:kern w:val="24"/>
          <w:sz w:val="21"/>
          <w:szCs w:val="21"/>
        </w:rPr>
        <w:t>。</w:t>
      </w:r>
    </w:p>
    <w:p w14:paraId="79902D5C" w14:textId="6C5E17C1" w:rsidR="00016BD1" w:rsidRDefault="004E2500" w:rsidP="000B272E">
      <w:pPr>
        <w:pStyle w:val="ab"/>
        <w:spacing w:before="0" w:beforeAutospacing="0" w:after="0" w:afterAutospacing="0" w:line="360" w:lineRule="auto"/>
        <w:rPr>
          <w:rFonts w:cstheme="minorBidi"/>
          <w:b/>
          <w:color w:val="000000" w:themeColor="text1"/>
          <w:kern w:val="24"/>
          <w:sz w:val="21"/>
          <w:szCs w:val="21"/>
        </w:rPr>
      </w:pPr>
      <w:r>
        <w:rPr>
          <w:rFonts w:cstheme="minorBidi" w:hint="eastAsia"/>
          <w:b/>
          <w:color w:val="000000" w:themeColor="text1"/>
          <w:kern w:val="24"/>
          <w:sz w:val="21"/>
          <w:szCs w:val="21"/>
        </w:rPr>
        <w:t>其他教学资源：</w:t>
      </w:r>
    </w:p>
    <w:p w14:paraId="6202DE63" w14:textId="67514C53" w:rsidR="00016BD1" w:rsidRDefault="000B272E" w:rsidP="000B272E">
      <w:pPr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 w:rsidR="004E2500">
        <w:rPr>
          <w:rFonts w:ascii="宋体" w:eastAsia="宋体" w:hAnsi="宋体" w:hint="eastAsia"/>
          <w:szCs w:val="21"/>
        </w:rPr>
        <w:t>实验室动植物标本与模型</w:t>
      </w:r>
    </w:p>
    <w:p w14:paraId="231A6EE8" w14:textId="0E28BBEE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sz w:val="21"/>
          <w:szCs w:val="21"/>
        </w:rPr>
      </w:pPr>
      <w:r w:rsidRPr="000B272E">
        <w:rPr>
          <w:sz w:val="21"/>
          <w:szCs w:val="21"/>
        </w:rPr>
        <w:t>5.</w:t>
      </w:r>
      <w:r w:rsidR="004E2500" w:rsidRPr="000B272E">
        <w:rPr>
          <w:rFonts w:hint="eastAsia"/>
          <w:sz w:val="21"/>
          <w:szCs w:val="21"/>
        </w:rPr>
        <w:t>教学课件</w:t>
      </w:r>
    </w:p>
    <w:p w14:paraId="481D862F" w14:textId="77777777" w:rsidR="00016BD1" w:rsidRDefault="004E25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2FB192F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1、</w:t>
      </w:r>
      <w:r>
        <w:rPr>
          <w:rFonts w:ascii="宋体" w:eastAsia="宋体" w:hAnsi="宋体" w:cs="Arial" w:hint="eastAsia"/>
          <w:kern w:val="0"/>
          <w:szCs w:val="21"/>
        </w:rPr>
        <w:t>实验</w:t>
      </w:r>
      <w:r>
        <w:rPr>
          <w:rFonts w:ascii="宋体" w:eastAsia="宋体" w:hAnsi="宋体" w:cs="Arial"/>
          <w:kern w:val="0"/>
          <w:szCs w:val="21"/>
        </w:rPr>
        <w:t>讲授法学习+辅以多媒体教学为手段。</w:t>
      </w:r>
    </w:p>
    <w:p w14:paraId="4A60CC8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 xml:space="preserve"> 通过</w:t>
      </w:r>
      <w:r>
        <w:rPr>
          <w:rFonts w:ascii="宋体" w:eastAsia="宋体" w:hAnsi="宋体" w:cs="Arial" w:hint="eastAsia"/>
          <w:kern w:val="0"/>
          <w:szCs w:val="21"/>
        </w:rPr>
        <w:t>课件</w:t>
      </w:r>
      <w:r>
        <w:rPr>
          <w:rFonts w:ascii="宋体" w:eastAsia="宋体" w:hAnsi="宋体" w:cs="Arial"/>
          <w:kern w:val="0"/>
          <w:szCs w:val="21"/>
        </w:rPr>
        <w:t>和动</w:t>
      </w:r>
      <w:r>
        <w:rPr>
          <w:rFonts w:ascii="宋体" w:eastAsia="宋体" w:hAnsi="宋体" w:cs="Arial" w:hint="eastAsia"/>
          <w:kern w:val="0"/>
          <w:szCs w:val="21"/>
        </w:rPr>
        <w:t>、</w:t>
      </w:r>
      <w:r>
        <w:rPr>
          <w:rFonts w:ascii="宋体" w:eastAsia="宋体" w:hAnsi="宋体" w:cs="Arial"/>
          <w:kern w:val="0"/>
          <w:szCs w:val="21"/>
        </w:rPr>
        <w:t>植物图片，让学生更好地</w:t>
      </w:r>
      <w:r>
        <w:rPr>
          <w:rFonts w:ascii="宋体" w:eastAsia="宋体" w:hAnsi="宋体" w:cs="Arial" w:hint="eastAsia"/>
          <w:kern w:val="0"/>
          <w:szCs w:val="21"/>
        </w:rPr>
        <w:t>掌握代表性动植物的形态结构特征，理解动植物各类群的特点</w:t>
      </w:r>
      <w:r>
        <w:rPr>
          <w:rFonts w:ascii="宋体" w:eastAsia="宋体" w:hAnsi="宋体" w:cs="Arial"/>
          <w:kern w:val="0"/>
          <w:szCs w:val="21"/>
        </w:rPr>
        <w:t>。</w:t>
      </w:r>
    </w:p>
    <w:p w14:paraId="7E94127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2、</w:t>
      </w:r>
      <w:r>
        <w:rPr>
          <w:rFonts w:ascii="宋体" w:eastAsia="宋体" w:hAnsi="宋体" w:cs="Arial" w:hint="eastAsia"/>
          <w:kern w:val="0"/>
          <w:szCs w:val="21"/>
        </w:rPr>
        <w:t>实验教学法</w:t>
      </w:r>
    </w:p>
    <w:p w14:paraId="11963A60" w14:textId="229C5519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>以典型的动植物为代表</w:t>
      </w:r>
      <w:r>
        <w:rPr>
          <w:rFonts w:ascii="宋体" w:eastAsia="宋体" w:hAnsi="宋体" w:cs="Arial"/>
          <w:kern w:val="0"/>
          <w:szCs w:val="21"/>
        </w:rPr>
        <w:t>，</w:t>
      </w:r>
      <w:r>
        <w:rPr>
          <w:rFonts w:ascii="宋体" w:eastAsia="宋体" w:hAnsi="宋体" w:cs="Arial" w:hint="eastAsia"/>
          <w:kern w:val="0"/>
          <w:szCs w:val="21"/>
        </w:rPr>
        <w:t>观察外形，动手解剖，</w:t>
      </w:r>
      <w:r>
        <w:rPr>
          <w:rFonts w:ascii="宋体" w:eastAsia="宋体" w:hAnsi="宋体" w:cs="Arial"/>
          <w:kern w:val="0"/>
          <w:szCs w:val="21"/>
        </w:rPr>
        <w:t>彰显理论与实际的结合</w:t>
      </w:r>
      <w:r>
        <w:rPr>
          <w:rFonts w:ascii="宋体" w:eastAsia="宋体" w:hAnsi="宋体" w:cs="Arial" w:hint="eastAsia"/>
          <w:kern w:val="0"/>
          <w:szCs w:val="21"/>
        </w:rPr>
        <w:t>。</w:t>
      </w:r>
    </w:p>
    <w:p w14:paraId="4B4A3D2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3、</w:t>
      </w:r>
      <w:r>
        <w:rPr>
          <w:rFonts w:ascii="宋体" w:eastAsia="宋体" w:hAnsi="宋体" w:cs="Arial" w:hint="eastAsia"/>
          <w:kern w:val="0"/>
          <w:szCs w:val="21"/>
        </w:rPr>
        <w:t>比较教学法</w:t>
      </w:r>
    </w:p>
    <w:p w14:paraId="7A19F269" w14:textId="667B649B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b/>
          <w:bCs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各类动植物</w:t>
      </w:r>
      <w:r>
        <w:rPr>
          <w:rFonts w:ascii="宋体" w:eastAsia="宋体" w:hAnsi="宋体" w:hint="eastAsia"/>
          <w:szCs w:val="21"/>
        </w:rPr>
        <w:t>选择相应的常见类型，加以比较解剖分析，培养学生进行主动分析、研讨，归纳比较的能力。</w:t>
      </w:r>
    </w:p>
    <w:p w14:paraId="5075AB24" w14:textId="77777777" w:rsidR="00016BD1" w:rsidRDefault="004E25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D336DCD" w14:textId="77777777" w:rsidR="00016BD1" w:rsidRDefault="004E25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 xml:space="preserve">（一）课程考核与课程目标的对应关系 </w:t>
      </w:r>
    </w:p>
    <w:p w14:paraId="490836A0" w14:textId="77777777" w:rsidR="00016BD1" w:rsidRDefault="004E25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820"/>
        <w:gridCol w:w="2551"/>
      </w:tblGrid>
      <w:tr w:rsidR="00016BD1" w14:paraId="044BE3BC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5B247A34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820" w:type="dxa"/>
            <w:vAlign w:val="center"/>
          </w:tcPr>
          <w:p w14:paraId="2171142E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551" w:type="dxa"/>
            <w:vAlign w:val="center"/>
          </w:tcPr>
          <w:p w14:paraId="0A1FE2C9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16BD1" w14:paraId="5E550D35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6E6C44F0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4820" w:type="dxa"/>
            <w:vAlign w:val="center"/>
          </w:tcPr>
          <w:p w14:paraId="4A9D9A61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  <w:tc>
          <w:tcPr>
            <w:tcW w:w="2551" w:type="dxa"/>
            <w:vAlign w:val="center"/>
          </w:tcPr>
          <w:p w14:paraId="1B386A5C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理论笔试</w:t>
            </w:r>
          </w:p>
        </w:tc>
      </w:tr>
      <w:tr w:rsidR="00016BD1" w14:paraId="1DD69689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7FE89686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4820" w:type="dxa"/>
            <w:vAlign w:val="center"/>
          </w:tcPr>
          <w:p w14:paraId="18E37E94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6A7BBCD2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2807A1F4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</w:p>
        </w:tc>
        <w:tc>
          <w:tcPr>
            <w:tcW w:w="2551" w:type="dxa"/>
            <w:vAlign w:val="center"/>
          </w:tcPr>
          <w:p w14:paraId="47DCC310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1、实验结果与实验报告</w:t>
            </w:r>
          </w:p>
          <w:p w14:paraId="7B342A34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2、制作动植物装片实验报告额的效果</w:t>
            </w:r>
          </w:p>
          <w:p w14:paraId="1B441497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/>
              </w:rPr>
              <w:t>3、</w:t>
            </w:r>
            <w:r>
              <w:rPr>
                <w:rFonts w:hAnsi="宋体" w:hint="eastAsia"/>
              </w:rPr>
              <w:t>合作实验后的结果报告</w:t>
            </w:r>
          </w:p>
        </w:tc>
      </w:tr>
      <w:tr w:rsidR="00016BD1" w14:paraId="61DCAE3C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4C59C9A7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4820" w:type="dxa"/>
            <w:vAlign w:val="center"/>
          </w:tcPr>
          <w:p w14:paraId="2B99FB3D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树立热爱生命、动物福利等意识；实验时</w:t>
            </w:r>
            <w:r>
              <w:rPr>
                <w:rFonts w:hAnsi="宋体" w:hint="eastAsia"/>
              </w:rPr>
              <w:t>的主动性与积极性</w:t>
            </w:r>
          </w:p>
        </w:tc>
        <w:tc>
          <w:tcPr>
            <w:tcW w:w="2551" w:type="dxa"/>
            <w:vAlign w:val="center"/>
          </w:tcPr>
          <w:p w14:paraId="4D481865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实验动物解剖的熟练程度、观察法评价等</w:t>
            </w:r>
          </w:p>
        </w:tc>
      </w:tr>
    </w:tbl>
    <w:p w14:paraId="47C3F4D7" w14:textId="77777777" w:rsidR="00016BD1" w:rsidRDefault="004E25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4394B139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3A5FBEBC" w14:textId="77777777" w:rsidR="00016BD1" w:rsidRPr="000B272E" w:rsidRDefault="004E2500">
      <w:pPr>
        <w:spacing w:line="420" w:lineRule="exact"/>
        <w:rPr>
          <w:rFonts w:ascii="宋体" w:eastAsia="宋体" w:hAnsi="宋体"/>
          <w:b/>
          <w:szCs w:val="21"/>
        </w:rPr>
      </w:pPr>
      <w:r w:rsidRPr="000B272E">
        <w:rPr>
          <w:rFonts w:ascii="宋体" w:eastAsia="宋体" w:hAnsi="宋体"/>
          <w:b/>
          <w:szCs w:val="21"/>
        </w:rPr>
        <w:t>平时</w:t>
      </w:r>
      <w:r w:rsidRPr="000B272E">
        <w:rPr>
          <w:rFonts w:ascii="宋体" w:eastAsia="宋体" w:hAnsi="宋体" w:hint="eastAsia"/>
          <w:b/>
          <w:szCs w:val="21"/>
        </w:rPr>
        <w:t>成绩：</w:t>
      </w:r>
    </w:p>
    <w:p w14:paraId="062502C6" w14:textId="77777777" w:rsidR="00016BD1" w:rsidRPr="000B272E" w:rsidRDefault="004E2500">
      <w:pPr>
        <w:spacing w:line="420" w:lineRule="exact"/>
        <w:ind w:firstLineChars="200" w:firstLine="420"/>
        <w:rPr>
          <w:rFonts w:ascii="宋体" w:eastAsia="宋体" w:hAnsi="宋体"/>
          <w:szCs w:val="21"/>
        </w:rPr>
      </w:pPr>
      <w:r w:rsidRPr="000B272E">
        <w:rPr>
          <w:rFonts w:ascii="宋体" w:eastAsia="宋体" w:hAnsi="宋体" w:hint="eastAsia"/>
          <w:szCs w:val="21"/>
        </w:rPr>
        <w:t>实验报告</w:t>
      </w:r>
      <w:r w:rsidRPr="000B272E">
        <w:rPr>
          <w:rFonts w:ascii="宋体" w:eastAsia="宋体" w:hAnsi="宋体"/>
          <w:szCs w:val="21"/>
        </w:rPr>
        <w:t>：40%</w:t>
      </w:r>
    </w:p>
    <w:p w14:paraId="54E81C8D" w14:textId="77777777" w:rsidR="00016BD1" w:rsidRPr="000B272E" w:rsidRDefault="004E2500">
      <w:pPr>
        <w:spacing w:line="420" w:lineRule="exact"/>
        <w:ind w:firstLineChars="200" w:firstLine="420"/>
        <w:rPr>
          <w:rFonts w:ascii="宋体" w:eastAsia="宋体" w:hAnsi="宋体"/>
          <w:szCs w:val="21"/>
        </w:rPr>
      </w:pPr>
      <w:r w:rsidRPr="000B272E">
        <w:rPr>
          <w:rFonts w:ascii="宋体" w:eastAsia="宋体" w:hAnsi="宋体" w:hint="eastAsia"/>
          <w:szCs w:val="21"/>
        </w:rPr>
        <w:t>平时表现与出勤：</w:t>
      </w:r>
      <w:r w:rsidRPr="000B272E">
        <w:rPr>
          <w:rFonts w:ascii="宋体" w:eastAsia="宋体" w:hAnsi="宋体"/>
          <w:szCs w:val="21"/>
        </w:rPr>
        <w:t>10</w:t>
      </w:r>
      <w:r w:rsidRPr="000B272E">
        <w:rPr>
          <w:rFonts w:ascii="宋体" w:eastAsia="宋体" w:hAnsi="宋体" w:hint="eastAsia"/>
          <w:szCs w:val="21"/>
        </w:rPr>
        <w:t>%</w:t>
      </w:r>
    </w:p>
    <w:p w14:paraId="532C2968" w14:textId="77777777" w:rsidR="000B272E" w:rsidRDefault="004E2500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Cs w:val="21"/>
        </w:rPr>
      </w:pPr>
      <w:r w:rsidRPr="000B272E">
        <w:rPr>
          <w:rFonts w:ascii="宋体" w:eastAsia="宋体" w:hAnsi="宋体"/>
          <w:b/>
          <w:szCs w:val="21"/>
        </w:rPr>
        <w:t>期末</w:t>
      </w:r>
      <w:r w:rsidRPr="000B272E">
        <w:rPr>
          <w:rFonts w:ascii="宋体" w:eastAsia="宋体" w:hAnsi="宋体" w:hint="eastAsia"/>
          <w:b/>
          <w:szCs w:val="21"/>
        </w:rPr>
        <w:t>考查</w:t>
      </w:r>
      <w:r w:rsidRPr="000B272E">
        <w:rPr>
          <w:rFonts w:ascii="宋体" w:eastAsia="宋体" w:hAnsi="宋体"/>
          <w:b/>
          <w:szCs w:val="21"/>
        </w:rPr>
        <w:t>：</w:t>
      </w:r>
    </w:p>
    <w:p w14:paraId="679C3705" w14:textId="08AC4051" w:rsidR="00016BD1" w:rsidRPr="000B272E" w:rsidRDefault="004E2500" w:rsidP="000B272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B272E">
        <w:rPr>
          <w:rFonts w:ascii="宋体" w:eastAsia="宋体" w:hAnsi="宋体" w:hint="eastAsia"/>
          <w:szCs w:val="21"/>
        </w:rPr>
        <w:t>5</w:t>
      </w:r>
      <w:r w:rsidRPr="000B272E">
        <w:rPr>
          <w:rFonts w:ascii="宋体" w:eastAsia="宋体" w:hAnsi="宋体"/>
          <w:szCs w:val="21"/>
        </w:rPr>
        <w:t>0%（</w:t>
      </w:r>
      <w:r w:rsidRPr="000B272E">
        <w:rPr>
          <w:rFonts w:ascii="宋体" w:eastAsia="宋体" w:hAnsi="宋体" w:hint="eastAsia"/>
          <w:szCs w:val="21"/>
        </w:rPr>
        <w:t>理论考查</w:t>
      </w:r>
      <w:r w:rsidRPr="000B272E">
        <w:rPr>
          <w:rFonts w:ascii="宋体" w:eastAsia="宋体" w:hAnsi="宋体"/>
          <w:szCs w:val="21"/>
        </w:rPr>
        <w:t>）</w:t>
      </w:r>
    </w:p>
    <w:p w14:paraId="6EF7A6EF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2DCC2326" w14:textId="77777777" w:rsidR="00016BD1" w:rsidRDefault="004E25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0"/>
        <w:gridCol w:w="1100"/>
        <w:gridCol w:w="1454"/>
        <w:gridCol w:w="3368"/>
      </w:tblGrid>
      <w:tr w:rsidR="00016BD1" w14:paraId="2122F821" w14:textId="77777777">
        <w:trPr>
          <w:jc w:val="center"/>
        </w:trPr>
        <w:tc>
          <w:tcPr>
            <w:tcW w:w="272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B6D3A41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8609418" w14:textId="77777777" w:rsidR="00016BD1" w:rsidRDefault="004E25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1E5DAC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454" w:type="dxa"/>
            <w:vAlign w:val="center"/>
          </w:tcPr>
          <w:p w14:paraId="23FC5A31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231CC0F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16BD1" w14:paraId="6C46FBBF" w14:textId="77777777">
        <w:trPr>
          <w:trHeight w:val="620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5595D94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BCBFEB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454" w:type="dxa"/>
            <w:vAlign w:val="center"/>
          </w:tcPr>
          <w:p w14:paraId="141B9FBF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14:paraId="02CC2228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分目标达成度={0.5ｘ平时分目标成绩+0.5ｘ期末分目标成绩}/分目标总分</w:t>
            </w:r>
          </w:p>
        </w:tc>
      </w:tr>
      <w:tr w:rsidR="00016BD1" w14:paraId="776B6C4C" w14:textId="77777777">
        <w:trPr>
          <w:trHeight w:val="679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7A34B676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348C92C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1454" w:type="dxa"/>
            <w:vAlign w:val="center"/>
          </w:tcPr>
          <w:p w14:paraId="2A5A8403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14:paraId="6D87378F" w14:textId="77777777" w:rsidR="00016BD1" w:rsidRDefault="00016BD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16BD1" w14:paraId="05817DA6" w14:textId="77777777">
        <w:trPr>
          <w:trHeight w:val="755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6F26897B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7526D9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454" w:type="dxa"/>
            <w:vAlign w:val="center"/>
          </w:tcPr>
          <w:p w14:paraId="0D6033B8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14:paraId="3EACC800" w14:textId="77777777" w:rsidR="00016BD1" w:rsidRDefault="00016BD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D991710" w14:textId="77777777" w:rsidR="00016BD1" w:rsidRDefault="004E2500">
      <w:pPr>
        <w:spacing w:line="420" w:lineRule="exac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pPr w:leftFromText="180" w:rightFromText="180" w:vertAnchor="text" w:horzAnchor="page" w:tblpX="961" w:tblpY="692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1845"/>
        <w:gridCol w:w="1841"/>
        <w:gridCol w:w="1842"/>
      </w:tblGrid>
      <w:tr w:rsidR="00016BD1" w14:paraId="67B02C71" w14:textId="77777777">
        <w:trPr>
          <w:trHeight w:val="454"/>
          <w:tblHeader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6AC4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71DB4C1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3390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16BD1" w14:paraId="1C5C500D" w14:textId="77777777">
        <w:trPr>
          <w:trHeight w:val="449"/>
          <w:tblHeader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5D5E5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B325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D26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31F3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2B7E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016BD1" w14:paraId="5F9A9BCC" w14:textId="77777777">
        <w:trPr>
          <w:trHeight w:val="461"/>
          <w:tblHeader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7BCF2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4890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7C14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4D9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中</w:t>
            </w:r>
            <w:r>
              <w:rPr>
                <w:rFonts w:ascii="Times" w:hAnsi="Times"/>
                <w:b/>
                <w:bCs/>
                <w:sz w:val="24"/>
              </w:rPr>
              <w:t>/</w:t>
            </w:r>
            <w:r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A8C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016BD1" w14:paraId="2B45D847" w14:textId="77777777">
        <w:trPr>
          <w:trHeight w:val="461"/>
          <w:tblHeader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D120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A7AB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2C4D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765E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B94F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  <w:tr w:rsidR="00016BD1" w14:paraId="496BADFF" w14:textId="77777777">
        <w:trPr>
          <w:trHeight w:val="395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E7B2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F737195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：</w:t>
            </w:r>
          </w:p>
          <w:p w14:paraId="2AD91368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知识目标</w:t>
            </w:r>
          </w:p>
        </w:tc>
        <w:tc>
          <w:tcPr>
            <w:tcW w:w="1985" w:type="dxa"/>
            <w:vAlign w:val="center"/>
          </w:tcPr>
          <w:p w14:paraId="64CA520C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能很好掌握各类动植物形态结构、观察与解剖方法、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  <w:tc>
          <w:tcPr>
            <w:tcW w:w="1845" w:type="dxa"/>
            <w:vAlign w:val="center"/>
          </w:tcPr>
          <w:p w14:paraId="40BA8B53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能较好掌握各类动植物形态结构、观察与解剖方法、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  <w:tc>
          <w:tcPr>
            <w:tcW w:w="1841" w:type="dxa"/>
            <w:vAlign w:val="center"/>
          </w:tcPr>
          <w:p w14:paraId="4F7FB762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掌握各类动植物形态结构、观察与解剖方法、</w:t>
            </w:r>
            <w:r>
              <w:rPr>
                <w:rFonts w:hAnsi="宋体"/>
              </w:rPr>
              <w:t>实验原理等理论知识</w:t>
            </w:r>
            <w:r>
              <w:rPr>
                <w:rFonts w:hAnsi="宋体" w:hint="eastAsia"/>
              </w:rPr>
              <w:t>一般</w:t>
            </w:r>
          </w:p>
        </w:tc>
        <w:tc>
          <w:tcPr>
            <w:tcW w:w="1842" w:type="dxa"/>
            <w:vAlign w:val="center"/>
          </w:tcPr>
          <w:p w14:paraId="71AB0856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不能掌握各类动植物形态结构、观察与解剖方法、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</w:tr>
      <w:tr w:rsidR="00016BD1" w14:paraId="7CB256A5" w14:textId="77777777">
        <w:trPr>
          <w:trHeight w:val="395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F910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AA5A418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：</w:t>
            </w:r>
          </w:p>
          <w:p w14:paraId="4F94F8EC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能力目标</w:t>
            </w:r>
          </w:p>
        </w:tc>
        <w:tc>
          <w:tcPr>
            <w:tcW w:w="1985" w:type="dxa"/>
            <w:vAlign w:val="center"/>
          </w:tcPr>
          <w:p w14:paraId="211E4529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具很强的动植物外形观察、识别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214FFE0D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14D20F7E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</w:p>
        </w:tc>
        <w:tc>
          <w:tcPr>
            <w:tcW w:w="1845" w:type="dxa"/>
            <w:vAlign w:val="center"/>
          </w:tcPr>
          <w:p w14:paraId="59A91549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具较强的动植物外形观察、识别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46A27A6B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623F4019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</w:p>
        </w:tc>
        <w:tc>
          <w:tcPr>
            <w:tcW w:w="1841" w:type="dxa"/>
            <w:vAlign w:val="center"/>
          </w:tcPr>
          <w:p w14:paraId="2F8AE822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7EF82D26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11E911FA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  <w:r>
              <w:rPr>
                <w:rFonts w:hAnsi="宋体" w:cs="宋体" w:hint="eastAsia"/>
              </w:rPr>
              <w:t>均一般</w:t>
            </w:r>
          </w:p>
        </w:tc>
        <w:tc>
          <w:tcPr>
            <w:tcW w:w="1842" w:type="dxa"/>
            <w:vAlign w:val="center"/>
          </w:tcPr>
          <w:p w14:paraId="3563715F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43012347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1DB32580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均很差</w:t>
            </w:r>
          </w:p>
        </w:tc>
      </w:tr>
      <w:tr w:rsidR="00016BD1" w14:paraId="14479144" w14:textId="77777777">
        <w:trPr>
          <w:trHeight w:val="319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C27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4B1A89E1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目标3:</w:t>
            </w:r>
          </w:p>
          <w:p w14:paraId="5428644A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情意目标</w:t>
            </w:r>
          </w:p>
          <w:p w14:paraId="2C9C45C6" w14:textId="77777777" w:rsidR="00016BD1" w:rsidRDefault="00016BD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22D7D13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具很强的热爱生命、动物福利等意识；实验时</w:t>
            </w:r>
            <w:r>
              <w:rPr>
                <w:rFonts w:hAnsi="宋体" w:hint="eastAsia"/>
              </w:rPr>
              <w:t>的主动性与积极性很强</w:t>
            </w:r>
          </w:p>
        </w:tc>
        <w:tc>
          <w:tcPr>
            <w:tcW w:w="1845" w:type="dxa"/>
            <w:vAlign w:val="center"/>
          </w:tcPr>
          <w:p w14:paraId="2623E199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具较强的热爱生命、动物福利等意识；实验时</w:t>
            </w:r>
            <w:r>
              <w:rPr>
                <w:rFonts w:hAnsi="宋体" w:hint="eastAsia"/>
              </w:rPr>
              <w:t>的主动性与积极性很强</w:t>
            </w:r>
          </w:p>
        </w:tc>
        <w:tc>
          <w:tcPr>
            <w:tcW w:w="1841" w:type="dxa"/>
            <w:vAlign w:val="center"/>
          </w:tcPr>
          <w:p w14:paraId="49927E0E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热爱生命、动物福利等意识与实验时</w:t>
            </w:r>
            <w:r>
              <w:rPr>
                <w:rFonts w:hAnsi="宋体" w:hint="eastAsia"/>
              </w:rPr>
              <w:t>的主动性与积极性一般</w:t>
            </w:r>
          </w:p>
        </w:tc>
        <w:tc>
          <w:tcPr>
            <w:tcW w:w="1842" w:type="dxa"/>
            <w:vAlign w:val="center"/>
          </w:tcPr>
          <w:p w14:paraId="13FAB6E8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热爱生命、动物福利等意识与实验时</w:t>
            </w:r>
            <w:r>
              <w:rPr>
                <w:rFonts w:hAnsi="宋体" w:hint="eastAsia"/>
              </w:rPr>
              <w:t>的主动性与积极性均很差</w:t>
            </w:r>
          </w:p>
        </w:tc>
      </w:tr>
    </w:tbl>
    <w:p w14:paraId="379425F1" w14:textId="2FF75A04" w:rsidR="00016BD1" w:rsidRDefault="004E25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sectPr w:rsidR="00016BD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5B520" w14:textId="77777777" w:rsidR="00BE47B5" w:rsidRDefault="00BE47B5">
      <w:r>
        <w:separator/>
      </w:r>
    </w:p>
  </w:endnote>
  <w:endnote w:type="continuationSeparator" w:id="0">
    <w:p w14:paraId="0CA8D0BA" w14:textId="77777777" w:rsidR="00BE47B5" w:rsidRDefault="00BE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024067"/>
    </w:sdtPr>
    <w:sdtEndPr/>
    <w:sdtContent>
      <w:p w14:paraId="5F8802D6" w14:textId="77777777" w:rsidR="00016BD1" w:rsidRDefault="004E25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18</w:t>
        </w:r>
        <w:r>
          <w:fldChar w:fldCharType="end"/>
        </w:r>
      </w:p>
    </w:sdtContent>
  </w:sdt>
  <w:p w14:paraId="7FE1AAF9" w14:textId="77777777" w:rsidR="00016BD1" w:rsidRDefault="00016B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A311C" w14:textId="77777777" w:rsidR="00BE47B5" w:rsidRDefault="00BE47B5">
      <w:r>
        <w:separator/>
      </w:r>
    </w:p>
  </w:footnote>
  <w:footnote w:type="continuationSeparator" w:id="0">
    <w:p w14:paraId="608356EA" w14:textId="77777777" w:rsidR="00BE47B5" w:rsidRDefault="00BE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1C600E"/>
    <w:multiLevelType w:val="singleLevel"/>
    <w:tmpl w:val="AC1C600E"/>
    <w:lvl w:ilvl="0">
      <w:start w:val="1"/>
      <w:numFmt w:val="decimal"/>
      <w:suff w:val="space"/>
      <w:lvlText w:val="%1、"/>
      <w:lvlJc w:val="left"/>
      <w:pPr>
        <w:ind w:left="631" w:firstLine="0"/>
      </w:pPr>
    </w:lvl>
  </w:abstractNum>
  <w:abstractNum w:abstractNumId="1" w15:restartNumberingAfterBreak="0">
    <w:nsid w:val="BB66274F"/>
    <w:multiLevelType w:val="singleLevel"/>
    <w:tmpl w:val="BB66274F"/>
    <w:lvl w:ilvl="0">
      <w:start w:val="5"/>
      <w:numFmt w:val="decimal"/>
      <w:suff w:val="nothing"/>
      <w:lvlText w:val="%1、"/>
      <w:lvlJc w:val="left"/>
    </w:lvl>
  </w:abstractNum>
  <w:abstractNum w:abstractNumId="2" w15:restartNumberingAfterBreak="0">
    <w:nsid w:val="0FF90249"/>
    <w:multiLevelType w:val="multilevel"/>
    <w:tmpl w:val="0FF90249"/>
    <w:lvl w:ilvl="0">
      <w:start w:val="1"/>
      <w:numFmt w:val="decimal"/>
      <w:lvlText w:val="（%1）"/>
      <w:lvlJc w:val="left"/>
      <w:pPr>
        <w:ind w:left="222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46" w:hanging="420"/>
      </w:pPr>
    </w:lvl>
    <w:lvl w:ilvl="2">
      <w:start w:val="1"/>
      <w:numFmt w:val="lowerRoman"/>
      <w:lvlText w:val="%3."/>
      <w:lvlJc w:val="right"/>
      <w:pPr>
        <w:ind w:left="2766" w:hanging="420"/>
      </w:pPr>
    </w:lvl>
    <w:lvl w:ilvl="3">
      <w:start w:val="1"/>
      <w:numFmt w:val="decimal"/>
      <w:lvlText w:val="%4."/>
      <w:lvlJc w:val="left"/>
      <w:pPr>
        <w:ind w:left="3186" w:hanging="420"/>
      </w:pPr>
    </w:lvl>
    <w:lvl w:ilvl="4">
      <w:start w:val="1"/>
      <w:numFmt w:val="lowerLetter"/>
      <w:lvlText w:val="%5)"/>
      <w:lvlJc w:val="left"/>
      <w:pPr>
        <w:ind w:left="3606" w:hanging="420"/>
      </w:pPr>
    </w:lvl>
    <w:lvl w:ilvl="5">
      <w:start w:val="1"/>
      <w:numFmt w:val="lowerRoman"/>
      <w:lvlText w:val="%6."/>
      <w:lvlJc w:val="right"/>
      <w:pPr>
        <w:ind w:left="4026" w:hanging="420"/>
      </w:pPr>
    </w:lvl>
    <w:lvl w:ilvl="6">
      <w:start w:val="1"/>
      <w:numFmt w:val="decimal"/>
      <w:lvlText w:val="%7."/>
      <w:lvlJc w:val="left"/>
      <w:pPr>
        <w:ind w:left="4446" w:hanging="420"/>
      </w:pPr>
    </w:lvl>
    <w:lvl w:ilvl="7">
      <w:start w:val="1"/>
      <w:numFmt w:val="lowerLetter"/>
      <w:lvlText w:val="%8)"/>
      <w:lvlJc w:val="left"/>
      <w:pPr>
        <w:ind w:left="4866" w:hanging="420"/>
      </w:pPr>
    </w:lvl>
    <w:lvl w:ilvl="8">
      <w:start w:val="1"/>
      <w:numFmt w:val="lowerRoman"/>
      <w:lvlText w:val="%9."/>
      <w:lvlJc w:val="right"/>
      <w:pPr>
        <w:ind w:left="5286" w:hanging="420"/>
      </w:pPr>
    </w:lvl>
  </w:abstractNum>
  <w:abstractNum w:abstractNumId="3" w15:restartNumberingAfterBreak="0">
    <w:nsid w:val="10DDDBB2"/>
    <w:multiLevelType w:val="singleLevel"/>
    <w:tmpl w:val="10DDDBB2"/>
    <w:lvl w:ilvl="0">
      <w:start w:val="1"/>
      <w:numFmt w:val="decimal"/>
      <w:suff w:val="nothing"/>
      <w:lvlText w:val="%1、"/>
      <w:lvlJc w:val="left"/>
      <w:pPr>
        <w:ind w:left="632" w:firstLine="0"/>
      </w:pPr>
    </w:lvl>
  </w:abstractNum>
  <w:abstractNum w:abstractNumId="4" w15:restartNumberingAfterBreak="0">
    <w:nsid w:val="306428A2"/>
    <w:multiLevelType w:val="multilevel"/>
    <w:tmpl w:val="306428A2"/>
    <w:lvl w:ilvl="0">
      <w:start w:val="1"/>
      <w:numFmt w:val="decimal"/>
      <w:lvlText w:val="（%1）"/>
      <w:lvlJc w:val="left"/>
      <w:pPr>
        <w:ind w:left="186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86" w:hanging="420"/>
      </w:pPr>
    </w:lvl>
    <w:lvl w:ilvl="2">
      <w:start w:val="1"/>
      <w:numFmt w:val="lowerRoman"/>
      <w:lvlText w:val="%3."/>
      <w:lvlJc w:val="right"/>
      <w:pPr>
        <w:ind w:left="2406" w:hanging="420"/>
      </w:pPr>
    </w:lvl>
    <w:lvl w:ilvl="3">
      <w:start w:val="1"/>
      <w:numFmt w:val="decimal"/>
      <w:lvlText w:val="%4."/>
      <w:lvlJc w:val="left"/>
      <w:pPr>
        <w:ind w:left="2826" w:hanging="420"/>
      </w:pPr>
    </w:lvl>
    <w:lvl w:ilvl="4">
      <w:start w:val="1"/>
      <w:numFmt w:val="lowerLetter"/>
      <w:lvlText w:val="%5)"/>
      <w:lvlJc w:val="left"/>
      <w:pPr>
        <w:ind w:left="3246" w:hanging="420"/>
      </w:pPr>
    </w:lvl>
    <w:lvl w:ilvl="5">
      <w:start w:val="1"/>
      <w:numFmt w:val="lowerRoman"/>
      <w:lvlText w:val="%6."/>
      <w:lvlJc w:val="right"/>
      <w:pPr>
        <w:ind w:left="3666" w:hanging="420"/>
      </w:pPr>
    </w:lvl>
    <w:lvl w:ilvl="6">
      <w:start w:val="1"/>
      <w:numFmt w:val="decimal"/>
      <w:lvlText w:val="%7."/>
      <w:lvlJc w:val="left"/>
      <w:pPr>
        <w:ind w:left="4086" w:hanging="420"/>
      </w:pPr>
    </w:lvl>
    <w:lvl w:ilvl="7">
      <w:start w:val="1"/>
      <w:numFmt w:val="lowerLetter"/>
      <w:lvlText w:val="%8)"/>
      <w:lvlJc w:val="left"/>
      <w:pPr>
        <w:ind w:left="4506" w:hanging="420"/>
      </w:pPr>
    </w:lvl>
    <w:lvl w:ilvl="8">
      <w:start w:val="1"/>
      <w:numFmt w:val="lowerRoman"/>
      <w:lvlText w:val="%9."/>
      <w:lvlJc w:val="right"/>
      <w:pPr>
        <w:ind w:left="4926" w:hanging="420"/>
      </w:pPr>
    </w:lvl>
  </w:abstractNum>
  <w:abstractNum w:abstractNumId="5" w15:restartNumberingAfterBreak="0">
    <w:nsid w:val="3BA618C3"/>
    <w:multiLevelType w:val="multilevel"/>
    <w:tmpl w:val="3BA618C3"/>
    <w:lvl w:ilvl="0">
      <w:start w:val="1"/>
      <w:numFmt w:val="decimal"/>
      <w:lvlText w:val="（%1）"/>
      <w:lvlJc w:val="left"/>
      <w:pPr>
        <w:ind w:left="221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34" w:hanging="420"/>
      </w:pPr>
    </w:lvl>
    <w:lvl w:ilvl="2">
      <w:start w:val="1"/>
      <w:numFmt w:val="lowerRoman"/>
      <w:lvlText w:val="%3."/>
      <w:lvlJc w:val="right"/>
      <w:pPr>
        <w:ind w:left="2754" w:hanging="420"/>
      </w:pPr>
    </w:lvl>
    <w:lvl w:ilvl="3">
      <w:start w:val="1"/>
      <w:numFmt w:val="decimal"/>
      <w:lvlText w:val="%4."/>
      <w:lvlJc w:val="left"/>
      <w:pPr>
        <w:ind w:left="3174" w:hanging="420"/>
      </w:pPr>
    </w:lvl>
    <w:lvl w:ilvl="4">
      <w:start w:val="1"/>
      <w:numFmt w:val="lowerLetter"/>
      <w:lvlText w:val="%5)"/>
      <w:lvlJc w:val="left"/>
      <w:pPr>
        <w:ind w:left="3594" w:hanging="420"/>
      </w:pPr>
    </w:lvl>
    <w:lvl w:ilvl="5">
      <w:start w:val="1"/>
      <w:numFmt w:val="lowerRoman"/>
      <w:lvlText w:val="%6."/>
      <w:lvlJc w:val="right"/>
      <w:pPr>
        <w:ind w:left="4014" w:hanging="420"/>
      </w:pPr>
    </w:lvl>
    <w:lvl w:ilvl="6">
      <w:start w:val="1"/>
      <w:numFmt w:val="decimal"/>
      <w:lvlText w:val="%7."/>
      <w:lvlJc w:val="left"/>
      <w:pPr>
        <w:ind w:left="4434" w:hanging="420"/>
      </w:pPr>
    </w:lvl>
    <w:lvl w:ilvl="7">
      <w:start w:val="1"/>
      <w:numFmt w:val="lowerLetter"/>
      <w:lvlText w:val="%8)"/>
      <w:lvlJc w:val="left"/>
      <w:pPr>
        <w:ind w:left="4854" w:hanging="420"/>
      </w:pPr>
    </w:lvl>
    <w:lvl w:ilvl="8">
      <w:start w:val="1"/>
      <w:numFmt w:val="lowerRoman"/>
      <w:lvlText w:val="%9."/>
      <w:lvlJc w:val="right"/>
      <w:pPr>
        <w:ind w:left="5274" w:hanging="420"/>
      </w:pPr>
    </w:lvl>
  </w:abstractNum>
  <w:abstractNum w:abstractNumId="6" w15:restartNumberingAfterBreak="0">
    <w:nsid w:val="43B41B14"/>
    <w:multiLevelType w:val="multilevel"/>
    <w:tmpl w:val="43B41B14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7" w15:restartNumberingAfterBreak="0">
    <w:nsid w:val="493B33C3"/>
    <w:multiLevelType w:val="multilevel"/>
    <w:tmpl w:val="493B33C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C14C59"/>
    <w:multiLevelType w:val="multilevel"/>
    <w:tmpl w:val="50C14C59"/>
    <w:lvl w:ilvl="0">
      <w:start w:val="1"/>
      <w:numFmt w:val="decimal"/>
      <w:lvlText w:val="（%1）"/>
      <w:lvlJc w:val="left"/>
      <w:pPr>
        <w:ind w:left="221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34" w:hanging="420"/>
      </w:pPr>
    </w:lvl>
    <w:lvl w:ilvl="2">
      <w:start w:val="1"/>
      <w:numFmt w:val="lowerRoman"/>
      <w:lvlText w:val="%3."/>
      <w:lvlJc w:val="right"/>
      <w:pPr>
        <w:ind w:left="2754" w:hanging="420"/>
      </w:pPr>
    </w:lvl>
    <w:lvl w:ilvl="3">
      <w:start w:val="1"/>
      <w:numFmt w:val="decimal"/>
      <w:lvlText w:val="%4."/>
      <w:lvlJc w:val="left"/>
      <w:pPr>
        <w:ind w:left="3174" w:hanging="420"/>
      </w:pPr>
    </w:lvl>
    <w:lvl w:ilvl="4">
      <w:start w:val="1"/>
      <w:numFmt w:val="lowerLetter"/>
      <w:lvlText w:val="%5)"/>
      <w:lvlJc w:val="left"/>
      <w:pPr>
        <w:ind w:left="3594" w:hanging="420"/>
      </w:pPr>
    </w:lvl>
    <w:lvl w:ilvl="5">
      <w:start w:val="1"/>
      <w:numFmt w:val="lowerRoman"/>
      <w:lvlText w:val="%6."/>
      <w:lvlJc w:val="right"/>
      <w:pPr>
        <w:ind w:left="4014" w:hanging="420"/>
      </w:pPr>
    </w:lvl>
    <w:lvl w:ilvl="6">
      <w:start w:val="1"/>
      <w:numFmt w:val="decimal"/>
      <w:lvlText w:val="%7."/>
      <w:lvlJc w:val="left"/>
      <w:pPr>
        <w:ind w:left="4434" w:hanging="420"/>
      </w:pPr>
    </w:lvl>
    <w:lvl w:ilvl="7">
      <w:start w:val="1"/>
      <w:numFmt w:val="lowerLetter"/>
      <w:lvlText w:val="%8)"/>
      <w:lvlJc w:val="left"/>
      <w:pPr>
        <w:ind w:left="4854" w:hanging="420"/>
      </w:pPr>
    </w:lvl>
    <w:lvl w:ilvl="8">
      <w:start w:val="1"/>
      <w:numFmt w:val="lowerRoman"/>
      <w:lvlText w:val="%9."/>
      <w:lvlJc w:val="right"/>
      <w:pPr>
        <w:ind w:left="5274" w:hanging="420"/>
      </w:pPr>
    </w:lvl>
  </w:abstractNum>
  <w:abstractNum w:abstractNumId="9" w15:restartNumberingAfterBreak="0">
    <w:nsid w:val="53150FB7"/>
    <w:multiLevelType w:val="singleLevel"/>
    <w:tmpl w:val="53150FB7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8335F0D"/>
    <w:multiLevelType w:val="multilevel"/>
    <w:tmpl w:val="58335F0D"/>
    <w:lvl w:ilvl="0">
      <w:start w:val="1"/>
      <w:numFmt w:val="decimal"/>
      <w:lvlText w:val="%1、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abstractNum w:abstractNumId="11" w15:restartNumberingAfterBreak="0">
    <w:nsid w:val="6542E0F6"/>
    <w:multiLevelType w:val="singleLevel"/>
    <w:tmpl w:val="6542E0F6"/>
    <w:lvl w:ilvl="0">
      <w:start w:val="1"/>
      <w:numFmt w:val="decimal"/>
      <w:suff w:val="nothing"/>
      <w:lvlText w:val="（%1）"/>
      <w:lvlJc w:val="left"/>
    </w:lvl>
  </w:abstractNum>
  <w:abstractNum w:abstractNumId="12" w15:restartNumberingAfterBreak="0">
    <w:nsid w:val="6CC33628"/>
    <w:multiLevelType w:val="multilevel"/>
    <w:tmpl w:val="6CC33628"/>
    <w:lvl w:ilvl="0">
      <w:start w:val="1"/>
      <w:numFmt w:val="decimal"/>
      <w:lvlText w:val="（%1）"/>
      <w:lvlJc w:val="left"/>
      <w:pPr>
        <w:ind w:left="165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73" w:hanging="420"/>
      </w:pPr>
    </w:lvl>
    <w:lvl w:ilvl="2">
      <w:start w:val="1"/>
      <w:numFmt w:val="lowerRoman"/>
      <w:lvlText w:val="%3."/>
      <w:lvlJc w:val="right"/>
      <w:pPr>
        <w:ind w:left="2193" w:hanging="420"/>
      </w:pPr>
    </w:lvl>
    <w:lvl w:ilvl="3">
      <w:start w:val="1"/>
      <w:numFmt w:val="decimal"/>
      <w:lvlText w:val="%4."/>
      <w:lvlJc w:val="left"/>
      <w:pPr>
        <w:ind w:left="2613" w:hanging="420"/>
      </w:pPr>
    </w:lvl>
    <w:lvl w:ilvl="4">
      <w:start w:val="1"/>
      <w:numFmt w:val="lowerLetter"/>
      <w:lvlText w:val="%5)"/>
      <w:lvlJc w:val="left"/>
      <w:pPr>
        <w:ind w:left="3033" w:hanging="420"/>
      </w:pPr>
    </w:lvl>
    <w:lvl w:ilvl="5">
      <w:start w:val="1"/>
      <w:numFmt w:val="lowerRoman"/>
      <w:lvlText w:val="%6."/>
      <w:lvlJc w:val="right"/>
      <w:pPr>
        <w:ind w:left="3453" w:hanging="420"/>
      </w:pPr>
    </w:lvl>
    <w:lvl w:ilvl="6">
      <w:start w:val="1"/>
      <w:numFmt w:val="decimal"/>
      <w:lvlText w:val="%7."/>
      <w:lvlJc w:val="left"/>
      <w:pPr>
        <w:ind w:left="3873" w:hanging="420"/>
      </w:pPr>
    </w:lvl>
    <w:lvl w:ilvl="7">
      <w:start w:val="1"/>
      <w:numFmt w:val="lowerLetter"/>
      <w:lvlText w:val="%8)"/>
      <w:lvlJc w:val="left"/>
      <w:pPr>
        <w:ind w:left="4293" w:hanging="420"/>
      </w:pPr>
    </w:lvl>
    <w:lvl w:ilvl="8">
      <w:start w:val="1"/>
      <w:numFmt w:val="lowerRoman"/>
      <w:lvlText w:val="%9."/>
      <w:lvlJc w:val="right"/>
      <w:pPr>
        <w:ind w:left="4713" w:hanging="420"/>
      </w:pPr>
    </w:lvl>
  </w:abstractNum>
  <w:abstractNum w:abstractNumId="13" w15:restartNumberingAfterBreak="0">
    <w:nsid w:val="791022EB"/>
    <w:multiLevelType w:val="multilevel"/>
    <w:tmpl w:val="791022EB"/>
    <w:lvl w:ilvl="0">
      <w:start w:val="1"/>
      <w:numFmt w:val="decimal"/>
      <w:lvlText w:val="%1、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abstractNum w:abstractNumId="14" w15:restartNumberingAfterBreak="0">
    <w:nsid w:val="799E7B74"/>
    <w:multiLevelType w:val="multilevel"/>
    <w:tmpl w:val="799E7B74"/>
    <w:lvl w:ilvl="0">
      <w:start w:val="1"/>
      <w:numFmt w:val="decimal"/>
      <w:lvlText w:val="（%1）"/>
      <w:lvlJc w:val="left"/>
      <w:pPr>
        <w:ind w:left="222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46" w:hanging="420"/>
      </w:pPr>
    </w:lvl>
    <w:lvl w:ilvl="2">
      <w:start w:val="1"/>
      <w:numFmt w:val="lowerRoman"/>
      <w:lvlText w:val="%3."/>
      <w:lvlJc w:val="right"/>
      <w:pPr>
        <w:ind w:left="2766" w:hanging="420"/>
      </w:pPr>
    </w:lvl>
    <w:lvl w:ilvl="3">
      <w:start w:val="1"/>
      <w:numFmt w:val="decimal"/>
      <w:lvlText w:val="%4."/>
      <w:lvlJc w:val="left"/>
      <w:pPr>
        <w:ind w:left="3186" w:hanging="420"/>
      </w:pPr>
    </w:lvl>
    <w:lvl w:ilvl="4">
      <w:start w:val="1"/>
      <w:numFmt w:val="lowerLetter"/>
      <w:lvlText w:val="%5)"/>
      <w:lvlJc w:val="left"/>
      <w:pPr>
        <w:ind w:left="3606" w:hanging="420"/>
      </w:pPr>
    </w:lvl>
    <w:lvl w:ilvl="5">
      <w:start w:val="1"/>
      <w:numFmt w:val="lowerRoman"/>
      <w:lvlText w:val="%6."/>
      <w:lvlJc w:val="right"/>
      <w:pPr>
        <w:ind w:left="4026" w:hanging="420"/>
      </w:pPr>
    </w:lvl>
    <w:lvl w:ilvl="6">
      <w:start w:val="1"/>
      <w:numFmt w:val="decimal"/>
      <w:lvlText w:val="%7."/>
      <w:lvlJc w:val="left"/>
      <w:pPr>
        <w:ind w:left="4446" w:hanging="420"/>
      </w:pPr>
    </w:lvl>
    <w:lvl w:ilvl="7">
      <w:start w:val="1"/>
      <w:numFmt w:val="lowerLetter"/>
      <w:lvlText w:val="%8)"/>
      <w:lvlJc w:val="left"/>
      <w:pPr>
        <w:ind w:left="4866" w:hanging="420"/>
      </w:pPr>
    </w:lvl>
    <w:lvl w:ilvl="8">
      <w:start w:val="1"/>
      <w:numFmt w:val="lowerRoman"/>
      <w:lvlText w:val="%9."/>
      <w:lvlJc w:val="right"/>
      <w:pPr>
        <w:ind w:left="5286" w:hanging="420"/>
      </w:pPr>
    </w:lvl>
  </w:abstractNum>
  <w:abstractNum w:abstractNumId="15" w15:restartNumberingAfterBreak="0">
    <w:nsid w:val="7A28B797"/>
    <w:multiLevelType w:val="singleLevel"/>
    <w:tmpl w:val="7A28B797"/>
    <w:lvl w:ilvl="0">
      <w:start w:val="1"/>
      <w:numFmt w:val="decimal"/>
      <w:suff w:val="nothing"/>
      <w:lvlText w:val="%1、"/>
      <w:lvlJc w:val="left"/>
    </w:lvl>
  </w:abstractNum>
  <w:abstractNum w:abstractNumId="16" w15:restartNumberingAfterBreak="0">
    <w:nsid w:val="7D77038B"/>
    <w:multiLevelType w:val="multilevel"/>
    <w:tmpl w:val="7D77038B"/>
    <w:lvl w:ilvl="0">
      <w:start w:val="1"/>
      <w:numFmt w:val="decimal"/>
      <w:lvlText w:val="（%1）"/>
      <w:lvlJc w:val="left"/>
      <w:pPr>
        <w:ind w:left="221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34" w:hanging="420"/>
      </w:pPr>
    </w:lvl>
    <w:lvl w:ilvl="2">
      <w:start w:val="1"/>
      <w:numFmt w:val="lowerRoman"/>
      <w:lvlText w:val="%3."/>
      <w:lvlJc w:val="right"/>
      <w:pPr>
        <w:ind w:left="2754" w:hanging="420"/>
      </w:pPr>
    </w:lvl>
    <w:lvl w:ilvl="3">
      <w:start w:val="1"/>
      <w:numFmt w:val="decimal"/>
      <w:lvlText w:val="%4."/>
      <w:lvlJc w:val="left"/>
      <w:pPr>
        <w:ind w:left="3174" w:hanging="420"/>
      </w:pPr>
    </w:lvl>
    <w:lvl w:ilvl="4">
      <w:start w:val="1"/>
      <w:numFmt w:val="lowerLetter"/>
      <w:lvlText w:val="%5)"/>
      <w:lvlJc w:val="left"/>
      <w:pPr>
        <w:ind w:left="3594" w:hanging="420"/>
      </w:pPr>
    </w:lvl>
    <w:lvl w:ilvl="5">
      <w:start w:val="1"/>
      <w:numFmt w:val="lowerRoman"/>
      <w:lvlText w:val="%6."/>
      <w:lvlJc w:val="right"/>
      <w:pPr>
        <w:ind w:left="4014" w:hanging="420"/>
      </w:pPr>
    </w:lvl>
    <w:lvl w:ilvl="6">
      <w:start w:val="1"/>
      <w:numFmt w:val="decimal"/>
      <w:lvlText w:val="%7."/>
      <w:lvlJc w:val="left"/>
      <w:pPr>
        <w:ind w:left="4434" w:hanging="420"/>
      </w:pPr>
    </w:lvl>
    <w:lvl w:ilvl="7">
      <w:start w:val="1"/>
      <w:numFmt w:val="lowerLetter"/>
      <w:lvlText w:val="%8)"/>
      <w:lvlJc w:val="left"/>
      <w:pPr>
        <w:ind w:left="4854" w:hanging="420"/>
      </w:pPr>
    </w:lvl>
    <w:lvl w:ilvl="8">
      <w:start w:val="1"/>
      <w:numFmt w:val="lowerRoman"/>
      <w:lvlText w:val="%9."/>
      <w:lvlJc w:val="right"/>
      <w:pPr>
        <w:ind w:left="5274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2"/>
  </w:num>
  <w:num w:numId="5">
    <w:abstractNumId w:val="3"/>
  </w:num>
  <w:num w:numId="6">
    <w:abstractNumId w:val="14"/>
  </w:num>
  <w:num w:numId="7">
    <w:abstractNumId w:val="2"/>
  </w:num>
  <w:num w:numId="8">
    <w:abstractNumId w:val="1"/>
  </w:num>
  <w:num w:numId="9">
    <w:abstractNumId w:val="9"/>
  </w:num>
  <w:num w:numId="10">
    <w:abstractNumId w:val="11"/>
  </w:num>
  <w:num w:numId="11">
    <w:abstractNumId w:val="15"/>
  </w:num>
  <w:num w:numId="12">
    <w:abstractNumId w:val="5"/>
  </w:num>
  <w:num w:numId="13">
    <w:abstractNumId w:val="13"/>
  </w:num>
  <w:num w:numId="14">
    <w:abstractNumId w:val="16"/>
  </w:num>
  <w:num w:numId="15">
    <w:abstractNumId w:val="8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k5ZDA3MTZiMzFlNWE1NWYxNWZmMmQ5MzgzY2M2YWUifQ=="/>
  </w:docVars>
  <w:rsids>
    <w:rsidRoot w:val="001E5724"/>
    <w:rsid w:val="00007220"/>
    <w:rsid w:val="00016BD1"/>
    <w:rsid w:val="00022CBB"/>
    <w:rsid w:val="000611EF"/>
    <w:rsid w:val="00070400"/>
    <w:rsid w:val="00077A5F"/>
    <w:rsid w:val="000B272E"/>
    <w:rsid w:val="000B28C8"/>
    <w:rsid w:val="000E47EC"/>
    <w:rsid w:val="000F054A"/>
    <w:rsid w:val="00131DE7"/>
    <w:rsid w:val="00141084"/>
    <w:rsid w:val="001A4C51"/>
    <w:rsid w:val="001B7FC1"/>
    <w:rsid w:val="001C57B7"/>
    <w:rsid w:val="001D00C0"/>
    <w:rsid w:val="001E2D82"/>
    <w:rsid w:val="001E5724"/>
    <w:rsid w:val="001F04C5"/>
    <w:rsid w:val="001F13CB"/>
    <w:rsid w:val="0021084F"/>
    <w:rsid w:val="0021268D"/>
    <w:rsid w:val="00242673"/>
    <w:rsid w:val="00243CD6"/>
    <w:rsid w:val="002602D6"/>
    <w:rsid w:val="002639CE"/>
    <w:rsid w:val="00285327"/>
    <w:rsid w:val="002A7568"/>
    <w:rsid w:val="002A7DA4"/>
    <w:rsid w:val="002B7771"/>
    <w:rsid w:val="002F61C7"/>
    <w:rsid w:val="00313A87"/>
    <w:rsid w:val="00314624"/>
    <w:rsid w:val="00316E3D"/>
    <w:rsid w:val="0032137E"/>
    <w:rsid w:val="00322986"/>
    <w:rsid w:val="00324A73"/>
    <w:rsid w:val="0034254B"/>
    <w:rsid w:val="00365E2B"/>
    <w:rsid w:val="0038665C"/>
    <w:rsid w:val="003900CD"/>
    <w:rsid w:val="00393E9A"/>
    <w:rsid w:val="003B026D"/>
    <w:rsid w:val="003D220E"/>
    <w:rsid w:val="003E351B"/>
    <w:rsid w:val="00403972"/>
    <w:rsid w:val="004070CF"/>
    <w:rsid w:val="00422CBC"/>
    <w:rsid w:val="0047053C"/>
    <w:rsid w:val="00475B2E"/>
    <w:rsid w:val="00492E82"/>
    <w:rsid w:val="00497BEA"/>
    <w:rsid w:val="004A129E"/>
    <w:rsid w:val="004C35E0"/>
    <w:rsid w:val="004C6578"/>
    <w:rsid w:val="004D5F36"/>
    <w:rsid w:val="004E2500"/>
    <w:rsid w:val="004E29F6"/>
    <w:rsid w:val="00517B14"/>
    <w:rsid w:val="0052602B"/>
    <w:rsid w:val="00535473"/>
    <w:rsid w:val="00571AB1"/>
    <w:rsid w:val="00596E14"/>
    <w:rsid w:val="005974A6"/>
    <w:rsid w:val="005A0378"/>
    <w:rsid w:val="005A2078"/>
    <w:rsid w:val="005A4721"/>
    <w:rsid w:val="005B28CB"/>
    <w:rsid w:val="005F4064"/>
    <w:rsid w:val="005F7E35"/>
    <w:rsid w:val="006309EE"/>
    <w:rsid w:val="006461EA"/>
    <w:rsid w:val="006526DF"/>
    <w:rsid w:val="00665621"/>
    <w:rsid w:val="006678C4"/>
    <w:rsid w:val="00673C79"/>
    <w:rsid w:val="00683556"/>
    <w:rsid w:val="00690AAA"/>
    <w:rsid w:val="0069432D"/>
    <w:rsid w:val="00695EB7"/>
    <w:rsid w:val="006A1E40"/>
    <w:rsid w:val="006A7A5F"/>
    <w:rsid w:val="006B124B"/>
    <w:rsid w:val="006B1FD8"/>
    <w:rsid w:val="006C757B"/>
    <w:rsid w:val="006D6A5B"/>
    <w:rsid w:val="006E4F82"/>
    <w:rsid w:val="006E520C"/>
    <w:rsid w:val="006E6BDB"/>
    <w:rsid w:val="006F64C9"/>
    <w:rsid w:val="00754117"/>
    <w:rsid w:val="007639A2"/>
    <w:rsid w:val="007C379D"/>
    <w:rsid w:val="007C62ED"/>
    <w:rsid w:val="007E39E3"/>
    <w:rsid w:val="007F006B"/>
    <w:rsid w:val="008128AD"/>
    <w:rsid w:val="008249E3"/>
    <w:rsid w:val="008560E2"/>
    <w:rsid w:val="008568EC"/>
    <w:rsid w:val="00866624"/>
    <w:rsid w:val="00873A2C"/>
    <w:rsid w:val="00880848"/>
    <w:rsid w:val="00886EBF"/>
    <w:rsid w:val="008B5A8E"/>
    <w:rsid w:val="008D3570"/>
    <w:rsid w:val="008E2912"/>
    <w:rsid w:val="009007E6"/>
    <w:rsid w:val="00921BC0"/>
    <w:rsid w:val="00970B80"/>
    <w:rsid w:val="009749FC"/>
    <w:rsid w:val="009B0541"/>
    <w:rsid w:val="009E475E"/>
    <w:rsid w:val="00A03BBD"/>
    <w:rsid w:val="00A14EC4"/>
    <w:rsid w:val="00A2582E"/>
    <w:rsid w:val="00A52329"/>
    <w:rsid w:val="00A61EFD"/>
    <w:rsid w:val="00A66C15"/>
    <w:rsid w:val="00AA4570"/>
    <w:rsid w:val="00AA630A"/>
    <w:rsid w:val="00AE3D1A"/>
    <w:rsid w:val="00AF65D2"/>
    <w:rsid w:val="00B03909"/>
    <w:rsid w:val="00B075D0"/>
    <w:rsid w:val="00B40ECD"/>
    <w:rsid w:val="00BA1CFC"/>
    <w:rsid w:val="00BA23F0"/>
    <w:rsid w:val="00BA7EFB"/>
    <w:rsid w:val="00BE101C"/>
    <w:rsid w:val="00BE47B5"/>
    <w:rsid w:val="00C00798"/>
    <w:rsid w:val="00C455E2"/>
    <w:rsid w:val="00C52C88"/>
    <w:rsid w:val="00C537C7"/>
    <w:rsid w:val="00C54636"/>
    <w:rsid w:val="00CA53B2"/>
    <w:rsid w:val="00CB52F0"/>
    <w:rsid w:val="00CC3D18"/>
    <w:rsid w:val="00D017A3"/>
    <w:rsid w:val="00D02F99"/>
    <w:rsid w:val="00D13271"/>
    <w:rsid w:val="00D14471"/>
    <w:rsid w:val="00D163AA"/>
    <w:rsid w:val="00D36C92"/>
    <w:rsid w:val="00D417A1"/>
    <w:rsid w:val="00D438E3"/>
    <w:rsid w:val="00D504B7"/>
    <w:rsid w:val="00D715F7"/>
    <w:rsid w:val="00D77628"/>
    <w:rsid w:val="00D800B6"/>
    <w:rsid w:val="00D81F3A"/>
    <w:rsid w:val="00D83974"/>
    <w:rsid w:val="00D9071F"/>
    <w:rsid w:val="00DD22B9"/>
    <w:rsid w:val="00DD46DF"/>
    <w:rsid w:val="00DD7B5F"/>
    <w:rsid w:val="00DE2546"/>
    <w:rsid w:val="00DE7849"/>
    <w:rsid w:val="00DF2CD9"/>
    <w:rsid w:val="00E003F6"/>
    <w:rsid w:val="00E05E8B"/>
    <w:rsid w:val="00E32CD8"/>
    <w:rsid w:val="00E366AB"/>
    <w:rsid w:val="00E4408C"/>
    <w:rsid w:val="00E55D16"/>
    <w:rsid w:val="00E76E34"/>
    <w:rsid w:val="00E92541"/>
    <w:rsid w:val="00EA56A9"/>
    <w:rsid w:val="00EC12DD"/>
    <w:rsid w:val="00ED7F81"/>
    <w:rsid w:val="00EE4386"/>
    <w:rsid w:val="00F40CD9"/>
    <w:rsid w:val="00F50E1A"/>
    <w:rsid w:val="00F56396"/>
    <w:rsid w:val="00F63488"/>
    <w:rsid w:val="00F71450"/>
    <w:rsid w:val="00F950A4"/>
    <w:rsid w:val="00FB77A1"/>
    <w:rsid w:val="00FC24B5"/>
    <w:rsid w:val="046C0043"/>
    <w:rsid w:val="08E66D77"/>
    <w:rsid w:val="54AE46FE"/>
    <w:rsid w:val="54B8692E"/>
    <w:rsid w:val="7F9B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4D6B2"/>
  <w15:docId w15:val="{41CF01E5-2978-4C7B-97D4-39B0C148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1126</Words>
  <Characters>6423</Characters>
  <Application>Microsoft Office Word</Application>
  <DocSecurity>0</DocSecurity>
  <Lines>53</Lines>
  <Paragraphs>15</Paragraphs>
  <ScaleCrop>false</ScaleCrop>
  <Company>P R C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9</cp:revision>
  <cp:lastPrinted>2020-12-24T07:17:00Z</cp:lastPrinted>
  <dcterms:created xsi:type="dcterms:W3CDTF">2021-06-24T07:13:00Z</dcterms:created>
  <dcterms:modified xsi:type="dcterms:W3CDTF">2023-08-17T00:40:00Z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23291050493746BF8152E0B8C2B79376_12</vt:lpwstr>
  </property>
</Properties>
</file>