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50E57" w14:textId="77777777" w:rsidR="00F752BD" w:rsidRDefault="00205D42">
      <w:pPr>
        <w:spacing w:beforeLines="50" w:before="156" w:afterLines="50" w:after="156"/>
        <w:jc w:val="center"/>
        <w:rPr>
          <w:rFonts w:ascii="黑体" w:eastAsia="黑体" w:hAnsi="黑体"/>
          <w:sz w:val="32"/>
          <w:szCs w:val="32"/>
        </w:rPr>
      </w:pPr>
      <w:r>
        <w:rPr>
          <w:rFonts w:ascii="黑体" w:eastAsia="黑体" w:hAnsi="黑体" w:hint="eastAsia"/>
          <w:sz w:val="32"/>
          <w:szCs w:val="32"/>
        </w:rPr>
        <w:t>《社区医学》课程教学大纲</w:t>
      </w:r>
    </w:p>
    <w:p w14:paraId="7D43DCF8" w14:textId="77777777" w:rsidR="00F752BD" w:rsidRDefault="00205D4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752BD" w14:paraId="4CC2EB94" w14:textId="77777777">
        <w:trPr>
          <w:jc w:val="center"/>
        </w:trPr>
        <w:tc>
          <w:tcPr>
            <w:tcW w:w="1135" w:type="dxa"/>
            <w:vAlign w:val="center"/>
          </w:tcPr>
          <w:p w14:paraId="2F810D3B"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4E56315" w14:textId="3E503FD6" w:rsidR="00F752BD" w:rsidRDefault="00205D42">
            <w:pPr>
              <w:spacing w:beforeLines="50" w:before="156" w:afterLines="50" w:after="156"/>
              <w:jc w:val="left"/>
              <w:rPr>
                <w:rFonts w:ascii="宋体" w:eastAsia="宋体" w:hAnsi="宋体"/>
              </w:rPr>
            </w:pPr>
            <w:r>
              <w:rPr>
                <w:rFonts w:ascii="宋体" w:eastAsia="宋体" w:hAnsi="宋体" w:hint="eastAsia"/>
              </w:rPr>
              <w:t xml:space="preserve">Community </w:t>
            </w:r>
            <w:r w:rsidRPr="00205D42">
              <w:rPr>
                <w:rFonts w:ascii="宋体" w:eastAsia="宋体" w:hAnsi="宋体"/>
              </w:rPr>
              <w:t>M</w:t>
            </w:r>
            <w:r>
              <w:rPr>
                <w:rFonts w:ascii="宋体" w:eastAsia="宋体" w:hAnsi="宋体" w:hint="eastAsia"/>
              </w:rPr>
              <w:t>edicine</w:t>
            </w:r>
          </w:p>
        </w:tc>
        <w:tc>
          <w:tcPr>
            <w:tcW w:w="1134" w:type="dxa"/>
            <w:vAlign w:val="center"/>
          </w:tcPr>
          <w:p w14:paraId="6F16DD84"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B3CF654" w14:textId="77777777" w:rsidR="00F752BD" w:rsidRDefault="00205D42">
            <w:pPr>
              <w:widowControl/>
              <w:jc w:val="left"/>
              <w:textAlignment w:val="center"/>
              <w:rPr>
                <w:rFonts w:ascii="等线" w:eastAsia="等线" w:hAnsi="等线" w:cs="等线"/>
                <w:color w:val="000000"/>
                <w:sz w:val="20"/>
                <w:szCs w:val="20"/>
              </w:rPr>
            </w:pPr>
            <w:r>
              <w:rPr>
                <w:rFonts w:ascii="宋体" w:eastAsia="宋体" w:hAnsi="宋体" w:hint="eastAsia"/>
              </w:rPr>
              <w:t>CLMB1056</w:t>
            </w:r>
          </w:p>
        </w:tc>
      </w:tr>
      <w:tr w:rsidR="00F752BD" w14:paraId="142A2AA8" w14:textId="77777777">
        <w:trPr>
          <w:jc w:val="center"/>
        </w:trPr>
        <w:tc>
          <w:tcPr>
            <w:tcW w:w="1135" w:type="dxa"/>
            <w:vAlign w:val="center"/>
          </w:tcPr>
          <w:p w14:paraId="6CD4584A"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94C12AF" w14:textId="1DFA353D" w:rsidR="00F752BD" w:rsidRDefault="00205D42">
            <w:pPr>
              <w:spacing w:beforeLines="50" w:before="156" w:afterLines="50" w:after="156"/>
              <w:jc w:val="left"/>
              <w:rPr>
                <w:rFonts w:ascii="宋体" w:eastAsia="宋体" w:hAnsi="宋体"/>
              </w:rPr>
            </w:pPr>
            <w:r>
              <w:rPr>
                <w:rFonts w:ascii="宋体" w:eastAsia="宋体" w:hAnsi="宋体" w:hint="eastAsia"/>
              </w:rPr>
              <w:t>专业选修课</w:t>
            </w:r>
            <w:r w:rsidRPr="00205D42">
              <w:rPr>
                <w:rFonts w:ascii="宋体" w:eastAsia="宋体" w:hAnsi="宋体" w:hint="eastAsia"/>
              </w:rPr>
              <w:t>程</w:t>
            </w:r>
          </w:p>
        </w:tc>
        <w:tc>
          <w:tcPr>
            <w:tcW w:w="1134" w:type="dxa"/>
            <w:vAlign w:val="center"/>
          </w:tcPr>
          <w:p w14:paraId="66758A87"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6505DC5" w14:textId="3A25E8B9" w:rsidR="00F752BD" w:rsidRPr="00343FAD" w:rsidRDefault="00343FAD">
            <w:pPr>
              <w:spacing w:beforeLines="50" w:before="156" w:afterLines="50" w:after="156"/>
              <w:rPr>
                <w:rFonts w:ascii="宋体" w:eastAsia="宋体" w:hAnsi="宋体"/>
              </w:rPr>
            </w:pPr>
            <w:r w:rsidRPr="00343FAD">
              <w:rPr>
                <w:rFonts w:ascii="宋体" w:eastAsia="宋体" w:hAnsi="宋体" w:hint="eastAsia"/>
              </w:rPr>
              <w:t>口腔医学、临床医学、临床医学（“</w:t>
            </w:r>
            <w:r w:rsidRPr="00343FAD">
              <w:rPr>
                <w:rFonts w:ascii="宋体" w:eastAsia="宋体" w:hAnsi="宋体"/>
              </w:rPr>
              <w:t>5+3”一体化）、医学影像学、儿科学、临床医学（“5+3”一体化，儿科医学）、放射医学、预防医学</w:t>
            </w:r>
          </w:p>
        </w:tc>
      </w:tr>
      <w:tr w:rsidR="00F752BD" w14:paraId="58BB947A" w14:textId="77777777">
        <w:trPr>
          <w:jc w:val="center"/>
        </w:trPr>
        <w:tc>
          <w:tcPr>
            <w:tcW w:w="1135" w:type="dxa"/>
            <w:vAlign w:val="center"/>
          </w:tcPr>
          <w:p w14:paraId="30B32B93"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49B7740" w14:textId="77777777" w:rsidR="00F752BD" w:rsidRDefault="00205D42">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B3AABB7"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4DA60AC" w14:textId="77777777" w:rsidR="00F752BD" w:rsidRDefault="00205D42">
            <w:pPr>
              <w:spacing w:beforeLines="50" w:before="156" w:afterLines="50" w:after="156"/>
              <w:rPr>
                <w:rFonts w:ascii="宋体" w:eastAsia="宋体" w:hAnsi="宋体"/>
              </w:rPr>
            </w:pPr>
            <w:r>
              <w:rPr>
                <w:rFonts w:ascii="宋体" w:eastAsia="宋体" w:hAnsi="宋体" w:hint="eastAsia"/>
              </w:rPr>
              <w:t>36</w:t>
            </w:r>
          </w:p>
        </w:tc>
      </w:tr>
      <w:tr w:rsidR="00F752BD" w14:paraId="140D03AE" w14:textId="77777777">
        <w:trPr>
          <w:jc w:val="center"/>
        </w:trPr>
        <w:tc>
          <w:tcPr>
            <w:tcW w:w="1135" w:type="dxa"/>
            <w:vAlign w:val="center"/>
          </w:tcPr>
          <w:p w14:paraId="2F3BFF09"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BB3D9A2" w14:textId="77777777" w:rsidR="00F752BD" w:rsidRDefault="00205D42">
            <w:pPr>
              <w:spacing w:beforeLines="50" w:before="156" w:afterLines="50" w:after="156"/>
              <w:jc w:val="left"/>
              <w:rPr>
                <w:rFonts w:ascii="宋体" w:eastAsia="宋体" w:hAnsi="宋体"/>
              </w:rPr>
            </w:pPr>
            <w:r>
              <w:rPr>
                <w:rFonts w:ascii="宋体" w:eastAsia="宋体" w:hAnsi="宋体" w:hint="eastAsia"/>
              </w:rPr>
              <w:t>陈婧司、张天阳、常杰、马庆华</w:t>
            </w:r>
          </w:p>
        </w:tc>
        <w:tc>
          <w:tcPr>
            <w:tcW w:w="1134" w:type="dxa"/>
            <w:vAlign w:val="center"/>
          </w:tcPr>
          <w:p w14:paraId="2DB0DBC4"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4EBC5B7" w14:textId="495C2FB8" w:rsidR="00F752BD" w:rsidRDefault="00205D42">
            <w:pPr>
              <w:spacing w:beforeLines="50" w:before="156" w:afterLines="50" w:after="156"/>
              <w:rPr>
                <w:rFonts w:ascii="宋体" w:eastAsia="宋体" w:hAnsi="宋体"/>
              </w:rPr>
            </w:pPr>
            <w:r>
              <w:rPr>
                <w:rFonts w:ascii="宋体" w:eastAsia="宋体" w:hAnsi="宋体" w:hint="eastAsia"/>
              </w:rPr>
              <w:t>202</w:t>
            </w:r>
            <w:r w:rsidR="00343FAD">
              <w:rPr>
                <w:rFonts w:ascii="宋体" w:eastAsia="宋体" w:hAnsi="宋体"/>
              </w:rPr>
              <w:t>3</w:t>
            </w:r>
            <w:r>
              <w:rPr>
                <w:rFonts w:ascii="宋体" w:eastAsia="宋体" w:hAnsi="宋体" w:hint="eastAsia"/>
              </w:rPr>
              <w:t>.</w:t>
            </w:r>
            <w:r w:rsidR="009F4909">
              <w:rPr>
                <w:rFonts w:ascii="宋体" w:eastAsia="宋体" w:hAnsi="宋体"/>
              </w:rPr>
              <w:t>0</w:t>
            </w:r>
            <w:r w:rsidR="00343FAD">
              <w:rPr>
                <w:rFonts w:ascii="宋体" w:eastAsia="宋体" w:hAnsi="宋体"/>
              </w:rPr>
              <w:t>8</w:t>
            </w:r>
          </w:p>
        </w:tc>
      </w:tr>
      <w:tr w:rsidR="00F752BD" w14:paraId="21FB6222" w14:textId="77777777">
        <w:trPr>
          <w:jc w:val="center"/>
        </w:trPr>
        <w:tc>
          <w:tcPr>
            <w:tcW w:w="1135" w:type="dxa"/>
            <w:vAlign w:val="center"/>
          </w:tcPr>
          <w:p w14:paraId="5252E9F9"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E6E566" w14:textId="77777777" w:rsidR="00F752BD" w:rsidRDefault="00205D42">
            <w:pPr>
              <w:spacing w:beforeLines="50" w:before="156" w:afterLines="50" w:after="156"/>
              <w:rPr>
                <w:rFonts w:ascii="宋体" w:eastAsia="宋体" w:hAnsi="宋体"/>
              </w:rPr>
            </w:pPr>
            <w:r>
              <w:rPr>
                <w:rFonts w:ascii="宋体" w:eastAsia="宋体" w:hAnsi="宋体" w:hint="eastAsia"/>
              </w:rPr>
              <w:t>无</w:t>
            </w:r>
          </w:p>
        </w:tc>
      </w:tr>
    </w:tbl>
    <w:p w14:paraId="4FC4C7EA" w14:textId="77777777" w:rsidR="00F752BD" w:rsidRDefault="00205D4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B3633F9" w14:textId="77777777" w:rsidR="00F752BD" w:rsidRDefault="00205D4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974BABC" w14:textId="77777777" w:rsidR="00F752BD" w:rsidRDefault="00205D42">
      <w:pPr>
        <w:pStyle w:val="a3"/>
        <w:spacing w:beforeLines="50" w:before="156" w:afterLines="50" w:after="156"/>
        <w:ind w:firstLineChars="200" w:firstLine="420"/>
        <w:rPr>
          <w:rFonts w:hAnsi="宋体" w:cs="宋体"/>
        </w:rPr>
      </w:pPr>
      <w:r>
        <w:rPr>
          <w:rFonts w:hAnsi="宋体" w:cs="宋体" w:hint="eastAsia"/>
        </w:rPr>
        <w:t>社区医学是利用预防医学和临床医学所提供的理论和技术，针对社区存在的健康问题，对社区群众和个体提供有效服务，并促使他们身心健康得到充分发展的一门科学。社区医学是我国的新学科，是临床医学的二级学科，《社区医学》课程是适应我国医学事业发展需求、新时代医学生需要学习和掌握的一门基础医学课程。</w:t>
      </w:r>
    </w:p>
    <w:p w14:paraId="0E2CB1FD" w14:textId="77777777" w:rsidR="00F752BD" w:rsidRDefault="00205D42">
      <w:pPr>
        <w:pStyle w:val="a3"/>
        <w:spacing w:beforeLines="50" w:before="156" w:afterLines="50" w:after="156"/>
        <w:ind w:firstLineChars="200" w:firstLine="420"/>
        <w:rPr>
          <w:rFonts w:hAnsi="宋体" w:cs="宋体"/>
        </w:rPr>
      </w:pPr>
      <w:r>
        <w:rPr>
          <w:rFonts w:hAnsi="宋体" w:cs="宋体" w:hint="eastAsia"/>
        </w:rPr>
        <w:t>作为任意选修课的《社会医学》课程面向预防医学专业本科生，旨在通过教学使学生了解和掌握社区医学“是什么”（what）和“怎么做”（how）这两个问题，具体而言是让学生通过学习：（1）掌握社区医学的基本概念、理论、社区医疗的运作模式、社区人群健康状况和变化规律、社区人群主要的卫生问题及其影响因素；（2）掌握如何运用社区病因学、社区诊断学、社区治疗学的观点为人群提供社区卫生服务和解决社区卫生问题；（3）掌握在社区开展科学研究的方法。藉由上述三点，达成预防医学专业本科医学教育标准中对于学生相关技能培养的目标——从事社区卫生服务的基本能力。</w:t>
      </w:r>
    </w:p>
    <w:p w14:paraId="63B4FBC4" w14:textId="77777777" w:rsidR="00F752BD" w:rsidRDefault="00205D4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12B8BA2"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课程目标1：知识目标</w:t>
      </w:r>
    </w:p>
    <w:p w14:paraId="6E98A23C" w14:textId="77777777" w:rsidR="00F752BD" w:rsidRDefault="00205D42">
      <w:pPr>
        <w:pStyle w:val="a3"/>
        <w:spacing w:beforeLines="50" w:before="156" w:afterLines="50" w:after="156"/>
        <w:ind w:firstLineChars="200" w:firstLine="420"/>
        <w:rPr>
          <w:rFonts w:hAnsi="宋体" w:cs="宋体"/>
        </w:rPr>
      </w:pPr>
      <w:r>
        <w:rPr>
          <w:rFonts w:hAnsi="宋体" w:cs="宋体" w:hint="eastAsia"/>
        </w:rPr>
        <w:t>1．1 掌握社区医学、社区保健服务、社区精神卫生及健康教育相关知识</w:t>
      </w:r>
    </w:p>
    <w:p w14:paraId="7094D693" w14:textId="77777777" w:rsidR="00F752BD" w:rsidRDefault="00205D42">
      <w:pPr>
        <w:pStyle w:val="a3"/>
        <w:spacing w:beforeLines="50" w:before="156" w:afterLines="50" w:after="156"/>
        <w:ind w:firstLineChars="200" w:firstLine="420"/>
        <w:rPr>
          <w:rFonts w:hAnsi="宋体" w:cs="宋体"/>
        </w:rPr>
      </w:pPr>
      <w:r>
        <w:rPr>
          <w:rFonts w:hAnsi="宋体" w:cs="宋体"/>
        </w:rPr>
        <w:t>1</w:t>
      </w:r>
      <w:r>
        <w:rPr>
          <w:rFonts w:hAnsi="宋体" w:cs="宋体" w:hint="eastAsia"/>
        </w:rPr>
        <w:t>．2 熟悉社区诊断、卫生评价的基本流程和操作</w:t>
      </w:r>
    </w:p>
    <w:p w14:paraId="18F8AC22"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课程目标2：技能目标</w:t>
      </w:r>
    </w:p>
    <w:p w14:paraId="16F04907" w14:textId="77777777" w:rsidR="00F752BD" w:rsidRDefault="00205D42">
      <w:pPr>
        <w:pStyle w:val="a3"/>
        <w:spacing w:beforeLines="50" w:before="156" w:afterLines="50" w:after="156"/>
        <w:ind w:firstLineChars="200" w:firstLine="420"/>
        <w:rPr>
          <w:rFonts w:hAnsi="宋体" w:cs="宋体"/>
        </w:rPr>
      </w:pPr>
      <w:r>
        <w:rPr>
          <w:rFonts w:hAnsi="宋体" w:cs="宋体" w:hint="eastAsia"/>
        </w:rPr>
        <w:t>2．1 自学能力的培养：课堂讲授重点和难点，培养学生自学能力和理解能力，发挥学</w:t>
      </w:r>
      <w:r>
        <w:rPr>
          <w:rFonts w:hAnsi="宋体" w:cs="宋体" w:hint="eastAsia"/>
        </w:rPr>
        <w:lastRenderedPageBreak/>
        <w:t>生的学习主动性。</w:t>
      </w:r>
    </w:p>
    <w:p w14:paraId="1B2E5F9F" w14:textId="77777777" w:rsidR="00F752BD" w:rsidRDefault="00205D42">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．2 </w:t>
      </w:r>
      <w:r>
        <w:rPr>
          <w:rFonts w:ascii="Times New Roman" w:hAnsi="Times New Roman" w:hint="eastAsia"/>
        </w:rPr>
        <w:t>探索性解决问题能力以及综合分析问题能力的培养：注重理论联系实际，以现场实例为切入点将理论知识串讲起来，培养学生探索性解决问题以及综合分析问题的能力。</w:t>
      </w:r>
    </w:p>
    <w:p w14:paraId="5D171493"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课程目标3：素质目标</w:t>
      </w:r>
    </w:p>
    <w:p w14:paraId="597D45FC" w14:textId="77777777" w:rsidR="00F752BD" w:rsidRDefault="00205D42">
      <w:pPr>
        <w:pStyle w:val="a3"/>
        <w:numPr>
          <w:ilvl w:val="0"/>
          <w:numId w:val="1"/>
        </w:numPr>
        <w:spacing w:beforeLines="50" w:before="156" w:afterLines="50" w:after="156"/>
        <w:ind w:firstLineChars="200" w:firstLine="420"/>
        <w:rPr>
          <w:rFonts w:hAnsi="宋体" w:cs="宋体"/>
        </w:rPr>
      </w:pPr>
      <w:r>
        <w:rPr>
          <w:rFonts w:hAnsi="宋体" w:cs="宋体" w:hint="eastAsia"/>
        </w:rPr>
        <w:t>1及时把新</w:t>
      </w:r>
      <w:r>
        <w:rPr>
          <w:rFonts w:ascii="Times New Roman" w:hAnsi="Times New Roman" w:hint="eastAsia"/>
        </w:rPr>
        <w:t>理论、新技术、新发生的案例引入到教学内容中，引导学生思考和查阅有关的文献资料。</w:t>
      </w:r>
    </w:p>
    <w:p w14:paraId="35F2B4AE" w14:textId="737D53FF" w:rsidR="00F752BD" w:rsidRDefault="00205D4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B0A52C6" w14:textId="2A0C58D2" w:rsidR="00F752BD" w:rsidRDefault="00205D4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752BD" w14:paraId="7E776CC1" w14:textId="77777777">
        <w:trPr>
          <w:jc w:val="center"/>
        </w:trPr>
        <w:tc>
          <w:tcPr>
            <w:tcW w:w="1302" w:type="dxa"/>
            <w:vAlign w:val="center"/>
          </w:tcPr>
          <w:p w14:paraId="16164E6C"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0CB4C90" w14:textId="77777777" w:rsidR="00F752BD" w:rsidRDefault="00205D4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2452D85"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2F00EDF"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752BD" w14:paraId="5AC59E67" w14:textId="77777777">
        <w:trPr>
          <w:jc w:val="center"/>
        </w:trPr>
        <w:tc>
          <w:tcPr>
            <w:tcW w:w="1302" w:type="dxa"/>
            <w:vMerge w:val="restart"/>
            <w:vAlign w:val="center"/>
          </w:tcPr>
          <w:p w14:paraId="4694301C"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E066FB9" w14:textId="77777777" w:rsidR="00F752BD" w:rsidRDefault="00205D42">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7F8E5F9"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429B4C29" w14:textId="77777777" w:rsidR="00F752BD" w:rsidRDefault="00205D42">
            <w:pPr>
              <w:pStyle w:val="a3"/>
              <w:spacing w:beforeLines="50" w:before="156" w:afterLines="50" w:after="156"/>
              <w:jc w:val="center"/>
              <w:rPr>
                <w:rFonts w:hAnsi="宋体" w:cs="宋体"/>
              </w:rPr>
            </w:pPr>
            <w:r>
              <w:rPr>
                <w:rFonts w:hAnsi="宋体" w:cs="宋体" w:hint="eastAsia"/>
              </w:rPr>
              <w:t>知识目标</w:t>
            </w:r>
          </w:p>
        </w:tc>
      </w:tr>
      <w:tr w:rsidR="00F752BD" w14:paraId="47491378" w14:textId="77777777">
        <w:trPr>
          <w:jc w:val="center"/>
        </w:trPr>
        <w:tc>
          <w:tcPr>
            <w:tcW w:w="1302" w:type="dxa"/>
            <w:vMerge/>
            <w:vAlign w:val="center"/>
          </w:tcPr>
          <w:p w14:paraId="6A5AC9A1" w14:textId="77777777" w:rsidR="00F752BD" w:rsidRDefault="00F752BD">
            <w:pPr>
              <w:pStyle w:val="a3"/>
              <w:spacing w:beforeLines="50" w:before="156" w:afterLines="50" w:after="156"/>
              <w:jc w:val="center"/>
              <w:rPr>
                <w:rFonts w:hAnsi="宋体" w:cs="宋体"/>
                <w:szCs w:val="21"/>
              </w:rPr>
            </w:pPr>
          </w:p>
        </w:tc>
        <w:tc>
          <w:tcPr>
            <w:tcW w:w="1959" w:type="dxa"/>
            <w:vAlign w:val="center"/>
          </w:tcPr>
          <w:p w14:paraId="37F61B20" w14:textId="77777777" w:rsidR="00F752BD" w:rsidRDefault="00205D42">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77B7B34"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57327F43" w14:textId="77777777" w:rsidR="00F752BD" w:rsidRDefault="00205D42">
            <w:pPr>
              <w:pStyle w:val="a3"/>
              <w:spacing w:beforeLines="50" w:before="156" w:afterLines="50" w:after="156"/>
              <w:jc w:val="center"/>
              <w:rPr>
                <w:rFonts w:hAnsi="宋体" w:cs="宋体"/>
              </w:rPr>
            </w:pPr>
            <w:r>
              <w:rPr>
                <w:rFonts w:hAnsi="宋体" w:cs="宋体" w:hint="eastAsia"/>
              </w:rPr>
              <w:t>知识目标</w:t>
            </w:r>
          </w:p>
        </w:tc>
      </w:tr>
      <w:tr w:rsidR="00F752BD" w14:paraId="6E043F52" w14:textId="77777777">
        <w:trPr>
          <w:jc w:val="center"/>
        </w:trPr>
        <w:tc>
          <w:tcPr>
            <w:tcW w:w="1302" w:type="dxa"/>
            <w:vMerge w:val="restart"/>
            <w:vAlign w:val="center"/>
          </w:tcPr>
          <w:p w14:paraId="597CAC2C"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EE5FC10" w14:textId="77777777" w:rsidR="00F752BD" w:rsidRDefault="00205D4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803B0C0"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40A0A5C5" w14:textId="77777777" w:rsidR="00F752BD" w:rsidRDefault="00205D42">
            <w:pPr>
              <w:pStyle w:val="a3"/>
              <w:spacing w:beforeLines="50" w:before="156" w:afterLines="50" w:after="156"/>
              <w:jc w:val="center"/>
              <w:rPr>
                <w:rFonts w:hAnsi="宋体" w:cs="宋体"/>
              </w:rPr>
            </w:pPr>
            <w:r>
              <w:rPr>
                <w:rFonts w:hAnsi="宋体" w:cs="宋体" w:hint="eastAsia"/>
              </w:rPr>
              <w:t>技能目标</w:t>
            </w:r>
          </w:p>
        </w:tc>
      </w:tr>
      <w:tr w:rsidR="00F752BD" w14:paraId="7C9BCF05" w14:textId="77777777">
        <w:trPr>
          <w:jc w:val="center"/>
        </w:trPr>
        <w:tc>
          <w:tcPr>
            <w:tcW w:w="1302" w:type="dxa"/>
            <w:vMerge/>
            <w:vAlign w:val="center"/>
          </w:tcPr>
          <w:p w14:paraId="33FE14F1" w14:textId="77777777" w:rsidR="00F752BD" w:rsidRDefault="00F752BD">
            <w:pPr>
              <w:pStyle w:val="a3"/>
              <w:spacing w:beforeLines="50" w:before="156" w:afterLines="50" w:after="156"/>
              <w:jc w:val="center"/>
              <w:rPr>
                <w:rFonts w:hAnsi="宋体" w:cs="宋体"/>
                <w:szCs w:val="21"/>
              </w:rPr>
            </w:pPr>
          </w:p>
        </w:tc>
        <w:tc>
          <w:tcPr>
            <w:tcW w:w="1959" w:type="dxa"/>
            <w:vAlign w:val="center"/>
          </w:tcPr>
          <w:p w14:paraId="3576279C" w14:textId="77777777" w:rsidR="00F752BD" w:rsidRDefault="00205D42">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0DA5F25" w14:textId="77777777" w:rsidR="00F752BD" w:rsidRDefault="00205D42">
            <w:pPr>
              <w:pStyle w:val="a3"/>
              <w:spacing w:beforeLines="50" w:before="156" w:afterLines="50" w:after="156"/>
              <w:jc w:val="center"/>
              <w:rPr>
                <w:rFonts w:ascii="黑体" w:hAnsi="宋体"/>
                <w:b/>
                <w:bCs/>
                <w:szCs w:val="21"/>
              </w:rPr>
            </w:pPr>
            <w:r>
              <w:rPr>
                <w:rFonts w:hAnsi="宋体" w:cs="宋体" w:hint="eastAsia"/>
              </w:rPr>
              <w:t>社区医学、社区保健及社区卫生</w:t>
            </w:r>
          </w:p>
        </w:tc>
        <w:tc>
          <w:tcPr>
            <w:tcW w:w="2688" w:type="dxa"/>
            <w:vAlign w:val="center"/>
          </w:tcPr>
          <w:p w14:paraId="2480CF42" w14:textId="77777777" w:rsidR="00F752BD" w:rsidRDefault="00205D42">
            <w:pPr>
              <w:pStyle w:val="a3"/>
              <w:spacing w:beforeLines="50" w:before="156" w:afterLines="50" w:after="156"/>
              <w:jc w:val="center"/>
              <w:rPr>
                <w:rFonts w:hAnsi="宋体" w:cs="宋体"/>
              </w:rPr>
            </w:pPr>
            <w:r>
              <w:rPr>
                <w:rFonts w:hAnsi="宋体" w:cs="宋体" w:hint="eastAsia"/>
              </w:rPr>
              <w:t>技能目标</w:t>
            </w:r>
          </w:p>
        </w:tc>
      </w:tr>
      <w:tr w:rsidR="00F752BD" w14:paraId="76EDBB0F" w14:textId="77777777">
        <w:trPr>
          <w:jc w:val="center"/>
        </w:trPr>
        <w:tc>
          <w:tcPr>
            <w:tcW w:w="1302" w:type="dxa"/>
            <w:vAlign w:val="center"/>
          </w:tcPr>
          <w:p w14:paraId="0061EDEE"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7F1615B" w14:textId="77777777" w:rsidR="00F752BD" w:rsidRDefault="00205D42">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1230CC1C" w14:textId="77777777" w:rsidR="00F752BD" w:rsidRDefault="00205D42">
            <w:pPr>
              <w:pStyle w:val="a3"/>
              <w:spacing w:beforeLines="50" w:before="156" w:afterLines="50" w:after="156"/>
              <w:jc w:val="center"/>
              <w:rPr>
                <w:rFonts w:ascii="黑体" w:hAnsi="宋体"/>
                <w:b/>
                <w:bCs/>
                <w:szCs w:val="21"/>
              </w:rPr>
            </w:pPr>
            <w:r>
              <w:rPr>
                <w:rFonts w:hAnsi="宋体" w:cs="宋体" w:hint="eastAsia"/>
              </w:rPr>
              <w:t>社区医学、社区保健及社区卫生</w:t>
            </w:r>
          </w:p>
        </w:tc>
        <w:tc>
          <w:tcPr>
            <w:tcW w:w="2688" w:type="dxa"/>
            <w:vAlign w:val="center"/>
          </w:tcPr>
          <w:p w14:paraId="75130D2F" w14:textId="77777777" w:rsidR="00F752BD" w:rsidRDefault="00205D42">
            <w:pPr>
              <w:pStyle w:val="a3"/>
              <w:spacing w:beforeLines="50" w:before="156" w:afterLines="50" w:after="156"/>
              <w:jc w:val="center"/>
              <w:rPr>
                <w:rFonts w:hAnsi="宋体" w:cs="宋体"/>
              </w:rPr>
            </w:pPr>
            <w:r>
              <w:rPr>
                <w:rFonts w:hAnsi="宋体" w:cs="宋体" w:hint="eastAsia"/>
              </w:rPr>
              <w:t>素质目标</w:t>
            </w:r>
          </w:p>
        </w:tc>
      </w:tr>
    </w:tbl>
    <w:p w14:paraId="192E1960" w14:textId="36B83B71" w:rsidR="00F752BD" w:rsidRDefault="00205D42">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18903325" w14:textId="77777777" w:rsidR="00F752BD" w:rsidRDefault="00205D42">
      <w:pPr>
        <w:widowControl/>
        <w:spacing w:beforeLines="50" w:before="156" w:afterLines="50" w:after="156"/>
        <w:ind w:firstLineChars="200" w:firstLine="482"/>
        <w:jc w:val="left"/>
      </w:pPr>
      <w:r>
        <w:rPr>
          <w:rFonts w:ascii="黑体" w:eastAsia="黑体" w:hAnsi="黑体" w:cs="Times New Roman" w:hint="eastAsia"/>
          <w:b/>
          <w:sz w:val="24"/>
          <w:szCs w:val="24"/>
        </w:rPr>
        <w:t>第一章 社区医学导论</w:t>
      </w:r>
      <w:r>
        <w:rPr>
          <w:rFonts w:ascii="宋体" w:hAnsi="宋体" w:cs="宋体" w:hint="eastAsia"/>
          <w:b/>
          <w:color w:val="000000"/>
          <w:kern w:val="0"/>
          <w:sz w:val="20"/>
          <w:szCs w:val="20"/>
        </w:rPr>
        <w:t xml:space="preserve"> </w:t>
      </w:r>
    </w:p>
    <w:p w14:paraId="6F06DFEA"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5C90D2A"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（1）了解社区医学相关概念，掌握三级预防相关内容</w:t>
      </w:r>
    </w:p>
    <w:p w14:paraId="3D0AF985"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（2）掌握全科医生、社区医疗服务、转诊、会诊、家庭健康档案、个人健康档案概念。</w:t>
      </w:r>
    </w:p>
    <w:p w14:paraId="6913477E"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（3）掌握社区健康教育的定义及有效形式。</w:t>
      </w:r>
    </w:p>
    <w:p w14:paraId="23AAA75C"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E32E3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（1）社区健康教育的定义；社区健康教育的有效形式；社区健康教育的基本理论</w:t>
      </w:r>
    </w:p>
    <w:p w14:paraId="7A6FE95C"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社区健康教育的基本措施；健康信息的传播。</w:t>
      </w:r>
    </w:p>
    <w:p w14:paraId="32586D47" w14:textId="77777777" w:rsidR="00F752BD" w:rsidRDefault="00205D42">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全科医生、社区医疗服务、转诊、会诊、家庭健康档案、个人健康档案的概念；全科医生的任务；全科医生的临床思维方式；社区全科医生应具有的知识、技能和态度。</w:t>
      </w:r>
    </w:p>
    <w:p w14:paraId="05650434" w14:textId="77777777" w:rsidR="00F752BD" w:rsidRDefault="00205D42">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社区健康教育的定义；社区健康教育的有效形式；社区健康教育的基本理论</w:t>
      </w:r>
      <w:r>
        <w:rPr>
          <w:rFonts w:ascii="宋体" w:eastAsia="宋体" w:hAnsi="宋体" w:cs="宋体" w:hint="eastAsia"/>
          <w:color w:val="000000"/>
          <w:kern w:val="0"/>
          <w:szCs w:val="21"/>
        </w:rPr>
        <w:t>；</w:t>
      </w:r>
      <w:r>
        <w:rPr>
          <w:rFonts w:ascii="宋体" w:eastAsia="宋体" w:hAnsi="宋体" w:cs="宋体"/>
          <w:color w:val="000000"/>
          <w:kern w:val="0"/>
          <w:szCs w:val="21"/>
        </w:rPr>
        <w:t>社区健康教育的基本措施；健康信息的传播。</w:t>
      </w:r>
    </w:p>
    <w:p w14:paraId="0F5EF657"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1D2AF7"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社区医学概论</w:t>
      </w:r>
    </w:p>
    <w:p w14:paraId="7F062AE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一、社区和社区医学的概念</w:t>
      </w:r>
    </w:p>
    <w:p w14:paraId="2AA8022F"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二、社区医学的关联学科</w:t>
      </w:r>
    </w:p>
    <w:p w14:paraId="0A689613"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三、全球战略目标与初级卫生保健</w:t>
      </w:r>
    </w:p>
    <w:p w14:paraId="695217F0"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四、三级预防及三级医疗预防保健网</w:t>
      </w:r>
    </w:p>
    <w:p w14:paraId="0D6D458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五、健康观与健康促进</w:t>
      </w:r>
    </w:p>
    <w:p w14:paraId="34102E3F"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六、医学模式</w:t>
      </w:r>
    </w:p>
    <w:p w14:paraId="6BCAEC3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社区全科医生</w:t>
      </w:r>
    </w:p>
    <w:p w14:paraId="62D414AD"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一、社区全科医生的工作原则</w:t>
      </w:r>
    </w:p>
    <w:p w14:paraId="7D2A1ADE"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二、社区全科医生的工作方式</w:t>
      </w:r>
    </w:p>
    <w:p w14:paraId="5355B7AD"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三、社区全科医生的知识、技能和态度</w:t>
      </w:r>
    </w:p>
    <w:p w14:paraId="1A743999" w14:textId="77777777" w:rsidR="00F752BD" w:rsidRDefault="00205D42">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w:t>
      </w:r>
    </w:p>
    <w:p w14:paraId="77D25C93"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社区健康教育与行为改变</w:t>
      </w:r>
    </w:p>
    <w:p w14:paraId="5C3663DE"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社区健康教育的基本措施</w:t>
      </w:r>
    </w:p>
    <w:p w14:paraId="2DA22E37"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健康信息的传播</w:t>
      </w:r>
    </w:p>
    <w:p w14:paraId="41D3C368" w14:textId="77777777" w:rsidR="00F752BD" w:rsidRDefault="00205D42">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3FC34EF"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讲授法：对社区医学的基本概念和定义采用讲述的方式教授给学生。</w:t>
      </w:r>
    </w:p>
    <w:p w14:paraId="2D87B1F5"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讨论法：以“三级预防”为主题，进行小组讨论和汇报，使学生对三级预防的具体内容有更深层次的理解。</w:t>
      </w:r>
    </w:p>
    <w:p w14:paraId="49C2C4AB"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自主学习： 观看我国公共卫生事业发展相关的教学视频，帮助学生对我国的卫生史有进一步的了解和认识。</w:t>
      </w:r>
    </w:p>
    <w:p w14:paraId="4FFFA498"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D5A3835"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小组汇报：“三级预防”为主题，每个小组10人，每个小组汇报10分钟。</w:t>
      </w:r>
    </w:p>
    <w:p w14:paraId="292B0CB1"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392A80E"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三级预防的具体内容？</w:t>
      </w:r>
    </w:p>
    <w:p w14:paraId="5C462568"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社区全科医生与专科医生的区别？</w:t>
      </w:r>
    </w:p>
    <w:p w14:paraId="0A15FE98"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什么形式的社区健康教育是有效的？</w:t>
      </w:r>
    </w:p>
    <w:p w14:paraId="08D4D1B5"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如何促进个体行为的改变？</w:t>
      </w:r>
    </w:p>
    <w:p w14:paraId="677DC0FA" w14:textId="77777777" w:rsidR="00F752BD" w:rsidRDefault="00205D42">
      <w:pPr>
        <w:widowControl/>
        <w:spacing w:beforeLines="50" w:before="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社区保健及常见病防治 </w:t>
      </w:r>
    </w:p>
    <w:p w14:paraId="5E6127D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0412D1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（1）了解社区计划免疫、社区人群保健但基本内容</w:t>
      </w:r>
    </w:p>
    <w:p w14:paraId="6F6C36C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（2）熟悉社区常见的生理和心理疾病的种类以及防治措施</w:t>
      </w:r>
    </w:p>
    <w:p w14:paraId="257E658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D0ADCC3"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（1）熟悉食品理化检验的内容与意义；</w:t>
      </w:r>
    </w:p>
    <w:p w14:paraId="24C41F6D"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（2）掌握食品样品的采集原则与方法；</w:t>
      </w:r>
    </w:p>
    <w:p w14:paraId="12F6525F"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（3）掌握食品样品制备与保存的方法；</w:t>
      </w:r>
    </w:p>
    <w:p w14:paraId="0EC2BBB7"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（4）熟悉食品样品采集器的使用及样品均匀化处理方法与分取操作。</w:t>
      </w:r>
    </w:p>
    <w:p w14:paraId="5FA80D9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1EE10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社区保健服务</w:t>
      </w:r>
    </w:p>
    <w:p w14:paraId="34AABA3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一、社区计划免疫</w:t>
      </w:r>
    </w:p>
    <w:p w14:paraId="14B64AB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二、社区合理营养和体育锻炼</w:t>
      </w:r>
    </w:p>
    <w:p w14:paraId="305DF31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三、社区健康检查</w:t>
      </w:r>
    </w:p>
    <w:p w14:paraId="1F43058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四、社区康复</w:t>
      </w:r>
    </w:p>
    <w:p w14:paraId="69370B6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五、社区临终关怀与安乐死</w:t>
      </w:r>
    </w:p>
    <w:p w14:paraId="7FBCD9E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社区人群保健</w:t>
      </w:r>
    </w:p>
    <w:p w14:paraId="0AFFBC2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一、儿童青少年保健</w:t>
      </w:r>
    </w:p>
    <w:p w14:paraId="0FE1B9D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二、妇幼保健</w:t>
      </w:r>
    </w:p>
    <w:p w14:paraId="61A29A1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三、中老年人保健</w:t>
      </w:r>
    </w:p>
    <w:p w14:paraId="35FE0DF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四、老年人保健</w:t>
      </w:r>
    </w:p>
    <w:p w14:paraId="6E69A91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社区常见生理疾病和防治策略</w:t>
      </w:r>
    </w:p>
    <w:p w14:paraId="6689EA8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一、脑血管疾病</w:t>
      </w:r>
    </w:p>
    <w:p w14:paraId="53F7C01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二、心血管疾病</w:t>
      </w:r>
    </w:p>
    <w:p w14:paraId="629049C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三、恶性肿瘤</w:t>
      </w:r>
    </w:p>
    <w:p w14:paraId="546A5B7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四、糖尿病</w:t>
      </w:r>
    </w:p>
    <w:p w14:paraId="0F42A7D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五、艾滋病</w:t>
      </w:r>
    </w:p>
    <w:p w14:paraId="0B2E8A6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六、性传播疾病</w:t>
      </w:r>
    </w:p>
    <w:p w14:paraId="13803EF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七、病毒性肝病</w:t>
      </w:r>
    </w:p>
    <w:p w14:paraId="39FCC11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八、物质成瘾与滥用</w:t>
      </w:r>
    </w:p>
    <w:p w14:paraId="3088085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社区常见精神卫生问题</w:t>
      </w:r>
    </w:p>
    <w:p w14:paraId="6DB3BC0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一、心理健康与自我保健</w:t>
      </w:r>
    </w:p>
    <w:p w14:paraId="23423A8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二、社区个体与群体心理保健</w:t>
      </w:r>
    </w:p>
    <w:p w14:paraId="3ECB436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三、社区心理卫生咨询</w:t>
      </w:r>
    </w:p>
    <w:p w14:paraId="16E5866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四、社区常见精神问题</w:t>
      </w:r>
    </w:p>
    <w:p w14:paraId="7E62224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五、社区常见精神障碍</w:t>
      </w:r>
    </w:p>
    <w:p w14:paraId="15C9666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A6AD6E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讲授法：相关概念及知识要点，理论框架</w:t>
      </w:r>
    </w:p>
    <w:p w14:paraId="1FC4744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自主学习：根据教学视频学习社区卫生保健及特殊人群保健的具体流程和操作。</w:t>
      </w:r>
    </w:p>
    <w:p w14:paraId="4EAD9F62"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5C85966" w14:textId="77777777" w:rsidR="00F752BD" w:rsidRDefault="00205D42">
      <w:pPr>
        <w:widowControl/>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21AA65A"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临终病人的社区医护照顾应该遵循哪些基本原则？</w:t>
      </w:r>
    </w:p>
    <w:p w14:paraId="736C8DC1"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中老年人常见哪些异常心理表现？</w:t>
      </w:r>
    </w:p>
    <w:p w14:paraId="268714C2"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如何在社区防治儿童注意缺陷多动障碍？</w:t>
      </w:r>
    </w:p>
    <w:p w14:paraId="273422D5"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在社区中，如何有效地预防心血管疾病？</w:t>
      </w:r>
    </w:p>
    <w:p w14:paraId="1628FC61"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恶性肿瘤在我国的流行特点？</w:t>
      </w:r>
    </w:p>
    <w:p w14:paraId="3D66D527"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如何在社区中预防艾滋病和性病的传播？</w:t>
      </w:r>
    </w:p>
    <w:p w14:paraId="2D0C10B0"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社区心理咨询与治疗的却别？</w:t>
      </w:r>
    </w:p>
    <w:p w14:paraId="42E8E968"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心理健康的标准有哪些？</w:t>
      </w:r>
    </w:p>
    <w:p w14:paraId="7C4F20D5"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如何早期识别儿童自闭症？</w:t>
      </w:r>
    </w:p>
    <w:p w14:paraId="02AB745C"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老年认知障碍的护理策略和原则有哪些？ </w:t>
      </w:r>
    </w:p>
    <w:p w14:paraId="069B8CF8" w14:textId="77777777" w:rsidR="00F752BD" w:rsidRDefault="00F752BD">
      <w:pPr>
        <w:widowControl/>
        <w:spacing w:beforeLines="50" w:before="156"/>
        <w:ind w:firstLineChars="200" w:firstLine="482"/>
        <w:jc w:val="left"/>
        <w:rPr>
          <w:rFonts w:ascii="黑体" w:eastAsia="黑体" w:hAnsi="黑体" w:cs="Times New Roman"/>
          <w:b/>
          <w:sz w:val="24"/>
          <w:szCs w:val="24"/>
        </w:rPr>
      </w:pPr>
    </w:p>
    <w:p w14:paraId="187BCBA2" w14:textId="77777777" w:rsidR="00F752BD" w:rsidRDefault="00205D42">
      <w:pPr>
        <w:widowControl/>
        <w:spacing w:beforeLines="50" w:before="156"/>
        <w:ind w:firstLineChars="200" w:firstLine="482"/>
        <w:jc w:val="left"/>
      </w:pPr>
      <w:r>
        <w:rPr>
          <w:rFonts w:ascii="黑体" w:eastAsia="黑体" w:hAnsi="黑体" w:cs="Times New Roman" w:hint="eastAsia"/>
          <w:b/>
          <w:sz w:val="24"/>
          <w:szCs w:val="24"/>
        </w:rPr>
        <w:t>第三章 社区诊断及卫生评价</w:t>
      </w:r>
      <w:r>
        <w:rPr>
          <w:rFonts w:ascii="宋体" w:hAnsi="宋体" w:cs="宋体" w:hint="eastAsia"/>
          <w:b/>
          <w:color w:val="000000"/>
          <w:kern w:val="0"/>
          <w:sz w:val="20"/>
          <w:szCs w:val="20"/>
        </w:rPr>
        <w:t xml:space="preserve"> </w:t>
      </w:r>
    </w:p>
    <w:p w14:paraId="603FBF8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A3D67C"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（1）了解社区诊断的意义、方法和诊断标准</w:t>
      </w:r>
    </w:p>
    <w:p w14:paraId="1067F77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（2）了解社区卫生计划的任务、制定原则、程序、主要内容及社区卫生计划评价的意义和作用、主要内容、程序、方法和指标。</w:t>
      </w:r>
    </w:p>
    <w:p w14:paraId="7F8D4E5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（3）掌握社区卫生研究的方法</w:t>
      </w:r>
    </w:p>
    <w:p w14:paraId="6B03760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7ED51375"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健康；个体健康、社区诊断、婴儿死亡率、孕产妇死亡率、平均期望寿命、发病率、患病率、残疾率的概念；个体健康状况评价指标；人群健康状况评价指标；熟悉健康疾病统一体健康观。</w:t>
      </w:r>
    </w:p>
    <w:p w14:paraId="4F587301"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卫生计划的任务、制定原则；社区卫生计划评价的主要内容；社区卫生评价指标的选择和常用统计指标；社区卫生计划制定的程序；社区卫生计划的主要内容；社区卫生状况调查的内容；社区卫生项目计划的编写提纲；社区卫生计划的意义、程序和方法；社区卫生服务评价的总体框架。</w:t>
      </w:r>
    </w:p>
    <w:p w14:paraId="0F40BED0"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社区医学研究方法；描述性研究和相关性研究的定义；相关关系；问卷的编制；问卷的主要类型；问卷的一般结构；问卷设计的步骤；问题和答案设计；问卷的效度和信度；描述性研究和相关性研究的优缺点。</w:t>
      </w:r>
    </w:p>
    <w:p w14:paraId="41E4F60C"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研究和准实验研究的定义；因果关系；实验的构成要素；提高实验研究的外部效度：模拟和现场研究；准实验研究方法；非等组设计；时间序列设计；发展性研究方法；变量的界定与测量；额外变量的控制方法；实验设计中的平衡技术。</w:t>
      </w:r>
    </w:p>
    <w:p w14:paraId="07C004F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8AA8E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社区诊断</w:t>
      </w:r>
    </w:p>
    <w:p w14:paraId="1E7EA2D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一、社区诊断的意义与工作程序</w:t>
      </w:r>
    </w:p>
    <w:p w14:paraId="7B394AB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二、确定社区健康状态的诊断标准</w:t>
      </w:r>
    </w:p>
    <w:p w14:paraId="5FF38AE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三、诊断方法</w:t>
      </w:r>
    </w:p>
    <w:p w14:paraId="1D24535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四、社区卫生分析</w:t>
      </w:r>
    </w:p>
    <w:p w14:paraId="159D72B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社区卫生计划和卫生评价</w:t>
      </w:r>
    </w:p>
    <w:p w14:paraId="5446AEF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一、社区卫生计划</w:t>
      </w:r>
    </w:p>
    <w:p w14:paraId="36B34DC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二、社区卫生计划评价</w:t>
      </w:r>
    </w:p>
    <w:p w14:paraId="17BC153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社区卫生研究方法</w:t>
      </w:r>
    </w:p>
    <w:p w14:paraId="2587198E"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一、调查的基本对象与资料收集范围</w:t>
      </w:r>
    </w:p>
    <w:p w14:paraId="4AEC1B0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二、如何开展社区卫生调查</w:t>
      </w:r>
    </w:p>
    <w:p w14:paraId="5ED4B49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三、单纯随机抽样调查设计</w:t>
      </w:r>
    </w:p>
    <w:p w14:paraId="21215D7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四、问卷设计</w:t>
      </w:r>
    </w:p>
    <w:p w14:paraId="180BC98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五、社区分层分析</w:t>
      </w:r>
    </w:p>
    <w:p w14:paraId="173EAFA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六、收集资料的方法</w:t>
      </w:r>
    </w:p>
    <w:p w14:paraId="5AE4BC2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七、敏感问题的调查技术</w:t>
      </w:r>
    </w:p>
    <w:p w14:paraId="1413305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八、实验法</w:t>
      </w:r>
    </w:p>
    <w:p w14:paraId="3F330D7E"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4996CF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讲授法：基本概念及测定的原理</w:t>
      </w:r>
    </w:p>
    <w:p w14:paraId="2CF649E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自主学习：通过观看社区卫生调查的相关视频，了解社区工作者进行问卷调查的具体操作和流程。 </w:t>
      </w:r>
    </w:p>
    <w:p w14:paraId="7F7DD44B"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94635FD" w14:textId="77777777" w:rsidR="00F752BD" w:rsidRDefault="00205D42">
      <w:pPr>
        <w:widowControl/>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591DE63"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潜在减寿年数的计算方法？</w:t>
      </w:r>
    </w:p>
    <w:p w14:paraId="380D4DA3"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开展社区诊断需要哪些资料？</w:t>
      </w:r>
    </w:p>
    <w:p w14:paraId="71683F9A"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开展社区诊断的意义？</w:t>
      </w:r>
    </w:p>
    <w:p w14:paraId="475CEB89"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制定社区卫生计划应该遵循哪些原则？</w:t>
      </w:r>
    </w:p>
    <w:p w14:paraId="52C4B285"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社区卫生计划评价的主要内容</w:t>
      </w:r>
    </w:p>
    <w:p w14:paraId="5F018AA8"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如何运用敏感问题调查技术编制问卷？</w:t>
      </w:r>
    </w:p>
    <w:p w14:paraId="59312FEA"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举例说明实验研究和准实验研究的优缺点？</w:t>
      </w:r>
    </w:p>
    <w:p w14:paraId="4F07F887"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举例说明什么是问卷的信度效度？</w:t>
      </w:r>
    </w:p>
    <w:p w14:paraId="7FD628AF"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及说明描述性研究、相关性研究的优缺点？</w:t>
      </w:r>
    </w:p>
    <w:p w14:paraId="55E3B304" w14:textId="54CD3F02" w:rsidR="00F752BD" w:rsidRDefault="00205D42">
      <w:pPr>
        <w:widowControl/>
        <w:spacing w:beforeLines="50" w:before="156" w:afterLines="50" w:after="156"/>
        <w:ind w:firstLineChars="200" w:firstLine="562"/>
        <w:jc w:val="left"/>
      </w:pPr>
      <w:r>
        <w:rPr>
          <w:rFonts w:ascii="黑体" w:eastAsia="黑体" w:hAnsi="黑体" w:hint="eastAsia"/>
          <w:b/>
          <w:sz w:val="28"/>
          <w:szCs w:val="28"/>
        </w:rPr>
        <w:t>四、学时分配</w:t>
      </w:r>
    </w:p>
    <w:p w14:paraId="1B577A98" w14:textId="60F70B36" w:rsidR="00F752BD" w:rsidRDefault="00205D4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F752BD" w14:paraId="3656B068" w14:textId="77777777">
        <w:trPr>
          <w:trHeight w:val="340"/>
          <w:jc w:val="center"/>
        </w:trPr>
        <w:tc>
          <w:tcPr>
            <w:tcW w:w="2765" w:type="dxa"/>
            <w:vAlign w:val="center"/>
          </w:tcPr>
          <w:p w14:paraId="0606E068"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0DB9853"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6F77E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752BD" w14:paraId="69C48CC8" w14:textId="77777777">
        <w:trPr>
          <w:trHeight w:val="340"/>
          <w:jc w:val="center"/>
        </w:trPr>
        <w:tc>
          <w:tcPr>
            <w:tcW w:w="2765" w:type="dxa"/>
            <w:vAlign w:val="center"/>
          </w:tcPr>
          <w:p w14:paraId="36BA4C1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404EA3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社区医学导论</w:t>
            </w:r>
          </w:p>
        </w:tc>
        <w:tc>
          <w:tcPr>
            <w:tcW w:w="2766" w:type="dxa"/>
            <w:vAlign w:val="center"/>
          </w:tcPr>
          <w:p w14:paraId="6B990E40"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9</w:t>
            </w:r>
          </w:p>
        </w:tc>
      </w:tr>
      <w:tr w:rsidR="00F752BD" w14:paraId="1D8D19CD" w14:textId="77777777">
        <w:trPr>
          <w:trHeight w:val="340"/>
          <w:jc w:val="center"/>
        </w:trPr>
        <w:tc>
          <w:tcPr>
            <w:tcW w:w="2765" w:type="dxa"/>
            <w:vAlign w:val="center"/>
          </w:tcPr>
          <w:p w14:paraId="3459C546"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2F1E87E"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社区保健及常见病防治</w:t>
            </w:r>
          </w:p>
        </w:tc>
        <w:tc>
          <w:tcPr>
            <w:tcW w:w="2766" w:type="dxa"/>
            <w:vAlign w:val="center"/>
          </w:tcPr>
          <w:p w14:paraId="4571105A"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15</w:t>
            </w:r>
          </w:p>
        </w:tc>
      </w:tr>
      <w:tr w:rsidR="00F752BD" w14:paraId="11E2DEF8" w14:textId="77777777">
        <w:trPr>
          <w:trHeight w:val="340"/>
          <w:jc w:val="center"/>
        </w:trPr>
        <w:tc>
          <w:tcPr>
            <w:tcW w:w="2765" w:type="dxa"/>
            <w:vAlign w:val="center"/>
          </w:tcPr>
          <w:p w14:paraId="49237D6D"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18FA206"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社区诊断及卫生评价</w:t>
            </w:r>
          </w:p>
        </w:tc>
        <w:tc>
          <w:tcPr>
            <w:tcW w:w="2766" w:type="dxa"/>
            <w:vAlign w:val="center"/>
          </w:tcPr>
          <w:p w14:paraId="2E47C1CF"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12</w:t>
            </w:r>
          </w:p>
        </w:tc>
      </w:tr>
    </w:tbl>
    <w:p w14:paraId="47908F7C" w14:textId="00760E82" w:rsidR="00F752BD" w:rsidRDefault="00205D42">
      <w:pPr>
        <w:widowControl/>
        <w:spacing w:beforeLines="50" w:before="156" w:afterLines="50" w:after="156"/>
        <w:ind w:firstLineChars="200" w:firstLine="562"/>
        <w:jc w:val="left"/>
      </w:pPr>
      <w:r>
        <w:rPr>
          <w:rFonts w:ascii="黑体" w:eastAsia="黑体" w:hAnsi="黑体" w:hint="eastAsia"/>
          <w:b/>
          <w:sz w:val="28"/>
          <w:szCs w:val="28"/>
        </w:rPr>
        <w:t>五、教学进度</w:t>
      </w:r>
    </w:p>
    <w:p w14:paraId="0FDD5527" w14:textId="4C173651"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37"/>
        <w:gridCol w:w="927"/>
        <w:gridCol w:w="849"/>
        <w:gridCol w:w="1768"/>
        <w:gridCol w:w="830"/>
        <w:gridCol w:w="1383"/>
        <w:gridCol w:w="902"/>
      </w:tblGrid>
      <w:tr w:rsidR="00F752BD" w14:paraId="1758F14C" w14:textId="77777777">
        <w:trPr>
          <w:trHeight w:val="340"/>
          <w:jc w:val="center"/>
        </w:trPr>
        <w:tc>
          <w:tcPr>
            <w:tcW w:w="1642" w:type="dxa"/>
            <w:vAlign w:val="center"/>
          </w:tcPr>
          <w:p w14:paraId="3918691F"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7885ADB0"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50" w:type="dxa"/>
            <w:vAlign w:val="center"/>
          </w:tcPr>
          <w:p w14:paraId="3B653A90"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70" w:type="dxa"/>
            <w:vAlign w:val="center"/>
          </w:tcPr>
          <w:p w14:paraId="35848972"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1" w:type="dxa"/>
            <w:vAlign w:val="center"/>
          </w:tcPr>
          <w:p w14:paraId="389999CE"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7AE40EF"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2FE0D81"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752BD" w14:paraId="5713544B" w14:textId="77777777">
        <w:trPr>
          <w:trHeight w:val="340"/>
          <w:jc w:val="center"/>
        </w:trPr>
        <w:tc>
          <w:tcPr>
            <w:tcW w:w="1642" w:type="dxa"/>
            <w:vAlign w:val="center"/>
          </w:tcPr>
          <w:p w14:paraId="4A2DA595"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54362F14"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3DB8E5F6"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770" w:type="dxa"/>
            <w:vAlign w:val="center"/>
          </w:tcPr>
          <w:p w14:paraId="795AE415" w14:textId="77777777" w:rsidR="00F752BD" w:rsidRDefault="00205D42">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社区医学概论</w:t>
            </w:r>
          </w:p>
          <w:p w14:paraId="2EECF20A" w14:textId="77777777" w:rsidR="00F752BD" w:rsidRDefault="00205D42">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社区全科医生</w:t>
            </w:r>
          </w:p>
          <w:p w14:paraId="530E3F93" w14:textId="77777777" w:rsidR="00F752BD" w:rsidRDefault="00205D42">
            <w:pPr>
              <w:widowControl/>
              <w:numPr>
                <w:ilvl w:val="0"/>
                <w:numId w:val="9"/>
              </w:numPr>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社区健康教育</w:t>
            </w:r>
          </w:p>
        </w:tc>
        <w:tc>
          <w:tcPr>
            <w:tcW w:w="831" w:type="dxa"/>
            <w:vAlign w:val="center"/>
          </w:tcPr>
          <w:p w14:paraId="64A9D15A"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1386" w:type="dxa"/>
            <w:vAlign w:val="center"/>
          </w:tcPr>
          <w:p w14:paraId="61D15990"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1讨论和小组汇报；要求，10人一</w:t>
            </w:r>
            <w:r>
              <w:rPr>
                <w:rFonts w:ascii="宋体" w:eastAsia="宋体" w:hAnsi="宋体" w:hint="eastAsia"/>
                <w:szCs w:val="21"/>
              </w:rPr>
              <w:lastRenderedPageBreak/>
              <w:t>个小组，每个小组汇报10分钟2.课堂提问</w:t>
            </w:r>
          </w:p>
        </w:tc>
        <w:tc>
          <w:tcPr>
            <w:tcW w:w="904" w:type="dxa"/>
            <w:vAlign w:val="center"/>
          </w:tcPr>
          <w:p w14:paraId="3765CA6C" w14:textId="77777777" w:rsidR="00F752BD" w:rsidRDefault="00F752BD">
            <w:pPr>
              <w:widowControl/>
              <w:spacing w:beforeLines="50" w:before="156" w:afterLines="50" w:after="156"/>
              <w:jc w:val="center"/>
              <w:rPr>
                <w:rFonts w:ascii="宋体" w:eastAsia="宋体" w:hAnsi="宋体"/>
                <w:szCs w:val="21"/>
              </w:rPr>
            </w:pPr>
          </w:p>
        </w:tc>
      </w:tr>
      <w:tr w:rsidR="00F752BD" w14:paraId="08B8B5CE" w14:textId="77777777">
        <w:trPr>
          <w:trHeight w:val="340"/>
          <w:jc w:val="center"/>
        </w:trPr>
        <w:tc>
          <w:tcPr>
            <w:tcW w:w="1642" w:type="dxa"/>
            <w:vAlign w:val="center"/>
          </w:tcPr>
          <w:p w14:paraId="1B95B0E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4-7</w:t>
            </w:r>
          </w:p>
        </w:tc>
        <w:tc>
          <w:tcPr>
            <w:tcW w:w="929" w:type="dxa"/>
            <w:vAlign w:val="center"/>
          </w:tcPr>
          <w:p w14:paraId="58AFE707"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6F3EED5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770" w:type="dxa"/>
            <w:vAlign w:val="center"/>
          </w:tcPr>
          <w:p w14:paraId="5C239E09"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社区保健服务</w:t>
            </w:r>
          </w:p>
          <w:p w14:paraId="5D72961C"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社区人群保健</w:t>
            </w:r>
          </w:p>
          <w:p w14:paraId="0FF59E05"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社区常见生理疾病和防治策略</w:t>
            </w:r>
          </w:p>
          <w:p w14:paraId="5CBBE43B"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社区常见精神卫生问题</w:t>
            </w:r>
          </w:p>
        </w:tc>
        <w:tc>
          <w:tcPr>
            <w:tcW w:w="831" w:type="dxa"/>
            <w:vAlign w:val="center"/>
          </w:tcPr>
          <w:p w14:paraId="2F2F910A"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vAlign w:val="center"/>
          </w:tcPr>
          <w:p w14:paraId="4EDBEBCC"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904" w:type="dxa"/>
            <w:vAlign w:val="center"/>
          </w:tcPr>
          <w:p w14:paraId="65F1CFAB" w14:textId="77777777" w:rsidR="00F752BD" w:rsidRDefault="00F752BD">
            <w:pPr>
              <w:widowControl/>
              <w:spacing w:beforeLines="50" w:before="156" w:afterLines="50" w:after="156"/>
              <w:jc w:val="center"/>
              <w:rPr>
                <w:rFonts w:ascii="宋体" w:eastAsia="宋体" w:hAnsi="宋体"/>
                <w:szCs w:val="21"/>
              </w:rPr>
            </w:pPr>
          </w:p>
        </w:tc>
      </w:tr>
      <w:tr w:rsidR="00F752BD" w14:paraId="5D9714A9" w14:textId="77777777">
        <w:trPr>
          <w:trHeight w:val="340"/>
          <w:jc w:val="center"/>
        </w:trPr>
        <w:tc>
          <w:tcPr>
            <w:tcW w:w="1642" w:type="dxa"/>
            <w:vAlign w:val="center"/>
          </w:tcPr>
          <w:p w14:paraId="31235BC8"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10-14</w:t>
            </w:r>
          </w:p>
        </w:tc>
        <w:tc>
          <w:tcPr>
            <w:tcW w:w="929" w:type="dxa"/>
            <w:vAlign w:val="center"/>
          </w:tcPr>
          <w:p w14:paraId="3484C71F"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64D7C45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770" w:type="dxa"/>
            <w:vAlign w:val="center"/>
          </w:tcPr>
          <w:p w14:paraId="4493C313"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社区诊断</w:t>
            </w:r>
          </w:p>
          <w:p w14:paraId="73AF93B4"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社区卫生计划和卫生评价</w:t>
            </w:r>
          </w:p>
          <w:p w14:paraId="31C25E7F"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社区卫生研究方法</w:t>
            </w:r>
          </w:p>
        </w:tc>
        <w:tc>
          <w:tcPr>
            <w:tcW w:w="831" w:type="dxa"/>
            <w:vAlign w:val="center"/>
          </w:tcPr>
          <w:p w14:paraId="08AFFC97"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86" w:type="dxa"/>
            <w:vAlign w:val="center"/>
          </w:tcPr>
          <w:p w14:paraId="6279E726"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904" w:type="dxa"/>
            <w:vAlign w:val="center"/>
          </w:tcPr>
          <w:p w14:paraId="79A582C7" w14:textId="77777777" w:rsidR="00F752BD" w:rsidRDefault="00F752BD">
            <w:pPr>
              <w:widowControl/>
              <w:spacing w:beforeLines="50" w:before="156" w:afterLines="50" w:after="156"/>
              <w:jc w:val="center"/>
              <w:rPr>
                <w:rFonts w:ascii="宋体" w:eastAsia="宋体" w:hAnsi="宋体"/>
                <w:szCs w:val="21"/>
              </w:rPr>
            </w:pPr>
          </w:p>
        </w:tc>
      </w:tr>
    </w:tbl>
    <w:p w14:paraId="080087B7" w14:textId="77777777" w:rsidR="00F752BD" w:rsidRDefault="00205D4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76335AC"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．张枢贤等编著，《社区医学》，北京大学医学出版社，1994年，第一版</w:t>
      </w:r>
    </w:p>
    <w:p w14:paraId="540ED82E"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2. 孙振球等编著，《社区医学》，人民卫生出版社，1999年，第一版</w:t>
      </w:r>
    </w:p>
    <w:p w14:paraId="58884E9A"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3. 龚幼龙等编著，《社会医学》，复旦大学出版社，2009年，第三版</w:t>
      </w:r>
    </w:p>
    <w:p w14:paraId="003C4763"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4. 李鲁等编著，《社会医学》，人民卫生出版社，2007年，第一版</w:t>
      </w:r>
    </w:p>
    <w:p w14:paraId="305C0572" w14:textId="527D034A" w:rsidR="00F752BD" w:rsidRDefault="00205D42" w:rsidP="009F490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5549AEA5"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1．讲授法：任课教师讲授相关内容的基本概念及知识点</w:t>
      </w:r>
    </w:p>
    <w:p w14:paraId="06BDCDAE"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讨论法：根据老师们布置的主题展开讨论与分析</w:t>
      </w:r>
    </w:p>
    <w:p w14:paraId="3A88489B"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3. 自主学习，观看社区医学相关教学视频，自主学习相关知识。</w:t>
      </w:r>
    </w:p>
    <w:p w14:paraId="19562539" w14:textId="534F02A8" w:rsidR="00F752BD" w:rsidRDefault="00205D4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8DEB70E" w14:textId="1925D867"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321422B" w14:textId="5BEB9413"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752BD" w14:paraId="1F0E18B2" w14:textId="77777777">
        <w:trPr>
          <w:trHeight w:val="567"/>
          <w:jc w:val="center"/>
        </w:trPr>
        <w:tc>
          <w:tcPr>
            <w:tcW w:w="2847" w:type="dxa"/>
            <w:vAlign w:val="center"/>
          </w:tcPr>
          <w:p w14:paraId="1DF43A4C" w14:textId="77777777" w:rsidR="00F752BD" w:rsidRDefault="00205D42">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3D6D44CF" w14:textId="77777777" w:rsidR="00F752BD" w:rsidRDefault="00205D4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3F592D1" w14:textId="77777777" w:rsidR="00F752BD" w:rsidRDefault="00205D42">
            <w:pPr>
              <w:pStyle w:val="a3"/>
              <w:spacing w:beforeLines="50" w:before="156" w:afterLines="50" w:after="156"/>
              <w:jc w:val="center"/>
              <w:rPr>
                <w:rFonts w:hAnsi="宋体"/>
                <w:b/>
              </w:rPr>
            </w:pPr>
            <w:r>
              <w:rPr>
                <w:rFonts w:hAnsi="宋体" w:hint="eastAsia"/>
                <w:b/>
              </w:rPr>
              <w:t>考核方式</w:t>
            </w:r>
          </w:p>
        </w:tc>
      </w:tr>
      <w:tr w:rsidR="00F752BD" w14:paraId="214C846A" w14:textId="77777777">
        <w:trPr>
          <w:trHeight w:val="567"/>
          <w:jc w:val="center"/>
        </w:trPr>
        <w:tc>
          <w:tcPr>
            <w:tcW w:w="2847" w:type="dxa"/>
            <w:vAlign w:val="center"/>
          </w:tcPr>
          <w:p w14:paraId="7AD6240D" w14:textId="77777777" w:rsidR="00F752BD" w:rsidRDefault="00205D42">
            <w:pPr>
              <w:pStyle w:val="a3"/>
              <w:spacing w:beforeLines="50" w:before="156" w:afterLines="50" w:after="156"/>
              <w:jc w:val="center"/>
              <w:rPr>
                <w:rFonts w:hAnsi="宋体"/>
              </w:rPr>
            </w:pPr>
            <w:r>
              <w:rPr>
                <w:rFonts w:hAnsi="宋体" w:hint="eastAsia"/>
              </w:rPr>
              <w:t>课程目标1</w:t>
            </w:r>
          </w:p>
        </w:tc>
        <w:tc>
          <w:tcPr>
            <w:tcW w:w="2849" w:type="dxa"/>
            <w:vAlign w:val="center"/>
          </w:tcPr>
          <w:p w14:paraId="0431FA31" w14:textId="77777777" w:rsidR="00F752BD" w:rsidRDefault="00205D42">
            <w:pPr>
              <w:pStyle w:val="a3"/>
              <w:spacing w:beforeLines="50" w:before="156" w:afterLines="50" w:after="156"/>
              <w:jc w:val="center"/>
              <w:rPr>
                <w:rFonts w:hAnsi="宋体"/>
                <w:bCs/>
              </w:rPr>
            </w:pPr>
            <w:r>
              <w:rPr>
                <w:rFonts w:hAnsi="宋体" w:hint="eastAsia"/>
                <w:bCs/>
              </w:rPr>
              <w:t>学生对社区医学专业名词及基本知识的学习情况</w:t>
            </w:r>
          </w:p>
        </w:tc>
        <w:tc>
          <w:tcPr>
            <w:tcW w:w="2849" w:type="dxa"/>
            <w:vAlign w:val="center"/>
          </w:tcPr>
          <w:p w14:paraId="0C57D9D5" w14:textId="77777777" w:rsidR="00F752BD" w:rsidRDefault="00205D42">
            <w:pPr>
              <w:pStyle w:val="a3"/>
              <w:spacing w:beforeLines="50" w:before="156" w:afterLines="50" w:after="156"/>
              <w:jc w:val="center"/>
              <w:rPr>
                <w:rFonts w:hAnsi="宋体"/>
                <w:bCs/>
              </w:rPr>
            </w:pPr>
            <w:r>
              <w:rPr>
                <w:rFonts w:hAnsi="宋体" w:hint="eastAsia"/>
                <w:bCs/>
              </w:rPr>
              <w:t>讨论和期末考试</w:t>
            </w:r>
          </w:p>
        </w:tc>
      </w:tr>
      <w:tr w:rsidR="00F752BD" w14:paraId="3C15EE0A" w14:textId="77777777">
        <w:trPr>
          <w:trHeight w:val="567"/>
          <w:jc w:val="center"/>
        </w:trPr>
        <w:tc>
          <w:tcPr>
            <w:tcW w:w="2847" w:type="dxa"/>
            <w:vAlign w:val="center"/>
          </w:tcPr>
          <w:p w14:paraId="0F80ADA7" w14:textId="77777777" w:rsidR="00F752BD" w:rsidRDefault="00205D42">
            <w:pPr>
              <w:pStyle w:val="a3"/>
              <w:spacing w:beforeLines="50" w:before="156" w:afterLines="50" w:after="156"/>
              <w:jc w:val="center"/>
              <w:rPr>
                <w:rFonts w:hAnsi="宋体"/>
              </w:rPr>
            </w:pPr>
            <w:r>
              <w:rPr>
                <w:rFonts w:hAnsi="宋体" w:hint="eastAsia"/>
              </w:rPr>
              <w:t>课程目标2</w:t>
            </w:r>
          </w:p>
        </w:tc>
        <w:tc>
          <w:tcPr>
            <w:tcW w:w="2849" w:type="dxa"/>
            <w:vAlign w:val="center"/>
          </w:tcPr>
          <w:p w14:paraId="56929CA9" w14:textId="77777777" w:rsidR="00F752BD" w:rsidRDefault="00205D42">
            <w:pPr>
              <w:pStyle w:val="a3"/>
              <w:spacing w:beforeLines="50" w:before="156" w:afterLines="50" w:after="156"/>
              <w:jc w:val="center"/>
              <w:rPr>
                <w:rFonts w:hAnsi="宋体"/>
                <w:bCs/>
              </w:rPr>
            </w:pPr>
            <w:r>
              <w:rPr>
                <w:rFonts w:hAnsi="宋体" w:hint="eastAsia"/>
                <w:bCs/>
              </w:rPr>
              <w:t>学生对社区医学相关内容的理解和掌握</w:t>
            </w:r>
          </w:p>
        </w:tc>
        <w:tc>
          <w:tcPr>
            <w:tcW w:w="2849" w:type="dxa"/>
            <w:vAlign w:val="center"/>
          </w:tcPr>
          <w:p w14:paraId="5190D3B0" w14:textId="77777777" w:rsidR="00F752BD" w:rsidRDefault="00205D42">
            <w:pPr>
              <w:pStyle w:val="a3"/>
              <w:spacing w:beforeLines="50" w:before="156" w:afterLines="50" w:after="156"/>
              <w:jc w:val="center"/>
              <w:rPr>
                <w:rFonts w:hAnsi="宋体"/>
                <w:bCs/>
              </w:rPr>
            </w:pPr>
            <w:r>
              <w:rPr>
                <w:rFonts w:hAnsi="宋体" w:hint="eastAsia"/>
                <w:bCs/>
              </w:rPr>
              <w:t>期末考试</w:t>
            </w:r>
          </w:p>
        </w:tc>
      </w:tr>
      <w:tr w:rsidR="00F752BD" w14:paraId="3535CA7A" w14:textId="77777777">
        <w:trPr>
          <w:trHeight w:val="567"/>
          <w:jc w:val="center"/>
        </w:trPr>
        <w:tc>
          <w:tcPr>
            <w:tcW w:w="2847" w:type="dxa"/>
            <w:vAlign w:val="center"/>
          </w:tcPr>
          <w:p w14:paraId="3059CD13" w14:textId="77777777" w:rsidR="00F752BD" w:rsidRDefault="00205D42">
            <w:pPr>
              <w:pStyle w:val="a3"/>
              <w:spacing w:beforeLines="50" w:before="156" w:afterLines="50" w:after="156"/>
              <w:jc w:val="center"/>
              <w:rPr>
                <w:rFonts w:hAnsi="宋体"/>
              </w:rPr>
            </w:pPr>
            <w:r>
              <w:rPr>
                <w:rFonts w:hAnsi="宋体" w:hint="eastAsia"/>
              </w:rPr>
              <w:t>课程目标3</w:t>
            </w:r>
          </w:p>
        </w:tc>
        <w:tc>
          <w:tcPr>
            <w:tcW w:w="2849" w:type="dxa"/>
            <w:vAlign w:val="center"/>
          </w:tcPr>
          <w:p w14:paraId="001D2AC6" w14:textId="77777777" w:rsidR="00F752BD" w:rsidRDefault="00205D42">
            <w:pPr>
              <w:pStyle w:val="a3"/>
              <w:spacing w:beforeLines="50" w:before="156" w:afterLines="50" w:after="156"/>
              <w:jc w:val="center"/>
              <w:rPr>
                <w:rFonts w:hAnsi="宋体"/>
                <w:bCs/>
              </w:rPr>
            </w:pPr>
            <w:r>
              <w:rPr>
                <w:rFonts w:hAnsi="宋体" w:hint="eastAsia"/>
              </w:rPr>
              <w:t>学生应用所学知识分析和解决问题的能力</w:t>
            </w:r>
          </w:p>
        </w:tc>
        <w:tc>
          <w:tcPr>
            <w:tcW w:w="2849" w:type="dxa"/>
            <w:vAlign w:val="center"/>
          </w:tcPr>
          <w:p w14:paraId="79FE8B60" w14:textId="77777777" w:rsidR="00F752BD" w:rsidRDefault="00205D42">
            <w:pPr>
              <w:pStyle w:val="a3"/>
              <w:spacing w:beforeLines="50" w:before="156" w:afterLines="50" w:after="156"/>
              <w:jc w:val="center"/>
              <w:rPr>
                <w:rFonts w:hAnsi="宋体"/>
                <w:bCs/>
              </w:rPr>
            </w:pPr>
            <w:r>
              <w:rPr>
                <w:rFonts w:hAnsi="宋体" w:hint="eastAsia"/>
                <w:bCs/>
              </w:rPr>
              <w:t>讨论</w:t>
            </w:r>
          </w:p>
        </w:tc>
      </w:tr>
    </w:tbl>
    <w:p w14:paraId="6BA5820F" w14:textId="779C80A1"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77B6E30" w14:textId="49FF97A0" w:rsidR="00F752BD" w:rsidRDefault="00205D4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53F0146"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平时成绩：40%，期末考试60%。</w:t>
      </w:r>
    </w:p>
    <w:p w14:paraId="3D20D277" w14:textId="6D68A7C5" w:rsidR="00F752BD" w:rsidRDefault="00205D42">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F36F89F" w14:textId="62F917D1" w:rsidR="00F752BD" w:rsidRDefault="00205D4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F752BD" w14:paraId="5F94D395" w14:textId="77777777">
        <w:trPr>
          <w:jc w:val="center"/>
        </w:trPr>
        <w:tc>
          <w:tcPr>
            <w:tcW w:w="2122" w:type="dxa"/>
            <w:tcBorders>
              <w:tl2br w:val="single" w:sz="4" w:space="0" w:color="auto"/>
            </w:tcBorders>
            <w:shd w:val="clear" w:color="auto" w:fill="auto"/>
            <w:vAlign w:val="center"/>
          </w:tcPr>
          <w:p w14:paraId="6AECB9FC" w14:textId="77777777" w:rsidR="00F752BD" w:rsidRDefault="00205D4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6A7EAAA" w14:textId="77777777" w:rsidR="00F752BD" w:rsidRDefault="00205D4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2E247CF"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DE9B80C"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A469B20"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1B9CA5B"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752BD" w14:paraId="7950F5C9" w14:textId="77777777">
        <w:trPr>
          <w:trHeight w:val="620"/>
          <w:jc w:val="center"/>
        </w:trPr>
        <w:tc>
          <w:tcPr>
            <w:tcW w:w="2122" w:type="dxa"/>
            <w:shd w:val="clear" w:color="auto" w:fill="auto"/>
            <w:vAlign w:val="center"/>
          </w:tcPr>
          <w:p w14:paraId="6B85E2C1"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A58E7F9"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FC7F7A1"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5738980"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C6E94D8" w14:textId="77777777" w:rsidR="00F752BD" w:rsidRDefault="00205D42">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F752BD" w14:paraId="0D5A65E5" w14:textId="77777777">
        <w:trPr>
          <w:trHeight w:val="679"/>
          <w:jc w:val="center"/>
        </w:trPr>
        <w:tc>
          <w:tcPr>
            <w:tcW w:w="2122" w:type="dxa"/>
            <w:shd w:val="clear" w:color="auto" w:fill="auto"/>
            <w:vAlign w:val="center"/>
          </w:tcPr>
          <w:p w14:paraId="31F21FA0"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0B3FD7D"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4107F61"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7F34CFC"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1BDD217C" w14:textId="77777777" w:rsidR="00F752BD" w:rsidRDefault="00F752BD">
            <w:pPr>
              <w:spacing w:beforeLines="50" w:before="156" w:afterLines="50" w:after="156"/>
              <w:rPr>
                <w:rFonts w:ascii="宋体" w:eastAsia="宋体" w:hAnsi="宋体"/>
                <w:kern w:val="0"/>
                <w:szCs w:val="21"/>
              </w:rPr>
            </w:pPr>
          </w:p>
        </w:tc>
      </w:tr>
      <w:tr w:rsidR="00F752BD" w14:paraId="6BC2F50E" w14:textId="77777777">
        <w:trPr>
          <w:trHeight w:val="755"/>
          <w:jc w:val="center"/>
        </w:trPr>
        <w:tc>
          <w:tcPr>
            <w:tcW w:w="2122" w:type="dxa"/>
            <w:shd w:val="clear" w:color="auto" w:fill="auto"/>
            <w:vAlign w:val="center"/>
          </w:tcPr>
          <w:p w14:paraId="6003BF7B"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AD5C1DB"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57A9ED0"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C2B6A82"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78A1A1A3" w14:textId="77777777" w:rsidR="00F752BD" w:rsidRDefault="00F752BD">
            <w:pPr>
              <w:spacing w:beforeLines="50" w:before="156" w:afterLines="50" w:after="156"/>
              <w:rPr>
                <w:rFonts w:ascii="宋体" w:eastAsia="宋体" w:hAnsi="宋体"/>
                <w:kern w:val="0"/>
                <w:szCs w:val="21"/>
              </w:rPr>
            </w:pPr>
          </w:p>
        </w:tc>
      </w:tr>
    </w:tbl>
    <w:p w14:paraId="31400A41" w14:textId="09139275"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752BD" w14:paraId="7755DDD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0D6364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4EE2E3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070ED8C"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752BD" w14:paraId="55FCF136" w14:textId="77777777">
        <w:trPr>
          <w:trHeight w:val="454"/>
          <w:tblHeader/>
          <w:jc w:val="center"/>
        </w:trPr>
        <w:tc>
          <w:tcPr>
            <w:tcW w:w="993" w:type="dxa"/>
            <w:vMerge/>
            <w:tcBorders>
              <w:left w:val="single" w:sz="4" w:space="0" w:color="auto"/>
              <w:right w:val="single" w:sz="4" w:space="0" w:color="auto"/>
            </w:tcBorders>
            <w:vAlign w:val="center"/>
          </w:tcPr>
          <w:p w14:paraId="342CC90D"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29D9A8"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18FC505"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3861321"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998A94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0A4311D"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752BD" w14:paraId="1FED15D1" w14:textId="77777777">
        <w:trPr>
          <w:trHeight w:val="449"/>
          <w:tblHeader/>
          <w:jc w:val="center"/>
        </w:trPr>
        <w:tc>
          <w:tcPr>
            <w:tcW w:w="993" w:type="dxa"/>
            <w:vMerge/>
            <w:tcBorders>
              <w:left w:val="single" w:sz="4" w:space="0" w:color="auto"/>
              <w:right w:val="single" w:sz="4" w:space="0" w:color="auto"/>
            </w:tcBorders>
            <w:vAlign w:val="center"/>
          </w:tcPr>
          <w:p w14:paraId="63BE8FFD"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A6C1EA"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86A0227"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5E16B55"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DF7B90"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F941B6D"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752BD" w14:paraId="39151CC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56AB815"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24F092"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62DDCF2"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881E377"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A0024E0"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2935449"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752BD" w14:paraId="02A3D89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FD06B4"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AF72B7C"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74C3D3D"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通过对《社区医学》课程的学习，理解并掌握</w:t>
            </w:r>
            <w:r>
              <w:rPr>
                <w:rFonts w:ascii="宋体" w:eastAsia="宋体" w:hAnsi="宋体" w:hint="eastAsia"/>
              </w:rPr>
              <w:t>社区医学专业名词及基本知</w:t>
            </w:r>
            <w:r>
              <w:rPr>
                <w:rFonts w:ascii="宋体" w:eastAsia="宋体" w:hAnsi="宋体" w:hint="eastAsia"/>
              </w:rPr>
              <w:lastRenderedPageBreak/>
              <w:t>识</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2D63D7A"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通过对《社区医学》课程的学习，较好理解并掌握</w:t>
            </w:r>
            <w:r>
              <w:rPr>
                <w:rFonts w:ascii="宋体" w:eastAsia="宋体" w:hAnsi="宋体" w:hint="eastAsia"/>
              </w:rPr>
              <w:t>社区医学专业名词及基本</w:t>
            </w:r>
            <w:r>
              <w:rPr>
                <w:rFonts w:ascii="宋体" w:eastAsia="宋体" w:hAnsi="宋体" w:hint="eastAsia"/>
              </w:rPr>
              <w:lastRenderedPageBreak/>
              <w:t>知识</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300155F3"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通过对《社区医学》课程的学习，较好理解</w:t>
            </w:r>
            <w:r>
              <w:rPr>
                <w:rFonts w:ascii="宋体" w:eastAsia="宋体" w:hAnsi="宋体" w:hint="eastAsia"/>
              </w:rPr>
              <w:t>社区医学专业名词及基</w:t>
            </w:r>
            <w:r>
              <w:rPr>
                <w:rFonts w:ascii="宋体" w:eastAsia="宋体" w:hAnsi="宋体" w:hint="eastAsia"/>
              </w:rPr>
              <w:lastRenderedPageBreak/>
              <w:t>本知识</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E4B22F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通过对《社区医学》课程的学习，基本理解</w:t>
            </w:r>
            <w:r>
              <w:rPr>
                <w:rFonts w:ascii="宋体" w:eastAsia="宋体" w:hAnsi="宋体" w:hint="eastAsia"/>
              </w:rPr>
              <w:t>社区医学专业名词及基</w:t>
            </w:r>
            <w:r>
              <w:rPr>
                <w:rFonts w:ascii="宋体" w:eastAsia="宋体" w:hAnsi="宋体" w:hint="eastAsia"/>
              </w:rPr>
              <w:lastRenderedPageBreak/>
              <w:t>本知识</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388655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通过对《社区医学》课程的学习，不能理解</w:t>
            </w:r>
            <w:r>
              <w:rPr>
                <w:rFonts w:ascii="宋体" w:eastAsia="宋体" w:hAnsi="宋体" w:hint="eastAsia"/>
              </w:rPr>
              <w:t>社区医学名词及基本知</w:t>
            </w:r>
            <w:r>
              <w:rPr>
                <w:rFonts w:ascii="宋体" w:eastAsia="宋体" w:hAnsi="宋体" w:hint="eastAsia"/>
              </w:rPr>
              <w:lastRenderedPageBreak/>
              <w:t>识</w:t>
            </w:r>
            <w:r>
              <w:rPr>
                <w:rFonts w:ascii="宋体" w:eastAsia="宋体" w:hAnsi="宋体" w:hint="eastAsia"/>
                <w:szCs w:val="21"/>
              </w:rPr>
              <w:t>。</w:t>
            </w:r>
          </w:p>
        </w:tc>
      </w:tr>
      <w:tr w:rsidR="00F752BD" w14:paraId="1B52253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B94F4E"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A24487D"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CFDDC7E"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1984" w:type="dxa"/>
            <w:tcBorders>
              <w:top w:val="single" w:sz="4" w:space="0" w:color="auto"/>
              <w:left w:val="single" w:sz="4" w:space="0" w:color="auto"/>
              <w:bottom w:val="single" w:sz="4" w:space="0" w:color="auto"/>
              <w:right w:val="single" w:sz="4" w:space="0" w:color="auto"/>
            </w:tcBorders>
          </w:tcPr>
          <w:p w14:paraId="1200BBFF"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4138E088"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1779" w:type="dxa"/>
            <w:tcBorders>
              <w:top w:val="single" w:sz="4" w:space="0" w:color="auto"/>
              <w:left w:val="single" w:sz="4" w:space="0" w:color="auto"/>
              <w:bottom w:val="single" w:sz="4" w:space="0" w:color="auto"/>
              <w:right w:val="single" w:sz="4" w:space="0" w:color="auto"/>
            </w:tcBorders>
          </w:tcPr>
          <w:p w14:paraId="3E0A9267"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1779" w:type="dxa"/>
            <w:tcBorders>
              <w:top w:val="single" w:sz="4" w:space="0" w:color="auto"/>
              <w:left w:val="single" w:sz="4" w:space="0" w:color="auto"/>
              <w:bottom w:val="single" w:sz="4" w:space="0" w:color="auto"/>
              <w:right w:val="single" w:sz="4" w:space="0" w:color="auto"/>
            </w:tcBorders>
          </w:tcPr>
          <w:p w14:paraId="369F60D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F752BD" w14:paraId="61A391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6B83E8"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CB02096"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BDF1B5F"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通过教师的引导，可独立思考并查阅英文文献资料。</w:t>
            </w:r>
          </w:p>
        </w:tc>
        <w:tc>
          <w:tcPr>
            <w:tcW w:w="1984" w:type="dxa"/>
            <w:tcBorders>
              <w:top w:val="single" w:sz="4" w:space="0" w:color="auto"/>
              <w:left w:val="single" w:sz="4" w:space="0" w:color="auto"/>
              <w:bottom w:val="single" w:sz="4" w:space="0" w:color="auto"/>
              <w:right w:val="single" w:sz="4" w:space="0" w:color="auto"/>
            </w:tcBorders>
          </w:tcPr>
          <w:p w14:paraId="7929CF2B"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通过教师的引导，可较好地独立思考并查阅英文文献资料。</w:t>
            </w:r>
          </w:p>
        </w:tc>
        <w:tc>
          <w:tcPr>
            <w:tcW w:w="1843" w:type="dxa"/>
            <w:tcBorders>
              <w:top w:val="single" w:sz="4" w:space="0" w:color="auto"/>
              <w:left w:val="single" w:sz="4" w:space="0" w:color="auto"/>
              <w:bottom w:val="single" w:sz="4" w:space="0" w:color="auto"/>
              <w:right w:val="single" w:sz="4" w:space="0" w:color="auto"/>
            </w:tcBorders>
          </w:tcPr>
          <w:p w14:paraId="53FDA5A6"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通过教师的引导，可思考并查阅英文文献资料。</w:t>
            </w:r>
          </w:p>
        </w:tc>
        <w:tc>
          <w:tcPr>
            <w:tcW w:w="1779" w:type="dxa"/>
            <w:tcBorders>
              <w:top w:val="single" w:sz="4" w:space="0" w:color="auto"/>
              <w:left w:val="single" w:sz="4" w:space="0" w:color="auto"/>
              <w:bottom w:val="single" w:sz="4" w:space="0" w:color="auto"/>
              <w:right w:val="single" w:sz="4" w:space="0" w:color="auto"/>
            </w:tcBorders>
          </w:tcPr>
          <w:p w14:paraId="44C8A30D"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通过教师的引导，可查阅英文文献资料。</w:t>
            </w:r>
          </w:p>
        </w:tc>
        <w:tc>
          <w:tcPr>
            <w:tcW w:w="1779" w:type="dxa"/>
            <w:tcBorders>
              <w:top w:val="single" w:sz="4" w:space="0" w:color="auto"/>
              <w:left w:val="single" w:sz="4" w:space="0" w:color="auto"/>
              <w:bottom w:val="single" w:sz="4" w:space="0" w:color="auto"/>
              <w:right w:val="single" w:sz="4" w:space="0" w:color="auto"/>
            </w:tcBorders>
          </w:tcPr>
          <w:p w14:paraId="60240A14"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通过教师的引导，不能思考并查阅英文文献资料。</w:t>
            </w:r>
          </w:p>
        </w:tc>
      </w:tr>
    </w:tbl>
    <w:p w14:paraId="5B1AA56C" w14:textId="77777777" w:rsidR="00F752BD" w:rsidRDefault="00F752BD">
      <w:pPr>
        <w:widowControl/>
        <w:jc w:val="left"/>
        <w:rPr>
          <w:rFonts w:ascii="宋体" w:eastAsia="宋体" w:hAnsi="宋体"/>
        </w:rPr>
      </w:pPr>
    </w:p>
    <w:sectPr w:rsidR="00F752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544EB"/>
    <w:multiLevelType w:val="singleLevel"/>
    <w:tmpl w:val="804544EB"/>
    <w:lvl w:ilvl="0">
      <w:start w:val="2"/>
      <w:numFmt w:val="decimal"/>
      <w:suff w:val="nothing"/>
      <w:lvlText w:val="（%1）"/>
      <w:lvlJc w:val="left"/>
    </w:lvl>
  </w:abstractNum>
  <w:abstractNum w:abstractNumId="1" w15:restartNumberingAfterBreak="0">
    <w:nsid w:val="86AE8582"/>
    <w:multiLevelType w:val="singleLevel"/>
    <w:tmpl w:val="86AE8582"/>
    <w:lvl w:ilvl="0">
      <w:start w:val="1"/>
      <w:numFmt w:val="chineseCounting"/>
      <w:suff w:val="space"/>
      <w:lvlText w:val="第%1节"/>
      <w:lvlJc w:val="left"/>
      <w:rPr>
        <w:rFonts w:hint="eastAsia"/>
      </w:rPr>
    </w:lvl>
  </w:abstractNum>
  <w:abstractNum w:abstractNumId="2" w15:restartNumberingAfterBreak="0">
    <w:nsid w:val="A056700B"/>
    <w:multiLevelType w:val="singleLevel"/>
    <w:tmpl w:val="A056700B"/>
    <w:lvl w:ilvl="0">
      <w:start w:val="1"/>
      <w:numFmt w:val="decimal"/>
      <w:suff w:val="nothing"/>
      <w:lvlText w:val="（%1）"/>
      <w:lvlJc w:val="left"/>
    </w:lvl>
  </w:abstractNum>
  <w:abstractNum w:abstractNumId="3" w15:restartNumberingAfterBreak="0">
    <w:nsid w:val="A5BBD40D"/>
    <w:multiLevelType w:val="singleLevel"/>
    <w:tmpl w:val="A5BBD40D"/>
    <w:lvl w:ilvl="0">
      <w:start w:val="1"/>
      <w:numFmt w:val="chineseCounting"/>
      <w:suff w:val="space"/>
      <w:lvlText w:val="第%1节"/>
      <w:lvlJc w:val="left"/>
      <w:rPr>
        <w:rFonts w:hint="eastAsia"/>
      </w:rPr>
    </w:lvl>
  </w:abstractNum>
  <w:abstractNum w:abstractNumId="4" w15:restartNumberingAfterBreak="0">
    <w:nsid w:val="ABE7958E"/>
    <w:multiLevelType w:val="singleLevel"/>
    <w:tmpl w:val="ABE7958E"/>
    <w:lvl w:ilvl="0">
      <w:start w:val="1"/>
      <w:numFmt w:val="chineseCounting"/>
      <w:suff w:val="space"/>
      <w:lvlText w:val="第%1节"/>
      <w:lvlJc w:val="left"/>
      <w:rPr>
        <w:rFonts w:hint="eastAsia"/>
      </w:rPr>
    </w:lvl>
  </w:abstractNum>
  <w:abstractNum w:abstractNumId="5" w15:restartNumberingAfterBreak="0">
    <w:nsid w:val="C78D3889"/>
    <w:multiLevelType w:val="singleLevel"/>
    <w:tmpl w:val="C78D3889"/>
    <w:lvl w:ilvl="0">
      <w:start w:val="1"/>
      <w:numFmt w:val="decimal"/>
      <w:suff w:val="nothing"/>
      <w:lvlText w:val="（%1）"/>
      <w:lvlJc w:val="left"/>
    </w:lvl>
  </w:abstractNum>
  <w:abstractNum w:abstractNumId="6" w15:restartNumberingAfterBreak="0">
    <w:nsid w:val="FEB5CFEA"/>
    <w:multiLevelType w:val="singleLevel"/>
    <w:tmpl w:val="FEB5CFEA"/>
    <w:lvl w:ilvl="0">
      <w:start w:val="1"/>
      <w:numFmt w:val="chineseCounting"/>
      <w:suff w:val="nothing"/>
      <w:lvlText w:val="%1、"/>
      <w:lvlJc w:val="left"/>
      <w:rPr>
        <w:rFonts w:hint="eastAsia"/>
      </w:rPr>
    </w:lvl>
  </w:abstractNum>
  <w:abstractNum w:abstractNumId="7" w15:restartNumberingAfterBreak="0">
    <w:nsid w:val="03D6F2C5"/>
    <w:multiLevelType w:val="singleLevel"/>
    <w:tmpl w:val="03D6F2C5"/>
    <w:lvl w:ilvl="0">
      <w:start w:val="3"/>
      <w:numFmt w:val="chineseCounting"/>
      <w:suff w:val="space"/>
      <w:lvlText w:val="第%1节"/>
      <w:lvlJc w:val="left"/>
      <w:rPr>
        <w:rFonts w:hint="eastAsia"/>
      </w:rPr>
    </w:lvl>
  </w:abstractNum>
  <w:abstractNum w:abstractNumId="8" w15:restartNumberingAfterBreak="0">
    <w:nsid w:val="269E122F"/>
    <w:multiLevelType w:val="singleLevel"/>
    <w:tmpl w:val="269E122F"/>
    <w:lvl w:ilvl="0">
      <w:start w:val="1"/>
      <w:numFmt w:val="decimal"/>
      <w:suff w:val="nothing"/>
      <w:lvlText w:val="（%1）"/>
      <w:lvlJc w:val="left"/>
    </w:lvl>
  </w:abstractNum>
  <w:abstractNum w:abstractNumId="9" w15:restartNumberingAfterBreak="0">
    <w:nsid w:val="48D44FD6"/>
    <w:multiLevelType w:val="singleLevel"/>
    <w:tmpl w:val="48D44FD6"/>
    <w:lvl w:ilvl="0">
      <w:start w:val="1"/>
      <w:numFmt w:val="decimal"/>
      <w:suff w:val="nothing"/>
      <w:lvlText w:val="（%1）"/>
      <w:lvlJc w:val="left"/>
    </w:lvl>
  </w:abstractNum>
  <w:abstractNum w:abstractNumId="10" w15:restartNumberingAfterBreak="0">
    <w:nsid w:val="5EF56306"/>
    <w:multiLevelType w:val="singleLevel"/>
    <w:tmpl w:val="5EF56306"/>
    <w:lvl w:ilvl="0">
      <w:start w:val="3"/>
      <w:numFmt w:val="decimal"/>
      <w:suff w:val="space"/>
      <w:lvlText w:val="%1."/>
      <w:lvlJc w:val="left"/>
    </w:lvl>
  </w:abstractNum>
  <w:num w:numId="1" w16cid:durableId="1397166585">
    <w:abstractNumId w:val="10"/>
  </w:num>
  <w:num w:numId="2" w16cid:durableId="1951428132">
    <w:abstractNumId w:val="0"/>
  </w:num>
  <w:num w:numId="3" w16cid:durableId="99372563">
    <w:abstractNumId w:val="7"/>
  </w:num>
  <w:num w:numId="4" w16cid:durableId="1800493875">
    <w:abstractNumId w:val="6"/>
  </w:num>
  <w:num w:numId="5" w16cid:durableId="2069108561">
    <w:abstractNumId w:val="5"/>
  </w:num>
  <w:num w:numId="6" w16cid:durableId="1730304070">
    <w:abstractNumId w:val="2"/>
  </w:num>
  <w:num w:numId="7" w16cid:durableId="650326531">
    <w:abstractNumId w:val="9"/>
  </w:num>
  <w:num w:numId="8" w16cid:durableId="1151798011">
    <w:abstractNumId w:val="8"/>
  </w:num>
  <w:num w:numId="9" w16cid:durableId="1728986814">
    <w:abstractNumId w:val="3"/>
  </w:num>
  <w:num w:numId="10" w16cid:durableId="1147089265">
    <w:abstractNumId w:val="1"/>
  </w:num>
  <w:num w:numId="11" w16cid:durableId="1534077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kwNDIyODY2YmRiMzU4YmE2NDEyMDdiMTVhMWVkMjIifQ=="/>
  </w:docVars>
  <w:rsids>
    <w:rsidRoot w:val="001E5724"/>
    <w:rsid w:val="00022CBB"/>
    <w:rsid w:val="00077A5F"/>
    <w:rsid w:val="000F054A"/>
    <w:rsid w:val="001E5724"/>
    <w:rsid w:val="00205D42"/>
    <w:rsid w:val="00242673"/>
    <w:rsid w:val="00285327"/>
    <w:rsid w:val="002A7568"/>
    <w:rsid w:val="00313A87"/>
    <w:rsid w:val="00322986"/>
    <w:rsid w:val="0034254B"/>
    <w:rsid w:val="00343FAD"/>
    <w:rsid w:val="0038665C"/>
    <w:rsid w:val="004070CF"/>
    <w:rsid w:val="005A0378"/>
    <w:rsid w:val="00665621"/>
    <w:rsid w:val="006E4F82"/>
    <w:rsid w:val="006F64C9"/>
    <w:rsid w:val="007639A2"/>
    <w:rsid w:val="007C379D"/>
    <w:rsid w:val="007C62ED"/>
    <w:rsid w:val="007E39E3"/>
    <w:rsid w:val="008128AD"/>
    <w:rsid w:val="008560E2"/>
    <w:rsid w:val="00886EBF"/>
    <w:rsid w:val="009F4909"/>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752BD"/>
    <w:rsid w:val="00FB77A1"/>
    <w:rsid w:val="00FC24B5"/>
    <w:rsid w:val="11765FAF"/>
    <w:rsid w:val="196D6161"/>
    <w:rsid w:val="23982A44"/>
    <w:rsid w:val="44B5160C"/>
    <w:rsid w:val="5EB01642"/>
    <w:rsid w:val="6F16457E"/>
    <w:rsid w:val="785D0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3585E"/>
  <w15:docId w15:val="{4563C87F-D716-43C8-A9A2-3805E0100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2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744</Words>
  <Characters>4244</Characters>
  <Application>Microsoft Office Word</Application>
  <DocSecurity>0</DocSecurity>
  <Lines>35</Lines>
  <Paragraphs>9</Paragraphs>
  <ScaleCrop>false</ScaleCrop>
  <Company>P R C</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cp:revision>
  <cp:lastPrinted>2020-12-24T07:17:00Z</cp:lastPrinted>
  <dcterms:created xsi:type="dcterms:W3CDTF">2020-12-08T08:33:00Z</dcterms:created>
  <dcterms:modified xsi:type="dcterms:W3CDTF">2023-08-17T08:07:00Z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423A51A7483246079F8A3C3BC64F3925_13</vt:lpwstr>
  </property>
</Properties>
</file>