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F107C" w14:textId="77777777" w:rsidR="006F64C9" w:rsidRDefault="001E5724" w:rsidP="005E5CBB">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C3D50">
        <w:rPr>
          <w:rFonts w:ascii="黑体" w:eastAsia="黑体" w:hAnsi="黑体" w:hint="eastAsia"/>
          <w:sz w:val="32"/>
          <w:szCs w:val="32"/>
        </w:rPr>
        <w:t>职业卫生与职业医学</w:t>
      </w:r>
      <w:r w:rsidRPr="001E5724">
        <w:rPr>
          <w:rFonts w:ascii="黑体" w:eastAsia="黑体" w:hAnsi="黑体" w:hint="eastAsia"/>
          <w:sz w:val="32"/>
          <w:szCs w:val="32"/>
        </w:rPr>
        <w:t>》课程教学大纲</w:t>
      </w:r>
    </w:p>
    <w:p w14:paraId="0EE84E66" w14:textId="77777777" w:rsidR="00D13271" w:rsidRDefault="00E05E8B" w:rsidP="005E5CB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381B7B1" w14:textId="77777777" w:rsidTr="00DD7B5F">
        <w:trPr>
          <w:jc w:val="center"/>
        </w:trPr>
        <w:tc>
          <w:tcPr>
            <w:tcW w:w="1135" w:type="dxa"/>
            <w:vAlign w:val="center"/>
          </w:tcPr>
          <w:p w14:paraId="01146185"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5EDE337" w14:textId="77777777" w:rsidR="00D13271" w:rsidRPr="00DD7B5F" w:rsidRDefault="003A6FFB" w:rsidP="005E5CBB">
            <w:pPr>
              <w:spacing w:beforeLines="50" w:before="156" w:afterLines="50" w:after="156"/>
              <w:jc w:val="left"/>
              <w:rPr>
                <w:rFonts w:ascii="宋体" w:eastAsia="宋体" w:hAnsi="宋体"/>
              </w:rPr>
            </w:pPr>
            <w:r>
              <w:rPr>
                <w:rFonts w:ascii="宋体" w:eastAsia="宋体" w:hAnsi="宋体" w:hint="eastAsia"/>
              </w:rPr>
              <w:t>Occupational Health and Occupational Medicine</w:t>
            </w:r>
          </w:p>
        </w:tc>
        <w:tc>
          <w:tcPr>
            <w:tcW w:w="1134" w:type="dxa"/>
            <w:vAlign w:val="center"/>
          </w:tcPr>
          <w:p w14:paraId="12327BCB"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5C3CC4F" w14:textId="77777777" w:rsidR="00D13271" w:rsidRPr="00DD7B5F" w:rsidRDefault="003A6FFB" w:rsidP="005E5CBB">
            <w:pPr>
              <w:spacing w:beforeLines="50" w:before="156" w:afterLines="50" w:after="156"/>
              <w:rPr>
                <w:rFonts w:ascii="宋体" w:eastAsia="宋体" w:hAnsi="宋体"/>
              </w:rPr>
            </w:pPr>
            <w:r w:rsidRPr="003A6FFB">
              <w:rPr>
                <w:rFonts w:ascii="宋体" w:eastAsia="宋体" w:hAnsi="宋体"/>
              </w:rPr>
              <w:t>PUBH1006</w:t>
            </w:r>
          </w:p>
        </w:tc>
      </w:tr>
      <w:tr w:rsidR="00D13271" w:rsidRPr="002F4D99" w14:paraId="3F09A5E3" w14:textId="77777777" w:rsidTr="00DD7B5F">
        <w:trPr>
          <w:jc w:val="center"/>
        </w:trPr>
        <w:tc>
          <w:tcPr>
            <w:tcW w:w="1135" w:type="dxa"/>
            <w:vAlign w:val="center"/>
          </w:tcPr>
          <w:p w14:paraId="1270C7D0"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BAE271F" w14:textId="77777777" w:rsidR="00D13271" w:rsidRPr="00DD7B5F" w:rsidRDefault="003A6FFB" w:rsidP="005E5CBB">
            <w:pPr>
              <w:spacing w:beforeLines="50" w:before="156" w:afterLines="50" w:after="156"/>
              <w:jc w:val="left"/>
              <w:rPr>
                <w:rFonts w:ascii="宋体" w:eastAsia="宋体" w:hAnsi="宋体"/>
              </w:rPr>
            </w:pPr>
            <w:r w:rsidRPr="003A6FFB">
              <w:rPr>
                <w:rFonts w:ascii="宋体" w:eastAsia="宋体" w:hAnsi="宋体" w:hint="eastAsia"/>
              </w:rPr>
              <w:t>专业</w:t>
            </w:r>
            <w:r w:rsidR="001907D2">
              <w:rPr>
                <w:rFonts w:ascii="宋体" w:eastAsia="宋体" w:hAnsi="宋体" w:hint="eastAsia"/>
              </w:rPr>
              <w:t>核心</w:t>
            </w:r>
            <w:r w:rsidR="00A31B1F">
              <w:rPr>
                <w:rFonts w:ascii="宋体" w:eastAsia="宋体" w:hAnsi="宋体" w:hint="eastAsia"/>
              </w:rPr>
              <w:t>课程</w:t>
            </w:r>
          </w:p>
        </w:tc>
        <w:tc>
          <w:tcPr>
            <w:tcW w:w="1134" w:type="dxa"/>
            <w:vAlign w:val="center"/>
          </w:tcPr>
          <w:p w14:paraId="331F7859"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958CEFD" w14:textId="339D6B2F" w:rsidR="00D13271" w:rsidRPr="00DD7B5F" w:rsidRDefault="003A6FFB" w:rsidP="005E5CBB">
            <w:pPr>
              <w:spacing w:beforeLines="50" w:before="156" w:afterLines="50" w:after="156"/>
              <w:rPr>
                <w:rFonts w:ascii="宋体" w:eastAsia="宋体" w:hAnsi="宋体"/>
              </w:rPr>
            </w:pPr>
            <w:r w:rsidRPr="003A6FFB">
              <w:rPr>
                <w:rFonts w:ascii="宋体" w:eastAsia="宋体" w:hAnsi="宋体" w:hint="eastAsia"/>
              </w:rPr>
              <w:t>预防医学</w:t>
            </w:r>
          </w:p>
        </w:tc>
      </w:tr>
      <w:tr w:rsidR="00D13271" w:rsidRPr="002F4D99" w14:paraId="45A50C7D" w14:textId="77777777" w:rsidTr="00DD7B5F">
        <w:trPr>
          <w:jc w:val="center"/>
        </w:trPr>
        <w:tc>
          <w:tcPr>
            <w:tcW w:w="1135" w:type="dxa"/>
            <w:vAlign w:val="center"/>
          </w:tcPr>
          <w:p w14:paraId="702DD778"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9B006EA" w14:textId="77777777" w:rsidR="00D13271" w:rsidRPr="00DD7B5F" w:rsidRDefault="003A6FFB" w:rsidP="005E5CBB">
            <w:pPr>
              <w:spacing w:beforeLines="50" w:before="156" w:afterLines="50" w:after="156"/>
              <w:jc w:val="left"/>
              <w:rPr>
                <w:rFonts w:ascii="宋体" w:eastAsia="宋体" w:hAnsi="宋体"/>
              </w:rPr>
            </w:pPr>
            <w:r>
              <w:rPr>
                <w:rFonts w:ascii="宋体" w:eastAsia="宋体" w:hAnsi="宋体" w:hint="eastAsia"/>
              </w:rPr>
              <w:t>4.5</w:t>
            </w:r>
          </w:p>
        </w:tc>
        <w:tc>
          <w:tcPr>
            <w:tcW w:w="1134" w:type="dxa"/>
            <w:vAlign w:val="center"/>
          </w:tcPr>
          <w:p w14:paraId="6105FD46"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DD23E19" w14:textId="3BF4A652" w:rsidR="00D13271" w:rsidRPr="00DD7B5F" w:rsidRDefault="003A6FFB" w:rsidP="005E5CBB">
            <w:pPr>
              <w:spacing w:beforeLines="50" w:before="156" w:afterLines="50" w:after="156"/>
              <w:rPr>
                <w:rFonts w:ascii="宋体" w:eastAsia="宋体" w:hAnsi="宋体"/>
              </w:rPr>
            </w:pPr>
            <w:r>
              <w:rPr>
                <w:rFonts w:ascii="宋体" w:eastAsia="宋体" w:hAnsi="宋体" w:hint="eastAsia"/>
              </w:rPr>
              <w:t>99</w:t>
            </w:r>
            <w:r w:rsidR="009500B1">
              <w:rPr>
                <w:rFonts w:ascii="宋体" w:eastAsia="宋体" w:hAnsi="宋体" w:hint="eastAsia"/>
              </w:rPr>
              <w:t>（6</w:t>
            </w:r>
            <w:r w:rsidR="009500B1">
              <w:rPr>
                <w:rFonts w:ascii="宋体" w:eastAsia="宋体" w:hAnsi="宋体"/>
              </w:rPr>
              <w:t>9</w:t>
            </w:r>
            <w:r w:rsidR="009500B1">
              <w:rPr>
                <w:rFonts w:ascii="宋体" w:eastAsia="宋体" w:hAnsi="宋体" w:hint="eastAsia"/>
              </w:rPr>
              <w:t>理论+</w:t>
            </w:r>
            <w:r w:rsidR="009500B1">
              <w:rPr>
                <w:rFonts w:ascii="宋体" w:eastAsia="宋体" w:hAnsi="宋体"/>
              </w:rPr>
              <w:t>30</w:t>
            </w:r>
            <w:r w:rsidR="009500B1">
              <w:rPr>
                <w:rFonts w:ascii="宋体" w:eastAsia="宋体" w:hAnsi="宋体" w:hint="eastAsia"/>
              </w:rPr>
              <w:t>实验）</w:t>
            </w:r>
          </w:p>
        </w:tc>
      </w:tr>
      <w:tr w:rsidR="00D13271" w:rsidRPr="002F4D99" w14:paraId="78129A80" w14:textId="77777777" w:rsidTr="00DD7B5F">
        <w:trPr>
          <w:jc w:val="center"/>
        </w:trPr>
        <w:tc>
          <w:tcPr>
            <w:tcW w:w="1135" w:type="dxa"/>
            <w:vAlign w:val="center"/>
          </w:tcPr>
          <w:p w14:paraId="67DCF538"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2B84F12" w14:textId="77777777" w:rsidR="00D13271" w:rsidRPr="003A6FFB" w:rsidRDefault="003A6FFB" w:rsidP="005E5CBB">
            <w:pPr>
              <w:spacing w:beforeLines="50" w:before="156" w:afterLines="50" w:after="156"/>
              <w:jc w:val="left"/>
              <w:rPr>
                <w:rFonts w:ascii="宋体" w:eastAsia="宋体" w:hAnsi="宋体"/>
              </w:rPr>
            </w:pPr>
            <w:r w:rsidRPr="003A6FFB">
              <w:rPr>
                <w:rFonts w:ascii="宋体" w:eastAsia="宋体" w:hAnsi="宋体" w:hint="eastAsia"/>
              </w:rPr>
              <w:t>张增利、薛莲、常杰、陶莎莎</w:t>
            </w:r>
            <w:r>
              <w:rPr>
                <w:rFonts w:ascii="宋体" w:eastAsia="宋体" w:hAnsi="宋体" w:hint="eastAsia"/>
              </w:rPr>
              <w:t>、蒋菲、</w:t>
            </w:r>
            <w:proofErr w:type="gramStart"/>
            <w:r>
              <w:rPr>
                <w:rFonts w:ascii="宋体" w:eastAsia="宋体" w:hAnsi="宋体" w:hint="eastAsia"/>
              </w:rPr>
              <w:t>郅</w:t>
            </w:r>
            <w:proofErr w:type="gramEnd"/>
            <w:r>
              <w:rPr>
                <w:rFonts w:ascii="宋体" w:eastAsia="宋体" w:hAnsi="宋体" w:hint="eastAsia"/>
              </w:rPr>
              <w:t>雪原</w:t>
            </w:r>
          </w:p>
        </w:tc>
        <w:tc>
          <w:tcPr>
            <w:tcW w:w="1134" w:type="dxa"/>
            <w:vAlign w:val="center"/>
          </w:tcPr>
          <w:p w14:paraId="13BE2455"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0848C9A" w14:textId="77777777" w:rsidR="00D13271" w:rsidRPr="00DD7B5F" w:rsidRDefault="003A6FFB" w:rsidP="005E5CBB">
            <w:pPr>
              <w:spacing w:beforeLines="50" w:before="156" w:afterLines="50" w:after="156"/>
              <w:rPr>
                <w:rFonts w:ascii="宋体" w:eastAsia="宋体" w:hAnsi="宋体"/>
              </w:rPr>
            </w:pPr>
            <w:r>
              <w:rPr>
                <w:rFonts w:ascii="宋体" w:eastAsia="宋体" w:hAnsi="宋体"/>
              </w:rPr>
              <w:t>2021/6/28</w:t>
            </w:r>
          </w:p>
        </w:tc>
      </w:tr>
      <w:tr w:rsidR="00D13271" w:rsidRPr="002F4D99" w14:paraId="797F109B" w14:textId="77777777" w:rsidTr="00DD7B5F">
        <w:trPr>
          <w:jc w:val="center"/>
        </w:trPr>
        <w:tc>
          <w:tcPr>
            <w:tcW w:w="1135" w:type="dxa"/>
            <w:vAlign w:val="center"/>
          </w:tcPr>
          <w:p w14:paraId="7CBE274B" w14:textId="77777777" w:rsidR="00D13271" w:rsidRPr="00DD7B5F" w:rsidRDefault="00D13271" w:rsidP="005E5CBB">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5F66B4C" w14:textId="77777777" w:rsidR="00D13271" w:rsidRPr="00DD7B5F" w:rsidRDefault="00B718FF" w:rsidP="005E5CBB">
            <w:pPr>
              <w:spacing w:beforeLines="50" w:before="156" w:afterLines="50" w:after="156"/>
              <w:rPr>
                <w:rFonts w:ascii="宋体" w:eastAsia="宋体" w:hAnsi="宋体"/>
              </w:rPr>
            </w:pPr>
            <w:r w:rsidRPr="00B718FF">
              <w:rPr>
                <w:rFonts w:ascii="宋体" w:eastAsia="宋体" w:hAnsi="宋体" w:hint="eastAsia"/>
              </w:rPr>
              <w:t>孙贵范</w:t>
            </w:r>
            <w:r w:rsidRPr="00EC51E3">
              <w:rPr>
                <w:rFonts w:ascii="宋体" w:eastAsia="宋体" w:hAnsi="宋体" w:hint="eastAsia"/>
              </w:rPr>
              <w:t>等编著</w:t>
            </w:r>
            <w:r w:rsidRPr="00B718FF">
              <w:rPr>
                <w:rFonts w:ascii="宋体" w:eastAsia="宋体" w:hAnsi="宋体" w:hint="eastAsia"/>
              </w:rPr>
              <w:t>，《职业卫生与职业医学》，人民卫生出版社，</w:t>
            </w:r>
            <w:r w:rsidRPr="00B718FF">
              <w:rPr>
                <w:rFonts w:ascii="宋体" w:eastAsia="宋体" w:hAnsi="宋体"/>
              </w:rPr>
              <w:t>201</w:t>
            </w:r>
            <w:r w:rsidR="006F63F9">
              <w:rPr>
                <w:rFonts w:ascii="宋体" w:eastAsia="宋体" w:hAnsi="宋体" w:hint="eastAsia"/>
              </w:rPr>
              <w:t>7</w:t>
            </w:r>
            <w:r w:rsidRPr="00B718FF">
              <w:rPr>
                <w:rFonts w:ascii="宋体" w:eastAsia="宋体" w:hAnsi="宋体"/>
              </w:rPr>
              <w:t>年</w:t>
            </w:r>
            <w:r w:rsidR="006F63F9">
              <w:rPr>
                <w:rFonts w:ascii="宋体" w:eastAsia="宋体" w:hAnsi="宋体" w:hint="eastAsia"/>
              </w:rPr>
              <w:t>，第8版</w:t>
            </w:r>
          </w:p>
        </w:tc>
      </w:tr>
    </w:tbl>
    <w:p w14:paraId="1AAD0DE3" w14:textId="77777777" w:rsidR="00E05E8B" w:rsidRDefault="00E05E8B" w:rsidP="005E5CBB">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BFA6F70" w14:textId="77777777" w:rsidR="00E05E8B" w:rsidRDefault="00E05E8B" w:rsidP="005E5CBB">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30661">
        <w:rPr>
          <w:rFonts w:hAnsi="宋体" w:cs="宋体" w:hint="eastAsia"/>
          <w:szCs w:val="21"/>
        </w:rPr>
        <w:t xml:space="preserve"> </w:t>
      </w:r>
    </w:p>
    <w:p w14:paraId="519221CF" w14:textId="77777777" w:rsidR="00974E3F" w:rsidRPr="00C30661" w:rsidRDefault="00974E3F" w:rsidP="005E5CBB">
      <w:pPr>
        <w:pStyle w:val="a3"/>
        <w:spacing w:beforeLines="50" w:before="156" w:afterLines="50" w:after="156" w:line="300" w:lineRule="exact"/>
        <w:ind w:firstLineChars="200" w:firstLine="420"/>
        <w:rPr>
          <w:rFonts w:hAnsi="宋体" w:cs="宋体"/>
        </w:rPr>
      </w:pPr>
      <w:r w:rsidRPr="00C30661">
        <w:rPr>
          <w:rFonts w:hAnsi="宋体" w:cs="宋体" w:hint="eastAsia"/>
        </w:rPr>
        <w:t>职业卫生与职业医学是预防医学的一个分支学科，旨在研究劳动条件对劳动者健康的影响，以及如何改善劳动条件，创造安全、卫生、满意和高效的作业环境，提高劳动者的职业生活质量。职业卫生与职业医学的首要任务是识别、评价、预测和控制不良的劳动条件中存在的职业有害因素，以防止其对劳动者健康的损害；其次，是对职业性病损的劳动者进行早期检测、诊断和处理，促使其早日康复。</w:t>
      </w:r>
    </w:p>
    <w:p w14:paraId="6E27E16E" w14:textId="77777777" w:rsidR="00974E3F" w:rsidRPr="00C30661" w:rsidRDefault="00974E3F" w:rsidP="005E5CBB">
      <w:pPr>
        <w:pStyle w:val="a3"/>
        <w:spacing w:beforeLines="50" w:before="156" w:afterLines="50" w:after="156" w:line="300" w:lineRule="exact"/>
        <w:ind w:firstLineChars="200" w:firstLine="420"/>
        <w:rPr>
          <w:rFonts w:hAnsi="宋体" w:cs="宋体"/>
        </w:rPr>
      </w:pPr>
      <w:r w:rsidRPr="00C30661">
        <w:rPr>
          <w:rFonts w:hAnsi="宋体" w:cs="宋体"/>
        </w:rPr>
        <w:t>预防医学专业学生必须学会本门学科范围内有关本专业的基础理论、基本知识和基本操作技能，掌握有关本专业基本的调查方法。同时应熟知和掌握常见的各种职业病的临床表现、临床诊断、治疗方法（包括中医学治疗）和有关的职业病诊断的特殊生物学检验技术。</w:t>
      </w:r>
    </w:p>
    <w:p w14:paraId="0B0033FF" w14:textId="77777777" w:rsidR="001352E4" w:rsidRDefault="00C30661" w:rsidP="005E5CBB">
      <w:pPr>
        <w:pStyle w:val="a3"/>
        <w:spacing w:beforeLines="50" w:before="156" w:afterLines="50" w:after="156" w:line="300" w:lineRule="exact"/>
        <w:ind w:firstLineChars="200" w:firstLine="420"/>
        <w:rPr>
          <w:rFonts w:hAnsi="宋体" w:cs="宋体"/>
        </w:rPr>
      </w:pPr>
      <w:r w:rsidRPr="00C30661">
        <w:rPr>
          <w:rFonts w:hAnsi="宋体" w:cs="宋体"/>
        </w:rPr>
        <w:t xml:space="preserve"> </w:t>
      </w:r>
      <w:r w:rsidR="00974E3F" w:rsidRPr="00C30661">
        <w:rPr>
          <w:rFonts w:hAnsi="宋体" w:cs="宋体"/>
        </w:rPr>
        <w:t>本学科应在基础医学和临床医学的基础上进行教学。职业卫生与职业医学除与基础医学和临床医学密切有关外，还与卫生工程技术有关，故在学习过程中也应了解有关卫生工程的技术方法。</w:t>
      </w:r>
    </w:p>
    <w:p w14:paraId="21D77B01" w14:textId="77777777" w:rsidR="00974E3F" w:rsidRDefault="00C30661" w:rsidP="005E5CBB">
      <w:pPr>
        <w:pStyle w:val="a3"/>
        <w:spacing w:beforeLines="50" w:before="156" w:afterLines="50" w:after="156" w:line="300" w:lineRule="exact"/>
        <w:ind w:firstLineChars="200" w:firstLine="420"/>
        <w:rPr>
          <w:rFonts w:hAnsi="宋体" w:cs="宋体"/>
        </w:rPr>
      </w:pPr>
      <w:r w:rsidRPr="00C30661">
        <w:rPr>
          <w:rFonts w:hAnsi="宋体" w:cs="宋体"/>
        </w:rPr>
        <w:t xml:space="preserve"> </w:t>
      </w:r>
      <w:r w:rsidR="00974E3F" w:rsidRPr="00C30661">
        <w:rPr>
          <w:rFonts w:hAnsi="宋体" w:cs="宋体"/>
        </w:rPr>
        <w:t>职业卫生与职业医学是预防医学专业的主要课程之一，学生通过课堂学习熟知和掌握职业卫生学的工作方法，并独立开展工作。通过学习培养学生分析问题和解决问题的能力。</w:t>
      </w:r>
    </w:p>
    <w:p w14:paraId="6296A622" w14:textId="77777777" w:rsidR="001352E4" w:rsidRDefault="001352E4" w:rsidP="006F55D1">
      <w:pPr>
        <w:pStyle w:val="a3"/>
        <w:spacing w:line="300" w:lineRule="exact"/>
        <w:ind w:firstLineChars="200" w:firstLine="420"/>
        <w:rPr>
          <w:rFonts w:hAnsi="宋体" w:cs="宋体"/>
        </w:rPr>
      </w:pPr>
      <w:r w:rsidRPr="00775A38">
        <w:rPr>
          <w:rFonts w:hAnsi="宋体" w:cs="宋体" w:hint="eastAsia"/>
        </w:rPr>
        <w:t>在教学过程中要注意加强的内容：</w:t>
      </w:r>
    </w:p>
    <w:p w14:paraId="48705F36" w14:textId="77777777" w:rsidR="001352E4" w:rsidRPr="00775A38" w:rsidRDefault="001352E4" w:rsidP="006F55D1">
      <w:pPr>
        <w:pStyle w:val="a3"/>
        <w:spacing w:line="300" w:lineRule="exact"/>
        <w:ind w:firstLineChars="200" w:firstLine="420"/>
        <w:rPr>
          <w:rFonts w:hAnsi="宋体" w:cs="宋体"/>
        </w:rPr>
      </w:pPr>
      <w:r w:rsidRPr="00775A38">
        <w:rPr>
          <w:rFonts w:hAnsi="宋体" w:cs="宋体"/>
        </w:rPr>
        <w:t>1. 本专业的基础理论，特别是化学性因素、物理性因素及其危害等有关章节的基础理论。</w:t>
      </w:r>
    </w:p>
    <w:p w14:paraId="1A0173EF" w14:textId="77777777" w:rsidR="001352E4" w:rsidRPr="00775A38" w:rsidRDefault="001352E4" w:rsidP="006F55D1">
      <w:pPr>
        <w:pStyle w:val="a3"/>
        <w:spacing w:line="300" w:lineRule="exact"/>
        <w:ind w:firstLineChars="200" w:firstLine="420"/>
        <w:rPr>
          <w:rFonts w:hAnsi="宋体" w:cs="宋体"/>
        </w:rPr>
      </w:pPr>
      <w:r w:rsidRPr="00775A38">
        <w:rPr>
          <w:rFonts w:hAnsi="宋体" w:cs="宋体"/>
        </w:rPr>
        <w:t>2. 关于化学性因素、物理性因素及其危害的具体防治措施和对策。</w:t>
      </w:r>
    </w:p>
    <w:p w14:paraId="44C95F15" w14:textId="77777777" w:rsidR="001352E4" w:rsidRPr="00775A38" w:rsidRDefault="001352E4" w:rsidP="006F55D1">
      <w:pPr>
        <w:pStyle w:val="a3"/>
        <w:spacing w:line="300" w:lineRule="exact"/>
        <w:ind w:firstLineChars="200" w:firstLine="420"/>
        <w:rPr>
          <w:rFonts w:hAnsi="宋体" w:cs="宋体"/>
        </w:rPr>
      </w:pPr>
      <w:r w:rsidRPr="00775A38">
        <w:rPr>
          <w:rFonts w:hAnsi="宋体" w:cs="宋体"/>
        </w:rPr>
        <w:t>3. 职业卫生学的监测检验方法、调查方法、研究方法和工作方法。</w:t>
      </w:r>
    </w:p>
    <w:p w14:paraId="7C517880" w14:textId="77777777" w:rsidR="001352E4" w:rsidRPr="00775A38" w:rsidRDefault="001352E4" w:rsidP="006F55D1">
      <w:pPr>
        <w:pStyle w:val="a3"/>
        <w:spacing w:line="300" w:lineRule="exact"/>
        <w:ind w:firstLineChars="200" w:firstLine="420"/>
        <w:rPr>
          <w:rFonts w:hAnsi="宋体" w:cs="宋体"/>
        </w:rPr>
      </w:pPr>
      <w:r w:rsidRPr="00775A38">
        <w:rPr>
          <w:rFonts w:hAnsi="宋体" w:cs="宋体"/>
        </w:rPr>
        <w:t>4. 教学过程中应以职业卫生与职业病防治工作中存在的实际问题，从理论和实践两方面阐明职业病发生的特点，提出具体的防治措施。</w:t>
      </w:r>
    </w:p>
    <w:p w14:paraId="5C88B877" w14:textId="77777777" w:rsidR="001352E4" w:rsidRPr="00775A38" w:rsidRDefault="001352E4" w:rsidP="006F55D1">
      <w:pPr>
        <w:pStyle w:val="a3"/>
        <w:spacing w:line="300" w:lineRule="exact"/>
        <w:ind w:firstLineChars="200" w:firstLine="420"/>
        <w:rPr>
          <w:rFonts w:hAnsi="宋体" w:cs="宋体"/>
        </w:rPr>
      </w:pPr>
      <w:r w:rsidRPr="00775A38">
        <w:rPr>
          <w:rFonts w:hAnsi="宋体" w:cs="宋体"/>
        </w:rPr>
        <w:t>5. 近年来我国法制建设得到加强，职业卫生与职业病防治也涉及法规问题，因而在教</w:t>
      </w:r>
      <w:r w:rsidRPr="00775A38">
        <w:rPr>
          <w:rFonts w:hAnsi="宋体" w:cs="宋体"/>
        </w:rPr>
        <w:lastRenderedPageBreak/>
        <w:t>学中也要加强法规的教学内容。</w:t>
      </w:r>
    </w:p>
    <w:p w14:paraId="041991B7" w14:textId="77777777" w:rsidR="001352E4" w:rsidRPr="00775A38" w:rsidRDefault="001352E4" w:rsidP="006F55D1">
      <w:pPr>
        <w:pStyle w:val="a3"/>
        <w:spacing w:line="300" w:lineRule="exact"/>
        <w:ind w:firstLineChars="200" w:firstLine="420"/>
        <w:rPr>
          <w:rFonts w:hAnsi="宋体" w:cs="宋体"/>
        </w:rPr>
      </w:pPr>
      <w:r w:rsidRPr="00775A38">
        <w:rPr>
          <w:rFonts w:hAnsi="宋体" w:cs="宋体"/>
        </w:rPr>
        <w:t>6. 在教学中应反映国内外本学科水平及发展趋势。</w:t>
      </w:r>
    </w:p>
    <w:p w14:paraId="63F7BCD8" w14:textId="77777777" w:rsidR="001352E4" w:rsidRPr="00775A38" w:rsidRDefault="001352E4" w:rsidP="006F55D1">
      <w:pPr>
        <w:pStyle w:val="a3"/>
        <w:spacing w:line="300" w:lineRule="exact"/>
        <w:ind w:firstLineChars="200" w:firstLine="420"/>
        <w:rPr>
          <w:rFonts w:hAnsi="宋体" w:cs="宋体"/>
        </w:rPr>
      </w:pPr>
      <w:r w:rsidRPr="00775A38">
        <w:rPr>
          <w:rFonts w:hAnsi="宋体" w:cs="宋体"/>
        </w:rPr>
        <w:t>7. 在教学过程中应环绕剂量－反应关系，阐明职业危害与发病之间的关系，明确职业卫生的有关技术措施是预防职业病发生的主要手段。</w:t>
      </w:r>
    </w:p>
    <w:p w14:paraId="3214A07B" w14:textId="77777777" w:rsidR="001352E4" w:rsidRPr="00775A38" w:rsidRDefault="001352E4" w:rsidP="006F55D1">
      <w:pPr>
        <w:pStyle w:val="a3"/>
        <w:spacing w:line="300" w:lineRule="exact"/>
        <w:ind w:firstLineChars="200" w:firstLine="420"/>
        <w:rPr>
          <w:rFonts w:hAnsi="宋体" w:cs="宋体"/>
        </w:rPr>
      </w:pPr>
      <w:r w:rsidRPr="00775A38">
        <w:rPr>
          <w:rFonts w:hAnsi="宋体" w:cs="宋体"/>
        </w:rPr>
        <w:t>根据上述内容和要求，预防医学专业的职业卫生学的教学时数为100学时，其中理论教学为70学时，课间实验为30学时。</w:t>
      </w:r>
    </w:p>
    <w:p w14:paraId="5C5D6BBE" w14:textId="77777777" w:rsidR="001352E4" w:rsidRPr="001352E4" w:rsidRDefault="001352E4" w:rsidP="005E5CBB">
      <w:pPr>
        <w:pStyle w:val="a3"/>
        <w:spacing w:beforeLines="50" w:before="156" w:afterLines="50" w:after="156" w:line="240" w:lineRule="exact"/>
        <w:ind w:firstLineChars="200" w:firstLine="420"/>
        <w:rPr>
          <w:rFonts w:hAnsi="宋体" w:cs="宋体"/>
        </w:rPr>
      </w:pPr>
    </w:p>
    <w:p w14:paraId="06FB48CB" w14:textId="77777777" w:rsidR="00E05E8B" w:rsidRPr="00FB77A1" w:rsidRDefault="00E05E8B" w:rsidP="005E5CBB">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C70C0" w:rsidRPr="00FB77A1">
        <w:rPr>
          <w:rFonts w:hAnsi="宋体" w:cs="宋体"/>
        </w:rPr>
        <w:t xml:space="preserve"> </w:t>
      </w:r>
    </w:p>
    <w:p w14:paraId="71245561" w14:textId="77777777" w:rsidR="000B6F4D" w:rsidRDefault="00EC7F3B" w:rsidP="005E5CBB">
      <w:pPr>
        <w:pStyle w:val="a3"/>
        <w:spacing w:beforeLines="50" w:before="156" w:afterLines="50" w:after="156"/>
        <w:ind w:firstLineChars="200" w:firstLine="420"/>
        <w:rPr>
          <w:rFonts w:hAnsi="宋体" w:cs="宋体"/>
        </w:rPr>
      </w:pPr>
      <w:r w:rsidRPr="00EC7F3B">
        <w:rPr>
          <w:rFonts w:hAnsi="宋体" w:cs="宋体" w:hint="eastAsia"/>
        </w:rPr>
        <w:t>通过本门课程的理论学习，使学生能够掌握本门学科范围内有关本专业的基础理论、基本知识和基本操作技能和基本的调查方法，同时熟知和掌握常见的各种职业病的临床表现、临床诊断、治疗方法（包括中医学治疗）和有关的职业病诊断的特殊生物学检验技术；通过实验课程的学习，使学生能够掌握各种职业卫生学的工作方法和实验课程的专业技术操作实验方法和检测技术，进一步加深对理论知识的理解和运用。通过理论和实践相结合的教学模式，最终使学生能够并独立开展工作。此外，通过本门课程的学习培养学生分析问题和解决问题的能力。</w:t>
      </w:r>
    </w:p>
    <w:p w14:paraId="19EC6EF0" w14:textId="77777777" w:rsidR="000B6F4D" w:rsidRPr="000C2D1F" w:rsidRDefault="000B6F4D" w:rsidP="005E5CBB">
      <w:pPr>
        <w:pStyle w:val="a3"/>
        <w:spacing w:beforeLines="50" w:before="156" w:afterLines="50" w:after="156"/>
        <w:ind w:firstLineChars="200" w:firstLine="422"/>
        <w:rPr>
          <w:rFonts w:hAnsi="宋体" w:cs="宋体"/>
          <w:b/>
        </w:rPr>
      </w:pPr>
      <w:r w:rsidRPr="000C2D1F">
        <w:rPr>
          <w:rFonts w:hAnsi="宋体" w:cs="宋体" w:hint="eastAsia"/>
          <w:b/>
        </w:rPr>
        <w:t>课程目标1：</w:t>
      </w:r>
      <w:r>
        <w:rPr>
          <w:rFonts w:hAnsi="宋体" w:cs="宋体" w:hint="eastAsia"/>
          <w:b/>
        </w:rPr>
        <w:t>知识目标</w:t>
      </w:r>
    </w:p>
    <w:p w14:paraId="1E68BB0A" w14:textId="77777777" w:rsidR="00083C2D" w:rsidRDefault="00083C2D" w:rsidP="005E5CBB">
      <w:pPr>
        <w:pStyle w:val="a3"/>
        <w:spacing w:beforeLines="50" w:before="156" w:afterLines="50" w:after="156"/>
        <w:ind w:firstLineChars="200" w:firstLine="420"/>
        <w:rPr>
          <w:szCs w:val="21"/>
        </w:rPr>
      </w:pPr>
      <w:r>
        <w:rPr>
          <w:rFonts w:hAnsi="宋体" w:hint="eastAsia"/>
          <w:szCs w:val="21"/>
        </w:rPr>
        <w:t xml:space="preserve">1.1 </w:t>
      </w:r>
      <w:r w:rsidRPr="00C8453F">
        <w:rPr>
          <w:rFonts w:hAnsi="宋体" w:hint="eastAsia"/>
          <w:szCs w:val="21"/>
        </w:rPr>
        <w:t>通过本门课程的理论学习，使</w:t>
      </w:r>
      <w:r>
        <w:rPr>
          <w:rFonts w:hint="eastAsia"/>
          <w:szCs w:val="21"/>
        </w:rPr>
        <w:t>学生能够掌握</w:t>
      </w:r>
      <w:r w:rsidRPr="00BC0F49">
        <w:rPr>
          <w:rFonts w:hint="eastAsia"/>
          <w:szCs w:val="21"/>
        </w:rPr>
        <w:t>本门学科范围内有关本专业的基础理论、基</w:t>
      </w:r>
      <w:r>
        <w:rPr>
          <w:rFonts w:hint="eastAsia"/>
          <w:szCs w:val="21"/>
        </w:rPr>
        <w:t>本知识和基本操作技能和</w:t>
      </w:r>
      <w:r w:rsidR="00F92D97">
        <w:rPr>
          <w:rFonts w:hint="eastAsia"/>
          <w:szCs w:val="21"/>
        </w:rPr>
        <w:t>基本的调查方法</w:t>
      </w:r>
    </w:p>
    <w:p w14:paraId="32DC3DE8" w14:textId="77777777" w:rsidR="00083C2D" w:rsidRDefault="00083C2D" w:rsidP="005E5CBB">
      <w:pPr>
        <w:pStyle w:val="a3"/>
        <w:spacing w:beforeLines="50" w:before="156" w:afterLines="50" w:after="156"/>
        <w:ind w:firstLineChars="200" w:firstLine="420"/>
        <w:rPr>
          <w:szCs w:val="21"/>
        </w:rPr>
      </w:pPr>
      <w:r>
        <w:rPr>
          <w:rFonts w:hint="eastAsia"/>
          <w:szCs w:val="21"/>
        </w:rPr>
        <w:t>1.2</w:t>
      </w:r>
      <w:r w:rsidRPr="00BC0F49">
        <w:rPr>
          <w:rFonts w:hint="eastAsia"/>
          <w:szCs w:val="21"/>
        </w:rPr>
        <w:t>熟知和掌握常见的各种职业病的临床表现、临床诊断、治</w:t>
      </w:r>
      <w:r>
        <w:rPr>
          <w:rFonts w:hint="eastAsia"/>
          <w:szCs w:val="21"/>
        </w:rPr>
        <w:t>疗方法和有关的职业病诊断的特殊生物学检验技术</w:t>
      </w:r>
    </w:p>
    <w:p w14:paraId="463FCDDD" w14:textId="77777777" w:rsidR="000B6F4D" w:rsidRPr="000C2D1F" w:rsidRDefault="000B6F4D" w:rsidP="005E5CBB">
      <w:pPr>
        <w:pStyle w:val="a3"/>
        <w:spacing w:beforeLines="50" w:before="156" w:afterLines="50" w:after="156"/>
        <w:ind w:firstLineChars="200" w:firstLine="422"/>
        <w:rPr>
          <w:rFonts w:hAnsi="宋体" w:cs="宋体"/>
          <w:b/>
        </w:rPr>
      </w:pPr>
      <w:r w:rsidRPr="000C2D1F">
        <w:rPr>
          <w:rFonts w:hAnsi="宋体" w:cs="宋体" w:hint="eastAsia"/>
          <w:b/>
        </w:rPr>
        <w:t>课程目标2：</w:t>
      </w:r>
      <w:r>
        <w:rPr>
          <w:rFonts w:hAnsi="宋体" w:cs="宋体" w:hint="eastAsia"/>
          <w:b/>
        </w:rPr>
        <w:t>技能目标</w:t>
      </w:r>
    </w:p>
    <w:p w14:paraId="18C9764C" w14:textId="77777777" w:rsidR="000B6F4D" w:rsidRDefault="000B6F4D" w:rsidP="005E5CBB">
      <w:pPr>
        <w:pStyle w:val="a3"/>
        <w:spacing w:beforeLines="50" w:before="156" w:afterLines="50" w:after="156"/>
        <w:ind w:firstLineChars="200" w:firstLine="420"/>
        <w:rPr>
          <w:rFonts w:hAnsi="宋体" w:cs="宋体"/>
        </w:rPr>
      </w:pPr>
      <w:r>
        <w:rPr>
          <w:rFonts w:hAnsi="宋体" w:cs="宋体" w:hint="eastAsia"/>
        </w:rPr>
        <w:t>2</w:t>
      </w:r>
      <w:r w:rsidR="00980B11">
        <w:rPr>
          <w:rFonts w:hAnsi="宋体" w:cs="宋体" w:hint="eastAsia"/>
        </w:rPr>
        <w:t xml:space="preserve">.1 </w:t>
      </w:r>
      <w:r w:rsidRPr="00F44D30">
        <w:rPr>
          <w:rFonts w:ascii="Times New Roman" w:hAnsi="Times New Roman" w:hint="eastAsia"/>
        </w:rPr>
        <w:t>自学能力的培养：课堂讲授重点和难点，指导学生阅读教材和有关资料，培养学生自学能力和理解能力，发挥学生的学习主动性。</w:t>
      </w:r>
    </w:p>
    <w:p w14:paraId="03CC0161" w14:textId="77777777" w:rsidR="000B6F4D" w:rsidRDefault="00980B11" w:rsidP="005E5CBB">
      <w:pPr>
        <w:pStyle w:val="a3"/>
        <w:spacing w:beforeLines="50" w:before="156" w:afterLines="50" w:after="156"/>
        <w:ind w:firstLineChars="200" w:firstLine="420"/>
        <w:rPr>
          <w:rFonts w:hAnsi="宋体" w:cs="宋体"/>
        </w:rPr>
      </w:pPr>
      <w:r>
        <w:rPr>
          <w:rFonts w:hAnsi="宋体" w:cs="宋体" w:hint="eastAsia"/>
        </w:rPr>
        <w:t xml:space="preserve">2.2 </w:t>
      </w:r>
      <w:r w:rsidR="000B6F4D" w:rsidRPr="00F44D30">
        <w:rPr>
          <w:rFonts w:ascii="Times New Roman" w:hAnsi="Times New Roman" w:hint="eastAsia"/>
        </w:rPr>
        <w:t>探索性解决问题能力以及综合分析问题能力的培养：注重理论联系实际，以现场实例为切入点将理论知识串讲起来，培养学生探索性解决问题以及综合分析问题的能力。</w:t>
      </w:r>
    </w:p>
    <w:p w14:paraId="445D8974" w14:textId="77777777" w:rsidR="000B6F4D" w:rsidRDefault="00980B11" w:rsidP="005E5CBB">
      <w:pPr>
        <w:pStyle w:val="a3"/>
        <w:spacing w:beforeLines="50" w:before="156" w:afterLines="50" w:after="156"/>
        <w:ind w:firstLineChars="200" w:firstLine="420"/>
        <w:rPr>
          <w:rFonts w:hAnsi="宋体" w:cs="宋体"/>
        </w:rPr>
      </w:pPr>
      <w:r>
        <w:rPr>
          <w:rFonts w:hAnsi="宋体" w:cs="宋体" w:hint="eastAsia"/>
        </w:rPr>
        <w:t xml:space="preserve">2.3 </w:t>
      </w:r>
      <w:r w:rsidR="000B6F4D" w:rsidRPr="00F44D30">
        <w:rPr>
          <w:rFonts w:ascii="Times New Roman" w:hAnsi="Times New Roman" w:hint="eastAsia"/>
        </w:rPr>
        <w:t>专业外语：要求学生牢固掌握</w:t>
      </w:r>
      <w:r w:rsidR="000B6F4D" w:rsidRPr="0080701D">
        <w:rPr>
          <w:rFonts w:ascii="Times New Roman" w:hAnsi="Times New Roman" w:hint="eastAsia"/>
        </w:rPr>
        <w:t>预防医学</w:t>
      </w:r>
      <w:r w:rsidR="000B6F4D" w:rsidRPr="00F44D30">
        <w:rPr>
          <w:rFonts w:ascii="Times New Roman" w:hAnsi="Times New Roman" w:hint="eastAsia"/>
        </w:rPr>
        <w:t>的学名，掌握主要专业英文词汇。</w:t>
      </w:r>
    </w:p>
    <w:p w14:paraId="536F0F37" w14:textId="77777777" w:rsidR="000B6F4D" w:rsidRPr="000C2D1F" w:rsidRDefault="000B6F4D" w:rsidP="005E5CBB">
      <w:pPr>
        <w:pStyle w:val="a3"/>
        <w:spacing w:beforeLines="50" w:before="156" w:afterLines="50" w:after="156"/>
        <w:ind w:firstLineChars="200" w:firstLine="422"/>
        <w:rPr>
          <w:rFonts w:hAnsi="宋体" w:cs="宋体"/>
          <w:b/>
        </w:rPr>
      </w:pPr>
      <w:r w:rsidRPr="000C2D1F">
        <w:rPr>
          <w:rFonts w:hAnsi="宋体" w:cs="宋体" w:hint="eastAsia"/>
          <w:b/>
        </w:rPr>
        <w:t>课程目标3：</w:t>
      </w:r>
      <w:r>
        <w:rPr>
          <w:rFonts w:hAnsi="宋体" w:cs="宋体" w:hint="eastAsia"/>
          <w:b/>
        </w:rPr>
        <w:t>素质目标</w:t>
      </w:r>
    </w:p>
    <w:p w14:paraId="66A79648" w14:textId="77777777" w:rsidR="000B6F4D" w:rsidRDefault="00980B11" w:rsidP="005E5CBB">
      <w:pPr>
        <w:pStyle w:val="a3"/>
        <w:spacing w:beforeLines="50" w:before="156" w:afterLines="50" w:after="156"/>
        <w:ind w:firstLineChars="200" w:firstLine="420"/>
        <w:rPr>
          <w:rFonts w:hAnsi="宋体" w:cs="宋体"/>
        </w:rPr>
      </w:pPr>
      <w:r>
        <w:rPr>
          <w:rFonts w:hAnsi="宋体" w:cs="宋体" w:hint="eastAsia"/>
        </w:rPr>
        <w:t xml:space="preserve">3.1 </w:t>
      </w:r>
      <w:r w:rsidR="000B6F4D" w:rsidRPr="00F44D30">
        <w:rPr>
          <w:rFonts w:ascii="Times New Roman" w:hAnsi="Times New Roman" w:hint="eastAsia"/>
        </w:rPr>
        <w:t>及时把新理论、新技术、新发生的案例引入到教学内容中，引导学生思考和查阅有关的文献资料。</w:t>
      </w:r>
    </w:p>
    <w:p w14:paraId="463D382D" w14:textId="77777777" w:rsidR="00E05E8B" w:rsidRDefault="00E05E8B" w:rsidP="005E5CBB">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5A0DF07" w14:textId="77777777" w:rsidR="00E05E8B" w:rsidRPr="00EB7EB1" w:rsidRDefault="00DD7B5F" w:rsidP="005E5CB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47"/>
        <w:gridCol w:w="3730"/>
        <w:gridCol w:w="2688"/>
      </w:tblGrid>
      <w:tr w:rsidR="00E05E8B" w14:paraId="60E3B7DE" w14:textId="77777777" w:rsidTr="00997321">
        <w:trPr>
          <w:jc w:val="center"/>
        </w:trPr>
        <w:tc>
          <w:tcPr>
            <w:tcW w:w="1302" w:type="dxa"/>
            <w:vAlign w:val="center"/>
          </w:tcPr>
          <w:p w14:paraId="7798F0B9" w14:textId="77777777" w:rsidR="00E05E8B" w:rsidRDefault="00E05E8B" w:rsidP="005E5CB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47" w:type="dxa"/>
            <w:vAlign w:val="center"/>
          </w:tcPr>
          <w:p w14:paraId="4157D99A" w14:textId="77777777" w:rsidR="00E05E8B" w:rsidRDefault="00E05E8B" w:rsidP="005E5CBB">
            <w:pPr>
              <w:pStyle w:val="a3"/>
              <w:spacing w:beforeLines="50" w:before="156" w:afterLines="50" w:after="156"/>
              <w:jc w:val="center"/>
              <w:rPr>
                <w:rFonts w:hAnsi="宋体" w:cs="宋体"/>
                <w:b/>
              </w:rPr>
            </w:pPr>
            <w:r>
              <w:rPr>
                <w:rFonts w:hAnsi="宋体" w:cs="宋体" w:hint="eastAsia"/>
                <w:b/>
              </w:rPr>
              <w:t>课程子目标</w:t>
            </w:r>
          </w:p>
        </w:tc>
        <w:tc>
          <w:tcPr>
            <w:tcW w:w="3730" w:type="dxa"/>
            <w:vAlign w:val="center"/>
          </w:tcPr>
          <w:p w14:paraId="6243AE1A" w14:textId="77777777" w:rsidR="00E05E8B" w:rsidRDefault="00B40ECD" w:rsidP="005E5CB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97B0E62" w14:textId="77777777" w:rsidR="00E05E8B" w:rsidRDefault="00B40ECD" w:rsidP="005E5CB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B34C030" w14:textId="77777777" w:rsidTr="00997321">
        <w:trPr>
          <w:jc w:val="center"/>
        </w:trPr>
        <w:tc>
          <w:tcPr>
            <w:tcW w:w="1302" w:type="dxa"/>
            <w:vMerge w:val="restart"/>
            <w:vAlign w:val="center"/>
          </w:tcPr>
          <w:p w14:paraId="1B119991" w14:textId="77777777" w:rsidR="00E05E8B" w:rsidRDefault="00E05E8B" w:rsidP="005E5CBB">
            <w:pPr>
              <w:pStyle w:val="a3"/>
              <w:spacing w:beforeLines="50" w:before="156" w:afterLines="50" w:after="156"/>
              <w:jc w:val="center"/>
              <w:rPr>
                <w:rFonts w:hAnsi="宋体" w:cs="宋体"/>
                <w:szCs w:val="21"/>
              </w:rPr>
            </w:pPr>
            <w:r>
              <w:rPr>
                <w:rFonts w:hAnsi="宋体" w:cs="宋体" w:hint="eastAsia"/>
                <w:szCs w:val="21"/>
              </w:rPr>
              <w:t>课程目标1</w:t>
            </w:r>
          </w:p>
        </w:tc>
        <w:tc>
          <w:tcPr>
            <w:tcW w:w="1347" w:type="dxa"/>
            <w:vAlign w:val="center"/>
          </w:tcPr>
          <w:p w14:paraId="0D3D01F5" w14:textId="77777777" w:rsidR="00E05E8B" w:rsidRDefault="00E05E8B" w:rsidP="005E5CBB">
            <w:pPr>
              <w:pStyle w:val="a3"/>
              <w:spacing w:beforeLines="50" w:before="156" w:afterLines="50" w:after="156"/>
              <w:jc w:val="center"/>
              <w:rPr>
                <w:rFonts w:hAnsi="宋体" w:cs="宋体"/>
              </w:rPr>
            </w:pPr>
            <w:r>
              <w:rPr>
                <w:rFonts w:hAnsi="宋体" w:cs="宋体" w:hint="eastAsia"/>
              </w:rPr>
              <w:t>1.1</w:t>
            </w:r>
          </w:p>
        </w:tc>
        <w:tc>
          <w:tcPr>
            <w:tcW w:w="3730" w:type="dxa"/>
            <w:vAlign w:val="center"/>
          </w:tcPr>
          <w:p w14:paraId="7880C2E8" w14:textId="77777777" w:rsidR="00E05E8B" w:rsidRDefault="00305E41" w:rsidP="005E5CBB">
            <w:pPr>
              <w:pStyle w:val="a3"/>
              <w:spacing w:beforeLines="50" w:before="156" w:afterLines="50" w:after="156"/>
              <w:jc w:val="left"/>
              <w:rPr>
                <w:rFonts w:hAnsi="宋体" w:cs="宋体"/>
              </w:rPr>
            </w:pPr>
            <w:r>
              <w:rPr>
                <w:rFonts w:hint="eastAsia"/>
                <w:szCs w:val="21"/>
              </w:rPr>
              <w:t>本专业</w:t>
            </w:r>
            <w:r w:rsidR="00F92D97" w:rsidRPr="00BC0F49">
              <w:rPr>
                <w:rFonts w:hint="eastAsia"/>
                <w:szCs w:val="21"/>
              </w:rPr>
              <w:t>基础理论、基</w:t>
            </w:r>
            <w:r w:rsidR="00F92D97">
              <w:rPr>
                <w:rFonts w:hint="eastAsia"/>
                <w:szCs w:val="21"/>
              </w:rPr>
              <w:t>本知识和基本操作技能和基本的调查方法</w:t>
            </w:r>
          </w:p>
        </w:tc>
        <w:tc>
          <w:tcPr>
            <w:tcW w:w="2688" w:type="dxa"/>
            <w:vAlign w:val="center"/>
          </w:tcPr>
          <w:p w14:paraId="7EC2333E" w14:textId="77777777" w:rsidR="00E05E8B" w:rsidRDefault="00F92D97" w:rsidP="005E5CBB">
            <w:pPr>
              <w:pStyle w:val="a3"/>
              <w:spacing w:beforeLines="50" w:before="156" w:afterLines="50" w:after="156"/>
              <w:jc w:val="center"/>
              <w:rPr>
                <w:rFonts w:hAnsi="宋体" w:cs="宋体"/>
              </w:rPr>
            </w:pPr>
            <w:r>
              <w:rPr>
                <w:rFonts w:hAnsi="宋体" w:cs="宋体" w:hint="eastAsia"/>
              </w:rPr>
              <w:t>知识目标</w:t>
            </w:r>
          </w:p>
        </w:tc>
      </w:tr>
      <w:tr w:rsidR="00E05E8B" w14:paraId="5A26B5AA" w14:textId="77777777" w:rsidTr="00997321">
        <w:trPr>
          <w:jc w:val="center"/>
        </w:trPr>
        <w:tc>
          <w:tcPr>
            <w:tcW w:w="1302" w:type="dxa"/>
            <w:vMerge/>
            <w:vAlign w:val="center"/>
          </w:tcPr>
          <w:p w14:paraId="31BDFC95" w14:textId="77777777" w:rsidR="00E05E8B" w:rsidRDefault="00E05E8B" w:rsidP="005E5CBB">
            <w:pPr>
              <w:pStyle w:val="a3"/>
              <w:spacing w:beforeLines="50" w:before="156" w:afterLines="50" w:after="156"/>
              <w:jc w:val="center"/>
              <w:rPr>
                <w:rFonts w:hAnsi="宋体" w:cs="宋体"/>
                <w:szCs w:val="21"/>
              </w:rPr>
            </w:pPr>
          </w:p>
        </w:tc>
        <w:tc>
          <w:tcPr>
            <w:tcW w:w="1347" w:type="dxa"/>
            <w:vAlign w:val="center"/>
          </w:tcPr>
          <w:p w14:paraId="608F9F71" w14:textId="77777777" w:rsidR="00E05E8B" w:rsidRDefault="00E05E8B" w:rsidP="005E5CBB">
            <w:pPr>
              <w:pStyle w:val="a3"/>
              <w:spacing w:beforeLines="50" w:before="156" w:afterLines="50" w:after="156"/>
              <w:jc w:val="center"/>
              <w:rPr>
                <w:rFonts w:hAnsi="宋体" w:cs="宋体"/>
              </w:rPr>
            </w:pPr>
            <w:r>
              <w:rPr>
                <w:rFonts w:hAnsi="宋体" w:cs="宋体" w:hint="eastAsia"/>
              </w:rPr>
              <w:t>1.2</w:t>
            </w:r>
          </w:p>
        </w:tc>
        <w:tc>
          <w:tcPr>
            <w:tcW w:w="3730" w:type="dxa"/>
            <w:vAlign w:val="center"/>
          </w:tcPr>
          <w:p w14:paraId="00E49E8D" w14:textId="77777777" w:rsidR="00E05E8B" w:rsidRDefault="00997321" w:rsidP="005E5CBB">
            <w:pPr>
              <w:pStyle w:val="a3"/>
              <w:spacing w:beforeLines="50" w:before="156" w:afterLines="50" w:after="156"/>
              <w:jc w:val="left"/>
              <w:rPr>
                <w:rFonts w:hAnsi="宋体" w:cs="宋体"/>
              </w:rPr>
            </w:pPr>
            <w:r w:rsidRPr="00BC0F49">
              <w:rPr>
                <w:rFonts w:hint="eastAsia"/>
                <w:szCs w:val="21"/>
              </w:rPr>
              <w:t>常见的各种职业病的临床表现、临床诊断、治</w:t>
            </w:r>
            <w:r>
              <w:rPr>
                <w:rFonts w:hint="eastAsia"/>
                <w:szCs w:val="21"/>
              </w:rPr>
              <w:t>疗方法和有关的职业病诊断</w:t>
            </w:r>
          </w:p>
        </w:tc>
        <w:tc>
          <w:tcPr>
            <w:tcW w:w="2688" w:type="dxa"/>
            <w:vAlign w:val="center"/>
          </w:tcPr>
          <w:p w14:paraId="5DA33B4C" w14:textId="77777777" w:rsidR="00E05E8B" w:rsidRDefault="00997321" w:rsidP="005E5CBB">
            <w:pPr>
              <w:pStyle w:val="a3"/>
              <w:spacing w:beforeLines="50" w:before="156" w:afterLines="50" w:after="156"/>
              <w:jc w:val="center"/>
              <w:rPr>
                <w:rFonts w:hAnsi="宋体" w:cs="宋体"/>
              </w:rPr>
            </w:pPr>
            <w:r>
              <w:rPr>
                <w:rFonts w:hAnsi="宋体" w:cs="宋体" w:hint="eastAsia"/>
              </w:rPr>
              <w:t>知识目标</w:t>
            </w:r>
          </w:p>
        </w:tc>
      </w:tr>
      <w:tr w:rsidR="00F92D97" w14:paraId="623AEC6B" w14:textId="77777777" w:rsidTr="00997321">
        <w:trPr>
          <w:jc w:val="center"/>
        </w:trPr>
        <w:tc>
          <w:tcPr>
            <w:tcW w:w="1302" w:type="dxa"/>
            <w:vMerge w:val="restart"/>
            <w:vAlign w:val="center"/>
          </w:tcPr>
          <w:p w14:paraId="1A142502" w14:textId="77777777" w:rsidR="00F92D97" w:rsidRDefault="00F92D97" w:rsidP="005E5CBB">
            <w:pPr>
              <w:pStyle w:val="a3"/>
              <w:spacing w:beforeLines="50" w:before="156" w:afterLines="50" w:after="156"/>
              <w:jc w:val="center"/>
              <w:rPr>
                <w:rFonts w:hAnsi="宋体" w:cs="宋体"/>
                <w:szCs w:val="21"/>
              </w:rPr>
            </w:pPr>
            <w:r>
              <w:rPr>
                <w:rFonts w:hAnsi="宋体" w:cs="宋体" w:hint="eastAsia"/>
                <w:szCs w:val="21"/>
              </w:rPr>
              <w:t>课程目标2</w:t>
            </w:r>
          </w:p>
        </w:tc>
        <w:tc>
          <w:tcPr>
            <w:tcW w:w="1347" w:type="dxa"/>
            <w:vAlign w:val="center"/>
          </w:tcPr>
          <w:p w14:paraId="11DC86EF" w14:textId="77777777" w:rsidR="00F92D97" w:rsidRDefault="00F92D97" w:rsidP="005E5CBB">
            <w:pPr>
              <w:pStyle w:val="a3"/>
              <w:spacing w:beforeLines="50" w:before="156" w:afterLines="50" w:after="156"/>
              <w:jc w:val="center"/>
              <w:rPr>
                <w:rFonts w:hAnsi="宋体" w:cs="宋体"/>
              </w:rPr>
            </w:pPr>
            <w:r>
              <w:rPr>
                <w:rFonts w:hAnsi="宋体" w:cs="宋体" w:hint="eastAsia"/>
              </w:rPr>
              <w:t>2.1</w:t>
            </w:r>
          </w:p>
        </w:tc>
        <w:tc>
          <w:tcPr>
            <w:tcW w:w="3730" w:type="dxa"/>
            <w:vAlign w:val="center"/>
          </w:tcPr>
          <w:p w14:paraId="5431440F" w14:textId="77777777" w:rsidR="00F92D97" w:rsidRDefault="00B9519D" w:rsidP="005E5CBB">
            <w:pPr>
              <w:pStyle w:val="a3"/>
              <w:spacing w:beforeLines="50" w:before="156" w:afterLines="50" w:after="156"/>
              <w:jc w:val="left"/>
              <w:rPr>
                <w:rFonts w:hAnsi="宋体" w:cs="宋体"/>
              </w:rPr>
            </w:pPr>
            <w:r>
              <w:rPr>
                <w:rFonts w:hAnsi="宋体" w:cs="宋体" w:hint="eastAsia"/>
              </w:rPr>
              <w:t>职业性有害因素（有机溶剂）对于人体的危害与毒性机制</w:t>
            </w:r>
          </w:p>
        </w:tc>
        <w:tc>
          <w:tcPr>
            <w:tcW w:w="2688" w:type="dxa"/>
            <w:vAlign w:val="center"/>
          </w:tcPr>
          <w:p w14:paraId="010CC700" w14:textId="77777777" w:rsidR="00F92D97" w:rsidRDefault="00B9519D" w:rsidP="005E5CBB">
            <w:pPr>
              <w:pStyle w:val="a3"/>
              <w:spacing w:beforeLines="50" w:before="156" w:afterLines="50" w:after="156"/>
              <w:jc w:val="center"/>
              <w:rPr>
                <w:rFonts w:hAnsi="宋体" w:cs="宋体"/>
              </w:rPr>
            </w:pPr>
            <w:r>
              <w:rPr>
                <w:rFonts w:hAnsi="宋体" w:cs="宋体" w:hint="eastAsia"/>
              </w:rPr>
              <w:t>技能目标</w:t>
            </w:r>
          </w:p>
        </w:tc>
      </w:tr>
      <w:tr w:rsidR="00F92D97" w14:paraId="621E1685" w14:textId="77777777" w:rsidTr="00997321">
        <w:trPr>
          <w:jc w:val="center"/>
        </w:trPr>
        <w:tc>
          <w:tcPr>
            <w:tcW w:w="1302" w:type="dxa"/>
            <w:vMerge/>
            <w:vAlign w:val="center"/>
          </w:tcPr>
          <w:p w14:paraId="098C9F2A" w14:textId="77777777" w:rsidR="00F92D97" w:rsidRDefault="00F92D97" w:rsidP="005E5CBB">
            <w:pPr>
              <w:pStyle w:val="a3"/>
              <w:spacing w:beforeLines="50" w:before="156" w:afterLines="50" w:after="156"/>
              <w:jc w:val="center"/>
              <w:rPr>
                <w:rFonts w:hAnsi="宋体" w:cs="宋体"/>
                <w:szCs w:val="21"/>
              </w:rPr>
            </w:pPr>
          </w:p>
        </w:tc>
        <w:tc>
          <w:tcPr>
            <w:tcW w:w="1347" w:type="dxa"/>
            <w:vAlign w:val="center"/>
          </w:tcPr>
          <w:p w14:paraId="72C2C879" w14:textId="77777777" w:rsidR="00F92D97" w:rsidRDefault="00F92D97" w:rsidP="005E5CBB">
            <w:pPr>
              <w:pStyle w:val="a3"/>
              <w:spacing w:beforeLines="50" w:before="156" w:afterLines="50" w:after="156"/>
              <w:jc w:val="center"/>
              <w:rPr>
                <w:rFonts w:hAnsi="宋体" w:cs="宋体"/>
              </w:rPr>
            </w:pPr>
            <w:r>
              <w:rPr>
                <w:rFonts w:hAnsi="宋体" w:cs="宋体" w:hint="eastAsia"/>
              </w:rPr>
              <w:t>2.2</w:t>
            </w:r>
          </w:p>
        </w:tc>
        <w:tc>
          <w:tcPr>
            <w:tcW w:w="3730" w:type="dxa"/>
            <w:vAlign w:val="center"/>
          </w:tcPr>
          <w:p w14:paraId="3591CF55" w14:textId="77777777" w:rsidR="00F92D97" w:rsidRPr="00980B11" w:rsidRDefault="00980B11" w:rsidP="005E5CBB">
            <w:pPr>
              <w:pStyle w:val="a3"/>
              <w:spacing w:beforeLines="50" w:before="156" w:afterLines="50" w:after="156"/>
              <w:jc w:val="left"/>
              <w:rPr>
                <w:rFonts w:ascii="黑体" w:hAnsi="宋体"/>
                <w:bCs/>
                <w:szCs w:val="21"/>
              </w:rPr>
            </w:pPr>
            <w:r w:rsidRPr="00980B11">
              <w:rPr>
                <w:rFonts w:ascii="黑体" w:hAnsi="宋体" w:hint="eastAsia"/>
                <w:bCs/>
                <w:szCs w:val="21"/>
              </w:rPr>
              <w:t>生产性粉尘的检测方法</w:t>
            </w:r>
          </w:p>
        </w:tc>
        <w:tc>
          <w:tcPr>
            <w:tcW w:w="2688" w:type="dxa"/>
            <w:vAlign w:val="center"/>
          </w:tcPr>
          <w:p w14:paraId="35CBAFA5" w14:textId="77777777" w:rsidR="00F92D97" w:rsidRPr="00980B11" w:rsidRDefault="00980B11" w:rsidP="005E5CBB">
            <w:pPr>
              <w:pStyle w:val="a3"/>
              <w:spacing w:beforeLines="50" w:before="156" w:afterLines="50" w:after="156"/>
              <w:jc w:val="center"/>
              <w:rPr>
                <w:rFonts w:hAnsi="宋体" w:cs="宋体"/>
              </w:rPr>
            </w:pPr>
            <w:r>
              <w:rPr>
                <w:rFonts w:hAnsi="宋体" w:cs="宋体" w:hint="eastAsia"/>
              </w:rPr>
              <w:t>技能目标</w:t>
            </w:r>
          </w:p>
        </w:tc>
      </w:tr>
      <w:tr w:rsidR="00F92D97" w14:paraId="1D04E556" w14:textId="77777777" w:rsidTr="00997321">
        <w:trPr>
          <w:jc w:val="center"/>
        </w:trPr>
        <w:tc>
          <w:tcPr>
            <w:tcW w:w="1302" w:type="dxa"/>
            <w:vMerge/>
            <w:vAlign w:val="center"/>
          </w:tcPr>
          <w:p w14:paraId="3752D465" w14:textId="77777777" w:rsidR="00F92D97" w:rsidRDefault="00F92D97" w:rsidP="005E5CBB">
            <w:pPr>
              <w:pStyle w:val="a3"/>
              <w:spacing w:beforeLines="50" w:before="156" w:afterLines="50" w:after="156"/>
              <w:jc w:val="center"/>
              <w:rPr>
                <w:rFonts w:hAnsi="宋体" w:cs="宋体"/>
                <w:szCs w:val="21"/>
              </w:rPr>
            </w:pPr>
          </w:p>
        </w:tc>
        <w:tc>
          <w:tcPr>
            <w:tcW w:w="1347" w:type="dxa"/>
            <w:vAlign w:val="center"/>
          </w:tcPr>
          <w:p w14:paraId="7FAAE5A1" w14:textId="77777777" w:rsidR="00F92D97" w:rsidRDefault="00305E41" w:rsidP="005E5CBB">
            <w:pPr>
              <w:pStyle w:val="a3"/>
              <w:spacing w:beforeLines="50" w:before="156" w:afterLines="50" w:after="156"/>
              <w:jc w:val="center"/>
              <w:rPr>
                <w:rFonts w:hAnsi="宋体" w:cs="宋体"/>
              </w:rPr>
            </w:pPr>
            <w:r>
              <w:rPr>
                <w:rFonts w:hAnsi="宋体" w:cs="宋体" w:hint="eastAsia"/>
              </w:rPr>
              <w:t>2.3</w:t>
            </w:r>
          </w:p>
        </w:tc>
        <w:tc>
          <w:tcPr>
            <w:tcW w:w="3730" w:type="dxa"/>
            <w:vAlign w:val="center"/>
          </w:tcPr>
          <w:p w14:paraId="5A384181" w14:textId="77777777" w:rsidR="00F92D97" w:rsidRPr="00C43CF1" w:rsidRDefault="00CE7BF9" w:rsidP="005E5CBB">
            <w:pPr>
              <w:pStyle w:val="a3"/>
              <w:spacing w:beforeLines="50" w:before="156" w:afterLines="50" w:after="156"/>
              <w:jc w:val="left"/>
              <w:rPr>
                <w:rFonts w:ascii="黑体" w:hAnsi="宋体"/>
                <w:bCs/>
                <w:szCs w:val="21"/>
              </w:rPr>
            </w:pPr>
            <w:r>
              <w:rPr>
                <w:rFonts w:ascii="黑体" w:hAnsi="宋体" w:hint="eastAsia"/>
                <w:bCs/>
                <w:szCs w:val="21"/>
              </w:rPr>
              <w:t>穿插在整个课程教学活动当中</w:t>
            </w:r>
          </w:p>
        </w:tc>
        <w:tc>
          <w:tcPr>
            <w:tcW w:w="2688" w:type="dxa"/>
            <w:vAlign w:val="center"/>
          </w:tcPr>
          <w:p w14:paraId="3B35E0FC" w14:textId="77777777" w:rsidR="00F92D97" w:rsidRPr="00CE7BF9" w:rsidRDefault="00CE7BF9" w:rsidP="005E5CBB">
            <w:pPr>
              <w:pStyle w:val="a3"/>
              <w:spacing w:beforeLines="50" w:before="156" w:afterLines="50" w:after="156"/>
              <w:jc w:val="center"/>
              <w:rPr>
                <w:rFonts w:hAnsi="宋体" w:cs="宋体"/>
              </w:rPr>
            </w:pPr>
            <w:r>
              <w:rPr>
                <w:rFonts w:hAnsi="宋体" w:cs="宋体" w:hint="eastAsia"/>
              </w:rPr>
              <w:t>技能目标、素质目标</w:t>
            </w:r>
          </w:p>
        </w:tc>
      </w:tr>
      <w:tr w:rsidR="00E05E8B" w14:paraId="791F58B0" w14:textId="77777777" w:rsidTr="00997321">
        <w:trPr>
          <w:jc w:val="center"/>
        </w:trPr>
        <w:tc>
          <w:tcPr>
            <w:tcW w:w="1302" w:type="dxa"/>
            <w:vAlign w:val="center"/>
          </w:tcPr>
          <w:p w14:paraId="5FDEDA26" w14:textId="77777777" w:rsidR="00E05E8B" w:rsidRDefault="00E05E8B" w:rsidP="005E5CBB">
            <w:pPr>
              <w:pStyle w:val="a3"/>
              <w:spacing w:beforeLines="50" w:before="156" w:afterLines="50" w:after="156"/>
              <w:jc w:val="center"/>
              <w:rPr>
                <w:rFonts w:hAnsi="宋体" w:cs="宋体"/>
                <w:szCs w:val="21"/>
              </w:rPr>
            </w:pPr>
            <w:r>
              <w:rPr>
                <w:rFonts w:hAnsi="宋体" w:cs="宋体" w:hint="eastAsia"/>
                <w:szCs w:val="21"/>
              </w:rPr>
              <w:t>课程目标3</w:t>
            </w:r>
          </w:p>
        </w:tc>
        <w:tc>
          <w:tcPr>
            <w:tcW w:w="1347" w:type="dxa"/>
            <w:vAlign w:val="center"/>
          </w:tcPr>
          <w:p w14:paraId="0363CFB5" w14:textId="77777777" w:rsidR="00E05E8B" w:rsidRDefault="00305E41" w:rsidP="005E5CBB">
            <w:pPr>
              <w:pStyle w:val="a3"/>
              <w:spacing w:beforeLines="50" w:before="156" w:afterLines="50" w:after="156"/>
              <w:jc w:val="center"/>
              <w:rPr>
                <w:rFonts w:hAnsi="宋体" w:cs="宋体"/>
              </w:rPr>
            </w:pPr>
            <w:r>
              <w:rPr>
                <w:rFonts w:hAnsi="宋体" w:cs="宋体" w:hint="eastAsia"/>
                <w:szCs w:val="21"/>
              </w:rPr>
              <w:t>3.1</w:t>
            </w:r>
          </w:p>
        </w:tc>
        <w:tc>
          <w:tcPr>
            <w:tcW w:w="3730" w:type="dxa"/>
            <w:vAlign w:val="center"/>
          </w:tcPr>
          <w:p w14:paraId="2723F573" w14:textId="77777777" w:rsidR="00E05E8B" w:rsidRPr="00121560" w:rsidRDefault="00121560" w:rsidP="005E5CBB">
            <w:pPr>
              <w:pStyle w:val="a3"/>
              <w:spacing w:beforeLines="50" w:before="156" w:afterLines="50" w:after="156"/>
              <w:jc w:val="left"/>
              <w:rPr>
                <w:rFonts w:ascii="黑体" w:hAnsi="宋体"/>
                <w:bCs/>
                <w:szCs w:val="21"/>
              </w:rPr>
            </w:pPr>
            <w:r>
              <w:rPr>
                <w:rFonts w:ascii="黑体" w:hAnsi="宋体" w:hint="eastAsia"/>
                <w:bCs/>
                <w:szCs w:val="21"/>
              </w:rPr>
              <w:t>职业性有害因素的识别和评价</w:t>
            </w:r>
          </w:p>
        </w:tc>
        <w:tc>
          <w:tcPr>
            <w:tcW w:w="2688" w:type="dxa"/>
            <w:vAlign w:val="center"/>
          </w:tcPr>
          <w:p w14:paraId="298BF413" w14:textId="77777777" w:rsidR="00E05E8B" w:rsidRPr="00121560" w:rsidRDefault="00121560" w:rsidP="005E5CBB">
            <w:pPr>
              <w:pStyle w:val="a3"/>
              <w:spacing w:beforeLines="50" w:before="156" w:afterLines="50" w:after="156"/>
              <w:jc w:val="center"/>
              <w:rPr>
                <w:rFonts w:hAnsi="宋体" w:cs="宋体"/>
              </w:rPr>
            </w:pPr>
            <w:r>
              <w:rPr>
                <w:rFonts w:hAnsi="宋体" w:cs="宋体" w:hint="eastAsia"/>
              </w:rPr>
              <w:t>素质目标</w:t>
            </w:r>
          </w:p>
        </w:tc>
      </w:tr>
    </w:tbl>
    <w:p w14:paraId="429A4555" w14:textId="77777777" w:rsidR="00C00798" w:rsidRPr="007C62ED" w:rsidRDefault="007C62ED" w:rsidP="005E5CBB">
      <w:pPr>
        <w:spacing w:beforeLines="50" w:before="156" w:afterLines="50" w:after="156"/>
        <w:ind w:firstLineChars="200" w:firstLine="562"/>
        <w:rPr>
          <w:rFonts w:ascii="黑体" w:eastAsia="黑体" w:hAnsi="黑体"/>
          <w:b/>
          <w:sz w:val="28"/>
          <w:szCs w:val="28"/>
        </w:rPr>
      </w:pPr>
      <w:r w:rsidRPr="005E5CBB">
        <w:rPr>
          <w:rFonts w:ascii="黑体" w:eastAsia="黑体" w:hAnsi="黑体" w:hint="eastAsia"/>
          <w:b/>
          <w:sz w:val="28"/>
          <w:szCs w:val="28"/>
        </w:rPr>
        <w:t>三、教学内容</w:t>
      </w:r>
    </w:p>
    <w:p w14:paraId="3362AF36" w14:textId="77777777" w:rsidR="002A7568" w:rsidRDefault="002A7568" w:rsidP="005E5CBB">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A706E9">
        <w:rPr>
          <w:rFonts w:ascii="黑体" w:eastAsia="黑体" w:hAnsi="黑体" w:cs="Times New Roman" w:hint="eastAsia"/>
          <w:b/>
          <w:sz w:val="24"/>
          <w:szCs w:val="24"/>
        </w:rPr>
        <w:t>绪论</w:t>
      </w:r>
    </w:p>
    <w:p w14:paraId="6BE88295" w14:textId="77777777" w:rsidR="002A7568" w:rsidRDefault="002A7568" w:rsidP="005E5C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1E67168" w14:textId="77777777" w:rsidR="00C11241" w:rsidRPr="00C11241" w:rsidRDefault="00C11241" w:rsidP="005E5CBB">
      <w:pPr>
        <w:widowControl/>
        <w:spacing w:beforeLines="50" w:before="156" w:afterLines="50" w:after="156"/>
        <w:ind w:firstLineChars="200" w:firstLine="420"/>
        <w:jc w:val="left"/>
        <w:rPr>
          <w:rFonts w:ascii="宋体" w:eastAsia="宋体" w:hAnsi="宋体"/>
          <w:szCs w:val="21"/>
        </w:rPr>
      </w:pPr>
      <w:r w:rsidRPr="00C11241">
        <w:rPr>
          <w:rFonts w:ascii="宋体" w:eastAsia="宋体" w:hAnsi="宋体" w:hint="eastAsia"/>
          <w:szCs w:val="21"/>
        </w:rPr>
        <w:t>了解和掌握职业卫生与职业医学的概念、研究对象和任务、基本准则和内容；职业有害因素的识别、评价、预测和控制。职业卫生与职业医学发展趋势</w:t>
      </w:r>
      <w:r>
        <w:rPr>
          <w:rFonts w:ascii="宋体" w:eastAsia="宋体" w:hAnsi="宋体" w:hint="eastAsia"/>
          <w:szCs w:val="21"/>
        </w:rPr>
        <w:t>。</w:t>
      </w:r>
    </w:p>
    <w:p w14:paraId="1099968C" w14:textId="77777777" w:rsidR="002A7568" w:rsidRDefault="002A7568" w:rsidP="005E5C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F3144AF" w14:textId="77777777" w:rsidR="00171119" w:rsidRPr="00313A87" w:rsidRDefault="00171119" w:rsidP="005E5CBB">
      <w:pPr>
        <w:widowControl/>
        <w:spacing w:beforeLines="50" w:before="156" w:afterLines="50" w:after="156"/>
        <w:ind w:firstLineChars="200" w:firstLine="420"/>
        <w:jc w:val="left"/>
        <w:rPr>
          <w:rFonts w:ascii="宋体" w:eastAsia="宋体" w:hAnsi="宋体" w:cs="宋体"/>
          <w:color w:val="000000"/>
          <w:kern w:val="0"/>
          <w:szCs w:val="21"/>
        </w:rPr>
      </w:pPr>
      <w:r w:rsidRPr="00C11241">
        <w:rPr>
          <w:rFonts w:ascii="宋体" w:eastAsia="宋体" w:hAnsi="宋体" w:hint="eastAsia"/>
          <w:szCs w:val="21"/>
        </w:rPr>
        <w:t>职业卫生与职业医学的概念、研究对象和任务</w:t>
      </w:r>
    </w:p>
    <w:p w14:paraId="5024E6E2" w14:textId="77777777" w:rsidR="002A7568" w:rsidRDefault="002A7568" w:rsidP="005E5C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2BA48F0"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szCs w:val="21"/>
        </w:rPr>
        <w:t>第一节  职业卫生与职业医学发展史及内容</w:t>
      </w:r>
    </w:p>
    <w:p w14:paraId="2F8CFB0D"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hint="eastAsia"/>
          <w:szCs w:val="21"/>
        </w:rPr>
        <w:t>一、职业性有害因素</w:t>
      </w:r>
      <w:r w:rsidRPr="00591B9F">
        <w:rPr>
          <w:rFonts w:ascii="宋体" w:eastAsia="宋体" w:hAnsi="宋体"/>
          <w:szCs w:val="21"/>
        </w:rPr>
        <w:t xml:space="preserve">  职业有害因素的含义。职业性有害因素的分类：劳动过程中的职业有害因素；生产过程中的有害因素；劳动生产组织不合理引起的不良作用。</w:t>
      </w:r>
    </w:p>
    <w:p w14:paraId="4E87EFB9"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hint="eastAsia"/>
          <w:szCs w:val="21"/>
        </w:rPr>
        <w:t>二、职业性损害</w:t>
      </w:r>
      <w:r w:rsidRPr="00591B9F">
        <w:rPr>
          <w:rFonts w:ascii="宋体" w:eastAsia="宋体" w:hAnsi="宋体"/>
          <w:szCs w:val="21"/>
        </w:rPr>
        <w:t xml:space="preserve">  掌握职业病的含义，健康工人效应。职业有害因素作用条件，即接触机会、接触方式、作用强度（浓度）、接触时间及接触者的机能状态。职业病的特点，法定职业病的名称。工作有关疾病的概念和特点。职业病的报告制度、职业病的诊断标准（原则）及劳动能力鉴定。</w:t>
      </w:r>
    </w:p>
    <w:p w14:paraId="5004696B"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szCs w:val="21"/>
        </w:rPr>
        <w:t>第二节 职业卫生与职业医学的医学基础和研究方法</w:t>
      </w:r>
    </w:p>
    <w:p w14:paraId="544D0636"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hint="eastAsia"/>
          <w:szCs w:val="21"/>
        </w:rPr>
        <w:t>一、职业流行病学的概念及研究内容；职业流行病学的研究特点和应用、研究方法（设计原则、类型、质量控制）。</w:t>
      </w:r>
    </w:p>
    <w:p w14:paraId="29F42561"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hint="eastAsia"/>
          <w:szCs w:val="21"/>
        </w:rPr>
        <w:t>二、职业流行病学调查：职业流行病学调查在评价职业性有害因素中的作用；职业流行病学调查的方法和类型；职业流行病学调查设计与资料来源；职业流行病学调查中常用的分析指标；结果的分析与判断。</w:t>
      </w:r>
    </w:p>
    <w:p w14:paraId="164AB2F6"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hint="eastAsia"/>
          <w:szCs w:val="21"/>
        </w:rPr>
        <w:t>三、职业毒理学</w:t>
      </w:r>
    </w:p>
    <w:p w14:paraId="4AC04E19"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szCs w:val="21"/>
        </w:rPr>
        <w:tab/>
        <w:t>职业毒理学学的概念及研究内容；职业毒理学的研究特点和应用、研究方法。</w:t>
      </w:r>
    </w:p>
    <w:p w14:paraId="4E8100E7"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szCs w:val="21"/>
        </w:rPr>
        <w:lastRenderedPageBreak/>
        <w:t>第三节  职业与健康</w:t>
      </w:r>
    </w:p>
    <w:p w14:paraId="460C865E"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hint="eastAsia"/>
          <w:szCs w:val="21"/>
        </w:rPr>
        <w:t>一、了解和掌握职业性有害因素与健康之间的关系，了解与职业性有害因素损伤特点相关的组织系统及相关变化。</w:t>
      </w:r>
    </w:p>
    <w:p w14:paraId="698BA5ED"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szCs w:val="21"/>
        </w:rPr>
        <w:t>二、神经、精神系统；呼吸系统；血液系统；消化系统；心血管系统；肌肉骨骼系统（运动系统）；泌尿系统；生殖系统；感官、皮肤、免疫系统。</w:t>
      </w:r>
    </w:p>
    <w:p w14:paraId="2D6976E0"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szCs w:val="21"/>
        </w:rPr>
        <w:t>三、职业卫生与职业医学的基本准则  三级预防原则。职业卫生与职业病防治工作。</w:t>
      </w:r>
    </w:p>
    <w:p w14:paraId="420239EE" w14:textId="77777777" w:rsidR="00591B9F" w:rsidRPr="00591B9F" w:rsidRDefault="00591B9F" w:rsidP="005E5CBB">
      <w:pPr>
        <w:widowControl/>
        <w:spacing w:beforeLines="50" w:before="156" w:afterLines="50" w:after="156"/>
        <w:ind w:firstLineChars="200" w:firstLine="420"/>
        <w:jc w:val="left"/>
        <w:rPr>
          <w:rFonts w:ascii="宋体" w:eastAsia="宋体" w:hAnsi="宋体"/>
          <w:szCs w:val="21"/>
        </w:rPr>
      </w:pPr>
      <w:r w:rsidRPr="00591B9F">
        <w:rPr>
          <w:rFonts w:ascii="宋体" w:eastAsia="宋体" w:hAnsi="宋体"/>
          <w:szCs w:val="21"/>
        </w:rPr>
        <w:t>四、职业卫生服务  职业卫生与职业医学的关系；了解职业卫生与职业病服务的基本准则和内容。</w:t>
      </w:r>
    </w:p>
    <w:p w14:paraId="6A752F08" w14:textId="77777777" w:rsidR="002A7568" w:rsidRDefault="002A7568" w:rsidP="005E5C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C9A425D" w14:textId="77777777" w:rsidR="00591B9F" w:rsidRPr="00313A87" w:rsidRDefault="00591B9F" w:rsidP="005E5C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讲授法为主，</w:t>
      </w:r>
      <w:r w:rsidR="00067C90">
        <w:rPr>
          <w:rFonts w:ascii="宋体" w:eastAsia="宋体" w:hAnsi="宋体" w:cs="宋体" w:hint="eastAsia"/>
          <w:color w:val="000000"/>
          <w:kern w:val="0"/>
          <w:szCs w:val="21"/>
        </w:rPr>
        <w:t>辅以文献检索法</w:t>
      </w:r>
    </w:p>
    <w:p w14:paraId="34F0B850" w14:textId="77777777" w:rsidR="002A7568" w:rsidRPr="00313A87" w:rsidRDefault="002A7568" w:rsidP="005E5C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1DB9654" w14:textId="77777777" w:rsidR="003C0612" w:rsidRDefault="003C0612" w:rsidP="005E5CBB">
      <w:pPr>
        <w:widowControl/>
        <w:spacing w:beforeLines="50" w:before="156" w:afterLines="50" w:after="156"/>
        <w:ind w:firstLineChars="200" w:firstLine="420"/>
        <w:jc w:val="left"/>
        <w:rPr>
          <w:rFonts w:ascii="宋体" w:eastAsia="宋体" w:hAnsi="宋体" w:cs="宋体"/>
          <w:color w:val="000000"/>
          <w:kern w:val="0"/>
          <w:szCs w:val="21"/>
        </w:rPr>
      </w:pPr>
      <w:r w:rsidRPr="00BB1C03">
        <w:rPr>
          <w:rFonts w:ascii="宋体" w:eastAsia="宋体" w:hAnsi="宋体" w:cs="宋体" w:hint="eastAsia"/>
          <w:color w:val="000000"/>
          <w:kern w:val="0"/>
          <w:szCs w:val="21"/>
        </w:rPr>
        <w:t>培养学生从宏观角度看问题的能力，让学生学会多维度思考，</w:t>
      </w:r>
      <w:r>
        <w:rPr>
          <w:rFonts w:ascii="宋体" w:eastAsia="宋体" w:hAnsi="宋体" w:cs="宋体" w:hint="eastAsia"/>
          <w:color w:val="000000"/>
          <w:kern w:val="0"/>
          <w:szCs w:val="21"/>
        </w:rPr>
        <w:t>通过查阅文献统观课程内容及意义。</w:t>
      </w:r>
    </w:p>
    <w:p w14:paraId="3022D003" w14:textId="77777777" w:rsidR="003C0612" w:rsidRPr="003C0612" w:rsidRDefault="003C0612" w:rsidP="005E5CBB">
      <w:pPr>
        <w:widowControl/>
        <w:spacing w:beforeLines="50" w:before="156" w:afterLines="50" w:after="156"/>
        <w:ind w:firstLineChars="200" w:firstLine="420"/>
        <w:jc w:val="left"/>
        <w:rPr>
          <w:rFonts w:ascii="宋体" w:eastAsia="宋体" w:hAnsi="宋体" w:cs="宋体"/>
          <w:color w:val="000000"/>
          <w:kern w:val="0"/>
          <w:szCs w:val="21"/>
        </w:rPr>
      </w:pPr>
    </w:p>
    <w:p w14:paraId="4292BF1C" w14:textId="77777777" w:rsidR="00FC24B5" w:rsidRDefault="00FC24B5" w:rsidP="005E5CB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sidR="005E5CBB">
        <w:rPr>
          <w:rFonts w:ascii="黑体" w:eastAsia="黑体" w:hAnsi="黑体" w:cs="Times New Roman" w:hint="eastAsia"/>
          <w:b/>
          <w:sz w:val="24"/>
          <w:szCs w:val="24"/>
        </w:rPr>
        <w:t xml:space="preserve"> </w:t>
      </w:r>
      <w:r w:rsidR="005E5CBB" w:rsidRPr="005E5CBB">
        <w:rPr>
          <w:rFonts w:ascii="黑体" w:eastAsia="黑体" w:hAnsi="黑体" w:cs="Times New Roman" w:hint="eastAsia"/>
          <w:b/>
          <w:sz w:val="24"/>
          <w:szCs w:val="24"/>
        </w:rPr>
        <w:t>职业卫生与职业医学研究方法与应用</w:t>
      </w:r>
    </w:p>
    <w:p w14:paraId="12BA5B9C"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一、了解和掌握不良劳动条件与职业性有害因素的关系；了解和掌握职业性有害因素概念、来源、种类、特点；接触毒物的机会：生产、运输、储存、使用等过程中的接触。</w:t>
      </w:r>
    </w:p>
    <w:p w14:paraId="12591943"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二、重点了解和掌握化学性有害因素、生产性粉尘、物理性有害因素；毒物、中毒、职业中毒的基本概念。</w:t>
      </w:r>
    </w:p>
    <w:p w14:paraId="7F2ACB8B"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 三、生物性有害因素、心理因素、不同行业的生产性有害因素与健康损害。</w:t>
      </w:r>
    </w:p>
    <w:p w14:paraId="27CF9A25" w14:textId="77777777" w:rsidR="001D4EE0" w:rsidRDefault="001D4EE0" w:rsidP="005E5CBB">
      <w:pPr>
        <w:widowControl/>
        <w:spacing w:beforeLines="50" w:before="156" w:afterLines="50" w:after="156"/>
        <w:ind w:firstLineChars="200" w:firstLine="420"/>
        <w:jc w:val="left"/>
      </w:pPr>
    </w:p>
    <w:p w14:paraId="625940A6" w14:textId="77777777" w:rsidR="00FE2DF9" w:rsidRPr="001D4EE0" w:rsidRDefault="00FE2DF9" w:rsidP="005E5CBB">
      <w:pPr>
        <w:widowControl/>
        <w:spacing w:beforeLines="50" w:before="156" w:afterLines="50" w:after="156"/>
        <w:ind w:firstLineChars="200" w:firstLine="482"/>
        <w:jc w:val="left"/>
        <w:rPr>
          <w:rFonts w:ascii="黑体" w:eastAsia="黑体" w:hAnsi="黑体" w:cs="Times New Roman"/>
          <w:b/>
          <w:sz w:val="24"/>
          <w:szCs w:val="24"/>
        </w:rPr>
      </w:pPr>
      <w:r w:rsidRPr="001D4EE0">
        <w:rPr>
          <w:rFonts w:ascii="黑体" w:eastAsia="黑体" w:hAnsi="黑体" w:cs="Times New Roman" w:hint="eastAsia"/>
          <w:b/>
          <w:sz w:val="24"/>
          <w:szCs w:val="24"/>
        </w:rPr>
        <w:t>第三章</w:t>
      </w:r>
      <w:r w:rsidRPr="001D4EE0">
        <w:rPr>
          <w:rFonts w:ascii="黑体" w:eastAsia="黑体" w:hAnsi="黑体" w:cs="Times New Roman"/>
          <w:b/>
          <w:sz w:val="24"/>
          <w:szCs w:val="24"/>
        </w:rPr>
        <w:t xml:space="preserve"> 职业性有害因素与职业损害</w:t>
      </w:r>
    </w:p>
    <w:p w14:paraId="15121DE3"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第一节</w:t>
      </w:r>
      <w:r w:rsidRPr="009B00F5">
        <w:rPr>
          <w:rFonts w:ascii="宋体" w:eastAsia="宋体" w:hAnsi="宋体"/>
          <w:szCs w:val="21"/>
        </w:rPr>
        <w:t xml:space="preserve">  职业中毒概论</w:t>
      </w:r>
    </w:p>
    <w:p w14:paraId="7311516C"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一、毒物、中毒、职业中毒的基本概念。毒物在生产环境中存在的状态：固体、液体及气体；气体（气体、蒸汽）、气溶胶（雾、烟和粉尘）。毒物进入人体的途径：呼吸系统、皮肤、消化道。</w:t>
      </w:r>
      <w:r w:rsidRPr="009B00F5">
        <w:rPr>
          <w:rFonts w:ascii="宋体" w:eastAsia="宋体" w:hAnsi="宋体"/>
          <w:szCs w:val="21"/>
        </w:rPr>
        <w:t xml:space="preserve"> </w:t>
      </w:r>
    </w:p>
    <w:p w14:paraId="7A6D92C5"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二、毒物经呼吸道吸收的特点：呼吸道的生理特点与毒物吸收的关系、毒物的溶解度、分散度、血气分配系数、比重等对毒物吸收的影响。</w:t>
      </w:r>
    </w:p>
    <w:p w14:paraId="58A47731"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毒物经皮肤吸收的特点：表皮的水溶性与脂溶性、水/脂分配系数对其吸收的影响。</w:t>
      </w:r>
    </w:p>
    <w:p w14:paraId="387D74BC"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毒物经消化道吸收的特点：毒物的溶解度、</w:t>
      </w:r>
      <w:r w:rsidRPr="009B00F5">
        <w:rPr>
          <w:rFonts w:ascii="宋体" w:eastAsia="宋体" w:hAnsi="宋体"/>
          <w:szCs w:val="21"/>
        </w:rPr>
        <w:t>PH值对毒物吸收的影响。</w:t>
      </w:r>
    </w:p>
    <w:p w14:paraId="3FF41348"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三、毒物在体内的过程。分布、生物转化、排出；毒物的理化特性与脏器亲和性的关系、血脑屏障及胎盘屏障与毒物分布的关系。毒物的物质蓄积与功能蓄积的含义和职业中毒临床表现之间的关系。毒物在体内生物半衰期。毒物在体内生物转化的类型：氧化、还</w:t>
      </w:r>
      <w:r w:rsidRPr="009B00F5">
        <w:rPr>
          <w:rFonts w:ascii="宋体" w:eastAsia="宋体" w:hAnsi="宋体" w:hint="eastAsia"/>
          <w:szCs w:val="21"/>
        </w:rPr>
        <w:lastRenderedPageBreak/>
        <w:t>原、水解反应、结合反应。肝细胞微粒体混合功能氧化酶作用机理。生物转化的结局：解毒与增毒。毒物排出途径：泌尿系统、呼吸系统、毛发、乳汁、汗液、经血。</w:t>
      </w:r>
    </w:p>
    <w:p w14:paraId="119499D6"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四、影响毒物对机体毒作用的因素：化学特性（</w:t>
      </w:r>
      <w:proofErr w:type="gramStart"/>
      <w:r w:rsidRPr="009B00F5">
        <w:rPr>
          <w:rFonts w:ascii="宋体" w:eastAsia="宋体" w:hAnsi="宋体" w:hint="eastAsia"/>
          <w:szCs w:val="21"/>
        </w:rPr>
        <w:t>含结构</w:t>
      </w:r>
      <w:proofErr w:type="gramEnd"/>
      <w:r w:rsidRPr="009B00F5">
        <w:rPr>
          <w:rFonts w:ascii="宋体" w:eastAsia="宋体" w:hAnsi="宋体" w:hint="eastAsia"/>
          <w:szCs w:val="21"/>
        </w:rPr>
        <w:t>类型）、物理特性、毒物进入机体的剂量（含毒物剂量与机体反应关系）、毒物的联合作用、生产环境其他不良因素与</w:t>
      </w:r>
      <w:r w:rsidRPr="009B00F5">
        <w:rPr>
          <w:rFonts w:ascii="宋体" w:eastAsia="宋体" w:hAnsi="宋体"/>
          <w:szCs w:val="21"/>
        </w:rPr>
        <w:t xml:space="preserve"> 劳动强度、个体因素（含家属遗传）。</w:t>
      </w:r>
    </w:p>
    <w:p w14:paraId="0CDE50B5"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五、职业中毒临床：职业中毒类型：急性中毒、亚急性中毒、慢性中毒的特点。</w:t>
      </w:r>
    </w:p>
    <w:p w14:paraId="47CAD871"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职业中毒系统表现，神经系统、呼吸系统、血液系统、消化系统、泌尿系统其他系统。</w:t>
      </w:r>
    </w:p>
    <w:p w14:paraId="4BDE32BA"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     职业中毒诊断原则：职业史（工种工龄）；临床表现（注意鉴别、特异性表现）；实验室检查（按GB诊断标准规定）；劳动卫生学调查。</w:t>
      </w:r>
    </w:p>
    <w:p w14:paraId="264CF4F2"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    职业中毒的急救和治疗原则。急性中毒抢救原则：阻止毒物的吸收，控制症状恶化。慢性职业中毒处理原则：促排，解毒，保肝、肾、脑等重要组织，对症治疗。各职业中毒所具体处理方法按GB标准规定的有关条文执行。</w:t>
      </w:r>
    </w:p>
    <w:p w14:paraId="715DA68D"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    职业中毒的预防措施：根除毒物，降低毒物浓度，个体防护，工艺建筑布局，安全卫生管理，职业卫生服务。</w:t>
      </w:r>
    </w:p>
    <w:p w14:paraId="30CB69BB"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第二节</w:t>
      </w:r>
      <w:r w:rsidRPr="009B00F5">
        <w:rPr>
          <w:rFonts w:ascii="宋体" w:eastAsia="宋体" w:hAnsi="宋体"/>
          <w:szCs w:val="21"/>
        </w:rPr>
        <w:t xml:space="preserve">  金属及类金属中毒</w:t>
      </w:r>
    </w:p>
    <w:p w14:paraId="06A4042D" w14:textId="77777777" w:rsidR="00FE2DF9"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 </w:t>
      </w:r>
      <w:r w:rsidR="00FE2DF9" w:rsidRPr="009B00F5">
        <w:rPr>
          <w:rFonts w:ascii="宋体" w:eastAsia="宋体" w:hAnsi="宋体"/>
          <w:szCs w:val="21"/>
        </w:rPr>
        <w:t>一、铅中毒：</w:t>
      </w:r>
    </w:p>
    <w:p w14:paraId="5D40F2A2"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铅的理化特性及其工业用途和接触机会。</w:t>
      </w:r>
    </w:p>
    <w:p w14:paraId="1FA92B36"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铅的毒理及中毒机理。</w:t>
      </w:r>
    </w:p>
    <w:p w14:paraId="37EB81D9"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铅的吸收途径：呼吸系统（通过铅的物理特性分析烟雾状态下</w:t>
      </w:r>
      <w:proofErr w:type="gramStart"/>
      <w:r w:rsidRPr="009B00F5">
        <w:rPr>
          <w:rFonts w:ascii="宋体" w:eastAsia="宋体" w:hAnsi="宋体" w:hint="eastAsia"/>
          <w:szCs w:val="21"/>
        </w:rPr>
        <w:t>的铅易被</w:t>
      </w:r>
      <w:proofErr w:type="gramEnd"/>
      <w:r w:rsidRPr="009B00F5">
        <w:rPr>
          <w:rFonts w:ascii="宋体" w:eastAsia="宋体" w:hAnsi="宋体" w:hint="eastAsia"/>
          <w:szCs w:val="21"/>
        </w:rPr>
        <w:t>吸收，而进入人体</w:t>
      </w:r>
      <w:proofErr w:type="gramStart"/>
      <w:r w:rsidRPr="009B00F5">
        <w:rPr>
          <w:rFonts w:ascii="宋体" w:eastAsia="宋体" w:hAnsi="宋体" w:hint="eastAsia"/>
          <w:szCs w:val="21"/>
        </w:rPr>
        <w:t>的铅由不同</w:t>
      </w:r>
      <w:proofErr w:type="gramEnd"/>
      <w:r w:rsidRPr="009B00F5">
        <w:rPr>
          <w:rFonts w:ascii="宋体" w:eastAsia="宋体" w:hAnsi="宋体" w:hint="eastAsia"/>
          <w:szCs w:val="21"/>
        </w:rPr>
        <w:t>的代谢途径决定了铅对人体的影响）</w:t>
      </w:r>
    </w:p>
    <w:p w14:paraId="60E12365"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铅中毒的临床表现：突出对神经系统、造血系统（通过红细胞引出血红蛋白功能，从而探究血红蛋白合成时所需的原料，通过原料引出铅对合成过程的影响）、消化系统的影响。</w:t>
      </w:r>
    </w:p>
    <w:p w14:paraId="3817B10F"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铅中毒的诊断（</w:t>
      </w:r>
      <w:r w:rsidRPr="009B00F5">
        <w:rPr>
          <w:rFonts w:ascii="宋体" w:eastAsia="宋体" w:hAnsi="宋体"/>
          <w:szCs w:val="21"/>
        </w:rPr>
        <w:t>GB 11504-89）。</w:t>
      </w:r>
    </w:p>
    <w:p w14:paraId="7FF05E58"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铅中毒的治疗：对症治疗、</w:t>
      </w:r>
      <w:proofErr w:type="gramStart"/>
      <w:r w:rsidRPr="009B00F5">
        <w:rPr>
          <w:rFonts w:ascii="宋体" w:eastAsia="宋体" w:hAnsi="宋体" w:hint="eastAsia"/>
          <w:szCs w:val="21"/>
        </w:rPr>
        <w:t>促排药物</w:t>
      </w:r>
      <w:proofErr w:type="gramEnd"/>
      <w:r w:rsidRPr="009B00F5">
        <w:rPr>
          <w:rFonts w:ascii="宋体" w:eastAsia="宋体" w:hAnsi="宋体" w:hint="eastAsia"/>
          <w:szCs w:val="21"/>
        </w:rPr>
        <w:t>的应用及注意事项。</w:t>
      </w:r>
    </w:p>
    <w:p w14:paraId="43604443"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二、汞中毒：</w:t>
      </w:r>
    </w:p>
    <w:p w14:paraId="5F27A690"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授课内容条目同上。本节突出金属汞的理化特性与中毒之间的关系、金属汞中毒对神经系统的毒作用机理及临床表现。汞的吸收途径；</w:t>
      </w:r>
      <w:proofErr w:type="gramStart"/>
      <w:r w:rsidRPr="009B00F5">
        <w:rPr>
          <w:rFonts w:ascii="宋体" w:eastAsia="宋体" w:hAnsi="宋体" w:hint="eastAsia"/>
          <w:szCs w:val="21"/>
        </w:rPr>
        <w:t>蒸气</w:t>
      </w:r>
      <w:proofErr w:type="gramEnd"/>
      <w:r w:rsidRPr="009B00F5">
        <w:rPr>
          <w:rFonts w:ascii="宋体" w:eastAsia="宋体" w:hAnsi="宋体" w:hint="eastAsia"/>
          <w:szCs w:val="21"/>
        </w:rPr>
        <w:t>经呼吸道吸收，金属汞在消化道内几乎不吸收。汞盐及有机汞中毒对泌尿系统的毒作用机理及临床表现。汞中毒特点；</w:t>
      </w:r>
      <w:proofErr w:type="gramStart"/>
      <w:r w:rsidRPr="009B00F5">
        <w:rPr>
          <w:rFonts w:ascii="宋体" w:eastAsia="宋体" w:hAnsi="宋体" w:hint="eastAsia"/>
          <w:szCs w:val="21"/>
        </w:rPr>
        <w:t>汞进入</w:t>
      </w:r>
      <w:proofErr w:type="gramEnd"/>
      <w:r w:rsidRPr="009B00F5">
        <w:rPr>
          <w:rFonts w:ascii="宋体" w:eastAsia="宋体" w:hAnsi="宋体" w:hint="eastAsia"/>
          <w:szCs w:val="21"/>
        </w:rPr>
        <w:t>血液后与基团发生反应，抑制酶的活性，并影响神经系统</w:t>
      </w:r>
      <w:proofErr w:type="gramStart"/>
      <w:r w:rsidRPr="009B00F5">
        <w:rPr>
          <w:rFonts w:ascii="宋体" w:eastAsia="宋体" w:hAnsi="宋体" w:hint="eastAsia"/>
          <w:szCs w:val="21"/>
        </w:rPr>
        <w:t>导致汞性震颤</w:t>
      </w:r>
      <w:proofErr w:type="gramEnd"/>
      <w:r w:rsidRPr="009B00F5">
        <w:rPr>
          <w:rFonts w:ascii="宋体" w:eastAsia="宋体" w:hAnsi="宋体" w:hint="eastAsia"/>
          <w:szCs w:val="21"/>
        </w:rPr>
        <w:t>。</w:t>
      </w:r>
    </w:p>
    <w:p w14:paraId="0F2DD58E"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三、砷和</w:t>
      </w:r>
      <w:proofErr w:type="gramStart"/>
      <w:r w:rsidRPr="009B00F5">
        <w:rPr>
          <w:rFonts w:ascii="宋体" w:eastAsia="宋体" w:hAnsi="宋体" w:hint="eastAsia"/>
          <w:szCs w:val="21"/>
        </w:rPr>
        <w:t>镉授课</w:t>
      </w:r>
      <w:proofErr w:type="gramEnd"/>
      <w:r w:rsidRPr="009B00F5">
        <w:rPr>
          <w:rFonts w:ascii="宋体" w:eastAsia="宋体" w:hAnsi="宋体" w:hint="eastAsia"/>
          <w:szCs w:val="21"/>
        </w:rPr>
        <w:t>内容条目同上。本节突出镉、砷的中毒机理；急性、慢性镉、砷中毒的临床表现特点。</w:t>
      </w:r>
      <w:proofErr w:type="gramStart"/>
      <w:r w:rsidRPr="009B00F5">
        <w:rPr>
          <w:rFonts w:ascii="宋体" w:eastAsia="宋体" w:hAnsi="宋体" w:hint="eastAsia"/>
          <w:szCs w:val="21"/>
        </w:rPr>
        <w:t>镉在体内</w:t>
      </w:r>
      <w:proofErr w:type="gramEnd"/>
      <w:r w:rsidRPr="009B00F5">
        <w:rPr>
          <w:rFonts w:ascii="宋体" w:eastAsia="宋体" w:hAnsi="宋体" w:hint="eastAsia"/>
          <w:szCs w:val="21"/>
        </w:rPr>
        <w:t>由于不同的代谢方式产生毒性的原因及所产生的后果。运用：运用镉的毒作用机制解释</w:t>
      </w:r>
      <w:proofErr w:type="gramStart"/>
      <w:r w:rsidRPr="009B00F5">
        <w:rPr>
          <w:rFonts w:ascii="宋体" w:eastAsia="宋体" w:hAnsi="宋体" w:hint="eastAsia"/>
          <w:szCs w:val="21"/>
        </w:rPr>
        <w:t>镉</w:t>
      </w:r>
      <w:proofErr w:type="gramEnd"/>
      <w:r w:rsidRPr="009B00F5">
        <w:rPr>
          <w:rFonts w:ascii="宋体" w:eastAsia="宋体" w:hAnsi="宋体" w:hint="eastAsia"/>
          <w:szCs w:val="21"/>
        </w:rPr>
        <w:t>中毒后贫血及骨痛的原因。</w:t>
      </w:r>
    </w:p>
    <w:p w14:paraId="6C6669FF"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第三节 刺激性气体中毒</w:t>
      </w:r>
    </w:p>
    <w:p w14:paraId="2FFD4B6E"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lastRenderedPageBreak/>
        <w:t>一、刺激性气体的理化特性、接触机会。</w:t>
      </w:r>
    </w:p>
    <w:p w14:paraId="2343951A"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二、刺激性气体种类及其中毒机理，溶解度和浓度与毒作用部位之间的关系。</w:t>
      </w:r>
    </w:p>
    <w:p w14:paraId="72BBCDA0"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三、刺激性气体中毒临床表现：急性中毒：粘膜及呼吸道刺激症状，化学性支气管炎、气管炎及肺炎症；慢性损害：呼吸系统损伤，粘膜损伤，慢性炎症，过敏反应。化学性肺水肿：发生机理、临床表现特点、分期、处理原则和预防措施。</w:t>
      </w:r>
    </w:p>
    <w:p w14:paraId="29CC6265"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四、职业性急性化学物中毒性呼吸系统疾病诊断标准</w:t>
      </w:r>
      <w:r w:rsidRPr="009B00F5">
        <w:rPr>
          <w:rFonts w:ascii="宋体" w:eastAsia="宋体" w:hAnsi="宋体"/>
          <w:szCs w:val="21"/>
        </w:rPr>
        <w:t>GBZ73-2002。</w:t>
      </w:r>
    </w:p>
    <w:p w14:paraId="20E78C7E"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第四节</w:t>
      </w:r>
      <w:r w:rsidRPr="009B00F5">
        <w:rPr>
          <w:rFonts w:ascii="宋体" w:eastAsia="宋体" w:hAnsi="宋体"/>
          <w:szCs w:val="21"/>
        </w:rPr>
        <w:t xml:space="preserve"> 窒息性气体中毒</w:t>
      </w:r>
    </w:p>
    <w:p w14:paraId="6E058268"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一、窒息性气体的理化特性、接触机会。</w:t>
      </w:r>
    </w:p>
    <w:p w14:paraId="6468B84E"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二、窒息性气体种类及其中毒机理：</w:t>
      </w:r>
      <w:r w:rsidRPr="009B00F5">
        <w:rPr>
          <w:rFonts w:ascii="宋体" w:eastAsia="宋体" w:hAnsi="宋体"/>
          <w:szCs w:val="21"/>
        </w:rPr>
        <w:t>CO中毒时O2分压的变化特点；CN中毒是组织内呼吸抑制的机理。</w:t>
      </w:r>
    </w:p>
    <w:p w14:paraId="2073712A"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三、窒息性气体中毒临床表现：急性中毒：</w:t>
      </w:r>
      <w:proofErr w:type="spellStart"/>
      <w:r w:rsidRPr="009B00F5">
        <w:rPr>
          <w:rFonts w:ascii="宋体" w:eastAsia="宋体" w:hAnsi="宋体"/>
          <w:szCs w:val="21"/>
        </w:rPr>
        <w:t>HbCO</w:t>
      </w:r>
      <w:proofErr w:type="spellEnd"/>
      <w:r w:rsidRPr="009B00F5">
        <w:rPr>
          <w:rFonts w:ascii="宋体" w:eastAsia="宋体" w:hAnsi="宋体"/>
          <w:szCs w:val="21"/>
        </w:rPr>
        <w:t>生成量与症状之间的关系。CN中毒抑制组织内氧化酶活性、巯基酶活性与临床表现之间的关系。防治原则。</w:t>
      </w:r>
    </w:p>
    <w:p w14:paraId="07C91028"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第五节</w:t>
      </w:r>
      <w:r w:rsidRPr="009B00F5">
        <w:rPr>
          <w:rFonts w:ascii="宋体" w:eastAsia="宋体" w:hAnsi="宋体"/>
          <w:szCs w:val="21"/>
        </w:rPr>
        <w:t xml:space="preserve"> 有机溶剂中毒</w:t>
      </w:r>
    </w:p>
    <w:p w14:paraId="477D9557"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w:t>
      </w:r>
      <w:r w:rsidRPr="009B00F5">
        <w:rPr>
          <w:rFonts w:ascii="宋体" w:eastAsia="宋体" w:hAnsi="宋体"/>
          <w:szCs w:val="21"/>
        </w:rPr>
        <w:t xml:space="preserve"> 有机溶剂中毒包括：苯、甲苯、二甲苯、二氯乙烷、二硫化碳、汽油等。以苯、二氯乙烷为重点。</w:t>
      </w:r>
    </w:p>
    <w:p w14:paraId="37D6F708"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二、苯中毒：</w:t>
      </w:r>
    </w:p>
    <w:p w14:paraId="4CCFD23C"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苯的理化性质与接触机会。</w:t>
      </w:r>
    </w:p>
    <w:p w14:paraId="5BC129F4"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苯中毒机理：吸收、分布、代谢及排出。</w:t>
      </w:r>
      <w:proofErr w:type="gramStart"/>
      <w:r w:rsidRPr="009B00F5">
        <w:rPr>
          <w:rFonts w:ascii="宋体" w:eastAsia="宋体" w:hAnsi="宋体"/>
          <w:szCs w:val="21"/>
        </w:rPr>
        <w:t>苯对造血组织</w:t>
      </w:r>
      <w:proofErr w:type="gramEnd"/>
      <w:r w:rsidRPr="009B00F5">
        <w:rPr>
          <w:rFonts w:ascii="宋体" w:eastAsia="宋体" w:hAnsi="宋体"/>
          <w:szCs w:val="21"/>
        </w:rPr>
        <w:t>毒作用的机理（</w:t>
      </w:r>
      <w:proofErr w:type="gramStart"/>
      <w:r w:rsidRPr="009B00F5">
        <w:rPr>
          <w:rFonts w:ascii="宋体" w:eastAsia="宋体" w:hAnsi="宋体"/>
          <w:szCs w:val="21"/>
        </w:rPr>
        <w:t>苯在体内</w:t>
      </w:r>
      <w:proofErr w:type="gramEnd"/>
      <w:r w:rsidRPr="009B00F5">
        <w:rPr>
          <w:rFonts w:ascii="宋体" w:eastAsia="宋体" w:hAnsi="宋体"/>
          <w:szCs w:val="21"/>
        </w:rPr>
        <w:t>代谢产生毒性的原因及所产生的后果）：对红细胞系列；粒细胞系列；巨核细胞系列的分化、成熟、释放、分布的影响。苯的远期生物学效应：白血病。</w:t>
      </w:r>
    </w:p>
    <w:p w14:paraId="1C734D89"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苯中毒的临床表现：急性中毒：以神经系统症状为主。慢性中毒：以造血系统为主（包括骨髓细胞学改变）。</w:t>
      </w:r>
    </w:p>
    <w:p w14:paraId="0E7236B9"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苯中毒诊断：职业性苯中毒诊断标准及处理原则  GBZ68-2002。（急性及慢性中毒后的症状及实验室检查生物学指标。）</w:t>
      </w:r>
    </w:p>
    <w:p w14:paraId="4EAA024A"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苯中毒防治原则。</w:t>
      </w:r>
    </w:p>
    <w:p w14:paraId="6B26BBBA"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三、甲苯、二甲苯与</w:t>
      </w:r>
      <w:proofErr w:type="gramStart"/>
      <w:r w:rsidRPr="009B00F5">
        <w:rPr>
          <w:rFonts w:ascii="宋体" w:eastAsia="宋体" w:hAnsi="宋体" w:hint="eastAsia"/>
          <w:szCs w:val="21"/>
        </w:rPr>
        <w:t>苯比较</w:t>
      </w:r>
      <w:proofErr w:type="gramEnd"/>
      <w:r w:rsidRPr="009B00F5">
        <w:rPr>
          <w:rFonts w:ascii="宋体" w:eastAsia="宋体" w:hAnsi="宋体" w:hint="eastAsia"/>
          <w:szCs w:val="21"/>
        </w:rPr>
        <w:t>的异同点。</w:t>
      </w:r>
    </w:p>
    <w:p w14:paraId="47FCCF86"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四、二氯乙烷中毒：授课内容条目同上。本节突出二氯乙烷化学结构及其毒性、中毒机制、常见临床表现及其预防对策。二氯乙烷中毒诊断：职业性二氯乙烷中毒诊断标准</w:t>
      </w:r>
      <w:r w:rsidRPr="009B00F5">
        <w:rPr>
          <w:rFonts w:ascii="宋体" w:eastAsia="宋体" w:hAnsi="宋体"/>
          <w:szCs w:val="21"/>
        </w:rPr>
        <w:t>GBZ39-2002。</w:t>
      </w:r>
    </w:p>
    <w:p w14:paraId="48B21262"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第六节</w:t>
      </w:r>
      <w:r w:rsidRPr="009B00F5">
        <w:rPr>
          <w:rFonts w:ascii="宋体" w:eastAsia="宋体" w:hAnsi="宋体"/>
          <w:szCs w:val="21"/>
        </w:rPr>
        <w:t xml:space="preserve"> 苯的氨基和硝基化合物中毒</w:t>
      </w:r>
    </w:p>
    <w:p w14:paraId="7278171C"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一、概述：取代基的苯环基本结构，苯胺、苯二胺、联苯胺、二硝基苯、三硝基甲苯、硝基氯苯等。理化特性，工业用途及接触机会。</w:t>
      </w:r>
    </w:p>
    <w:p w14:paraId="041B8164"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二、毒作用的共同特点：血液损伤、肝损伤、泌尿系统损伤、神经系统损伤、皮肤损伤和致敏作用、晶体损伤、致癌作用。</w:t>
      </w:r>
    </w:p>
    <w:p w14:paraId="2E3F8251"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lastRenderedPageBreak/>
        <w:t>三、临床表现：苯胺</w:t>
      </w:r>
      <w:r w:rsidRPr="009B00F5">
        <w:rPr>
          <w:rFonts w:ascii="宋体" w:eastAsia="宋体" w:hAnsi="宋体"/>
          <w:szCs w:val="21"/>
        </w:rPr>
        <w:t>,高铁血红蛋白症，类神经症，血液棕红色，尿液棕色，特征性发绀；三硝基甲苯，肝脏、晶状体、血液系统损害，TNT中毒性白内障。</w:t>
      </w:r>
    </w:p>
    <w:p w14:paraId="55771E9D"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第七节  高分子化合物生产中的毒物中毒</w:t>
      </w:r>
    </w:p>
    <w:p w14:paraId="55DE47EC"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一、了解常见高分子化合物生产中的毒物的毒理和中毒的诊断与预防。</w:t>
      </w:r>
    </w:p>
    <w:p w14:paraId="4B7A0F3C"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二、掌握高分子化合物生产中产生毒物的环节及主要有毒化学物中毒机理。掌握氯乙烯、丙烯腈、含氟塑料、二异氰酸甲苯酯、二甲基甲酰胺中毒的临床表现特点。</w:t>
      </w:r>
    </w:p>
    <w:p w14:paraId="24A75D38"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第八节</w:t>
      </w:r>
      <w:r w:rsidRPr="009B00F5">
        <w:rPr>
          <w:rFonts w:ascii="宋体" w:eastAsia="宋体" w:hAnsi="宋体"/>
          <w:szCs w:val="21"/>
        </w:rPr>
        <w:t xml:space="preserve">  农药中毒</w:t>
      </w:r>
    </w:p>
    <w:p w14:paraId="43B000D0"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一、简述农药的分类及理化特性，农药对人畜的危害，农药的发展趋势。</w:t>
      </w:r>
    </w:p>
    <w:p w14:paraId="521C12BD"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二、本章节以有机磷酸酯类农药为重点，主要介绍有机磷酸酯类农药；结构通式，结构与毒性之间的关系。高毒、中等毒及低毒的代表品种。理化特性，接触机会，进入途径、体内生物转化、排出。</w:t>
      </w:r>
    </w:p>
    <w:p w14:paraId="1A07BB13"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中毒机理：有机磷农药抑制乙酰胆碱酯酶活性的机理及神经兴奋传递介质－乙酰胆碱的堆积。</w:t>
      </w:r>
    </w:p>
    <w:p w14:paraId="35A07649"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临床表现：急性中毒：中枢神经系统症状，交感及副交感神经兴奋而产生的</w:t>
      </w:r>
      <w:proofErr w:type="gramStart"/>
      <w:r w:rsidRPr="009B00F5">
        <w:rPr>
          <w:rFonts w:ascii="宋体" w:eastAsia="宋体" w:hAnsi="宋体"/>
          <w:szCs w:val="21"/>
        </w:rPr>
        <w:t>毒碱样和</w:t>
      </w:r>
      <w:proofErr w:type="gramEnd"/>
      <w:r w:rsidRPr="009B00F5">
        <w:rPr>
          <w:rFonts w:ascii="宋体" w:eastAsia="宋体" w:hAnsi="宋体"/>
          <w:szCs w:val="21"/>
        </w:rPr>
        <w:t>烟碱样毒作用的表现。经口中毒的特点。慢性中毒：神经系统症状，胆碱酯酶活性与中毒之间的关系。</w:t>
      </w:r>
    </w:p>
    <w:p w14:paraId="67E692B4"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诊断标准：按职业性急性有机磷中毒诊断标准GBZ8-2002执行。</w:t>
      </w:r>
    </w:p>
    <w:p w14:paraId="1396E879" w14:textId="77777777" w:rsidR="00FE2DF9" w:rsidRPr="009B00F5" w:rsidRDefault="00FE2DF9"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急性中毒的治疗：解毒剂的应用。阿托品（对抗</w:t>
      </w:r>
      <w:proofErr w:type="gramStart"/>
      <w:r w:rsidRPr="009B00F5">
        <w:rPr>
          <w:rFonts w:ascii="宋体" w:eastAsia="宋体" w:hAnsi="宋体"/>
          <w:szCs w:val="21"/>
        </w:rPr>
        <w:t>毒碱样作用</w:t>
      </w:r>
      <w:proofErr w:type="gramEnd"/>
      <w:r w:rsidRPr="009B00F5">
        <w:rPr>
          <w:rFonts w:ascii="宋体" w:eastAsia="宋体" w:hAnsi="宋体"/>
          <w:szCs w:val="21"/>
        </w:rPr>
        <w:t>）及复能剂（对</w:t>
      </w:r>
      <w:r w:rsidRPr="009B00F5">
        <w:rPr>
          <w:rFonts w:ascii="宋体" w:eastAsia="宋体" w:hAnsi="宋体" w:hint="eastAsia"/>
          <w:szCs w:val="21"/>
        </w:rPr>
        <w:t>抗烟碱样作用）应用方法。事故性中毒或经口中毒抢救措施。</w:t>
      </w:r>
    </w:p>
    <w:p w14:paraId="1F611EB5" w14:textId="77777777" w:rsidR="001D4EE0" w:rsidRDefault="001D4EE0" w:rsidP="005E5CBB">
      <w:pPr>
        <w:widowControl/>
        <w:spacing w:beforeLines="50" w:before="156" w:afterLines="50" w:after="156"/>
        <w:ind w:firstLineChars="200" w:firstLine="482"/>
        <w:jc w:val="left"/>
        <w:rPr>
          <w:rFonts w:ascii="黑体" w:eastAsia="黑体" w:hAnsi="黑体" w:cs="Times New Roman"/>
          <w:b/>
          <w:sz w:val="24"/>
          <w:szCs w:val="24"/>
        </w:rPr>
      </w:pPr>
      <w:r w:rsidRPr="001D4EE0">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sidRPr="001D4EE0">
        <w:rPr>
          <w:rFonts w:ascii="黑体" w:eastAsia="黑体" w:hAnsi="黑体" w:cs="Times New Roman"/>
          <w:b/>
          <w:sz w:val="24"/>
          <w:szCs w:val="24"/>
        </w:rPr>
        <w:tab/>
        <w:t>生产性粉尘与职业性肺部疾患</w:t>
      </w:r>
    </w:p>
    <w:p w14:paraId="6BE3DACC"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一、生产性粉尘概述</w:t>
      </w:r>
      <w:r w:rsidRPr="009B00F5">
        <w:rPr>
          <w:rFonts w:ascii="宋体" w:eastAsia="宋体" w:hAnsi="宋体"/>
          <w:szCs w:val="21"/>
        </w:rPr>
        <w:t xml:space="preserve">  生产性粉尘与尘肺的基本概念。尘肺防治工作的意义。</w:t>
      </w:r>
    </w:p>
    <w:p w14:paraId="1F4DA42B"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生产性粉尘的来源与分类。</w:t>
      </w:r>
    </w:p>
    <w:p w14:paraId="009FDA5F"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生产性粉尘的理化性质及其卫生学意义。</w:t>
      </w:r>
    </w:p>
    <w:p w14:paraId="0F890C56"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生产性粉尘对人体健康的影响，突出呼吸道对生产性粉尘防御机能（含滤尘机能，排出机能及吞噬功能）以及生产性粉尘进入肺泡的转归。生产性粉尘引起的主要肺部疾病。</w:t>
      </w:r>
    </w:p>
    <w:p w14:paraId="17AAFDF6"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防尘的主要措施：组织措施，技术措施，个人防护措施，就业前体检及定期体检。</w:t>
      </w:r>
    </w:p>
    <w:p w14:paraId="15DD869F"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 二、游离二氧化硅粉尘和矽肺。</w:t>
      </w:r>
    </w:p>
    <w:p w14:paraId="6E823F17" w14:textId="77777777" w:rsidR="001D4EE0"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 </w:t>
      </w:r>
      <w:proofErr w:type="gramStart"/>
      <w:r w:rsidR="001D4EE0" w:rsidRPr="009B00F5">
        <w:rPr>
          <w:rFonts w:ascii="宋体" w:eastAsia="宋体" w:hAnsi="宋体"/>
          <w:szCs w:val="21"/>
        </w:rPr>
        <w:t>接触矽尘的</w:t>
      </w:r>
      <w:proofErr w:type="gramEnd"/>
      <w:r w:rsidR="001D4EE0" w:rsidRPr="009B00F5">
        <w:rPr>
          <w:rFonts w:ascii="宋体" w:eastAsia="宋体" w:hAnsi="宋体"/>
          <w:szCs w:val="21"/>
        </w:rPr>
        <w:t>主要作业。</w:t>
      </w:r>
    </w:p>
    <w:p w14:paraId="15BB35D4"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影响矽肺发生发展的因素，包括粉尘的性质（游离二氧化硅）、浓度和工种、工龄、分散度、个体因素及其相互间的关系。</w:t>
      </w:r>
    </w:p>
    <w:p w14:paraId="4A0CC76E"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矽肺病理改变和发病机制。矽肺病理改变的特点。矽肺的发病机理，分述几种主要的发病学说，突出二氧化硅对肺泡细胞膜损伤的过程、免疫功能的改变等与肺泡组织纤维化的关系。矽肺结节形成的过程。</w:t>
      </w:r>
    </w:p>
    <w:p w14:paraId="674B9063"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lastRenderedPageBreak/>
        <w:t>矽肺临床表现与诊断。突出呼吸系统的症状，体检将X胸片表现。矽肺</w:t>
      </w:r>
      <w:proofErr w:type="gramStart"/>
      <w:r w:rsidRPr="009B00F5">
        <w:rPr>
          <w:rFonts w:ascii="宋体" w:eastAsia="宋体" w:hAnsi="宋体"/>
          <w:szCs w:val="21"/>
        </w:rPr>
        <w:t>肺</w:t>
      </w:r>
      <w:proofErr w:type="gramEnd"/>
      <w:r w:rsidRPr="009B00F5">
        <w:rPr>
          <w:rFonts w:ascii="宋体" w:eastAsia="宋体" w:hAnsi="宋体"/>
          <w:szCs w:val="21"/>
        </w:rPr>
        <w:t>功能改变的特点。胸片X表现：按尘肺X诊断标准及处理原则（GB5906－86）的规定执行。矽肺诊断：</w:t>
      </w:r>
      <w:proofErr w:type="gramStart"/>
      <w:r w:rsidRPr="009B00F5">
        <w:rPr>
          <w:rFonts w:ascii="宋体" w:eastAsia="宋体" w:hAnsi="宋体"/>
          <w:szCs w:val="21"/>
        </w:rPr>
        <w:t>矽尘接触</w:t>
      </w:r>
      <w:proofErr w:type="gramEnd"/>
      <w:r w:rsidRPr="009B00F5">
        <w:rPr>
          <w:rFonts w:ascii="宋体" w:eastAsia="宋体" w:hAnsi="宋体"/>
          <w:szCs w:val="21"/>
        </w:rPr>
        <w:t>史（工种工龄）、临床表现、实验室检查及生产环境空气中粉尘浓度（重量浓度及分散度）、胸片X表现。矽肺的并发症及鉴别诊断：重点介绍矽肺并发结核的特点及其相互之间的关系，其他肺部疾病（血吸虫急性感染的肺X表现、右心衰竭含铁血黄素沉积、</w:t>
      </w:r>
      <w:proofErr w:type="gramStart"/>
      <w:r w:rsidRPr="009B00F5">
        <w:rPr>
          <w:rFonts w:ascii="宋体" w:eastAsia="宋体" w:hAnsi="宋体"/>
          <w:szCs w:val="21"/>
        </w:rPr>
        <w:t>肺泡微石症</w:t>
      </w:r>
      <w:proofErr w:type="gramEnd"/>
      <w:r w:rsidRPr="009B00F5">
        <w:rPr>
          <w:rFonts w:ascii="宋体" w:eastAsia="宋体" w:hAnsi="宋体"/>
          <w:szCs w:val="21"/>
        </w:rPr>
        <w:t>）等的鉴别。</w:t>
      </w:r>
    </w:p>
    <w:p w14:paraId="58EF2677"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矽肺的治疗原则。</w:t>
      </w:r>
    </w:p>
    <w:p w14:paraId="69A390C6"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矽肺患者的劳动能力鉴定。</w:t>
      </w:r>
    </w:p>
    <w:p w14:paraId="42F5EB33" w14:textId="77777777" w:rsidR="001D4EE0" w:rsidRPr="009B00F5" w:rsidRDefault="001D4EE0"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其他尘肺参照矽肺的内容。重点讲解病理和X线表现特点。</w:t>
      </w:r>
    </w:p>
    <w:p w14:paraId="6F4CD340" w14:textId="77777777" w:rsidR="008A4BEB" w:rsidRPr="008A4BEB" w:rsidRDefault="008A4BEB" w:rsidP="005E5CBB">
      <w:pPr>
        <w:widowControl/>
        <w:spacing w:beforeLines="50" w:before="156" w:afterLines="50" w:after="156"/>
        <w:ind w:firstLineChars="200" w:firstLine="482"/>
        <w:jc w:val="left"/>
        <w:rPr>
          <w:rFonts w:ascii="黑体" w:eastAsia="黑体" w:hAnsi="黑体" w:cs="Times New Roman"/>
          <w:b/>
          <w:sz w:val="24"/>
          <w:szCs w:val="24"/>
        </w:rPr>
      </w:pPr>
      <w:r w:rsidRPr="008A4BEB">
        <w:rPr>
          <w:rFonts w:ascii="黑体" w:eastAsia="黑体" w:hAnsi="黑体" w:cs="Times New Roman" w:hint="eastAsia"/>
          <w:b/>
          <w:sz w:val="24"/>
          <w:szCs w:val="24"/>
        </w:rPr>
        <w:t>第五章</w:t>
      </w:r>
      <w:r w:rsidRPr="008A4BEB">
        <w:rPr>
          <w:rFonts w:ascii="黑体" w:eastAsia="黑体" w:hAnsi="黑体" w:cs="Times New Roman"/>
          <w:b/>
          <w:sz w:val="24"/>
          <w:szCs w:val="24"/>
        </w:rPr>
        <w:tab/>
      </w:r>
      <w:r>
        <w:rPr>
          <w:rFonts w:ascii="黑体" w:eastAsia="黑体" w:hAnsi="黑体" w:cs="Times New Roman" w:hint="eastAsia"/>
          <w:b/>
          <w:sz w:val="24"/>
          <w:szCs w:val="24"/>
        </w:rPr>
        <w:t xml:space="preserve"> </w:t>
      </w:r>
      <w:r w:rsidRPr="008A4BEB">
        <w:rPr>
          <w:rFonts w:ascii="黑体" w:eastAsia="黑体" w:hAnsi="黑体" w:cs="Times New Roman"/>
          <w:b/>
          <w:sz w:val="24"/>
          <w:szCs w:val="24"/>
        </w:rPr>
        <w:t>物理因素及其对健康的影响</w:t>
      </w:r>
    </w:p>
    <w:p w14:paraId="71512247"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一、不良气象条件：高温作业与中暑，高气压与减压病。</w:t>
      </w:r>
    </w:p>
    <w:p w14:paraId="509CEA83"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二、生产环境中的气象条件及其特点：气温、气湿、气流、热辐射的来源、变化规律及其卫生学意义。</w:t>
      </w:r>
    </w:p>
    <w:p w14:paraId="2EDD9302"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三、高温作业的类型：干热型：高温及其热辐射作业；湿热型：高温高湿作业；夏季露天作业。高温作业对人体生理功能的影响：体温调节、水盐代谢、心血管系统、消化系统、</w:t>
      </w:r>
      <w:r w:rsidRPr="009B00F5">
        <w:rPr>
          <w:rFonts w:ascii="宋体" w:eastAsia="宋体" w:hAnsi="宋体"/>
          <w:szCs w:val="21"/>
        </w:rPr>
        <w:t xml:space="preserve"> 泌尿系统、神经系统等。机体的热适应。</w:t>
      </w:r>
    </w:p>
    <w:p w14:paraId="055D9164"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高温中暑的病因学、机理、分类、临床表现、诊断、急救措施与治疗方法。</w:t>
      </w:r>
    </w:p>
    <w:p w14:paraId="719F5EC0"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预防措施：组织措施，技术措施。</w:t>
      </w:r>
    </w:p>
    <w:p w14:paraId="0A02D926"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高气压作业特点。减压病的概念、发病机制、临床表现、治疗和预防。</w:t>
      </w:r>
    </w:p>
    <w:p w14:paraId="2A5141C6"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四、噪声：</w:t>
      </w:r>
    </w:p>
    <w:p w14:paraId="0A5520E6"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噪声的基本概念，物理性质，来源和特点。发生噪声的主要车间和作业。生产性噪声的卫生学意义。生产性噪声的卫生学评价。</w:t>
      </w:r>
    </w:p>
    <w:p w14:paraId="7EDBD478"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噪声对人体的影响：听觉器官，心血管系统，消化系统，内分泌系统，中枢</w:t>
      </w:r>
      <w:r w:rsidRPr="009B00F5">
        <w:rPr>
          <w:rFonts w:ascii="宋体" w:eastAsia="宋体" w:hAnsi="宋体" w:hint="eastAsia"/>
          <w:szCs w:val="21"/>
        </w:rPr>
        <w:t>神经系统及植物神经系统。影响噪声对机体作用的因素。</w:t>
      </w:r>
    </w:p>
    <w:p w14:paraId="5272F348"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噪声对人体作用的特异性和非特异性反应；职业性耳聋：临床表现，病理改变，诊断治疗和处理。</w:t>
      </w:r>
    </w:p>
    <w:p w14:paraId="1EEBFC62"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防止噪声危害的预防措施：消除和控制噪声源，控制噪声传播，消声、隔声、吸声装置，医疗保健及个人防护措施。   </w:t>
      </w:r>
    </w:p>
    <w:p w14:paraId="5E3DEC4E"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五、振动与振动病：</w:t>
      </w:r>
    </w:p>
    <w:p w14:paraId="089F48BA"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振动的基本概念。振动的分类与接触机会。振动对机体的不良影响：全身振动与局部振动对机体的影响，影响振动不良作用的因素：振动频率、振幅、加速度等。全身振动病、局部振动病的发病机理和临床表现。诊断（</w:t>
      </w:r>
      <w:r w:rsidRPr="009B00F5">
        <w:rPr>
          <w:rFonts w:ascii="宋体" w:eastAsia="宋体" w:hAnsi="宋体"/>
          <w:szCs w:val="21"/>
        </w:rPr>
        <w:t>GBZ7-2002）及鉴别诊断、分级。</w:t>
      </w:r>
    </w:p>
    <w:p w14:paraId="61B5B99F"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防治措施：减振措施、振动工具的改进、医疗及保健措施、个人防护措施</w:t>
      </w:r>
    </w:p>
    <w:p w14:paraId="139EEF7E"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 xml:space="preserve"> 六、非电离辐射及其危害：</w:t>
      </w:r>
    </w:p>
    <w:p w14:paraId="5356695F"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lastRenderedPageBreak/>
        <w:t>非电离辐射基本概念。</w:t>
      </w:r>
    </w:p>
    <w:p w14:paraId="35154EFC"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szCs w:val="21"/>
        </w:rPr>
        <w:t>高频磁场的物理特性及卫生学特征，接触高频磁场的主要作业，生产中高频</w:t>
      </w:r>
    </w:p>
    <w:p w14:paraId="0D83DB7D" w14:textId="77777777" w:rsidR="008A4BEB" w:rsidRPr="009B00F5" w:rsidRDefault="008A4BEB"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磁场对人体作用的特点、机理、致热作用与非致热作用。临床表现，治疗和处理原则。预防措施。红外线和紫外线对接触者作用的特点，全身及局部作用的机理和职业损伤的主要表现。非电离辐射的卫生标准。</w:t>
      </w:r>
    </w:p>
    <w:p w14:paraId="1687F7E5" w14:textId="77777777" w:rsidR="00DD2756" w:rsidRDefault="00DD2756" w:rsidP="005E5CBB">
      <w:pPr>
        <w:widowControl/>
        <w:spacing w:beforeLines="50" w:before="156" w:afterLines="50" w:after="156"/>
        <w:ind w:firstLineChars="200" w:firstLine="482"/>
        <w:jc w:val="left"/>
        <w:rPr>
          <w:rFonts w:ascii="黑体" w:eastAsia="黑体" w:hAnsi="黑体" w:cs="Times New Roman"/>
          <w:b/>
          <w:sz w:val="24"/>
          <w:szCs w:val="24"/>
        </w:rPr>
      </w:pPr>
      <w:r w:rsidRPr="00DD2756">
        <w:rPr>
          <w:rFonts w:ascii="黑体" w:eastAsia="黑体" w:hAnsi="黑体" w:cs="Times New Roman" w:hint="eastAsia"/>
          <w:b/>
          <w:sz w:val="24"/>
          <w:szCs w:val="24"/>
        </w:rPr>
        <w:t>第六章</w:t>
      </w:r>
      <w:r w:rsidRPr="00DD2756">
        <w:rPr>
          <w:rFonts w:ascii="黑体" w:eastAsia="黑体" w:hAnsi="黑体" w:cs="Times New Roman"/>
          <w:b/>
          <w:sz w:val="24"/>
          <w:szCs w:val="24"/>
        </w:rPr>
        <w:tab/>
      </w:r>
      <w:r>
        <w:rPr>
          <w:rFonts w:ascii="黑体" w:eastAsia="黑体" w:hAnsi="黑体" w:cs="Times New Roman" w:hint="eastAsia"/>
          <w:b/>
          <w:sz w:val="24"/>
          <w:szCs w:val="24"/>
        </w:rPr>
        <w:t xml:space="preserve"> </w:t>
      </w:r>
      <w:r w:rsidRPr="00DD2756">
        <w:rPr>
          <w:rFonts w:ascii="黑体" w:eastAsia="黑体" w:hAnsi="黑体" w:cs="Times New Roman"/>
          <w:b/>
          <w:sz w:val="24"/>
          <w:szCs w:val="24"/>
        </w:rPr>
        <w:t>职业性致癌因素与职业肿瘤</w:t>
      </w:r>
    </w:p>
    <w:p w14:paraId="793DC97B" w14:textId="77777777" w:rsidR="00DD2756" w:rsidRPr="009B00F5" w:rsidRDefault="00DD2756"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一、职业性肿瘤的基本概念，发展过程与现状。</w:t>
      </w:r>
    </w:p>
    <w:p w14:paraId="526763DA" w14:textId="77777777" w:rsidR="009E50D8" w:rsidRPr="009B00F5" w:rsidRDefault="00DD2756"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二、简述煤焦油所致阴囊癌发现的历史。职业肿瘤与职业病的区别</w:t>
      </w:r>
    </w:p>
    <w:p w14:paraId="636E78E3" w14:textId="77777777" w:rsidR="00DD2756" w:rsidRPr="009B00F5" w:rsidRDefault="00DD2756"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三、</w:t>
      </w:r>
      <w:r w:rsidRPr="009B00F5">
        <w:rPr>
          <w:rFonts w:ascii="宋体" w:eastAsia="宋体" w:hAnsi="宋体"/>
          <w:szCs w:val="21"/>
        </w:rPr>
        <w:t xml:space="preserve"> </w:t>
      </w:r>
      <w:r w:rsidRPr="009B00F5">
        <w:rPr>
          <w:rFonts w:ascii="宋体" w:eastAsia="宋体" w:hAnsi="宋体" w:hint="eastAsia"/>
          <w:szCs w:val="21"/>
        </w:rPr>
        <w:t>职业肿瘤的病因学及发病的特点规律。影响职业肿瘤发生的因素。</w:t>
      </w:r>
    </w:p>
    <w:p w14:paraId="20207C60" w14:textId="77777777" w:rsidR="00DD2756" w:rsidRPr="009B00F5" w:rsidRDefault="00DD2756"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四</w:t>
      </w:r>
      <w:r w:rsidRPr="009B00F5">
        <w:rPr>
          <w:rFonts w:ascii="宋体" w:eastAsia="宋体" w:hAnsi="宋体"/>
          <w:szCs w:val="21"/>
        </w:rPr>
        <w:t xml:space="preserve"> </w:t>
      </w:r>
      <w:r w:rsidRPr="009B00F5">
        <w:rPr>
          <w:rFonts w:ascii="宋体" w:eastAsia="宋体" w:hAnsi="宋体" w:hint="eastAsia"/>
          <w:szCs w:val="21"/>
        </w:rPr>
        <w:t>、职业性肿瘤确定的方法，职业流行病学调查、临床表现、动物实验。肯定致癌物、潜在致癌物、可凝致癌物。突变与致癌之间的关系。</w:t>
      </w:r>
    </w:p>
    <w:p w14:paraId="19503589" w14:textId="77777777" w:rsidR="00DD2756" w:rsidRPr="009B00F5" w:rsidRDefault="00DD2756"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五、职业性肿瘤的预防措施：控制致癌物的接触浓度、加强医疗保健措施、严格操作规程、定期随访。</w:t>
      </w:r>
    </w:p>
    <w:p w14:paraId="35228743" w14:textId="77777777" w:rsidR="00DD2756" w:rsidRDefault="009E50D8" w:rsidP="005E5CBB">
      <w:pPr>
        <w:widowControl/>
        <w:spacing w:beforeLines="50" w:before="156" w:afterLines="50" w:after="156"/>
        <w:ind w:firstLineChars="200" w:firstLine="482"/>
        <w:jc w:val="left"/>
        <w:rPr>
          <w:rFonts w:ascii="黑体" w:eastAsia="黑体" w:hAnsi="黑体" w:cs="Times New Roman"/>
          <w:b/>
          <w:sz w:val="24"/>
          <w:szCs w:val="24"/>
        </w:rPr>
      </w:pPr>
      <w:r w:rsidRPr="009E50D8">
        <w:rPr>
          <w:rFonts w:ascii="黑体" w:eastAsia="黑体" w:hAnsi="黑体" w:cs="Times New Roman" w:hint="eastAsia"/>
          <w:b/>
          <w:sz w:val="24"/>
          <w:szCs w:val="24"/>
        </w:rPr>
        <w:t>第八章</w:t>
      </w:r>
      <w:r w:rsidRPr="009E50D8">
        <w:rPr>
          <w:rFonts w:ascii="黑体" w:eastAsia="黑体" w:hAnsi="黑体" w:cs="Times New Roman"/>
          <w:b/>
          <w:sz w:val="24"/>
          <w:szCs w:val="24"/>
        </w:rPr>
        <w:tab/>
      </w:r>
      <w:r>
        <w:rPr>
          <w:rFonts w:ascii="黑体" w:eastAsia="黑体" w:hAnsi="黑体" w:cs="Times New Roman" w:hint="eastAsia"/>
          <w:b/>
          <w:sz w:val="24"/>
          <w:szCs w:val="24"/>
        </w:rPr>
        <w:t xml:space="preserve"> </w:t>
      </w:r>
      <w:r w:rsidRPr="009E50D8">
        <w:rPr>
          <w:rFonts w:ascii="黑体" w:eastAsia="黑体" w:hAnsi="黑体" w:cs="Times New Roman"/>
          <w:b/>
          <w:sz w:val="24"/>
          <w:szCs w:val="24"/>
        </w:rPr>
        <w:t>其他职业病</w:t>
      </w:r>
    </w:p>
    <w:p w14:paraId="08ABDB8D" w14:textId="77777777" w:rsidR="009E50D8" w:rsidRPr="009B00F5" w:rsidRDefault="009E50D8"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一、职业性皮肤病的概念。</w:t>
      </w:r>
    </w:p>
    <w:p w14:paraId="44126B44" w14:textId="77777777" w:rsidR="009E50D8" w:rsidRPr="009B00F5" w:rsidRDefault="009E50D8"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 xml:space="preserve">职业性皮肤病的种类、病因、临床表现、诊断和处理原则； </w:t>
      </w:r>
    </w:p>
    <w:p w14:paraId="11A9EEA4" w14:textId="77777777" w:rsidR="009E50D8" w:rsidRPr="009B00F5" w:rsidRDefault="009E50D8"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二、煤焦油和煤焦沥青所引起的皮肤病。</w:t>
      </w:r>
    </w:p>
    <w:p w14:paraId="3F34C260" w14:textId="77777777" w:rsidR="009E50D8" w:rsidRPr="009B00F5" w:rsidRDefault="009E50D8"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三、职业性皮炎的分类；三氯乙烯药疹样皮炎的发病机制与临床类型；诊断与治疗。</w:t>
      </w:r>
    </w:p>
    <w:p w14:paraId="6611AA93" w14:textId="77777777" w:rsidR="009E50D8" w:rsidRPr="009B00F5" w:rsidRDefault="009E50D8"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四、职业性皮肤溃疡的接触机会，诊断及治疗（GBZ62-2010）</w:t>
      </w:r>
    </w:p>
    <w:p w14:paraId="4EC9B11A" w14:textId="77777777" w:rsidR="00EA5B0E" w:rsidRPr="00EA5B0E" w:rsidRDefault="00A907A9" w:rsidP="00EA5B0E">
      <w:pPr>
        <w:spacing w:line="360" w:lineRule="auto"/>
        <w:rPr>
          <w:rFonts w:ascii="黑体" w:eastAsia="黑体" w:hAnsi="黑体" w:cs="Times New Roman"/>
          <w:b/>
          <w:sz w:val="24"/>
          <w:szCs w:val="24"/>
        </w:rPr>
      </w:pPr>
      <w:r>
        <w:rPr>
          <w:rFonts w:ascii="黑体" w:eastAsia="黑体" w:hAnsi="黑体" w:cs="Times New Roman" w:hint="eastAsia"/>
          <w:b/>
          <w:sz w:val="24"/>
          <w:szCs w:val="24"/>
        </w:rPr>
        <w:t>第九章 职业性有害因素的识别与</w:t>
      </w:r>
      <w:r w:rsidR="00EA5B0E" w:rsidRPr="00EA5B0E">
        <w:rPr>
          <w:rFonts w:ascii="黑体" w:eastAsia="黑体" w:hAnsi="黑体" w:cs="Times New Roman" w:hint="eastAsia"/>
          <w:b/>
          <w:sz w:val="24"/>
          <w:szCs w:val="24"/>
        </w:rPr>
        <w:t>评价</w:t>
      </w:r>
    </w:p>
    <w:p w14:paraId="2A9C1B46"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第一节</w:t>
      </w:r>
      <w:r w:rsidRPr="009B00F5">
        <w:rPr>
          <w:rFonts w:ascii="宋体" w:eastAsia="宋体" w:hAnsi="宋体"/>
          <w:szCs w:val="21"/>
        </w:rPr>
        <w:t xml:space="preserve">  </w:t>
      </w:r>
      <w:r w:rsidRPr="009B00F5">
        <w:rPr>
          <w:rFonts w:ascii="宋体" w:eastAsia="宋体" w:hAnsi="宋体" w:hint="eastAsia"/>
          <w:szCs w:val="21"/>
        </w:rPr>
        <w:t>职业有害因素接触评定及危险度评定</w:t>
      </w:r>
    </w:p>
    <w:p w14:paraId="41CF0454"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一、接触评定的概念，接触评定的方法。</w:t>
      </w:r>
    </w:p>
    <w:p w14:paraId="3DE5D153"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二、职业性有害因素的危险度评定：危险度评定内容；定性与定量评价指标；危险度管理。</w:t>
      </w:r>
    </w:p>
    <w:p w14:paraId="349C2995"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第二节   职业环境监测</w:t>
      </w:r>
    </w:p>
    <w:p w14:paraId="65F3F718" w14:textId="77777777" w:rsidR="00EA5B0E" w:rsidRPr="009B00F5" w:rsidRDefault="00EA5B0E" w:rsidP="005E5CBB">
      <w:pPr>
        <w:widowControl/>
        <w:spacing w:beforeLines="50" w:before="156" w:afterLines="50" w:after="156"/>
        <w:ind w:firstLineChars="185" w:firstLine="388"/>
        <w:jc w:val="left"/>
        <w:rPr>
          <w:rFonts w:ascii="宋体" w:eastAsia="宋体" w:hAnsi="宋体"/>
          <w:szCs w:val="21"/>
        </w:rPr>
      </w:pPr>
      <w:r w:rsidRPr="009B00F5">
        <w:rPr>
          <w:rFonts w:ascii="宋体" w:eastAsia="宋体" w:hAnsi="宋体" w:hint="eastAsia"/>
          <w:szCs w:val="21"/>
        </w:rPr>
        <w:t>职业环境监测</w:t>
      </w:r>
      <w:r w:rsidR="00240479">
        <w:rPr>
          <w:rFonts w:ascii="宋体" w:eastAsia="宋体" w:hAnsi="宋体" w:hint="eastAsia"/>
          <w:szCs w:val="21"/>
        </w:rPr>
        <w:t>方案设计，职业性有害因素的特点和监测点的选择，作业环境监测对象</w:t>
      </w:r>
    </w:p>
    <w:p w14:paraId="5B5B35E0"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 xml:space="preserve"> 第三节   生物监测</w:t>
      </w:r>
    </w:p>
    <w:p w14:paraId="552EAA44"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一、生物监测的特点及意义；生物监测的类别；生物监测的监测程序；生物监测策略。</w:t>
      </w:r>
    </w:p>
    <w:p w14:paraId="7A46CF03"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第四节的内容放在第七章讲。</w:t>
      </w:r>
    </w:p>
    <w:p w14:paraId="09809DE7"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第五节 作业场所通风与照明</w:t>
      </w:r>
    </w:p>
    <w:p w14:paraId="26366B7B"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lastRenderedPageBreak/>
        <w:t>一、工业通风技术：按通风范围</w:t>
      </w:r>
      <w:proofErr w:type="gramStart"/>
      <w:r w:rsidRPr="009B00F5">
        <w:rPr>
          <w:rFonts w:ascii="宋体" w:eastAsia="宋体" w:hAnsi="宋体" w:hint="eastAsia"/>
          <w:szCs w:val="21"/>
        </w:rPr>
        <w:t>分全面</w:t>
      </w:r>
      <w:proofErr w:type="gramEnd"/>
      <w:r w:rsidRPr="009B00F5">
        <w:rPr>
          <w:rFonts w:ascii="宋体" w:eastAsia="宋体" w:hAnsi="宋体" w:hint="eastAsia"/>
          <w:szCs w:val="21"/>
        </w:rPr>
        <w:t>通风与局部通风；按动力来源分自然通风与机械通</w:t>
      </w:r>
      <w:r w:rsidR="00A907A9">
        <w:rPr>
          <w:rFonts w:ascii="宋体" w:eastAsia="宋体" w:hAnsi="宋体" w:hint="eastAsia"/>
          <w:szCs w:val="21"/>
        </w:rPr>
        <w:t>风，</w:t>
      </w:r>
      <w:r w:rsidRPr="009B00F5">
        <w:rPr>
          <w:rFonts w:ascii="宋体" w:eastAsia="宋体" w:hAnsi="宋体" w:hint="eastAsia"/>
          <w:szCs w:val="21"/>
        </w:rPr>
        <w:t>按通风方向分排风与送风。自然通风和机械通风的原理、分类方式、应用及其卫生学要求。</w:t>
      </w:r>
    </w:p>
    <w:p w14:paraId="10C608E1"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二、工业通风效果评价方法与标准。</w:t>
      </w:r>
    </w:p>
    <w:p w14:paraId="184F6640" w14:textId="77777777" w:rsidR="00EA5B0E" w:rsidRPr="009B00F5"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第六节  个人防护用品</w:t>
      </w:r>
    </w:p>
    <w:p w14:paraId="391255CE" w14:textId="77777777" w:rsidR="00EA5B0E" w:rsidRDefault="00EA5B0E" w:rsidP="005E5CBB">
      <w:pPr>
        <w:widowControl/>
        <w:spacing w:beforeLines="50" w:before="156" w:afterLines="50" w:after="156"/>
        <w:ind w:firstLineChars="200" w:firstLine="420"/>
        <w:jc w:val="left"/>
        <w:rPr>
          <w:rFonts w:ascii="宋体" w:eastAsia="宋体" w:hAnsi="宋体"/>
          <w:szCs w:val="21"/>
        </w:rPr>
      </w:pPr>
      <w:r w:rsidRPr="009B00F5">
        <w:rPr>
          <w:rFonts w:ascii="宋体" w:eastAsia="宋体" w:hAnsi="宋体" w:hint="eastAsia"/>
          <w:szCs w:val="21"/>
        </w:rPr>
        <w:t>个人防护措施：防护服、呼吸防护器、防护罩、防护用品。如果时间</w:t>
      </w:r>
      <w:proofErr w:type="gramStart"/>
      <w:r w:rsidRPr="009B00F5">
        <w:rPr>
          <w:rFonts w:ascii="宋体" w:eastAsia="宋体" w:hAnsi="宋体" w:hint="eastAsia"/>
          <w:szCs w:val="21"/>
        </w:rPr>
        <w:t>不够可</w:t>
      </w:r>
      <w:proofErr w:type="gramEnd"/>
      <w:r w:rsidRPr="009B00F5">
        <w:rPr>
          <w:rFonts w:ascii="宋体" w:eastAsia="宋体" w:hAnsi="宋体" w:hint="eastAsia"/>
          <w:szCs w:val="21"/>
        </w:rPr>
        <w:t>安排自学。</w:t>
      </w:r>
    </w:p>
    <w:p w14:paraId="0F728E4A" w14:textId="77777777" w:rsidR="00A907A9" w:rsidRDefault="00A907A9" w:rsidP="005E5CBB">
      <w:pPr>
        <w:widowControl/>
        <w:spacing w:beforeLines="50" w:before="156" w:afterLines="50" w:after="156"/>
        <w:ind w:firstLineChars="200" w:firstLine="482"/>
        <w:jc w:val="left"/>
        <w:rPr>
          <w:rFonts w:ascii="宋体" w:eastAsia="宋体" w:hAnsi="宋体"/>
          <w:szCs w:val="21"/>
        </w:rPr>
      </w:pPr>
      <w:r w:rsidRPr="00EA5B0E">
        <w:rPr>
          <w:rFonts w:ascii="黑体" w:eastAsia="黑体" w:hAnsi="黑体" w:cs="Times New Roman" w:hint="eastAsia"/>
          <w:b/>
          <w:sz w:val="24"/>
          <w:szCs w:val="24"/>
        </w:rPr>
        <w:t>第十章</w:t>
      </w:r>
      <w:r>
        <w:rPr>
          <w:rFonts w:ascii="黑体" w:eastAsia="黑体" w:hAnsi="黑体" w:cs="Times New Roman" w:hint="eastAsia"/>
          <w:b/>
          <w:sz w:val="24"/>
          <w:szCs w:val="24"/>
        </w:rPr>
        <w:t xml:space="preserve"> 职业性有害因素的预防与控制</w:t>
      </w:r>
    </w:p>
    <w:p w14:paraId="38C9672E" w14:textId="77777777" w:rsidR="00A907A9" w:rsidRPr="00A907A9" w:rsidRDefault="00A907A9" w:rsidP="005E5CBB">
      <w:pPr>
        <w:widowControl/>
        <w:spacing w:beforeLines="50" w:before="156" w:afterLines="50" w:after="156"/>
        <w:ind w:firstLineChars="200" w:firstLine="420"/>
        <w:jc w:val="left"/>
        <w:rPr>
          <w:rFonts w:ascii="宋体" w:eastAsia="宋体" w:hAnsi="宋体"/>
          <w:szCs w:val="21"/>
        </w:rPr>
      </w:pPr>
      <w:r w:rsidRPr="00A907A9">
        <w:rPr>
          <w:rFonts w:ascii="宋体" w:eastAsia="宋体" w:hAnsi="宋体" w:hint="eastAsia"/>
          <w:szCs w:val="21"/>
        </w:rPr>
        <w:t>一、职业病防治法：我国职业病防治法制化的发展；职业病防治法内容、使用范围、权利、法律责任等。</w:t>
      </w:r>
    </w:p>
    <w:p w14:paraId="21880F54" w14:textId="77777777" w:rsidR="00A907A9" w:rsidRPr="00A907A9" w:rsidRDefault="00A907A9" w:rsidP="005E5CBB">
      <w:pPr>
        <w:widowControl/>
        <w:spacing w:beforeLines="50" w:before="156" w:afterLines="50" w:after="156"/>
        <w:ind w:firstLineChars="200" w:firstLine="420"/>
        <w:jc w:val="left"/>
        <w:rPr>
          <w:rFonts w:ascii="宋体" w:eastAsia="宋体" w:hAnsi="宋体"/>
          <w:szCs w:val="21"/>
        </w:rPr>
      </w:pPr>
      <w:r w:rsidRPr="00A907A9">
        <w:rPr>
          <w:rFonts w:ascii="宋体" w:eastAsia="宋体" w:hAnsi="宋体" w:hint="eastAsia"/>
          <w:szCs w:val="21"/>
        </w:rPr>
        <w:t>二、职业病防治法相关配套法规。</w:t>
      </w:r>
    </w:p>
    <w:p w14:paraId="7BC0C528" w14:textId="77777777" w:rsidR="00A907A9" w:rsidRPr="00A907A9" w:rsidRDefault="00A907A9" w:rsidP="005E5CBB">
      <w:pPr>
        <w:widowControl/>
        <w:spacing w:beforeLines="50" w:before="156" w:afterLines="50" w:after="156"/>
        <w:ind w:firstLineChars="200" w:firstLine="420"/>
        <w:jc w:val="left"/>
        <w:rPr>
          <w:rFonts w:ascii="宋体" w:eastAsia="宋体" w:hAnsi="宋体"/>
          <w:szCs w:val="21"/>
        </w:rPr>
      </w:pPr>
      <w:r w:rsidRPr="00A907A9">
        <w:rPr>
          <w:rFonts w:ascii="宋体" w:eastAsia="宋体" w:hAnsi="宋体" w:hint="eastAsia"/>
          <w:szCs w:val="21"/>
        </w:rPr>
        <w:t>三、职业卫生标准：概述，工作场所有害物质接触限值，生物接触限值，化学致癌物职业接触限值，职业卫生标准的应用。</w:t>
      </w:r>
    </w:p>
    <w:p w14:paraId="2D587FDA" w14:textId="77777777" w:rsidR="00A907A9" w:rsidRPr="00A907A9" w:rsidRDefault="00A907A9" w:rsidP="005E5CBB">
      <w:pPr>
        <w:widowControl/>
        <w:spacing w:beforeLines="50" w:before="156" w:afterLines="50" w:after="156"/>
        <w:ind w:firstLineChars="200" w:firstLine="420"/>
        <w:jc w:val="left"/>
        <w:rPr>
          <w:rFonts w:ascii="宋体" w:eastAsia="宋体" w:hAnsi="宋体"/>
          <w:szCs w:val="21"/>
        </w:rPr>
      </w:pPr>
      <w:r w:rsidRPr="00A907A9">
        <w:rPr>
          <w:rFonts w:ascii="宋体" w:eastAsia="宋体" w:hAnsi="宋体" w:hint="eastAsia"/>
          <w:szCs w:val="21"/>
        </w:rPr>
        <w:t>四、职业卫生监督管理</w:t>
      </w:r>
      <w:r w:rsidRPr="00A907A9">
        <w:rPr>
          <w:rFonts w:ascii="宋体" w:eastAsia="宋体" w:hAnsi="宋体"/>
          <w:szCs w:val="21"/>
        </w:rPr>
        <w:t>(结合第五章第四节内容作业场所卫生安全评价¬)：作业场所卫生安全评价的法规、对象、内容等。</w:t>
      </w:r>
    </w:p>
    <w:p w14:paraId="372D8C76" w14:textId="77777777" w:rsidR="00A907A9" w:rsidRPr="00A907A9" w:rsidRDefault="00A907A9" w:rsidP="005E5CBB">
      <w:pPr>
        <w:widowControl/>
        <w:spacing w:beforeLines="50" w:before="156" w:afterLines="50" w:after="156"/>
        <w:ind w:firstLineChars="200" w:firstLine="420"/>
        <w:jc w:val="left"/>
        <w:rPr>
          <w:rFonts w:ascii="宋体" w:eastAsia="宋体" w:hAnsi="宋体"/>
          <w:szCs w:val="21"/>
        </w:rPr>
      </w:pPr>
      <w:r w:rsidRPr="00A907A9">
        <w:rPr>
          <w:rFonts w:ascii="宋体" w:eastAsia="宋体" w:hAnsi="宋体" w:hint="eastAsia"/>
          <w:szCs w:val="21"/>
        </w:rPr>
        <w:t>五、经常性卫生监督与预防性卫生监督两者之间的关系。</w:t>
      </w:r>
    </w:p>
    <w:p w14:paraId="69726288" w14:textId="77777777" w:rsidR="009E50D8" w:rsidRDefault="009B00F5" w:rsidP="005E5CBB">
      <w:pPr>
        <w:widowControl/>
        <w:spacing w:beforeLines="50" w:before="156" w:afterLines="50" w:after="156"/>
        <w:jc w:val="left"/>
        <w:rPr>
          <w:rFonts w:ascii="黑体" w:eastAsia="黑体" w:hAnsi="黑体" w:cs="Times New Roman"/>
          <w:b/>
          <w:sz w:val="24"/>
          <w:szCs w:val="24"/>
        </w:rPr>
      </w:pPr>
      <w:r w:rsidRPr="009B00F5">
        <w:rPr>
          <w:rFonts w:ascii="黑体" w:eastAsia="黑体" w:hAnsi="黑体" w:cs="Times New Roman" w:hint="eastAsia"/>
          <w:b/>
          <w:sz w:val="24"/>
          <w:szCs w:val="24"/>
        </w:rPr>
        <w:t>第十二章</w:t>
      </w:r>
      <w:r w:rsidRPr="009B00F5">
        <w:rPr>
          <w:rFonts w:ascii="黑体" w:eastAsia="黑体" w:hAnsi="黑体" w:cs="Times New Roman"/>
          <w:b/>
          <w:sz w:val="24"/>
          <w:szCs w:val="24"/>
        </w:rPr>
        <w:tab/>
        <w:t>主要行业的职业卫生</w:t>
      </w:r>
    </w:p>
    <w:p w14:paraId="643AE92D" w14:textId="77777777" w:rsidR="00240479"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第一节</w:t>
      </w:r>
      <w:r w:rsidRPr="00240479">
        <w:rPr>
          <w:rFonts w:ascii="宋体" w:eastAsia="宋体" w:hAnsi="宋体"/>
          <w:szCs w:val="21"/>
        </w:rPr>
        <w:t xml:space="preserve">  概述</w:t>
      </w:r>
    </w:p>
    <w:p w14:paraId="43104128" w14:textId="77777777" w:rsidR="00240479"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一、传统行业；粉尘，噪声振动及重金属均为职业有汗因素，毒物识别复杂，因此需要做好防护措施，并提高设备的自动化，减少人工操作时间。</w:t>
      </w:r>
    </w:p>
    <w:p w14:paraId="61A08541" w14:textId="77777777" w:rsidR="00240479"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二、新兴产业；航空航天，信息产业及纳米材料等，其中物理因素为主要致病因素，但新的生物毒性也不容忽视。</w:t>
      </w:r>
    </w:p>
    <w:p w14:paraId="6624F3C4" w14:textId="77777777" w:rsidR="00240479"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第二节</w:t>
      </w:r>
      <w:r w:rsidRPr="00240479">
        <w:rPr>
          <w:rFonts w:ascii="宋体" w:eastAsia="宋体" w:hAnsi="宋体"/>
          <w:szCs w:val="21"/>
        </w:rPr>
        <w:t xml:space="preserve">  矿山及冶炼行业的职业卫生</w:t>
      </w:r>
    </w:p>
    <w:p w14:paraId="32A88849" w14:textId="77777777" w:rsidR="00240479"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一、了解和掌握职业性有害因素概念、来源、种类、特点；接触毒物的机会：生产、运输、储存、使用等过程中的接触。</w:t>
      </w:r>
    </w:p>
    <w:p w14:paraId="06812972" w14:textId="77777777" w:rsidR="00240479"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二、重点了解和掌握化学性有害因素、生产性粉尘、物理性有害因素；毒物、中毒、职业中毒的基本概念。</w:t>
      </w:r>
    </w:p>
    <w:p w14:paraId="241FB47C" w14:textId="77777777" w:rsidR="00240479"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第三节</w:t>
      </w:r>
      <w:r w:rsidRPr="00240479">
        <w:rPr>
          <w:rFonts w:ascii="宋体" w:eastAsia="宋体" w:hAnsi="宋体"/>
          <w:szCs w:val="21"/>
        </w:rPr>
        <w:t xml:space="preserve">  建筑行业职业卫生</w:t>
      </w:r>
    </w:p>
    <w:p w14:paraId="6F5BCA1E" w14:textId="77777777" w:rsidR="00240479"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学习内容条目同上，重点掌握建筑行业中接触的粉尘及物理因素的接触途径；预防措施贯彻《职业病防治法》的相关法律法规，采取湿式作业，注意通风，并做好防护措施。</w:t>
      </w:r>
    </w:p>
    <w:p w14:paraId="2F65CF45" w14:textId="77777777" w:rsidR="009B00F5" w:rsidRPr="00240479" w:rsidRDefault="00240479" w:rsidP="005E5CBB">
      <w:pPr>
        <w:widowControl/>
        <w:spacing w:beforeLines="50" w:before="156" w:afterLines="50" w:after="156"/>
        <w:ind w:firstLineChars="200" w:firstLine="420"/>
        <w:jc w:val="left"/>
        <w:rPr>
          <w:rFonts w:ascii="宋体" w:eastAsia="宋体" w:hAnsi="宋体"/>
          <w:szCs w:val="21"/>
        </w:rPr>
      </w:pPr>
      <w:r w:rsidRPr="00240479">
        <w:rPr>
          <w:rFonts w:ascii="宋体" w:eastAsia="宋体" w:hAnsi="宋体" w:hint="eastAsia"/>
          <w:szCs w:val="21"/>
        </w:rPr>
        <w:t>第四至第六节可安排自学</w:t>
      </w:r>
    </w:p>
    <w:p w14:paraId="6FCD52F8" w14:textId="77777777" w:rsidR="00313A87" w:rsidRDefault="00313A87" w:rsidP="005E5CBB">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32F4EA2F" w14:textId="77777777" w:rsidR="00313A87" w:rsidRPr="00CA53B2" w:rsidRDefault="00DD7B5F" w:rsidP="005E5CBB">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4034"/>
        <w:gridCol w:w="1497"/>
      </w:tblGrid>
      <w:tr w:rsidR="00CA53B2" w14:paraId="194E81AD" w14:textId="77777777" w:rsidTr="00CA7797">
        <w:trPr>
          <w:trHeight w:val="340"/>
          <w:jc w:val="center"/>
        </w:trPr>
        <w:tc>
          <w:tcPr>
            <w:tcW w:w="2765" w:type="dxa"/>
            <w:vAlign w:val="center"/>
          </w:tcPr>
          <w:p w14:paraId="78C8CABD"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lastRenderedPageBreak/>
              <w:t>章节</w:t>
            </w:r>
          </w:p>
        </w:tc>
        <w:tc>
          <w:tcPr>
            <w:tcW w:w="4034" w:type="dxa"/>
            <w:vAlign w:val="center"/>
          </w:tcPr>
          <w:p w14:paraId="4A16A14E"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497" w:type="dxa"/>
            <w:vAlign w:val="center"/>
          </w:tcPr>
          <w:p w14:paraId="613715DC"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273DF55" w14:textId="77777777" w:rsidTr="00CA7797">
        <w:trPr>
          <w:trHeight w:val="340"/>
          <w:jc w:val="center"/>
        </w:trPr>
        <w:tc>
          <w:tcPr>
            <w:tcW w:w="2765" w:type="dxa"/>
            <w:vAlign w:val="center"/>
          </w:tcPr>
          <w:p w14:paraId="73D17AC6"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034" w:type="dxa"/>
            <w:vAlign w:val="center"/>
          </w:tcPr>
          <w:p w14:paraId="465FEF39" w14:textId="77777777" w:rsidR="00CA53B2" w:rsidRPr="0034254B" w:rsidRDefault="003C0612" w:rsidP="005E5CBB">
            <w:pPr>
              <w:widowControl/>
              <w:spacing w:beforeLines="50" w:before="156" w:afterLines="50" w:after="156"/>
              <w:jc w:val="center"/>
              <w:rPr>
                <w:rFonts w:ascii="宋体" w:eastAsia="宋体" w:hAnsi="宋体"/>
              </w:rPr>
            </w:pPr>
            <w:r>
              <w:rPr>
                <w:rFonts w:ascii="宋体" w:eastAsia="宋体" w:hAnsi="宋体" w:hint="eastAsia"/>
              </w:rPr>
              <w:t>绪论</w:t>
            </w:r>
          </w:p>
        </w:tc>
        <w:tc>
          <w:tcPr>
            <w:tcW w:w="1497" w:type="dxa"/>
            <w:vAlign w:val="center"/>
          </w:tcPr>
          <w:p w14:paraId="696929C2" w14:textId="77777777" w:rsidR="00CA53B2" w:rsidRPr="0034254B" w:rsidRDefault="003C0612" w:rsidP="005E5CBB">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FA9931F" w14:textId="77777777" w:rsidTr="00CA7797">
        <w:trPr>
          <w:trHeight w:val="340"/>
          <w:jc w:val="center"/>
        </w:trPr>
        <w:tc>
          <w:tcPr>
            <w:tcW w:w="2765" w:type="dxa"/>
            <w:vAlign w:val="center"/>
          </w:tcPr>
          <w:p w14:paraId="324B69EA"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034" w:type="dxa"/>
            <w:vAlign w:val="center"/>
          </w:tcPr>
          <w:p w14:paraId="122B0C08" w14:textId="77777777" w:rsidR="00CA53B2" w:rsidRPr="0034254B" w:rsidRDefault="00CA7797" w:rsidP="005E5CBB">
            <w:pPr>
              <w:widowControl/>
              <w:spacing w:beforeLines="50" w:before="156" w:afterLines="50" w:after="156"/>
              <w:jc w:val="center"/>
              <w:rPr>
                <w:rFonts w:ascii="宋体" w:eastAsia="宋体" w:hAnsi="宋体"/>
              </w:rPr>
            </w:pPr>
            <w:r>
              <w:rPr>
                <w:rFonts w:ascii="宋体" w:eastAsia="宋体" w:hAnsi="宋体" w:hint="eastAsia"/>
              </w:rPr>
              <w:t>职业卫生与职业医学研究方法与应用</w:t>
            </w:r>
          </w:p>
        </w:tc>
        <w:tc>
          <w:tcPr>
            <w:tcW w:w="1497" w:type="dxa"/>
            <w:vAlign w:val="center"/>
          </w:tcPr>
          <w:p w14:paraId="1879471B" w14:textId="77777777" w:rsidR="00CA53B2" w:rsidRPr="00CA7797" w:rsidRDefault="00CA7797" w:rsidP="005E5CBB">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424D8D6" w14:textId="77777777" w:rsidTr="00CA7797">
        <w:trPr>
          <w:trHeight w:val="340"/>
          <w:jc w:val="center"/>
        </w:trPr>
        <w:tc>
          <w:tcPr>
            <w:tcW w:w="2765" w:type="dxa"/>
            <w:vAlign w:val="center"/>
          </w:tcPr>
          <w:p w14:paraId="277E14EF"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034" w:type="dxa"/>
            <w:vAlign w:val="center"/>
          </w:tcPr>
          <w:p w14:paraId="2AF5D44A" w14:textId="77777777" w:rsidR="00CA53B2" w:rsidRPr="0034254B" w:rsidRDefault="00CA7797" w:rsidP="005E5CBB">
            <w:pPr>
              <w:widowControl/>
              <w:spacing w:beforeLines="50" w:before="156" w:afterLines="50" w:after="156"/>
              <w:jc w:val="center"/>
              <w:rPr>
                <w:rFonts w:ascii="宋体" w:eastAsia="宋体" w:hAnsi="宋体"/>
              </w:rPr>
            </w:pPr>
            <w:r>
              <w:rPr>
                <w:rFonts w:ascii="宋体" w:eastAsia="宋体" w:hAnsi="宋体" w:hint="eastAsia"/>
              </w:rPr>
              <w:t>职业性有害因素与健康损害</w:t>
            </w:r>
          </w:p>
        </w:tc>
        <w:tc>
          <w:tcPr>
            <w:tcW w:w="1497" w:type="dxa"/>
            <w:vAlign w:val="center"/>
          </w:tcPr>
          <w:p w14:paraId="33DDEEF4" w14:textId="77777777" w:rsidR="00CA53B2" w:rsidRPr="0034254B" w:rsidRDefault="0018388E" w:rsidP="005E5CBB">
            <w:pPr>
              <w:widowControl/>
              <w:spacing w:beforeLines="50" w:before="156" w:afterLines="50" w:after="156"/>
              <w:jc w:val="center"/>
              <w:rPr>
                <w:rFonts w:ascii="宋体" w:eastAsia="宋体" w:hAnsi="宋体"/>
              </w:rPr>
            </w:pPr>
            <w:r>
              <w:rPr>
                <w:rFonts w:ascii="宋体" w:eastAsia="宋体" w:hAnsi="宋体" w:hint="eastAsia"/>
              </w:rPr>
              <w:t>24</w:t>
            </w:r>
          </w:p>
        </w:tc>
      </w:tr>
      <w:tr w:rsidR="00CA53B2" w14:paraId="698E2059" w14:textId="77777777" w:rsidTr="00CA7797">
        <w:trPr>
          <w:trHeight w:val="340"/>
          <w:jc w:val="center"/>
        </w:trPr>
        <w:tc>
          <w:tcPr>
            <w:tcW w:w="2765" w:type="dxa"/>
            <w:vAlign w:val="center"/>
          </w:tcPr>
          <w:p w14:paraId="749F6D8B"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034" w:type="dxa"/>
            <w:vAlign w:val="center"/>
          </w:tcPr>
          <w:p w14:paraId="233A6B9A" w14:textId="77777777" w:rsidR="00CA53B2" w:rsidRPr="0034254B" w:rsidRDefault="0018388E" w:rsidP="005E5CBB">
            <w:pPr>
              <w:widowControl/>
              <w:spacing w:beforeLines="50" w:before="156" w:afterLines="50" w:after="156"/>
              <w:jc w:val="center"/>
              <w:rPr>
                <w:rFonts w:ascii="宋体" w:eastAsia="宋体" w:hAnsi="宋体"/>
              </w:rPr>
            </w:pPr>
            <w:r>
              <w:rPr>
                <w:rFonts w:ascii="宋体" w:eastAsia="宋体" w:hAnsi="宋体" w:hint="eastAsia"/>
              </w:rPr>
              <w:t>生产性粉尘与职业性肺部疾患</w:t>
            </w:r>
          </w:p>
        </w:tc>
        <w:tc>
          <w:tcPr>
            <w:tcW w:w="1497" w:type="dxa"/>
            <w:vAlign w:val="center"/>
          </w:tcPr>
          <w:p w14:paraId="133EC166" w14:textId="77777777" w:rsidR="00CA53B2" w:rsidRPr="0018388E" w:rsidRDefault="0018388E" w:rsidP="005E5CBB">
            <w:pPr>
              <w:widowControl/>
              <w:spacing w:beforeLines="50" w:before="156" w:afterLines="50" w:after="156"/>
              <w:jc w:val="center"/>
              <w:rPr>
                <w:rFonts w:ascii="宋体" w:eastAsia="宋体" w:hAnsi="宋体"/>
              </w:rPr>
            </w:pPr>
            <w:r>
              <w:rPr>
                <w:rFonts w:ascii="宋体" w:eastAsia="宋体" w:hAnsi="宋体" w:hint="eastAsia"/>
              </w:rPr>
              <w:t>10</w:t>
            </w:r>
          </w:p>
        </w:tc>
      </w:tr>
      <w:tr w:rsidR="00CA53B2" w14:paraId="09C96D50" w14:textId="77777777" w:rsidTr="00CA7797">
        <w:trPr>
          <w:trHeight w:val="340"/>
          <w:jc w:val="center"/>
        </w:trPr>
        <w:tc>
          <w:tcPr>
            <w:tcW w:w="2765" w:type="dxa"/>
            <w:vAlign w:val="center"/>
          </w:tcPr>
          <w:p w14:paraId="0C7BDC50"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034" w:type="dxa"/>
            <w:vAlign w:val="center"/>
          </w:tcPr>
          <w:p w14:paraId="06BFA4B6" w14:textId="77777777" w:rsidR="00CA53B2" w:rsidRPr="0034254B" w:rsidRDefault="0018388E" w:rsidP="005E5CBB">
            <w:pPr>
              <w:widowControl/>
              <w:spacing w:beforeLines="50" w:before="156" w:afterLines="50" w:after="156"/>
              <w:jc w:val="center"/>
              <w:rPr>
                <w:rFonts w:ascii="宋体" w:eastAsia="宋体" w:hAnsi="宋体"/>
              </w:rPr>
            </w:pPr>
            <w:r>
              <w:rPr>
                <w:rFonts w:ascii="宋体" w:eastAsia="宋体" w:hAnsi="宋体" w:hint="eastAsia"/>
              </w:rPr>
              <w:t>物理因素及其对健康的影响</w:t>
            </w:r>
          </w:p>
        </w:tc>
        <w:tc>
          <w:tcPr>
            <w:tcW w:w="1497" w:type="dxa"/>
            <w:vAlign w:val="center"/>
          </w:tcPr>
          <w:p w14:paraId="011E7DB6" w14:textId="77777777" w:rsidR="00CA53B2" w:rsidRPr="0018388E" w:rsidRDefault="00E5344A" w:rsidP="005E5CBB">
            <w:pPr>
              <w:widowControl/>
              <w:spacing w:beforeLines="50" w:before="156" w:afterLines="50" w:after="156"/>
              <w:jc w:val="center"/>
              <w:rPr>
                <w:rFonts w:ascii="宋体" w:eastAsia="宋体" w:hAnsi="宋体"/>
              </w:rPr>
            </w:pPr>
            <w:r>
              <w:rPr>
                <w:rFonts w:ascii="宋体" w:eastAsia="宋体" w:hAnsi="宋体" w:hint="eastAsia"/>
              </w:rPr>
              <w:t>10</w:t>
            </w:r>
          </w:p>
        </w:tc>
      </w:tr>
      <w:tr w:rsidR="00CA53B2" w14:paraId="5679C0D0" w14:textId="77777777" w:rsidTr="00CA7797">
        <w:trPr>
          <w:trHeight w:val="340"/>
          <w:jc w:val="center"/>
        </w:trPr>
        <w:tc>
          <w:tcPr>
            <w:tcW w:w="2765" w:type="dxa"/>
            <w:vAlign w:val="center"/>
          </w:tcPr>
          <w:p w14:paraId="0F734067" w14:textId="77777777" w:rsidR="00CA53B2" w:rsidRPr="0034254B" w:rsidRDefault="00CA53B2" w:rsidP="005E5CBB">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034" w:type="dxa"/>
            <w:vAlign w:val="center"/>
          </w:tcPr>
          <w:p w14:paraId="537A6015" w14:textId="77777777" w:rsidR="00CA53B2" w:rsidRPr="0034254B" w:rsidRDefault="00E5344A" w:rsidP="005E5CBB">
            <w:pPr>
              <w:widowControl/>
              <w:spacing w:beforeLines="50" w:before="156" w:afterLines="50" w:after="156"/>
              <w:jc w:val="center"/>
              <w:rPr>
                <w:rFonts w:ascii="宋体" w:eastAsia="宋体" w:hAnsi="宋体"/>
              </w:rPr>
            </w:pPr>
            <w:r>
              <w:rPr>
                <w:rFonts w:ascii="宋体" w:eastAsia="宋体" w:hAnsi="宋体" w:hint="eastAsia"/>
              </w:rPr>
              <w:t>职业性致癌因素与职业肿瘤</w:t>
            </w:r>
          </w:p>
        </w:tc>
        <w:tc>
          <w:tcPr>
            <w:tcW w:w="1497" w:type="dxa"/>
            <w:vAlign w:val="center"/>
          </w:tcPr>
          <w:p w14:paraId="18C4F1B7" w14:textId="77777777" w:rsidR="00CA53B2" w:rsidRPr="00E5344A" w:rsidRDefault="00E5344A" w:rsidP="005E5CBB">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1BE00681" w14:textId="77777777" w:rsidTr="00CA7797">
        <w:trPr>
          <w:trHeight w:val="340"/>
          <w:jc w:val="center"/>
        </w:trPr>
        <w:tc>
          <w:tcPr>
            <w:tcW w:w="2765" w:type="dxa"/>
            <w:vAlign w:val="center"/>
          </w:tcPr>
          <w:p w14:paraId="17E6C268" w14:textId="77777777" w:rsidR="00CA53B2" w:rsidRPr="0034254B" w:rsidRDefault="00E5344A" w:rsidP="005E5CBB">
            <w:pPr>
              <w:widowControl/>
              <w:spacing w:beforeLines="50" w:before="156" w:afterLines="50" w:after="156"/>
              <w:jc w:val="center"/>
              <w:rPr>
                <w:rFonts w:ascii="宋体" w:eastAsia="宋体" w:hAnsi="宋体"/>
              </w:rPr>
            </w:pPr>
            <w:r>
              <w:rPr>
                <w:rFonts w:ascii="宋体" w:eastAsia="宋体" w:hAnsi="宋体" w:hint="eastAsia"/>
              </w:rPr>
              <w:t>第七章</w:t>
            </w:r>
          </w:p>
        </w:tc>
        <w:tc>
          <w:tcPr>
            <w:tcW w:w="4034" w:type="dxa"/>
            <w:vAlign w:val="center"/>
          </w:tcPr>
          <w:p w14:paraId="0ABCD744" w14:textId="77777777" w:rsidR="00CA53B2" w:rsidRPr="0034254B" w:rsidRDefault="00E5344A" w:rsidP="005E5CBB">
            <w:pPr>
              <w:widowControl/>
              <w:spacing w:beforeLines="50" w:before="156" w:afterLines="50" w:after="156"/>
              <w:jc w:val="center"/>
              <w:rPr>
                <w:rFonts w:ascii="宋体" w:eastAsia="宋体" w:hAnsi="宋体"/>
              </w:rPr>
            </w:pPr>
            <w:r>
              <w:rPr>
                <w:rFonts w:ascii="宋体" w:eastAsia="宋体" w:hAnsi="宋体" w:hint="eastAsia"/>
              </w:rPr>
              <w:t>自学</w:t>
            </w:r>
          </w:p>
        </w:tc>
        <w:tc>
          <w:tcPr>
            <w:tcW w:w="1497" w:type="dxa"/>
            <w:vAlign w:val="center"/>
          </w:tcPr>
          <w:p w14:paraId="099B0A1F" w14:textId="77777777" w:rsidR="00CA53B2" w:rsidRPr="0034254B" w:rsidRDefault="00E5344A" w:rsidP="005E5CBB">
            <w:pPr>
              <w:widowControl/>
              <w:spacing w:beforeLines="50" w:before="156" w:afterLines="50" w:after="156"/>
              <w:jc w:val="center"/>
              <w:rPr>
                <w:rFonts w:ascii="宋体" w:eastAsia="宋体" w:hAnsi="宋体"/>
              </w:rPr>
            </w:pPr>
            <w:r>
              <w:rPr>
                <w:rFonts w:ascii="宋体" w:eastAsia="宋体" w:hAnsi="宋体" w:hint="eastAsia"/>
              </w:rPr>
              <w:t>0</w:t>
            </w:r>
          </w:p>
        </w:tc>
      </w:tr>
      <w:tr w:rsidR="00E5344A" w14:paraId="7EDBE2BE" w14:textId="77777777" w:rsidTr="00CA7797">
        <w:trPr>
          <w:trHeight w:val="340"/>
          <w:jc w:val="center"/>
        </w:trPr>
        <w:tc>
          <w:tcPr>
            <w:tcW w:w="2765" w:type="dxa"/>
            <w:vAlign w:val="center"/>
          </w:tcPr>
          <w:p w14:paraId="7C664206" w14:textId="77777777" w:rsidR="00E5344A" w:rsidRDefault="00E5344A" w:rsidP="005E5CBB">
            <w:pPr>
              <w:widowControl/>
              <w:spacing w:beforeLines="50" w:before="156" w:afterLines="50" w:after="156"/>
              <w:jc w:val="center"/>
              <w:rPr>
                <w:rFonts w:ascii="宋体" w:eastAsia="宋体" w:hAnsi="宋体"/>
              </w:rPr>
            </w:pPr>
            <w:r>
              <w:rPr>
                <w:rFonts w:ascii="宋体" w:eastAsia="宋体" w:hAnsi="宋体" w:hint="eastAsia"/>
              </w:rPr>
              <w:t>第八章</w:t>
            </w:r>
          </w:p>
        </w:tc>
        <w:tc>
          <w:tcPr>
            <w:tcW w:w="4034" w:type="dxa"/>
            <w:vAlign w:val="center"/>
          </w:tcPr>
          <w:p w14:paraId="79FFE519" w14:textId="77777777" w:rsidR="00E5344A" w:rsidRDefault="00E5344A" w:rsidP="005E5CBB">
            <w:pPr>
              <w:widowControl/>
              <w:spacing w:beforeLines="50" w:before="156" w:afterLines="50" w:after="156"/>
              <w:jc w:val="center"/>
              <w:rPr>
                <w:rFonts w:ascii="宋体" w:eastAsia="宋体" w:hAnsi="宋体"/>
              </w:rPr>
            </w:pPr>
            <w:r>
              <w:rPr>
                <w:rFonts w:ascii="宋体" w:eastAsia="宋体" w:hAnsi="宋体" w:hint="eastAsia"/>
              </w:rPr>
              <w:t>其他职业病</w:t>
            </w:r>
          </w:p>
        </w:tc>
        <w:tc>
          <w:tcPr>
            <w:tcW w:w="1497" w:type="dxa"/>
            <w:vAlign w:val="center"/>
          </w:tcPr>
          <w:p w14:paraId="6904F946" w14:textId="77777777" w:rsidR="00E5344A" w:rsidRPr="0034254B" w:rsidRDefault="00E5344A" w:rsidP="005E5CBB">
            <w:pPr>
              <w:widowControl/>
              <w:spacing w:beforeLines="50" w:before="156" w:afterLines="50" w:after="156"/>
              <w:jc w:val="center"/>
              <w:rPr>
                <w:rFonts w:ascii="宋体" w:eastAsia="宋体" w:hAnsi="宋体"/>
              </w:rPr>
            </w:pPr>
            <w:r>
              <w:rPr>
                <w:rFonts w:ascii="宋体" w:eastAsia="宋体" w:hAnsi="宋体" w:hint="eastAsia"/>
              </w:rPr>
              <w:t>2</w:t>
            </w:r>
          </w:p>
        </w:tc>
      </w:tr>
      <w:tr w:rsidR="00E5344A" w14:paraId="651F0C82" w14:textId="77777777" w:rsidTr="00CA7797">
        <w:trPr>
          <w:trHeight w:val="340"/>
          <w:jc w:val="center"/>
        </w:trPr>
        <w:tc>
          <w:tcPr>
            <w:tcW w:w="2765" w:type="dxa"/>
            <w:vAlign w:val="center"/>
          </w:tcPr>
          <w:p w14:paraId="54969DF1" w14:textId="77777777" w:rsidR="00E5344A" w:rsidRDefault="00E14AF2" w:rsidP="005E5CBB">
            <w:pPr>
              <w:widowControl/>
              <w:spacing w:beforeLines="50" w:before="156" w:afterLines="50" w:after="156"/>
              <w:jc w:val="center"/>
              <w:rPr>
                <w:rFonts w:ascii="宋体" w:eastAsia="宋体" w:hAnsi="宋体"/>
              </w:rPr>
            </w:pPr>
            <w:r>
              <w:rPr>
                <w:rFonts w:ascii="宋体" w:eastAsia="宋体" w:hAnsi="宋体" w:hint="eastAsia"/>
              </w:rPr>
              <w:t>第九章</w:t>
            </w:r>
          </w:p>
        </w:tc>
        <w:tc>
          <w:tcPr>
            <w:tcW w:w="4034" w:type="dxa"/>
            <w:vAlign w:val="center"/>
          </w:tcPr>
          <w:p w14:paraId="3135F766" w14:textId="77777777" w:rsidR="00E5344A" w:rsidRDefault="00E14AF2" w:rsidP="005E5CBB">
            <w:pPr>
              <w:widowControl/>
              <w:spacing w:beforeLines="50" w:before="156" w:afterLines="50" w:after="156"/>
              <w:jc w:val="center"/>
              <w:rPr>
                <w:rFonts w:ascii="宋体" w:eastAsia="宋体" w:hAnsi="宋体"/>
              </w:rPr>
            </w:pPr>
            <w:r>
              <w:rPr>
                <w:rFonts w:ascii="宋体" w:eastAsia="宋体" w:hAnsi="宋体" w:hint="eastAsia"/>
              </w:rPr>
              <w:t>自学</w:t>
            </w:r>
          </w:p>
        </w:tc>
        <w:tc>
          <w:tcPr>
            <w:tcW w:w="1497" w:type="dxa"/>
            <w:vAlign w:val="center"/>
          </w:tcPr>
          <w:p w14:paraId="7E60DD84" w14:textId="77777777" w:rsidR="00E5344A" w:rsidRPr="0034254B" w:rsidRDefault="00E14AF2" w:rsidP="005E5CBB">
            <w:pPr>
              <w:widowControl/>
              <w:spacing w:beforeLines="50" w:before="156" w:afterLines="50" w:after="156"/>
              <w:jc w:val="center"/>
              <w:rPr>
                <w:rFonts w:ascii="宋体" w:eastAsia="宋体" w:hAnsi="宋体"/>
              </w:rPr>
            </w:pPr>
            <w:r>
              <w:rPr>
                <w:rFonts w:ascii="宋体" w:eastAsia="宋体" w:hAnsi="宋体" w:hint="eastAsia"/>
              </w:rPr>
              <w:t>0</w:t>
            </w:r>
          </w:p>
        </w:tc>
      </w:tr>
      <w:tr w:rsidR="00E14AF2" w:rsidRPr="00E14AF2" w14:paraId="0FF08FAF" w14:textId="77777777" w:rsidTr="00CA7797">
        <w:trPr>
          <w:trHeight w:val="340"/>
          <w:jc w:val="center"/>
        </w:trPr>
        <w:tc>
          <w:tcPr>
            <w:tcW w:w="2765" w:type="dxa"/>
            <w:vAlign w:val="center"/>
          </w:tcPr>
          <w:p w14:paraId="732FC54B" w14:textId="77777777" w:rsidR="00E14AF2" w:rsidRDefault="00E14AF2" w:rsidP="005E5CBB">
            <w:pPr>
              <w:widowControl/>
              <w:spacing w:beforeLines="50" w:before="156" w:afterLines="50" w:after="156"/>
              <w:jc w:val="center"/>
              <w:rPr>
                <w:rFonts w:ascii="宋体" w:eastAsia="宋体" w:hAnsi="宋体"/>
              </w:rPr>
            </w:pPr>
            <w:r>
              <w:rPr>
                <w:rFonts w:ascii="宋体" w:eastAsia="宋体" w:hAnsi="宋体" w:hint="eastAsia"/>
              </w:rPr>
              <w:t>第十章</w:t>
            </w:r>
          </w:p>
        </w:tc>
        <w:tc>
          <w:tcPr>
            <w:tcW w:w="4034" w:type="dxa"/>
            <w:vAlign w:val="center"/>
          </w:tcPr>
          <w:p w14:paraId="0AB0C7EF" w14:textId="77777777" w:rsidR="00E14AF2" w:rsidRDefault="00E14AF2" w:rsidP="005E5CBB">
            <w:pPr>
              <w:widowControl/>
              <w:spacing w:beforeLines="50" w:before="156" w:afterLines="50" w:after="156"/>
              <w:jc w:val="center"/>
              <w:rPr>
                <w:rFonts w:ascii="宋体" w:eastAsia="宋体" w:hAnsi="宋体"/>
              </w:rPr>
            </w:pPr>
            <w:r>
              <w:rPr>
                <w:rFonts w:ascii="宋体" w:eastAsia="宋体" w:hAnsi="宋体" w:hint="eastAsia"/>
              </w:rPr>
              <w:t>职业性有害因素的识别与评价</w:t>
            </w:r>
          </w:p>
        </w:tc>
        <w:tc>
          <w:tcPr>
            <w:tcW w:w="1497" w:type="dxa"/>
            <w:vAlign w:val="center"/>
          </w:tcPr>
          <w:p w14:paraId="3AF2CEB3" w14:textId="77777777" w:rsidR="00E14AF2" w:rsidRDefault="0076177E" w:rsidP="005E5CBB">
            <w:pPr>
              <w:widowControl/>
              <w:spacing w:beforeLines="50" w:before="156" w:afterLines="50" w:after="156"/>
              <w:jc w:val="center"/>
              <w:rPr>
                <w:rFonts w:ascii="宋体" w:eastAsia="宋体" w:hAnsi="宋体"/>
              </w:rPr>
            </w:pPr>
            <w:r>
              <w:rPr>
                <w:rFonts w:ascii="宋体" w:eastAsia="宋体" w:hAnsi="宋体" w:hint="eastAsia"/>
              </w:rPr>
              <w:t>4</w:t>
            </w:r>
          </w:p>
        </w:tc>
      </w:tr>
      <w:tr w:rsidR="0076177E" w:rsidRPr="00E14AF2" w14:paraId="70865409" w14:textId="77777777" w:rsidTr="00CA7797">
        <w:trPr>
          <w:trHeight w:val="340"/>
          <w:jc w:val="center"/>
        </w:trPr>
        <w:tc>
          <w:tcPr>
            <w:tcW w:w="2765" w:type="dxa"/>
            <w:vAlign w:val="center"/>
          </w:tcPr>
          <w:p w14:paraId="1AC4DA35" w14:textId="77777777" w:rsidR="0076177E" w:rsidRDefault="0076177E" w:rsidP="005E5CBB">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4034" w:type="dxa"/>
            <w:vAlign w:val="center"/>
          </w:tcPr>
          <w:p w14:paraId="0CF3EE7C" w14:textId="77777777" w:rsidR="0076177E" w:rsidRDefault="0076177E" w:rsidP="005E5CBB">
            <w:pPr>
              <w:widowControl/>
              <w:spacing w:beforeLines="50" w:before="156" w:afterLines="50" w:after="156"/>
              <w:jc w:val="center"/>
              <w:rPr>
                <w:rFonts w:ascii="宋体" w:eastAsia="宋体" w:hAnsi="宋体"/>
              </w:rPr>
            </w:pPr>
            <w:r>
              <w:rPr>
                <w:rFonts w:ascii="宋体" w:eastAsia="宋体" w:hAnsi="宋体" w:hint="eastAsia"/>
              </w:rPr>
              <w:t>职业性有害因素的预防与控制</w:t>
            </w:r>
          </w:p>
        </w:tc>
        <w:tc>
          <w:tcPr>
            <w:tcW w:w="1497" w:type="dxa"/>
            <w:vAlign w:val="center"/>
          </w:tcPr>
          <w:p w14:paraId="0510CC9D" w14:textId="77777777" w:rsidR="0076177E" w:rsidRDefault="0076177E" w:rsidP="005E5CBB">
            <w:pPr>
              <w:widowControl/>
              <w:spacing w:beforeLines="50" w:before="156" w:afterLines="50" w:after="156"/>
              <w:jc w:val="center"/>
              <w:rPr>
                <w:rFonts w:ascii="宋体" w:eastAsia="宋体" w:hAnsi="宋体"/>
              </w:rPr>
            </w:pPr>
            <w:r>
              <w:rPr>
                <w:rFonts w:ascii="宋体" w:eastAsia="宋体" w:hAnsi="宋体" w:hint="eastAsia"/>
              </w:rPr>
              <w:t>4</w:t>
            </w:r>
          </w:p>
        </w:tc>
      </w:tr>
      <w:tr w:rsidR="0076177E" w:rsidRPr="00E14AF2" w14:paraId="783D2B3A" w14:textId="77777777" w:rsidTr="00CA7797">
        <w:trPr>
          <w:trHeight w:val="340"/>
          <w:jc w:val="center"/>
        </w:trPr>
        <w:tc>
          <w:tcPr>
            <w:tcW w:w="2765" w:type="dxa"/>
            <w:vAlign w:val="center"/>
          </w:tcPr>
          <w:p w14:paraId="6C52D587" w14:textId="77777777" w:rsidR="0076177E" w:rsidRDefault="0076177E" w:rsidP="005E5CBB">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4034" w:type="dxa"/>
            <w:vAlign w:val="center"/>
          </w:tcPr>
          <w:p w14:paraId="40D68A6A" w14:textId="77777777" w:rsidR="0076177E" w:rsidRDefault="0076177E" w:rsidP="005E5CBB">
            <w:pPr>
              <w:widowControl/>
              <w:spacing w:beforeLines="50" w:before="156" w:afterLines="50" w:after="156"/>
              <w:jc w:val="center"/>
              <w:rPr>
                <w:rFonts w:ascii="宋体" w:eastAsia="宋体" w:hAnsi="宋体"/>
              </w:rPr>
            </w:pPr>
            <w:r>
              <w:rPr>
                <w:rFonts w:ascii="宋体" w:eastAsia="宋体" w:hAnsi="宋体" w:hint="eastAsia"/>
              </w:rPr>
              <w:t>主要行业的职业卫生</w:t>
            </w:r>
          </w:p>
        </w:tc>
        <w:tc>
          <w:tcPr>
            <w:tcW w:w="1497" w:type="dxa"/>
            <w:vAlign w:val="center"/>
          </w:tcPr>
          <w:p w14:paraId="0188CD6B" w14:textId="77777777" w:rsidR="0076177E" w:rsidRDefault="00333E4D" w:rsidP="005E5CBB">
            <w:pPr>
              <w:widowControl/>
              <w:spacing w:beforeLines="50" w:before="156" w:afterLines="50" w:after="156"/>
              <w:jc w:val="center"/>
              <w:rPr>
                <w:rFonts w:ascii="宋体" w:eastAsia="宋体" w:hAnsi="宋体"/>
              </w:rPr>
            </w:pPr>
            <w:r>
              <w:rPr>
                <w:rFonts w:ascii="宋体" w:eastAsia="宋体" w:hAnsi="宋体" w:hint="eastAsia"/>
              </w:rPr>
              <w:t>6</w:t>
            </w:r>
          </w:p>
        </w:tc>
      </w:tr>
    </w:tbl>
    <w:p w14:paraId="5DB05A76" w14:textId="77777777" w:rsidR="00CA53B2" w:rsidRDefault="0034254B" w:rsidP="005E5CBB">
      <w:pPr>
        <w:widowControl/>
        <w:spacing w:beforeLines="50" w:before="156" w:afterLines="50" w:after="156"/>
        <w:ind w:firstLineChars="200" w:firstLine="562"/>
        <w:jc w:val="left"/>
      </w:pPr>
      <w:r w:rsidRPr="0034254B">
        <w:rPr>
          <w:rFonts w:ascii="黑体" w:eastAsia="黑体" w:hAnsi="黑体" w:hint="eastAsia"/>
          <w:b/>
          <w:sz w:val="28"/>
          <w:szCs w:val="28"/>
        </w:rPr>
        <w:t>五、</w:t>
      </w:r>
      <w:r w:rsidRPr="00D11B3B">
        <w:rPr>
          <w:rFonts w:ascii="黑体" w:eastAsia="黑体" w:hAnsi="黑体" w:hint="eastAsia"/>
          <w:b/>
          <w:sz w:val="28"/>
          <w:szCs w:val="28"/>
        </w:rPr>
        <w:t>教学进度</w:t>
      </w:r>
    </w:p>
    <w:p w14:paraId="518B5920" w14:textId="77777777" w:rsidR="0034254B" w:rsidRPr="00D504B7" w:rsidRDefault="00DD7B5F" w:rsidP="005E5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567"/>
        <w:gridCol w:w="1163"/>
        <w:gridCol w:w="2664"/>
        <w:gridCol w:w="567"/>
        <w:gridCol w:w="1843"/>
        <w:gridCol w:w="646"/>
      </w:tblGrid>
      <w:tr w:rsidR="00D715F7" w:rsidRPr="00D715F7" w14:paraId="2764DA2D" w14:textId="77777777" w:rsidTr="00726FD0">
        <w:trPr>
          <w:trHeight w:val="340"/>
          <w:jc w:val="center"/>
        </w:trPr>
        <w:tc>
          <w:tcPr>
            <w:tcW w:w="846" w:type="dxa"/>
            <w:vAlign w:val="center"/>
          </w:tcPr>
          <w:p w14:paraId="69E70EEB" w14:textId="77777777" w:rsidR="00D715F7" w:rsidRPr="00BA23F0" w:rsidRDefault="00D715F7" w:rsidP="005E5CB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67" w:type="dxa"/>
            <w:vAlign w:val="center"/>
          </w:tcPr>
          <w:p w14:paraId="60343598" w14:textId="77777777" w:rsidR="00D715F7" w:rsidRPr="00BA23F0" w:rsidRDefault="00D715F7" w:rsidP="005E5CB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63" w:type="dxa"/>
            <w:vAlign w:val="center"/>
          </w:tcPr>
          <w:p w14:paraId="4DF8FB75" w14:textId="77777777" w:rsidR="00D715F7" w:rsidRPr="00BA23F0" w:rsidRDefault="00D715F7" w:rsidP="005E5CB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664" w:type="dxa"/>
            <w:vAlign w:val="center"/>
          </w:tcPr>
          <w:p w14:paraId="63D39F47" w14:textId="77777777" w:rsidR="00D715F7" w:rsidRPr="00BA23F0" w:rsidRDefault="00D715F7" w:rsidP="005E5CB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48925696" w14:textId="77777777" w:rsidR="00D715F7" w:rsidRPr="00BA23F0" w:rsidRDefault="00D715F7" w:rsidP="005E5CB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843" w:type="dxa"/>
            <w:vAlign w:val="center"/>
          </w:tcPr>
          <w:p w14:paraId="311092A2" w14:textId="77777777" w:rsidR="00D715F7" w:rsidRPr="00BA23F0" w:rsidRDefault="00D715F7" w:rsidP="005E5CB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63D61808" w14:textId="77777777" w:rsidR="00D715F7" w:rsidRPr="00BA23F0" w:rsidRDefault="00D715F7" w:rsidP="005E5CBB">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799E4298" w14:textId="77777777" w:rsidTr="00726FD0">
        <w:trPr>
          <w:trHeight w:val="340"/>
          <w:jc w:val="center"/>
        </w:trPr>
        <w:tc>
          <w:tcPr>
            <w:tcW w:w="846" w:type="dxa"/>
            <w:vAlign w:val="center"/>
          </w:tcPr>
          <w:p w14:paraId="6312C012" w14:textId="77777777" w:rsidR="00D715F7" w:rsidRPr="00D715F7" w:rsidRDefault="00BA23F0" w:rsidP="005E5CB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67" w:type="dxa"/>
            <w:vAlign w:val="center"/>
          </w:tcPr>
          <w:p w14:paraId="615F5691" w14:textId="77777777" w:rsidR="00D715F7" w:rsidRPr="00D715F7" w:rsidRDefault="00D715F7" w:rsidP="005E5CBB">
            <w:pPr>
              <w:widowControl/>
              <w:spacing w:beforeLines="50" w:before="156" w:afterLines="50" w:after="156"/>
              <w:jc w:val="center"/>
              <w:rPr>
                <w:rFonts w:ascii="宋体" w:eastAsia="宋体" w:hAnsi="宋体"/>
                <w:szCs w:val="21"/>
              </w:rPr>
            </w:pPr>
          </w:p>
        </w:tc>
        <w:tc>
          <w:tcPr>
            <w:tcW w:w="1163" w:type="dxa"/>
            <w:vAlign w:val="center"/>
          </w:tcPr>
          <w:p w14:paraId="2188E553" w14:textId="77777777" w:rsidR="00D715F7" w:rsidRPr="00D715F7" w:rsidRDefault="008A38BB" w:rsidP="005E5CBB">
            <w:pPr>
              <w:widowControl/>
              <w:spacing w:beforeLines="50" w:before="156" w:afterLines="50" w:after="156"/>
              <w:jc w:val="center"/>
              <w:rPr>
                <w:rFonts w:ascii="宋体" w:eastAsia="宋体" w:hAnsi="宋体"/>
                <w:szCs w:val="21"/>
              </w:rPr>
            </w:pPr>
            <w:r w:rsidRPr="008A38BB">
              <w:rPr>
                <w:rFonts w:ascii="宋体" w:eastAsia="宋体" w:hAnsi="宋体" w:hint="eastAsia"/>
                <w:szCs w:val="21"/>
              </w:rPr>
              <w:t>第一章</w:t>
            </w:r>
            <w:r w:rsidRPr="008A38BB">
              <w:rPr>
                <w:rFonts w:ascii="宋体" w:eastAsia="宋体" w:hAnsi="宋体"/>
                <w:szCs w:val="21"/>
              </w:rPr>
              <w:t xml:space="preserve">  绪论</w:t>
            </w:r>
          </w:p>
        </w:tc>
        <w:tc>
          <w:tcPr>
            <w:tcW w:w="2664" w:type="dxa"/>
            <w:vAlign w:val="center"/>
          </w:tcPr>
          <w:p w14:paraId="1BD2632B" w14:textId="77777777" w:rsidR="00D715F7" w:rsidRPr="008A38BB" w:rsidRDefault="008A38BB" w:rsidP="005E5CBB">
            <w:pPr>
              <w:widowControl/>
              <w:spacing w:beforeLines="50" w:before="156" w:afterLines="50" w:after="156"/>
              <w:jc w:val="center"/>
              <w:rPr>
                <w:rFonts w:ascii="宋体" w:eastAsia="宋体" w:hAnsi="宋体"/>
                <w:szCs w:val="21"/>
              </w:rPr>
            </w:pPr>
            <w:r w:rsidRPr="008A38BB">
              <w:rPr>
                <w:rFonts w:ascii="宋体" w:eastAsia="宋体" w:hAnsi="宋体" w:hint="eastAsia"/>
                <w:szCs w:val="21"/>
              </w:rPr>
              <w:t>了解和掌握职业卫生与职业医学的概念、研究对象和任务、基本准则和内容；职业有害因素的识别、评价、预测和控制。职业卫生与职业医学发展趋势</w:t>
            </w:r>
          </w:p>
        </w:tc>
        <w:tc>
          <w:tcPr>
            <w:tcW w:w="567" w:type="dxa"/>
            <w:vAlign w:val="center"/>
          </w:tcPr>
          <w:p w14:paraId="71331D11" w14:textId="77777777" w:rsidR="00D715F7" w:rsidRPr="00D715F7" w:rsidRDefault="004F28F9" w:rsidP="005E5CB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43" w:type="dxa"/>
            <w:vAlign w:val="center"/>
          </w:tcPr>
          <w:p w14:paraId="50EF1B12" w14:textId="77777777" w:rsidR="00D715F7" w:rsidRPr="00D715F7" w:rsidRDefault="004F28F9" w:rsidP="004F28F9">
            <w:pPr>
              <w:widowControl/>
              <w:spacing w:beforeLines="50" w:before="156" w:afterLines="50" w:after="156"/>
              <w:rPr>
                <w:rFonts w:ascii="宋体" w:eastAsia="宋体" w:hAnsi="宋体"/>
                <w:szCs w:val="21"/>
              </w:rPr>
            </w:pPr>
            <w:r w:rsidRPr="004F28F9">
              <w:rPr>
                <w:rFonts w:ascii="宋体" w:eastAsia="宋体" w:hAnsi="宋体"/>
                <w:szCs w:val="21"/>
              </w:rPr>
              <w:t>三级预防原则</w:t>
            </w:r>
            <w:r>
              <w:rPr>
                <w:rFonts w:ascii="宋体" w:eastAsia="宋体" w:hAnsi="宋体" w:hint="eastAsia"/>
                <w:szCs w:val="21"/>
              </w:rPr>
              <w:t>；</w:t>
            </w:r>
            <w:proofErr w:type="gramStart"/>
            <w:r w:rsidRPr="004F28F9">
              <w:rPr>
                <w:rFonts w:ascii="宋体" w:eastAsia="宋体" w:hAnsi="宋体" w:hint="eastAsia"/>
                <w:szCs w:val="21"/>
              </w:rPr>
              <w:t>业卫生</w:t>
            </w:r>
            <w:proofErr w:type="gramEnd"/>
            <w:r w:rsidRPr="004F28F9">
              <w:rPr>
                <w:rFonts w:ascii="宋体" w:eastAsia="宋体" w:hAnsi="宋体" w:hint="eastAsia"/>
                <w:szCs w:val="21"/>
              </w:rPr>
              <w:t>与职业医学的关系；了解职业卫生与职业病服务的基本准则和内容。</w:t>
            </w:r>
          </w:p>
        </w:tc>
        <w:tc>
          <w:tcPr>
            <w:tcW w:w="646" w:type="dxa"/>
            <w:vAlign w:val="center"/>
          </w:tcPr>
          <w:p w14:paraId="7FEE7227" w14:textId="77777777" w:rsidR="00D715F7" w:rsidRPr="00D715F7" w:rsidRDefault="00D715F7" w:rsidP="005E5CBB">
            <w:pPr>
              <w:widowControl/>
              <w:spacing w:beforeLines="50" w:before="156" w:afterLines="50" w:after="156"/>
              <w:jc w:val="center"/>
              <w:rPr>
                <w:rFonts w:ascii="宋体" w:eastAsia="宋体" w:hAnsi="宋体"/>
                <w:szCs w:val="21"/>
              </w:rPr>
            </w:pPr>
          </w:p>
        </w:tc>
      </w:tr>
      <w:tr w:rsidR="00D715F7" w:rsidRPr="00D715F7" w14:paraId="60E47590" w14:textId="77777777" w:rsidTr="00726FD0">
        <w:trPr>
          <w:trHeight w:val="340"/>
          <w:jc w:val="center"/>
        </w:trPr>
        <w:tc>
          <w:tcPr>
            <w:tcW w:w="846" w:type="dxa"/>
            <w:vAlign w:val="center"/>
          </w:tcPr>
          <w:p w14:paraId="476DA7F2" w14:textId="77777777" w:rsidR="00D715F7" w:rsidRPr="00D715F7" w:rsidRDefault="00945D3B" w:rsidP="005E5CB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567" w:type="dxa"/>
            <w:vAlign w:val="center"/>
          </w:tcPr>
          <w:p w14:paraId="54D0C9F3" w14:textId="77777777" w:rsidR="00D715F7" w:rsidRPr="00D715F7" w:rsidRDefault="00D715F7" w:rsidP="005E5CBB">
            <w:pPr>
              <w:widowControl/>
              <w:spacing w:beforeLines="50" w:before="156" w:afterLines="50" w:after="156"/>
              <w:jc w:val="center"/>
              <w:rPr>
                <w:rFonts w:ascii="宋体" w:eastAsia="宋体" w:hAnsi="宋体"/>
                <w:szCs w:val="21"/>
              </w:rPr>
            </w:pPr>
          </w:p>
        </w:tc>
        <w:tc>
          <w:tcPr>
            <w:tcW w:w="1163" w:type="dxa"/>
            <w:vAlign w:val="center"/>
          </w:tcPr>
          <w:p w14:paraId="68E063B7" w14:textId="77777777" w:rsidR="00D715F7" w:rsidRPr="00D715F7" w:rsidRDefault="00945D3B" w:rsidP="00945D3B">
            <w:pPr>
              <w:widowControl/>
              <w:spacing w:beforeLines="50" w:before="156" w:afterLines="50" w:after="156"/>
              <w:jc w:val="left"/>
              <w:rPr>
                <w:rFonts w:ascii="宋体" w:eastAsia="宋体" w:hAnsi="宋体"/>
                <w:szCs w:val="21"/>
              </w:rPr>
            </w:pPr>
            <w:r>
              <w:rPr>
                <w:rFonts w:ascii="宋体" w:eastAsia="宋体" w:hAnsi="宋体" w:hint="eastAsia"/>
                <w:szCs w:val="21"/>
              </w:rPr>
              <w:t>第二</w:t>
            </w:r>
            <w:proofErr w:type="gramStart"/>
            <w:r>
              <w:rPr>
                <w:rFonts w:ascii="宋体" w:eastAsia="宋体" w:hAnsi="宋体" w:hint="eastAsia"/>
                <w:szCs w:val="21"/>
              </w:rPr>
              <w:t>章</w:t>
            </w:r>
            <w:r>
              <w:rPr>
                <w:rFonts w:ascii="宋体" w:eastAsia="宋体" w:hAnsi="宋体" w:hint="eastAsia"/>
              </w:rPr>
              <w:t>职业</w:t>
            </w:r>
            <w:proofErr w:type="gramEnd"/>
            <w:r>
              <w:rPr>
                <w:rFonts w:ascii="宋体" w:eastAsia="宋体" w:hAnsi="宋体" w:hint="eastAsia"/>
              </w:rPr>
              <w:t>卫生与职业医学研究方法与应用</w:t>
            </w:r>
          </w:p>
        </w:tc>
        <w:tc>
          <w:tcPr>
            <w:tcW w:w="2664" w:type="dxa"/>
            <w:vAlign w:val="center"/>
          </w:tcPr>
          <w:p w14:paraId="035E47AA" w14:textId="77777777" w:rsidR="00D715F7" w:rsidRPr="00D715F7" w:rsidRDefault="00945D3B" w:rsidP="00945D3B">
            <w:pPr>
              <w:widowControl/>
              <w:spacing w:beforeLines="50" w:before="156" w:afterLines="50" w:after="156"/>
              <w:jc w:val="left"/>
              <w:rPr>
                <w:rFonts w:ascii="宋体" w:eastAsia="宋体" w:hAnsi="宋体"/>
                <w:szCs w:val="21"/>
              </w:rPr>
            </w:pPr>
            <w:r w:rsidRPr="00945D3B">
              <w:rPr>
                <w:rFonts w:ascii="宋体" w:eastAsia="宋体" w:hAnsi="宋体" w:hint="eastAsia"/>
                <w:szCs w:val="21"/>
              </w:rPr>
              <w:t>职业流行病学的概念及研究内容；职业流行病学的研究特点和应用、研究方法（设计原则、类型、质量控制）。</w:t>
            </w:r>
          </w:p>
        </w:tc>
        <w:tc>
          <w:tcPr>
            <w:tcW w:w="567" w:type="dxa"/>
            <w:vAlign w:val="center"/>
          </w:tcPr>
          <w:p w14:paraId="52EFF29D" w14:textId="77777777" w:rsidR="00D715F7" w:rsidRPr="00D715F7" w:rsidRDefault="00945D3B" w:rsidP="005E5CB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843" w:type="dxa"/>
            <w:vAlign w:val="center"/>
          </w:tcPr>
          <w:p w14:paraId="5A3B512B" w14:textId="77777777" w:rsidR="00D715F7" w:rsidRPr="00D715F7" w:rsidRDefault="00945D3B" w:rsidP="00F87420">
            <w:pPr>
              <w:widowControl/>
              <w:spacing w:beforeLines="50" w:before="156" w:afterLines="50" w:after="156"/>
              <w:jc w:val="center"/>
              <w:rPr>
                <w:rFonts w:ascii="宋体" w:eastAsia="宋体" w:hAnsi="宋体"/>
                <w:szCs w:val="21"/>
              </w:rPr>
            </w:pPr>
            <w:r w:rsidRPr="00945D3B">
              <w:rPr>
                <w:rFonts w:ascii="宋体" w:eastAsia="宋体" w:hAnsi="宋体" w:hint="eastAsia"/>
                <w:szCs w:val="21"/>
              </w:rPr>
              <w:t>职业流行病学调查在评价职业性有害因素中的作用；职业流行病调查的方法和类型</w:t>
            </w:r>
          </w:p>
        </w:tc>
        <w:tc>
          <w:tcPr>
            <w:tcW w:w="646" w:type="dxa"/>
            <w:vAlign w:val="center"/>
          </w:tcPr>
          <w:p w14:paraId="30A5BA2F" w14:textId="77777777" w:rsidR="00D715F7" w:rsidRPr="00D715F7" w:rsidRDefault="00D715F7" w:rsidP="005E5CBB">
            <w:pPr>
              <w:widowControl/>
              <w:spacing w:beforeLines="50" w:before="156" w:afterLines="50" w:after="156"/>
              <w:jc w:val="center"/>
              <w:rPr>
                <w:rFonts w:ascii="宋体" w:eastAsia="宋体" w:hAnsi="宋体"/>
                <w:szCs w:val="21"/>
              </w:rPr>
            </w:pPr>
          </w:p>
        </w:tc>
      </w:tr>
      <w:tr w:rsidR="00D715F7" w:rsidRPr="00524043" w14:paraId="7C9485D6" w14:textId="77777777" w:rsidTr="00726FD0">
        <w:trPr>
          <w:trHeight w:val="340"/>
          <w:jc w:val="center"/>
        </w:trPr>
        <w:tc>
          <w:tcPr>
            <w:tcW w:w="846" w:type="dxa"/>
            <w:vAlign w:val="center"/>
          </w:tcPr>
          <w:p w14:paraId="377F0302" w14:textId="77777777" w:rsidR="00D715F7" w:rsidRPr="00D715F7" w:rsidRDefault="00154D61" w:rsidP="005E5CBB">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567" w:type="dxa"/>
            <w:vAlign w:val="center"/>
          </w:tcPr>
          <w:p w14:paraId="1EA33A92" w14:textId="77777777" w:rsidR="00D715F7" w:rsidRPr="00D715F7" w:rsidRDefault="00D715F7" w:rsidP="005E5CBB">
            <w:pPr>
              <w:widowControl/>
              <w:spacing w:beforeLines="50" w:before="156" w:afterLines="50" w:after="156"/>
              <w:jc w:val="center"/>
              <w:rPr>
                <w:rFonts w:ascii="宋体" w:eastAsia="宋体" w:hAnsi="宋体"/>
                <w:szCs w:val="21"/>
              </w:rPr>
            </w:pPr>
          </w:p>
        </w:tc>
        <w:tc>
          <w:tcPr>
            <w:tcW w:w="1163" w:type="dxa"/>
            <w:vAlign w:val="center"/>
          </w:tcPr>
          <w:p w14:paraId="770ABA85" w14:textId="77777777" w:rsidR="00D715F7" w:rsidRPr="00D715F7" w:rsidRDefault="00154D61" w:rsidP="005E5CBB">
            <w:pPr>
              <w:widowControl/>
              <w:spacing w:beforeLines="50" w:before="156" w:afterLines="50" w:after="156"/>
              <w:jc w:val="center"/>
              <w:rPr>
                <w:rFonts w:ascii="宋体" w:eastAsia="宋体" w:hAnsi="宋体"/>
                <w:szCs w:val="21"/>
              </w:rPr>
            </w:pPr>
            <w:r>
              <w:rPr>
                <w:rFonts w:ascii="宋体" w:eastAsia="宋体" w:hAnsi="宋体" w:hint="eastAsia"/>
              </w:rPr>
              <w:t>第三章 职业性有害因素与健康损害</w:t>
            </w:r>
          </w:p>
        </w:tc>
        <w:tc>
          <w:tcPr>
            <w:tcW w:w="2664" w:type="dxa"/>
            <w:vAlign w:val="center"/>
          </w:tcPr>
          <w:p w14:paraId="71A26518" w14:textId="77777777" w:rsidR="00D715F7" w:rsidRPr="002006CA" w:rsidRDefault="002006CA" w:rsidP="00A11D27">
            <w:pPr>
              <w:widowControl/>
              <w:spacing w:beforeLines="50" w:before="156" w:afterLines="50" w:after="156"/>
              <w:jc w:val="center"/>
              <w:rPr>
                <w:rFonts w:ascii="宋体" w:eastAsia="宋体" w:hAnsi="宋体"/>
                <w:szCs w:val="21"/>
              </w:rPr>
            </w:pPr>
            <w:r w:rsidRPr="002006CA">
              <w:rPr>
                <w:rFonts w:ascii="宋体" w:eastAsia="宋体" w:hAnsi="宋体" w:hint="eastAsia"/>
                <w:szCs w:val="21"/>
              </w:rPr>
              <w:t>不良劳动条件与职业性有害因素的关系；职业性有害因素概念、来源、种类、特点；接触毒物的机会</w:t>
            </w:r>
            <w:r>
              <w:rPr>
                <w:rFonts w:ascii="宋体" w:eastAsia="宋体" w:hAnsi="宋体" w:hint="eastAsia"/>
                <w:szCs w:val="21"/>
              </w:rPr>
              <w:t>；</w:t>
            </w:r>
            <w:r w:rsidR="00BF6C60" w:rsidRPr="00BF6C60">
              <w:rPr>
                <w:rFonts w:ascii="宋体" w:eastAsia="宋体" w:hAnsi="宋体"/>
                <w:szCs w:val="21"/>
              </w:rPr>
              <w:t>影响毒物对机体毒作用的因素</w:t>
            </w:r>
            <w:r w:rsidR="00BF6C60">
              <w:rPr>
                <w:rFonts w:ascii="宋体" w:eastAsia="宋体" w:hAnsi="宋体" w:hint="eastAsia"/>
                <w:szCs w:val="21"/>
              </w:rPr>
              <w:t>；</w:t>
            </w:r>
            <w:r w:rsidR="00BF6C60" w:rsidRPr="00BF6C60">
              <w:rPr>
                <w:rFonts w:ascii="宋体" w:eastAsia="宋体" w:hAnsi="宋体" w:hint="eastAsia"/>
                <w:szCs w:val="21"/>
              </w:rPr>
              <w:t>职业中毒的急救和治疗原则</w:t>
            </w:r>
            <w:r w:rsidR="00BF6C60">
              <w:rPr>
                <w:rFonts w:ascii="宋体" w:eastAsia="宋体" w:hAnsi="宋体" w:hint="eastAsia"/>
                <w:szCs w:val="21"/>
              </w:rPr>
              <w:t>；</w:t>
            </w:r>
            <w:r w:rsidR="00BF6C60" w:rsidRPr="00BF6C60">
              <w:rPr>
                <w:rFonts w:ascii="宋体" w:eastAsia="宋体" w:hAnsi="宋体" w:hint="eastAsia"/>
                <w:szCs w:val="21"/>
              </w:rPr>
              <w:t>职业中毒的预防措施</w:t>
            </w:r>
          </w:p>
        </w:tc>
        <w:tc>
          <w:tcPr>
            <w:tcW w:w="567" w:type="dxa"/>
            <w:vAlign w:val="center"/>
          </w:tcPr>
          <w:p w14:paraId="7E0D2F65" w14:textId="77777777" w:rsidR="00D715F7" w:rsidRPr="00A11D27" w:rsidRDefault="00A11D27" w:rsidP="005E5CBB">
            <w:pPr>
              <w:widowControl/>
              <w:spacing w:beforeLines="50" w:before="156" w:afterLines="50" w:after="156"/>
              <w:jc w:val="center"/>
              <w:rPr>
                <w:rFonts w:ascii="宋体" w:eastAsia="宋体" w:hAnsi="宋体"/>
                <w:szCs w:val="21"/>
              </w:rPr>
            </w:pPr>
            <w:r>
              <w:rPr>
                <w:rFonts w:ascii="宋体" w:eastAsia="宋体" w:hAnsi="宋体" w:hint="eastAsia"/>
                <w:szCs w:val="21"/>
              </w:rPr>
              <w:t>24</w:t>
            </w:r>
          </w:p>
        </w:tc>
        <w:tc>
          <w:tcPr>
            <w:tcW w:w="1843" w:type="dxa"/>
            <w:vAlign w:val="center"/>
          </w:tcPr>
          <w:p w14:paraId="5AE02243" w14:textId="77777777" w:rsidR="00524043" w:rsidRDefault="00524043" w:rsidP="00524043">
            <w:pPr>
              <w:widowControl/>
              <w:spacing w:beforeLines="50" w:before="156" w:afterLines="50" w:after="156"/>
              <w:jc w:val="left"/>
              <w:rPr>
                <w:rFonts w:ascii="宋体" w:eastAsia="宋体" w:hAnsi="宋体"/>
                <w:szCs w:val="21"/>
              </w:rPr>
            </w:pPr>
            <w:r w:rsidRPr="00524043">
              <w:rPr>
                <w:rFonts w:ascii="宋体" w:eastAsia="宋体" w:hAnsi="宋体" w:hint="eastAsia"/>
                <w:b/>
                <w:szCs w:val="21"/>
              </w:rPr>
              <w:t>作业：</w:t>
            </w:r>
            <w:r>
              <w:rPr>
                <w:rFonts w:ascii="宋体" w:eastAsia="宋体" w:hAnsi="宋体" w:hint="eastAsia"/>
                <w:szCs w:val="21"/>
              </w:rPr>
              <w:t>案例分析职业性有害因素与</w:t>
            </w:r>
            <w:r w:rsidRPr="00175989">
              <w:rPr>
                <w:rFonts w:ascii="宋体" w:eastAsia="宋体" w:hAnsi="宋体" w:hint="eastAsia"/>
                <w:szCs w:val="21"/>
              </w:rPr>
              <w:t>健康之间的关系</w:t>
            </w:r>
          </w:p>
          <w:p w14:paraId="638F45D2" w14:textId="77777777" w:rsidR="00D715F7" w:rsidRPr="00175989" w:rsidRDefault="00524043" w:rsidP="00524043">
            <w:pPr>
              <w:widowControl/>
              <w:spacing w:beforeLines="50" w:before="156" w:afterLines="50" w:after="156"/>
              <w:jc w:val="center"/>
              <w:rPr>
                <w:rFonts w:ascii="宋体" w:eastAsia="宋体" w:hAnsi="宋体"/>
                <w:szCs w:val="21"/>
              </w:rPr>
            </w:pPr>
            <w:r w:rsidRPr="00524043">
              <w:rPr>
                <w:rFonts w:ascii="宋体" w:eastAsia="宋体" w:hAnsi="宋体" w:hint="eastAsia"/>
                <w:b/>
                <w:szCs w:val="21"/>
              </w:rPr>
              <w:t>要求：</w:t>
            </w:r>
            <w:r>
              <w:rPr>
                <w:rFonts w:ascii="宋体" w:eastAsia="宋体" w:hAnsi="宋体" w:hint="eastAsia"/>
                <w:szCs w:val="21"/>
              </w:rPr>
              <w:t>掌握</w:t>
            </w:r>
            <w:r w:rsidR="00175989" w:rsidRPr="00175989">
              <w:rPr>
                <w:rFonts w:ascii="宋体" w:eastAsia="宋体" w:hAnsi="宋体" w:hint="eastAsia"/>
                <w:szCs w:val="21"/>
              </w:rPr>
              <w:t>职业性有害因素损伤特点相关的组织系统及相关变化。</w:t>
            </w:r>
          </w:p>
        </w:tc>
        <w:tc>
          <w:tcPr>
            <w:tcW w:w="646" w:type="dxa"/>
            <w:vAlign w:val="center"/>
          </w:tcPr>
          <w:p w14:paraId="0A766F32" w14:textId="77777777" w:rsidR="00D715F7" w:rsidRPr="00D715F7" w:rsidRDefault="00D715F7" w:rsidP="005E5CBB">
            <w:pPr>
              <w:widowControl/>
              <w:spacing w:beforeLines="50" w:before="156" w:afterLines="50" w:after="156"/>
              <w:jc w:val="center"/>
              <w:rPr>
                <w:rFonts w:ascii="宋体" w:eastAsia="宋体" w:hAnsi="宋体"/>
                <w:szCs w:val="21"/>
              </w:rPr>
            </w:pPr>
          </w:p>
        </w:tc>
      </w:tr>
      <w:tr w:rsidR="00D715F7" w:rsidRPr="00D715F7" w14:paraId="374C9A35" w14:textId="77777777" w:rsidTr="00726FD0">
        <w:trPr>
          <w:trHeight w:val="340"/>
          <w:jc w:val="center"/>
        </w:trPr>
        <w:tc>
          <w:tcPr>
            <w:tcW w:w="846" w:type="dxa"/>
            <w:vAlign w:val="center"/>
          </w:tcPr>
          <w:p w14:paraId="68DF572E" w14:textId="77777777" w:rsidR="00D715F7" w:rsidRPr="00D715F7" w:rsidRDefault="00A11D27" w:rsidP="005E5CBB">
            <w:pPr>
              <w:widowControl/>
              <w:spacing w:beforeLines="50" w:before="156" w:afterLines="50" w:after="156"/>
              <w:jc w:val="center"/>
              <w:rPr>
                <w:rFonts w:ascii="宋体" w:eastAsia="宋体" w:hAnsi="宋体"/>
                <w:szCs w:val="21"/>
              </w:rPr>
            </w:pPr>
            <w:r>
              <w:rPr>
                <w:rFonts w:ascii="宋体" w:eastAsia="宋体" w:hAnsi="宋体" w:hint="eastAsia"/>
                <w:szCs w:val="21"/>
              </w:rPr>
              <w:t>6-8</w:t>
            </w:r>
          </w:p>
        </w:tc>
        <w:tc>
          <w:tcPr>
            <w:tcW w:w="567" w:type="dxa"/>
            <w:vAlign w:val="center"/>
          </w:tcPr>
          <w:p w14:paraId="5B20640A" w14:textId="77777777" w:rsidR="00D715F7" w:rsidRPr="00D715F7" w:rsidRDefault="00D715F7" w:rsidP="005E5CBB">
            <w:pPr>
              <w:widowControl/>
              <w:spacing w:beforeLines="50" w:before="156" w:afterLines="50" w:after="156"/>
              <w:jc w:val="center"/>
              <w:rPr>
                <w:rFonts w:ascii="宋体" w:eastAsia="宋体" w:hAnsi="宋体"/>
                <w:szCs w:val="21"/>
              </w:rPr>
            </w:pPr>
          </w:p>
        </w:tc>
        <w:tc>
          <w:tcPr>
            <w:tcW w:w="1163" w:type="dxa"/>
            <w:vAlign w:val="center"/>
          </w:tcPr>
          <w:p w14:paraId="04AAB5CB" w14:textId="77777777" w:rsidR="00D715F7" w:rsidRPr="00D715F7" w:rsidRDefault="00A11D27" w:rsidP="00A43E4C">
            <w:pPr>
              <w:widowControl/>
              <w:spacing w:beforeLines="50" w:before="156" w:afterLines="50" w:after="156"/>
              <w:jc w:val="center"/>
              <w:rPr>
                <w:rFonts w:ascii="宋体" w:eastAsia="宋体" w:hAnsi="宋体"/>
                <w:szCs w:val="21"/>
              </w:rPr>
            </w:pPr>
            <w:r>
              <w:rPr>
                <w:rFonts w:ascii="宋体" w:eastAsia="宋体" w:hAnsi="宋体" w:hint="eastAsia"/>
                <w:szCs w:val="21"/>
              </w:rPr>
              <w:t>第</w:t>
            </w:r>
            <w:r w:rsidR="00A43E4C">
              <w:rPr>
                <w:rFonts w:ascii="宋体" w:eastAsia="宋体" w:hAnsi="宋体" w:hint="eastAsia"/>
                <w:szCs w:val="21"/>
              </w:rPr>
              <w:t>四</w:t>
            </w:r>
            <w:r>
              <w:rPr>
                <w:rFonts w:ascii="宋体" w:eastAsia="宋体" w:hAnsi="宋体" w:hint="eastAsia"/>
                <w:szCs w:val="21"/>
              </w:rPr>
              <w:t xml:space="preserve">章 </w:t>
            </w:r>
            <w:r w:rsidRPr="00A11D27">
              <w:rPr>
                <w:rFonts w:ascii="宋体" w:eastAsia="宋体" w:hAnsi="宋体" w:hint="eastAsia"/>
                <w:szCs w:val="21"/>
              </w:rPr>
              <w:t>生产性粉尘与职业性肺部疾患</w:t>
            </w:r>
          </w:p>
        </w:tc>
        <w:tc>
          <w:tcPr>
            <w:tcW w:w="2664" w:type="dxa"/>
            <w:vAlign w:val="center"/>
          </w:tcPr>
          <w:p w14:paraId="240CDE47" w14:textId="77777777" w:rsidR="00D715F7" w:rsidRPr="00524043" w:rsidRDefault="00A11D27" w:rsidP="00A11D27">
            <w:pPr>
              <w:widowControl/>
              <w:spacing w:beforeLines="50" w:before="156" w:afterLines="50" w:after="156"/>
              <w:jc w:val="left"/>
              <w:rPr>
                <w:rFonts w:ascii="宋体" w:eastAsia="宋体" w:hAnsi="宋体"/>
                <w:szCs w:val="21"/>
              </w:rPr>
            </w:pPr>
            <w:r w:rsidRPr="00A11D27">
              <w:rPr>
                <w:rFonts w:ascii="宋体" w:eastAsia="宋体" w:hAnsi="宋体" w:hint="eastAsia"/>
                <w:szCs w:val="21"/>
              </w:rPr>
              <w:t>生产性粉尘概述。生产性粉尘与尘肺的基本概念。尘肺防治工作的意义。</w:t>
            </w:r>
            <w:r w:rsidRPr="00A11D27">
              <w:rPr>
                <w:rFonts w:ascii="宋体" w:eastAsia="宋体" w:hAnsi="宋体"/>
                <w:szCs w:val="21"/>
              </w:rPr>
              <w:t>生产性粉尘的来源与分类</w:t>
            </w:r>
            <w:r>
              <w:rPr>
                <w:rFonts w:ascii="宋体" w:eastAsia="宋体" w:hAnsi="宋体" w:hint="eastAsia"/>
                <w:szCs w:val="21"/>
              </w:rPr>
              <w:t>。</w:t>
            </w:r>
            <w:r w:rsidRPr="00A11D27">
              <w:rPr>
                <w:rFonts w:ascii="宋体" w:eastAsia="宋体" w:hAnsi="宋体" w:hint="eastAsia"/>
                <w:szCs w:val="21"/>
              </w:rPr>
              <w:t>生产性粉尘的理化性质及其卫生学意义。</w:t>
            </w:r>
            <w:r w:rsidR="00524043" w:rsidRPr="00524043">
              <w:rPr>
                <w:rFonts w:ascii="宋体" w:eastAsia="宋体" w:hAnsi="宋体" w:hint="eastAsia"/>
                <w:szCs w:val="21"/>
              </w:rPr>
              <w:t>生产性粉尘引起的主要肺部疾病。</w:t>
            </w:r>
          </w:p>
        </w:tc>
        <w:tc>
          <w:tcPr>
            <w:tcW w:w="567" w:type="dxa"/>
            <w:vAlign w:val="center"/>
          </w:tcPr>
          <w:p w14:paraId="1CB7FFBE" w14:textId="77777777" w:rsidR="00D715F7" w:rsidRPr="00D715F7" w:rsidRDefault="00A11D27" w:rsidP="005E5CBB">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843" w:type="dxa"/>
            <w:vAlign w:val="center"/>
          </w:tcPr>
          <w:p w14:paraId="59DAED78" w14:textId="77777777" w:rsidR="00D715F7" w:rsidRDefault="00524043" w:rsidP="00372D93">
            <w:pPr>
              <w:widowControl/>
              <w:spacing w:beforeLines="50" w:before="156" w:afterLines="50" w:after="156"/>
              <w:jc w:val="left"/>
              <w:rPr>
                <w:rFonts w:ascii="宋体" w:eastAsia="宋体" w:hAnsi="宋体"/>
                <w:szCs w:val="21"/>
              </w:rPr>
            </w:pPr>
            <w:r w:rsidRPr="00372D93">
              <w:rPr>
                <w:rFonts w:ascii="宋体" w:eastAsia="宋体" w:hAnsi="宋体" w:hint="eastAsia"/>
                <w:b/>
                <w:szCs w:val="21"/>
              </w:rPr>
              <w:t>作业</w:t>
            </w:r>
            <w:r>
              <w:rPr>
                <w:rFonts w:ascii="宋体" w:eastAsia="宋体" w:hAnsi="宋体" w:hint="eastAsia"/>
                <w:szCs w:val="21"/>
              </w:rPr>
              <w:t>：通过查阅文献资料了解当前学术进展</w:t>
            </w:r>
          </w:p>
          <w:p w14:paraId="3ED4FF71" w14:textId="77777777" w:rsidR="00372D93" w:rsidRPr="00372D93" w:rsidRDefault="00372D93" w:rsidP="00F855D3">
            <w:pPr>
              <w:widowControl/>
              <w:spacing w:beforeLines="50" w:before="156" w:afterLines="50" w:after="156"/>
              <w:jc w:val="left"/>
              <w:rPr>
                <w:rFonts w:ascii="宋体" w:eastAsia="宋体" w:hAnsi="宋体"/>
                <w:b/>
                <w:szCs w:val="21"/>
              </w:rPr>
            </w:pPr>
            <w:r w:rsidRPr="00372D93">
              <w:rPr>
                <w:rFonts w:ascii="宋体" w:eastAsia="宋体" w:hAnsi="宋体" w:hint="eastAsia"/>
                <w:b/>
                <w:szCs w:val="21"/>
              </w:rPr>
              <w:t>要求：</w:t>
            </w:r>
            <w:r w:rsidRPr="00372D93">
              <w:rPr>
                <w:rFonts w:ascii="宋体" w:eastAsia="宋体" w:hAnsi="宋体" w:hint="eastAsia"/>
                <w:szCs w:val="21"/>
              </w:rPr>
              <w:t>掌握</w:t>
            </w:r>
            <w:r w:rsidRPr="00372D93">
              <w:rPr>
                <w:rFonts w:ascii="宋体" w:eastAsia="宋体" w:hAnsi="宋体"/>
                <w:szCs w:val="21"/>
              </w:rPr>
              <w:t>矽肺病理改变和发病机制。矽肺病理改变的特点。矽肺的发病机理，矽肺结节形成的过程</w:t>
            </w:r>
          </w:p>
        </w:tc>
        <w:tc>
          <w:tcPr>
            <w:tcW w:w="646" w:type="dxa"/>
            <w:vAlign w:val="center"/>
          </w:tcPr>
          <w:p w14:paraId="0C586CA4" w14:textId="77777777" w:rsidR="00D715F7" w:rsidRPr="00D715F7" w:rsidRDefault="00D715F7" w:rsidP="005E5CBB">
            <w:pPr>
              <w:widowControl/>
              <w:spacing w:beforeLines="50" w:before="156" w:afterLines="50" w:after="156"/>
              <w:jc w:val="center"/>
              <w:rPr>
                <w:rFonts w:ascii="宋体" w:eastAsia="宋体" w:hAnsi="宋体"/>
                <w:szCs w:val="21"/>
              </w:rPr>
            </w:pPr>
          </w:p>
        </w:tc>
      </w:tr>
      <w:tr w:rsidR="00D715F7" w:rsidRPr="00F855D3" w14:paraId="6DBC5FC1" w14:textId="77777777" w:rsidTr="00726FD0">
        <w:trPr>
          <w:trHeight w:val="340"/>
          <w:jc w:val="center"/>
        </w:trPr>
        <w:tc>
          <w:tcPr>
            <w:tcW w:w="846" w:type="dxa"/>
            <w:vAlign w:val="center"/>
          </w:tcPr>
          <w:p w14:paraId="10C4B9CD" w14:textId="77777777" w:rsidR="00D715F7" w:rsidRPr="00D715F7" w:rsidRDefault="00C05D8B" w:rsidP="005E5CBB">
            <w:pPr>
              <w:widowControl/>
              <w:spacing w:beforeLines="50" w:before="156" w:afterLines="50" w:after="156"/>
              <w:jc w:val="center"/>
              <w:rPr>
                <w:rFonts w:ascii="宋体" w:eastAsia="宋体" w:hAnsi="宋体"/>
                <w:szCs w:val="21"/>
              </w:rPr>
            </w:pPr>
            <w:r>
              <w:rPr>
                <w:rFonts w:ascii="宋体" w:eastAsia="宋体" w:hAnsi="宋体" w:hint="eastAsia"/>
                <w:szCs w:val="21"/>
              </w:rPr>
              <w:t>9-11</w:t>
            </w:r>
          </w:p>
        </w:tc>
        <w:tc>
          <w:tcPr>
            <w:tcW w:w="567" w:type="dxa"/>
            <w:vAlign w:val="center"/>
          </w:tcPr>
          <w:p w14:paraId="66189914" w14:textId="77777777" w:rsidR="00D715F7" w:rsidRPr="00D715F7" w:rsidRDefault="00D715F7" w:rsidP="005E5CBB">
            <w:pPr>
              <w:widowControl/>
              <w:spacing w:beforeLines="50" w:before="156" w:afterLines="50" w:after="156"/>
              <w:jc w:val="center"/>
              <w:rPr>
                <w:rFonts w:ascii="宋体" w:eastAsia="宋体" w:hAnsi="宋体"/>
                <w:szCs w:val="21"/>
              </w:rPr>
            </w:pPr>
          </w:p>
        </w:tc>
        <w:tc>
          <w:tcPr>
            <w:tcW w:w="1163" w:type="dxa"/>
            <w:vAlign w:val="center"/>
          </w:tcPr>
          <w:p w14:paraId="58B58987" w14:textId="77777777" w:rsidR="00D715F7" w:rsidRPr="00D715F7" w:rsidRDefault="00A43E4C" w:rsidP="00A43E4C">
            <w:pPr>
              <w:widowControl/>
              <w:spacing w:beforeLines="50" w:before="156" w:afterLines="50" w:after="156"/>
              <w:jc w:val="left"/>
              <w:rPr>
                <w:rFonts w:ascii="宋体" w:eastAsia="宋体" w:hAnsi="宋体"/>
                <w:szCs w:val="21"/>
              </w:rPr>
            </w:pPr>
            <w:r>
              <w:rPr>
                <w:rFonts w:ascii="宋体" w:eastAsia="宋体" w:hAnsi="宋体" w:hint="eastAsia"/>
                <w:szCs w:val="21"/>
              </w:rPr>
              <w:t>第五章</w:t>
            </w:r>
            <w:r w:rsidR="00AF681E">
              <w:rPr>
                <w:rFonts w:ascii="宋体" w:eastAsia="宋体" w:hAnsi="宋体" w:hint="eastAsia"/>
                <w:szCs w:val="21"/>
              </w:rPr>
              <w:t xml:space="preserve"> </w:t>
            </w:r>
            <w:r>
              <w:rPr>
                <w:rFonts w:ascii="宋体" w:eastAsia="宋体" w:hAnsi="宋体" w:hint="eastAsia"/>
              </w:rPr>
              <w:t>物理因素及其对健康的影响</w:t>
            </w:r>
          </w:p>
        </w:tc>
        <w:tc>
          <w:tcPr>
            <w:tcW w:w="2664" w:type="dxa"/>
            <w:vAlign w:val="center"/>
          </w:tcPr>
          <w:p w14:paraId="4769E426" w14:textId="77777777" w:rsidR="00D715F7" w:rsidRPr="00D715F7" w:rsidRDefault="00C05D8B" w:rsidP="00C05D8B">
            <w:pPr>
              <w:rPr>
                <w:rFonts w:ascii="宋体" w:eastAsia="宋体" w:hAnsi="宋体"/>
                <w:szCs w:val="21"/>
              </w:rPr>
            </w:pPr>
            <w:r w:rsidRPr="00C05D8B">
              <w:rPr>
                <w:rFonts w:ascii="宋体" w:eastAsia="宋体" w:hAnsi="宋体"/>
                <w:szCs w:val="21"/>
              </w:rPr>
              <w:t>生产环境中的气象条件及其特点：气温、气湿、气流、热辐射的来源、变化规律及其卫生学意义</w:t>
            </w:r>
            <w:r>
              <w:rPr>
                <w:rFonts w:ascii="宋体" w:eastAsia="宋体" w:hAnsi="宋体" w:hint="eastAsia"/>
                <w:szCs w:val="21"/>
              </w:rPr>
              <w:t>。</w:t>
            </w:r>
            <w:r w:rsidRPr="00C05D8B">
              <w:rPr>
                <w:rFonts w:ascii="宋体" w:eastAsia="宋体" w:hAnsi="宋体" w:cs="Times New Roman" w:hint="eastAsia"/>
                <w:szCs w:val="21"/>
              </w:rPr>
              <w:t>发生噪声的主要车间和作业。生产性噪声的卫生学意义。生产性噪声的卫生学评价。</w:t>
            </w:r>
            <w:r w:rsidRPr="00C05D8B">
              <w:rPr>
                <w:rFonts w:ascii="宋体" w:eastAsia="宋体" w:hAnsi="宋体" w:hint="eastAsia"/>
                <w:szCs w:val="21"/>
              </w:rPr>
              <w:t>振动的分类与接触机会。振动对机体的不良影响：全身振动与局部振动对机体的影响，影响振动不良作用的因素</w:t>
            </w:r>
            <w:r>
              <w:rPr>
                <w:rFonts w:ascii="宋体" w:eastAsia="宋体" w:hAnsi="宋体" w:hint="eastAsia"/>
                <w:szCs w:val="21"/>
              </w:rPr>
              <w:t>。</w:t>
            </w:r>
          </w:p>
        </w:tc>
        <w:tc>
          <w:tcPr>
            <w:tcW w:w="567" w:type="dxa"/>
            <w:vAlign w:val="center"/>
          </w:tcPr>
          <w:p w14:paraId="4462530E" w14:textId="77777777" w:rsidR="00D715F7" w:rsidRPr="00D715F7" w:rsidRDefault="00C05D8B" w:rsidP="005E5CBB">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843" w:type="dxa"/>
            <w:vAlign w:val="center"/>
          </w:tcPr>
          <w:p w14:paraId="0B192458" w14:textId="77777777" w:rsidR="00D715F7" w:rsidRPr="00FA08C1" w:rsidRDefault="00FA08C1" w:rsidP="00FA08C1">
            <w:pPr>
              <w:widowControl/>
              <w:spacing w:beforeLines="50" w:before="156" w:afterLines="50" w:after="156"/>
              <w:jc w:val="left"/>
              <w:rPr>
                <w:rFonts w:ascii="宋体" w:eastAsia="宋体" w:hAnsi="宋体"/>
                <w:szCs w:val="21"/>
              </w:rPr>
            </w:pPr>
            <w:r w:rsidRPr="00FA08C1">
              <w:rPr>
                <w:rFonts w:ascii="宋体" w:eastAsia="宋体" w:hAnsi="宋体" w:hint="eastAsia"/>
                <w:b/>
                <w:szCs w:val="21"/>
              </w:rPr>
              <w:t>要求：</w:t>
            </w:r>
            <w:r>
              <w:rPr>
                <w:rFonts w:ascii="宋体" w:eastAsia="宋体" w:hAnsi="宋体" w:hint="eastAsia"/>
                <w:szCs w:val="21"/>
              </w:rPr>
              <w:t>掌握物理因素所导致的健康疾患的</w:t>
            </w:r>
            <w:r w:rsidRPr="00FA08C1">
              <w:rPr>
                <w:rFonts w:ascii="宋体" w:eastAsia="宋体" w:hAnsi="宋体" w:hint="eastAsia"/>
                <w:szCs w:val="21"/>
              </w:rPr>
              <w:t>病因学、机理、分类、临床表现、诊断、急救措施与治疗方法。预防措施：组织措施，技术措施。</w:t>
            </w:r>
          </w:p>
        </w:tc>
        <w:tc>
          <w:tcPr>
            <w:tcW w:w="646" w:type="dxa"/>
            <w:vAlign w:val="center"/>
          </w:tcPr>
          <w:p w14:paraId="5E93F8CB" w14:textId="77777777" w:rsidR="00D715F7" w:rsidRPr="00D715F7" w:rsidRDefault="00D715F7" w:rsidP="005E5CBB">
            <w:pPr>
              <w:widowControl/>
              <w:spacing w:beforeLines="50" w:before="156" w:afterLines="50" w:after="156"/>
              <w:jc w:val="center"/>
              <w:rPr>
                <w:rFonts w:ascii="宋体" w:eastAsia="宋体" w:hAnsi="宋体"/>
                <w:szCs w:val="21"/>
              </w:rPr>
            </w:pPr>
          </w:p>
        </w:tc>
      </w:tr>
      <w:tr w:rsidR="00AF681E" w:rsidRPr="00D715F7" w14:paraId="4B08B742" w14:textId="77777777" w:rsidTr="00726FD0">
        <w:trPr>
          <w:trHeight w:val="340"/>
          <w:jc w:val="center"/>
        </w:trPr>
        <w:tc>
          <w:tcPr>
            <w:tcW w:w="846" w:type="dxa"/>
            <w:vAlign w:val="center"/>
          </w:tcPr>
          <w:p w14:paraId="6EB27169" w14:textId="77777777" w:rsidR="00AF681E" w:rsidRDefault="00AF681E" w:rsidP="005E5CBB">
            <w:pPr>
              <w:widowControl/>
              <w:spacing w:beforeLines="50" w:before="156" w:afterLines="50" w:after="156"/>
              <w:jc w:val="center"/>
              <w:rPr>
                <w:rFonts w:ascii="宋体" w:eastAsia="宋体" w:hAnsi="宋体"/>
                <w:szCs w:val="21"/>
              </w:rPr>
            </w:pPr>
            <w:r>
              <w:rPr>
                <w:rFonts w:ascii="宋体" w:eastAsia="宋体" w:hAnsi="宋体" w:hint="eastAsia"/>
                <w:szCs w:val="21"/>
              </w:rPr>
              <w:t>12-13</w:t>
            </w:r>
          </w:p>
        </w:tc>
        <w:tc>
          <w:tcPr>
            <w:tcW w:w="567" w:type="dxa"/>
            <w:vAlign w:val="center"/>
          </w:tcPr>
          <w:p w14:paraId="4EB5C48D" w14:textId="77777777" w:rsidR="00AF681E" w:rsidRPr="00D715F7" w:rsidRDefault="00AF681E" w:rsidP="005E5CBB">
            <w:pPr>
              <w:widowControl/>
              <w:spacing w:beforeLines="50" w:before="156" w:afterLines="50" w:after="156"/>
              <w:jc w:val="center"/>
              <w:rPr>
                <w:rFonts w:ascii="宋体" w:eastAsia="宋体" w:hAnsi="宋体"/>
                <w:szCs w:val="21"/>
              </w:rPr>
            </w:pPr>
          </w:p>
        </w:tc>
        <w:tc>
          <w:tcPr>
            <w:tcW w:w="1163" w:type="dxa"/>
            <w:vAlign w:val="center"/>
          </w:tcPr>
          <w:p w14:paraId="2E42355B" w14:textId="77777777" w:rsidR="00565397" w:rsidRDefault="00AF681E" w:rsidP="005E5CBB">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r w:rsidR="00565397">
              <w:rPr>
                <w:rFonts w:ascii="宋体" w:eastAsia="宋体" w:hAnsi="宋体" w:hint="eastAsia"/>
                <w:szCs w:val="21"/>
              </w:rPr>
              <w:t xml:space="preserve"> </w:t>
            </w:r>
            <w:r w:rsidR="00565397">
              <w:rPr>
                <w:rFonts w:ascii="宋体" w:eastAsia="宋体" w:hAnsi="宋体" w:hint="eastAsia"/>
              </w:rPr>
              <w:t>职业性致癌</w:t>
            </w:r>
            <w:r w:rsidR="00565397">
              <w:rPr>
                <w:rFonts w:ascii="宋体" w:eastAsia="宋体" w:hAnsi="宋体" w:hint="eastAsia"/>
              </w:rPr>
              <w:lastRenderedPageBreak/>
              <w:t>因素与职业肿瘤</w:t>
            </w:r>
            <w:r w:rsidR="00565397">
              <w:rPr>
                <w:rFonts w:ascii="宋体" w:eastAsia="宋体" w:hAnsi="宋体" w:hint="eastAsia"/>
                <w:szCs w:val="21"/>
              </w:rPr>
              <w:t>、</w:t>
            </w:r>
          </w:p>
          <w:p w14:paraId="3D05BF9F" w14:textId="77777777" w:rsidR="00AF681E" w:rsidRPr="00D715F7" w:rsidRDefault="00565397" w:rsidP="005E5CBB">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第八章 </w:t>
            </w:r>
            <w:r>
              <w:rPr>
                <w:rFonts w:ascii="宋体" w:eastAsia="宋体" w:hAnsi="宋体" w:hint="eastAsia"/>
              </w:rPr>
              <w:t>其他职业病</w:t>
            </w:r>
          </w:p>
        </w:tc>
        <w:tc>
          <w:tcPr>
            <w:tcW w:w="2664" w:type="dxa"/>
            <w:vAlign w:val="center"/>
          </w:tcPr>
          <w:p w14:paraId="20950F41" w14:textId="77777777" w:rsidR="00AF681E" w:rsidRPr="00C3519E" w:rsidRDefault="00594ABF" w:rsidP="00C3519E">
            <w:pPr>
              <w:rPr>
                <w:sz w:val="24"/>
              </w:rPr>
            </w:pPr>
            <w:r w:rsidRPr="00594ABF">
              <w:rPr>
                <w:rFonts w:ascii="宋体" w:eastAsia="宋体" w:hAnsi="宋体" w:hint="eastAsia"/>
                <w:szCs w:val="21"/>
              </w:rPr>
              <w:lastRenderedPageBreak/>
              <w:t>职业性皮肤病的种类、病因、临床表现、诊断和处理原则。</w:t>
            </w:r>
            <w:r w:rsidRPr="00C3519E">
              <w:rPr>
                <w:rFonts w:ascii="宋体" w:eastAsia="宋体" w:hAnsi="宋体" w:cs="Times New Roman" w:hint="eastAsia"/>
                <w:szCs w:val="21"/>
              </w:rPr>
              <w:t>职业性肿瘤的基本概念，发展过程与现状。</w:t>
            </w:r>
          </w:p>
        </w:tc>
        <w:tc>
          <w:tcPr>
            <w:tcW w:w="567" w:type="dxa"/>
            <w:vAlign w:val="center"/>
          </w:tcPr>
          <w:p w14:paraId="1176F7F3" w14:textId="77777777" w:rsidR="00AF681E" w:rsidRPr="00D715F7" w:rsidRDefault="00C3519E" w:rsidP="005E5CB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843" w:type="dxa"/>
            <w:vAlign w:val="center"/>
          </w:tcPr>
          <w:p w14:paraId="1C12D5C2" w14:textId="77777777" w:rsidR="00C3519E" w:rsidRDefault="00C3519E" w:rsidP="00C3519E">
            <w:pPr>
              <w:rPr>
                <w:rFonts w:ascii="宋体" w:eastAsia="宋体" w:hAnsi="宋体"/>
                <w:szCs w:val="21"/>
              </w:rPr>
            </w:pPr>
            <w:r w:rsidRPr="00C3519E">
              <w:rPr>
                <w:rFonts w:ascii="宋体" w:eastAsia="宋体" w:hAnsi="宋体" w:hint="eastAsia"/>
                <w:b/>
                <w:szCs w:val="21"/>
              </w:rPr>
              <w:t>作业：</w:t>
            </w:r>
            <w:r>
              <w:rPr>
                <w:rFonts w:ascii="宋体" w:eastAsia="宋体" w:hAnsi="宋体" w:hint="eastAsia"/>
                <w:szCs w:val="21"/>
              </w:rPr>
              <w:t>煤焦油和煤焦沥青所引起的皮肤病的临床表现及处理原则。</w:t>
            </w:r>
            <w:r w:rsidRPr="00C3519E">
              <w:rPr>
                <w:rFonts w:ascii="宋体" w:eastAsia="宋体" w:hAnsi="宋体" w:hint="eastAsia"/>
                <w:szCs w:val="21"/>
              </w:rPr>
              <w:t>职</w:t>
            </w:r>
            <w:r w:rsidRPr="00C3519E">
              <w:rPr>
                <w:rFonts w:ascii="宋体" w:eastAsia="宋体" w:hAnsi="宋体" w:hint="eastAsia"/>
                <w:szCs w:val="21"/>
              </w:rPr>
              <w:lastRenderedPageBreak/>
              <w:t>业性肿瘤的预防措施</w:t>
            </w:r>
            <w:r>
              <w:rPr>
                <w:rFonts w:ascii="宋体" w:eastAsia="宋体" w:hAnsi="宋体" w:hint="eastAsia"/>
                <w:szCs w:val="21"/>
              </w:rPr>
              <w:t>。</w:t>
            </w:r>
          </w:p>
          <w:p w14:paraId="199F3AF6" w14:textId="77777777" w:rsidR="00AF681E" w:rsidRPr="00565397" w:rsidRDefault="00C3519E" w:rsidP="00565397">
            <w:pPr>
              <w:rPr>
                <w:rFonts w:ascii="宋体" w:eastAsia="宋体" w:hAnsi="宋体"/>
                <w:szCs w:val="21"/>
              </w:rPr>
            </w:pPr>
            <w:r w:rsidRPr="00565397">
              <w:rPr>
                <w:rFonts w:ascii="宋体" w:eastAsia="宋体" w:hAnsi="宋体" w:hint="eastAsia"/>
                <w:b/>
                <w:szCs w:val="21"/>
              </w:rPr>
              <w:t>要求：</w:t>
            </w:r>
            <w:r w:rsidR="00565397">
              <w:rPr>
                <w:rFonts w:ascii="宋体" w:eastAsia="宋体" w:hAnsi="宋体" w:hint="eastAsia"/>
                <w:szCs w:val="21"/>
              </w:rPr>
              <w:t>掌握</w:t>
            </w:r>
            <w:r w:rsidR="00565397" w:rsidRPr="00565397">
              <w:rPr>
                <w:rFonts w:ascii="宋体" w:eastAsia="宋体" w:hAnsi="宋体" w:hint="eastAsia"/>
                <w:szCs w:val="21"/>
              </w:rPr>
              <w:t>职业性皮肤病的概念。职业肿瘤的病因学及发病的特点规律。影响职业肿瘤发生的因素。</w:t>
            </w:r>
          </w:p>
        </w:tc>
        <w:tc>
          <w:tcPr>
            <w:tcW w:w="646" w:type="dxa"/>
            <w:vAlign w:val="center"/>
          </w:tcPr>
          <w:p w14:paraId="0CA5ADC9" w14:textId="77777777" w:rsidR="00AF681E" w:rsidRPr="00D715F7" w:rsidRDefault="00AF681E" w:rsidP="005E5CBB">
            <w:pPr>
              <w:widowControl/>
              <w:spacing w:beforeLines="50" w:before="156" w:afterLines="50" w:after="156"/>
              <w:jc w:val="center"/>
              <w:rPr>
                <w:rFonts w:ascii="宋体" w:eastAsia="宋体" w:hAnsi="宋体"/>
                <w:szCs w:val="21"/>
              </w:rPr>
            </w:pPr>
          </w:p>
        </w:tc>
      </w:tr>
      <w:tr w:rsidR="00AF681E" w:rsidRPr="00D715F7" w14:paraId="6051B58E" w14:textId="77777777" w:rsidTr="00726FD0">
        <w:trPr>
          <w:trHeight w:val="340"/>
          <w:jc w:val="center"/>
        </w:trPr>
        <w:tc>
          <w:tcPr>
            <w:tcW w:w="846" w:type="dxa"/>
            <w:vAlign w:val="center"/>
          </w:tcPr>
          <w:p w14:paraId="286B4482" w14:textId="77777777" w:rsidR="00AF681E" w:rsidRDefault="00594ABF" w:rsidP="00594ABF">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567" w:type="dxa"/>
            <w:vAlign w:val="center"/>
          </w:tcPr>
          <w:p w14:paraId="362FE76C" w14:textId="77777777" w:rsidR="00AF681E" w:rsidRPr="00D715F7" w:rsidRDefault="00AF681E" w:rsidP="005E5CBB">
            <w:pPr>
              <w:widowControl/>
              <w:spacing w:beforeLines="50" w:before="156" w:afterLines="50" w:after="156"/>
              <w:jc w:val="center"/>
              <w:rPr>
                <w:rFonts w:ascii="宋体" w:eastAsia="宋体" w:hAnsi="宋体"/>
                <w:szCs w:val="21"/>
              </w:rPr>
            </w:pPr>
          </w:p>
        </w:tc>
        <w:tc>
          <w:tcPr>
            <w:tcW w:w="1163" w:type="dxa"/>
            <w:vAlign w:val="center"/>
          </w:tcPr>
          <w:p w14:paraId="66CDFCEA" w14:textId="77777777" w:rsidR="00AF681E" w:rsidRPr="00D715F7" w:rsidRDefault="00594ABF" w:rsidP="001E1E5D">
            <w:pPr>
              <w:widowControl/>
              <w:spacing w:beforeLines="50" w:before="156" w:afterLines="50" w:after="156"/>
              <w:jc w:val="left"/>
              <w:rPr>
                <w:rFonts w:ascii="宋体" w:eastAsia="宋体" w:hAnsi="宋体"/>
                <w:szCs w:val="21"/>
              </w:rPr>
            </w:pPr>
            <w:r>
              <w:rPr>
                <w:rFonts w:ascii="宋体" w:eastAsia="宋体" w:hAnsi="宋体" w:hint="eastAsia"/>
                <w:szCs w:val="21"/>
              </w:rPr>
              <w:t>第十章</w:t>
            </w:r>
            <w:r w:rsidR="00565397">
              <w:rPr>
                <w:rFonts w:ascii="宋体" w:eastAsia="宋体" w:hAnsi="宋体" w:hint="eastAsia"/>
              </w:rPr>
              <w:t>职业性有害因素的识别与评价</w:t>
            </w:r>
          </w:p>
        </w:tc>
        <w:tc>
          <w:tcPr>
            <w:tcW w:w="2664" w:type="dxa"/>
            <w:vAlign w:val="center"/>
          </w:tcPr>
          <w:p w14:paraId="076C7F51" w14:textId="77777777" w:rsidR="00AF681E" w:rsidRPr="001E1E5D" w:rsidRDefault="001E1E5D" w:rsidP="0019600A">
            <w:pPr>
              <w:widowControl/>
              <w:spacing w:beforeLines="50" w:before="156" w:afterLines="50" w:after="156"/>
              <w:jc w:val="left"/>
              <w:rPr>
                <w:rFonts w:ascii="宋体" w:eastAsia="宋体" w:hAnsi="宋体"/>
                <w:szCs w:val="21"/>
              </w:rPr>
            </w:pPr>
            <w:r w:rsidRPr="001E1E5D">
              <w:rPr>
                <w:rFonts w:ascii="宋体" w:eastAsia="宋体" w:hAnsi="宋体" w:hint="eastAsia"/>
                <w:szCs w:val="21"/>
              </w:rPr>
              <w:t>职业性有害因素的危险度评定：危险度评定内容；定性与定量评价指标；危险度管理。职业环境监测方案设计，作业环境监测对象，接触水平的估算，监测数据评价，作业环境监测资料的整理和保存</w:t>
            </w:r>
            <w:r w:rsidR="00A61EE1">
              <w:rPr>
                <w:rFonts w:ascii="宋体" w:eastAsia="宋体" w:hAnsi="宋体" w:hint="eastAsia"/>
                <w:szCs w:val="21"/>
              </w:rPr>
              <w:t>。</w:t>
            </w:r>
            <w:r w:rsidRPr="001E1E5D">
              <w:rPr>
                <w:rFonts w:ascii="宋体" w:eastAsia="宋体" w:hAnsi="宋体" w:hint="eastAsia"/>
                <w:szCs w:val="21"/>
              </w:rPr>
              <w:t>生物监测的类别。生物监测的监测程序。生物监测策略。</w:t>
            </w:r>
          </w:p>
        </w:tc>
        <w:tc>
          <w:tcPr>
            <w:tcW w:w="567" w:type="dxa"/>
            <w:vAlign w:val="center"/>
          </w:tcPr>
          <w:p w14:paraId="685D05E3" w14:textId="77777777" w:rsidR="00AF681E" w:rsidRPr="00D715F7" w:rsidRDefault="00565397" w:rsidP="005E5CB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843" w:type="dxa"/>
            <w:vAlign w:val="center"/>
          </w:tcPr>
          <w:p w14:paraId="53B7CFE6" w14:textId="77777777" w:rsidR="00AF681E" w:rsidRPr="00D715F7" w:rsidRDefault="00A61EE1" w:rsidP="0019600A">
            <w:pPr>
              <w:widowControl/>
              <w:spacing w:beforeLines="50" w:before="156" w:afterLines="50" w:after="156"/>
              <w:jc w:val="left"/>
              <w:rPr>
                <w:rFonts w:ascii="宋体" w:eastAsia="宋体" w:hAnsi="宋体"/>
                <w:szCs w:val="21"/>
              </w:rPr>
            </w:pPr>
            <w:r w:rsidRPr="00A61EE1">
              <w:rPr>
                <w:rFonts w:ascii="宋体" w:eastAsia="宋体" w:hAnsi="宋体" w:hint="eastAsia"/>
                <w:b/>
                <w:szCs w:val="21"/>
              </w:rPr>
              <w:t>要求</w:t>
            </w:r>
            <w:r>
              <w:rPr>
                <w:rFonts w:ascii="宋体" w:eastAsia="宋体" w:hAnsi="宋体" w:hint="eastAsia"/>
                <w:szCs w:val="21"/>
              </w:rPr>
              <w:t>：掌握</w:t>
            </w:r>
            <w:r w:rsidRPr="00A61EE1">
              <w:rPr>
                <w:rFonts w:ascii="宋体" w:eastAsia="宋体" w:hAnsi="宋体" w:hint="eastAsia"/>
                <w:szCs w:val="21"/>
              </w:rPr>
              <w:t>评定的概念，接触评定的方法。</w:t>
            </w:r>
            <w:r w:rsidR="0019600A" w:rsidRPr="001E1E5D">
              <w:rPr>
                <w:rFonts w:ascii="宋体" w:eastAsia="宋体" w:hAnsi="宋体" w:hint="eastAsia"/>
                <w:szCs w:val="21"/>
              </w:rPr>
              <w:t>职业性有害因素的特点和监测点的选择，</w:t>
            </w:r>
            <w:r w:rsidRPr="001E1E5D">
              <w:rPr>
                <w:rFonts w:ascii="宋体" w:eastAsia="宋体" w:hAnsi="宋体" w:hint="eastAsia"/>
                <w:szCs w:val="21"/>
              </w:rPr>
              <w:t>生物监测的特点及意义。</w:t>
            </w:r>
          </w:p>
        </w:tc>
        <w:tc>
          <w:tcPr>
            <w:tcW w:w="646" w:type="dxa"/>
            <w:vAlign w:val="center"/>
          </w:tcPr>
          <w:p w14:paraId="4DAF7CC0" w14:textId="77777777" w:rsidR="00AF681E" w:rsidRPr="00D715F7" w:rsidRDefault="00AF681E" w:rsidP="005E5CBB">
            <w:pPr>
              <w:widowControl/>
              <w:spacing w:beforeLines="50" w:before="156" w:afterLines="50" w:after="156"/>
              <w:jc w:val="center"/>
              <w:rPr>
                <w:rFonts w:ascii="宋体" w:eastAsia="宋体" w:hAnsi="宋体"/>
                <w:szCs w:val="21"/>
              </w:rPr>
            </w:pPr>
          </w:p>
        </w:tc>
      </w:tr>
      <w:tr w:rsidR="00594ABF" w:rsidRPr="00D715F7" w14:paraId="7137E363" w14:textId="77777777" w:rsidTr="00726FD0">
        <w:trPr>
          <w:trHeight w:val="340"/>
          <w:jc w:val="center"/>
        </w:trPr>
        <w:tc>
          <w:tcPr>
            <w:tcW w:w="846" w:type="dxa"/>
            <w:vAlign w:val="center"/>
          </w:tcPr>
          <w:p w14:paraId="39AEE054" w14:textId="77777777" w:rsidR="00594ABF" w:rsidRDefault="00594ABF" w:rsidP="005E5CBB">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567" w:type="dxa"/>
            <w:vAlign w:val="center"/>
          </w:tcPr>
          <w:p w14:paraId="04E0C4E5" w14:textId="77777777" w:rsidR="00594ABF" w:rsidRPr="00D715F7" w:rsidRDefault="00594ABF" w:rsidP="005E5CBB">
            <w:pPr>
              <w:widowControl/>
              <w:spacing w:beforeLines="50" w:before="156" w:afterLines="50" w:after="156"/>
              <w:jc w:val="center"/>
              <w:rPr>
                <w:rFonts w:ascii="宋体" w:eastAsia="宋体" w:hAnsi="宋体"/>
                <w:szCs w:val="21"/>
              </w:rPr>
            </w:pPr>
          </w:p>
        </w:tc>
        <w:tc>
          <w:tcPr>
            <w:tcW w:w="1163" w:type="dxa"/>
            <w:vAlign w:val="center"/>
          </w:tcPr>
          <w:p w14:paraId="3DEE3885" w14:textId="77777777" w:rsidR="00594ABF" w:rsidRPr="00D715F7" w:rsidRDefault="00594ABF" w:rsidP="001E1E5D">
            <w:pPr>
              <w:widowControl/>
              <w:spacing w:beforeLines="50" w:before="156" w:afterLines="50" w:after="156"/>
              <w:jc w:val="left"/>
              <w:rPr>
                <w:rFonts w:ascii="宋体" w:eastAsia="宋体" w:hAnsi="宋体"/>
                <w:szCs w:val="21"/>
              </w:rPr>
            </w:pPr>
            <w:r>
              <w:rPr>
                <w:rFonts w:ascii="宋体" w:eastAsia="宋体" w:hAnsi="宋体" w:hint="eastAsia"/>
                <w:szCs w:val="21"/>
              </w:rPr>
              <w:t>第十一章</w:t>
            </w:r>
            <w:r w:rsidR="001E1E5D">
              <w:rPr>
                <w:rFonts w:ascii="宋体" w:eastAsia="宋体" w:hAnsi="宋体" w:hint="eastAsia"/>
              </w:rPr>
              <w:t>职业性有害因素的预防与控制</w:t>
            </w:r>
          </w:p>
        </w:tc>
        <w:tc>
          <w:tcPr>
            <w:tcW w:w="2664" w:type="dxa"/>
            <w:vAlign w:val="center"/>
          </w:tcPr>
          <w:p w14:paraId="76FB0A0C" w14:textId="77777777" w:rsidR="00594ABF" w:rsidRPr="0019600A" w:rsidRDefault="0019600A" w:rsidP="0019600A">
            <w:pPr>
              <w:widowControl/>
              <w:spacing w:beforeLines="50" w:before="156" w:afterLines="50" w:after="156"/>
              <w:jc w:val="left"/>
              <w:rPr>
                <w:rFonts w:ascii="宋体" w:eastAsia="宋体" w:hAnsi="宋体"/>
                <w:szCs w:val="21"/>
              </w:rPr>
            </w:pPr>
            <w:r w:rsidRPr="0019600A">
              <w:rPr>
                <w:rFonts w:ascii="宋体" w:eastAsia="宋体" w:hAnsi="宋体" w:hint="eastAsia"/>
                <w:szCs w:val="21"/>
              </w:rPr>
              <w:t>工业通风技术：按通风范围</w:t>
            </w:r>
            <w:proofErr w:type="gramStart"/>
            <w:r w:rsidRPr="0019600A">
              <w:rPr>
                <w:rFonts w:ascii="宋体" w:eastAsia="宋体" w:hAnsi="宋体" w:hint="eastAsia"/>
                <w:szCs w:val="21"/>
              </w:rPr>
              <w:t>分全面</w:t>
            </w:r>
            <w:proofErr w:type="gramEnd"/>
            <w:r w:rsidRPr="0019600A">
              <w:rPr>
                <w:rFonts w:ascii="宋体" w:eastAsia="宋体" w:hAnsi="宋体" w:hint="eastAsia"/>
                <w:szCs w:val="21"/>
              </w:rPr>
              <w:t>通风与局部通风；按动力来源分自然通风与机械通风；按通风方向分排风与送风。自然通风和机械通风的原理、分类方式、应用及其卫生学要求。个人防护措施：防护服、呼吸防护器、防护罩、防护用品。</w:t>
            </w:r>
          </w:p>
        </w:tc>
        <w:tc>
          <w:tcPr>
            <w:tcW w:w="567" w:type="dxa"/>
            <w:vAlign w:val="center"/>
          </w:tcPr>
          <w:p w14:paraId="17BD765B" w14:textId="77777777" w:rsidR="00594ABF" w:rsidRPr="00D715F7" w:rsidRDefault="00565397" w:rsidP="005E5CB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843" w:type="dxa"/>
            <w:vAlign w:val="center"/>
          </w:tcPr>
          <w:p w14:paraId="5A724E9C" w14:textId="77777777" w:rsidR="00594ABF" w:rsidRPr="00D715F7" w:rsidRDefault="0019600A" w:rsidP="0019600A">
            <w:pPr>
              <w:widowControl/>
              <w:spacing w:beforeLines="50" w:before="156" w:afterLines="50" w:after="156"/>
              <w:jc w:val="left"/>
              <w:rPr>
                <w:rFonts w:ascii="宋体" w:eastAsia="宋体" w:hAnsi="宋体"/>
                <w:szCs w:val="21"/>
              </w:rPr>
            </w:pPr>
            <w:r w:rsidRPr="0019600A">
              <w:rPr>
                <w:rFonts w:ascii="宋体" w:eastAsia="宋体" w:hAnsi="宋体" w:hint="eastAsia"/>
                <w:b/>
                <w:szCs w:val="21"/>
              </w:rPr>
              <w:t>要求：</w:t>
            </w:r>
            <w:r>
              <w:rPr>
                <w:rFonts w:ascii="宋体" w:eastAsia="宋体" w:hAnsi="宋体" w:hint="eastAsia"/>
                <w:szCs w:val="21"/>
              </w:rPr>
              <w:t>掌握</w:t>
            </w:r>
            <w:r w:rsidRPr="0019600A">
              <w:rPr>
                <w:rFonts w:ascii="宋体" w:eastAsia="宋体" w:hAnsi="宋体" w:cs="Times New Roman" w:hint="eastAsia"/>
                <w:szCs w:val="21"/>
              </w:rPr>
              <w:t>工业通风效果评价方法与标准。</w:t>
            </w:r>
          </w:p>
        </w:tc>
        <w:tc>
          <w:tcPr>
            <w:tcW w:w="646" w:type="dxa"/>
            <w:vAlign w:val="center"/>
          </w:tcPr>
          <w:p w14:paraId="6E3E906F" w14:textId="77777777" w:rsidR="00594ABF" w:rsidRPr="00D715F7" w:rsidRDefault="00594ABF" w:rsidP="005E5CBB">
            <w:pPr>
              <w:widowControl/>
              <w:spacing w:beforeLines="50" w:before="156" w:afterLines="50" w:after="156"/>
              <w:jc w:val="center"/>
              <w:rPr>
                <w:rFonts w:ascii="宋体" w:eastAsia="宋体" w:hAnsi="宋体"/>
                <w:szCs w:val="21"/>
              </w:rPr>
            </w:pPr>
          </w:p>
        </w:tc>
      </w:tr>
      <w:tr w:rsidR="00D715F7" w:rsidRPr="00D715F7" w14:paraId="0DA24D3F" w14:textId="77777777" w:rsidTr="00726FD0">
        <w:trPr>
          <w:trHeight w:val="340"/>
          <w:jc w:val="center"/>
        </w:trPr>
        <w:tc>
          <w:tcPr>
            <w:tcW w:w="846" w:type="dxa"/>
            <w:vAlign w:val="center"/>
          </w:tcPr>
          <w:p w14:paraId="081B50EB" w14:textId="77777777" w:rsidR="00D715F7" w:rsidRPr="00D715F7" w:rsidRDefault="00594ABF" w:rsidP="00477E67">
            <w:pPr>
              <w:widowControl/>
              <w:spacing w:beforeLines="50" w:before="156" w:afterLines="50" w:after="156"/>
              <w:jc w:val="center"/>
              <w:rPr>
                <w:rFonts w:ascii="宋体" w:eastAsia="宋体" w:hAnsi="宋体"/>
                <w:szCs w:val="21"/>
              </w:rPr>
            </w:pPr>
            <w:r>
              <w:rPr>
                <w:rFonts w:ascii="宋体" w:eastAsia="宋体" w:hAnsi="宋体" w:hint="eastAsia"/>
                <w:szCs w:val="21"/>
              </w:rPr>
              <w:t>16-</w:t>
            </w:r>
            <w:r w:rsidR="00FB77A1">
              <w:rPr>
                <w:rFonts w:ascii="宋体" w:eastAsia="宋体" w:hAnsi="宋体" w:hint="eastAsia"/>
                <w:szCs w:val="21"/>
              </w:rPr>
              <w:t>1</w:t>
            </w:r>
            <w:r w:rsidR="00FB77A1">
              <w:rPr>
                <w:rFonts w:ascii="宋体" w:eastAsia="宋体" w:hAnsi="宋体"/>
                <w:szCs w:val="21"/>
              </w:rPr>
              <w:t>7</w:t>
            </w:r>
          </w:p>
        </w:tc>
        <w:tc>
          <w:tcPr>
            <w:tcW w:w="567" w:type="dxa"/>
            <w:vAlign w:val="center"/>
          </w:tcPr>
          <w:p w14:paraId="1AFBF5E7" w14:textId="77777777" w:rsidR="00D715F7" w:rsidRPr="00D715F7" w:rsidRDefault="00D715F7" w:rsidP="005E5CBB">
            <w:pPr>
              <w:widowControl/>
              <w:spacing w:beforeLines="50" w:before="156" w:afterLines="50" w:after="156"/>
              <w:jc w:val="center"/>
              <w:rPr>
                <w:rFonts w:ascii="宋体" w:eastAsia="宋体" w:hAnsi="宋体"/>
                <w:szCs w:val="21"/>
              </w:rPr>
            </w:pPr>
          </w:p>
        </w:tc>
        <w:tc>
          <w:tcPr>
            <w:tcW w:w="1163" w:type="dxa"/>
            <w:vAlign w:val="center"/>
          </w:tcPr>
          <w:p w14:paraId="4F15710A" w14:textId="77777777" w:rsidR="001E1E5D" w:rsidRPr="00D715F7" w:rsidRDefault="00594ABF" w:rsidP="001E1E5D">
            <w:pPr>
              <w:widowControl/>
              <w:spacing w:beforeLines="50" w:before="156" w:afterLines="50" w:after="156"/>
              <w:jc w:val="left"/>
              <w:rPr>
                <w:rFonts w:ascii="宋体" w:eastAsia="宋体" w:hAnsi="宋体"/>
                <w:szCs w:val="21"/>
              </w:rPr>
            </w:pPr>
            <w:r>
              <w:rPr>
                <w:rFonts w:ascii="宋体" w:eastAsia="宋体" w:hAnsi="宋体" w:hint="eastAsia"/>
                <w:szCs w:val="21"/>
              </w:rPr>
              <w:t>第十二章</w:t>
            </w:r>
            <w:r w:rsidR="001E1E5D" w:rsidRPr="001E1E5D">
              <w:rPr>
                <w:rFonts w:ascii="宋体" w:eastAsia="宋体" w:hAnsi="宋体" w:hint="eastAsia"/>
                <w:szCs w:val="21"/>
              </w:rPr>
              <w:t>主要行业的职业卫生</w:t>
            </w:r>
          </w:p>
        </w:tc>
        <w:tc>
          <w:tcPr>
            <w:tcW w:w="2664" w:type="dxa"/>
            <w:vAlign w:val="center"/>
          </w:tcPr>
          <w:p w14:paraId="049E6979" w14:textId="77777777" w:rsidR="00D715F7" w:rsidRPr="00D715F7" w:rsidRDefault="00477E67" w:rsidP="00477E67">
            <w:pPr>
              <w:widowControl/>
              <w:spacing w:beforeLines="50" w:before="156" w:afterLines="50" w:after="156"/>
              <w:jc w:val="left"/>
              <w:rPr>
                <w:rFonts w:ascii="宋体" w:eastAsia="宋体" w:hAnsi="宋体"/>
                <w:szCs w:val="21"/>
              </w:rPr>
            </w:pPr>
            <w:r w:rsidRPr="00477E67">
              <w:rPr>
                <w:rFonts w:ascii="宋体" w:eastAsia="宋体" w:hAnsi="宋体" w:hint="eastAsia"/>
                <w:szCs w:val="21"/>
              </w:rPr>
              <w:t>传统行业；粉尘，噪声振动及重金属均为职业有汗因素，毒物识别复杂，因此需要做好防护措施，并提高设备的自动化，减少人工操作时间。新兴产业；航空航天，信息产业及纳米材料等，其中物理因素为主要致病因素，但新的生物毒性也不容忽视</w:t>
            </w:r>
          </w:p>
        </w:tc>
        <w:tc>
          <w:tcPr>
            <w:tcW w:w="567" w:type="dxa"/>
            <w:vAlign w:val="center"/>
          </w:tcPr>
          <w:p w14:paraId="4C40FC75" w14:textId="77777777" w:rsidR="00D715F7" w:rsidRPr="00D715F7" w:rsidRDefault="00565397" w:rsidP="005E5CB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843" w:type="dxa"/>
            <w:vAlign w:val="center"/>
          </w:tcPr>
          <w:p w14:paraId="7421E280" w14:textId="77777777" w:rsidR="00D715F7" w:rsidRPr="00477E67" w:rsidRDefault="00477E67" w:rsidP="00477E67">
            <w:pPr>
              <w:widowControl/>
              <w:spacing w:beforeLines="50" w:before="156" w:afterLines="50" w:after="156"/>
              <w:jc w:val="left"/>
              <w:rPr>
                <w:rFonts w:ascii="宋体" w:eastAsia="宋体" w:hAnsi="宋体"/>
                <w:szCs w:val="21"/>
              </w:rPr>
            </w:pPr>
            <w:r w:rsidRPr="00477E67">
              <w:rPr>
                <w:rFonts w:ascii="宋体" w:eastAsia="宋体" w:hAnsi="宋体" w:hint="eastAsia"/>
                <w:b/>
                <w:szCs w:val="21"/>
              </w:rPr>
              <w:t>要求：</w:t>
            </w:r>
            <w:r w:rsidRPr="00477E67">
              <w:rPr>
                <w:rFonts w:ascii="宋体" w:eastAsia="宋体" w:hAnsi="宋体" w:hint="eastAsia"/>
                <w:szCs w:val="21"/>
              </w:rPr>
              <w:t>了解和掌握职业性有害因素概念、来源、种类、特点；接触毒物的机会：生产、运输、储存、使用等过程中的接触。重点了解和掌握化学性有害因素、生产性粉尘、物理性有害因素；毒物、中毒、职业</w:t>
            </w:r>
            <w:r w:rsidRPr="00477E67">
              <w:rPr>
                <w:rFonts w:ascii="宋体" w:eastAsia="宋体" w:hAnsi="宋体" w:hint="eastAsia"/>
                <w:szCs w:val="21"/>
              </w:rPr>
              <w:lastRenderedPageBreak/>
              <w:t>中毒的基本概念。</w:t>
            </w:r>
          </w:p>
        </w:tc>
        <w:tc>
          <w:tcPr>
            <w:tcW w:w="646" w:type="dxa"/>
            <w:vAlign w:val="center"/>
          </w:tcPr>
          <w:p w14:paraId="52FB4C13" w14:textId="77777777" w:rsidR="00D715F7" w:rsidRPr="00D715F7" w:rsidRDefault="00D715F7" w:rsidP="005E5CBB">
            <w:pPr>
              <w:widowControl/>
              <w:spacing w:beforeLines="50" w:before="156" w:afterLines="50" w:after="156"/>
              <w:jc w:val="center"/>
              <w:rPr>
                <w:rFonts w:ascii="宋体" w:eastAsia="宋体" w:hAnsi="宋体"/>
                <w:szCs w:val="21"/>
              </w:rPr>
            </w:pPr>
          </w:p>
        </w:tc>
      </w:tr>
    </w:tbl>
    <w:p w14:paraId="267A2349" w14:textId="77777777" w:rsidR="00BA23F0" w:rsidRDefault="00BA23F0" w:rsidP="005E5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6A8603E" w14:textId="77777777" w:rsidR="00CA5E4B" w:rsidRPr="00CA5E4B" w:rsidRDefault="00CA5E4B" w:rsidP="005E5CBB">
      <w:pPr>
        <w:widowControl/>
        <w:spacing w:beforeLines="50" w:before="156" w:afterLines="50" w:after="156"/>
        <w:jc w:val="left"/>
        <w:rPr>
          <w:rFonts w:ascii="宋体" w:eastAsia="宋体" w:hAnsi="宋体"/>
        </w:rPr>
      </w:pPr>
      <w:r w:rsidRPr="00CA5E4B">
        <w:rPr>
          <w:rFonts w:ascii="宋体" w:eastAsia="宋体" w:hAnsi="宋体"/>
        </w:rPr>
        <w:t xml:space="preserve">[1] </w:t>
      </w:r>
      <w:r w:rsidR="007347D6">
        <w:rPr>
          <w:rFonts w:ascii="宋体" w:eastAsia="宋体" w:hAnsi="宋体" w:hint="eastAsia"/>
        </w:rPr>
        <w:t>孙贵范，《职业卫生与职业医学》，第8版，人民卫生出版社，2017年</w:t>
      </w:r>
    </w:p>
    <w:p w14:paraId="7480F141" w14:textId="77777777" w:rsidR="00CA5E4B" w:rsidRPr="00CA5E4B" w:rsidRDefault="00CA5E4B" w:rsidP="005E5CBB">
      <w:pPr>
        <w:widowControl/>
        <w:spacing w:beforeLines="50" w:before="156" w:afterLines="50" w:after="156"/>
        <w:jc w:val="left"/>
        <w:rPr>
          <w:rFonts w:ascii="宋体" w:eastAsia="宋体" w:hAnsi="宋体"/>
        </w:rPr>
      </w:pPr>
      <w:r w:rsidRPr="00CA5E4B">
        <w:rPr>
          <w:rFonts w:ascii="宋体" w:eastAsia="宋体" w:hAnsi="宋体"/>
        </w:rPr>
        <w:t xml:space="preserve">[2] </w:t>
      </w:r>
      <w:r w:rsidR="00750D12" w:rsidRPr="00CA5E4B">
        <w:rPr>
          <w:rFonts w:ascii="宋体" w:eastAsia="宋体" w:hAnsi="宋体"/>
        </w:rPr>
        <w:t>张杉</w:t>
      </w:r>
      <w:proofErr w:type="gramStart"/>
      <w:r w:rsidR="00750D12" w:rsidRPr="00CA5E4B">
        <w:rPr>
          <w:rFonts w:ascii="宋体" w:eastAsia="宋体" w:hAnsi="宋体"/>
        </w:rPr>
        <w:t>杉</w:t>
      </w:r>
      <w:proofErr w:type="gramEnd"/>
      <w:r w:rsidR="00750D12" w:rsidRPr="00CA5E4B">
        <w:rPr>
          <w:rFonts w:ascii="宋体" w:eastAsia="宋体" w:hAnsi="宋体"/>
        </w:rPr>
        <w:t>，《劳动心理学》，中国劳动社会保障出版社，2010年</w:t>
      </w:r>
    </w:p>
    <w:p w14:paraId="11B43670" w14:textId="77777777" w:rsidR="00CA5E4B" w:rsidRPr="00CA5E4B" w:rsidRDefault="00CA5E4B" w:rsidP="005E5CBB">
      <w:pPr>
        <w:widowControl/>
        <w:spacing w:beforeLines="50" w:before="156" w:afterLines="50" w:after="156"/>
        <w:jc w:val="left"/>
        <w:rPr>
          <w:rFonts w:ascii="宋体" w:eastAsia="宋体" w:hAnsi="宋体"/>
        </w:rPr>
      </w:pPr>
      <w:r w:rsidRPr="00CA5E4B">
        <w:rPr>
          <w:rFonts w:ascii="宋体" w:eastAsia="宋体" w:hAnsi="宋体"/>
        </w:rPr>
        <w:t>[</w:t>
      </w:r>
      <w:r w:rsidR="00750D12">
        <w:rPr>
          <w:rFonts w:ascii="宋体" w:eastAsia="宋体" w:hAnsi="宋体" w:hint="eastAsia"/>
        </w:rPr>
        <w:t>3</w:t>
      </w:r>
      <w:r w:rsidRPr="00CA5E4B">
        <w:rPr>
          <w:rFonts w:ascii="宋体" w:eastAsia="宋体" w:hAnsi="宋体"/>
        </w:rPr>
        <w:t xml:space="preserve">] </w:t>
      </w:r>
      <w:proofErr w:type="gramStart"/>
      <w:r w:rsidR="00750D12" w:rsidRPr="00CA5E4B">
        <w:rPr>
          <w:rFonts w:ascii="宋体" w:eastAsia="宋体" w:hAnsi="宋体"/>
        </w:rPr>
        <w:t>陆书玉</w:t>
      </w:r>
      <w:proofErr w:type="gramEnd"/>
      <w:r w:rsidR="00750D12" w:rsidRPr="00CA5E4B">
        <w:rPr>
          <w:rFonts w:ascii="宋体" w:eastAsia="宋体" w:hAnsi="宋体"/>
        </w:rPr>
        <w:t>，《环境影响评价》，高等教育出版社，2001年</w:t>
      </w:r>
    </w:p>
    <w:p w14:paraId="499928D9" w14:textId="77777777" w:rsidR="00CA5E4B" w:rsidRPr="00CA5E4B" w:rsidRDefault="00750D12" w:rsidP="005E5CBB">
      <w:pPr>
        <w:widowControl/>
        <w:spacing w:beforeLines="50" w:before="156" w:afterLines="50" w:after="156"/>
        <w:jc w:val="left"/>
        <w:rPr>
          <w:rFonts w:ascii="Times New Roman" w:eastAsia="宋体" w:hAnsi="Times New Roman" w:cs="Times New Roman"/>
        </w:rPr>
      </w:pPr>
      <w:r>
        <w:rPr>
          <w:rFonts w:ascii="宋体" w:eastAsia="宋体" w:hAnsi="宋体"/>
        </w:rPr>
        <w:t>[</w:t>
      </w:r>
      <w:r>
        <w:rPr>
          <w:rFonts w:ascii="宋体" w:eastAsia="宋体" w:hAnsi="宋体" w:hint="eastAsia"/>
        </w:rPr>
        <w:t>4</w:t>
      </w:r>
      <w:r w:rsidR="00CA5E4B" w:rsidRPr="00CA5E4B">
        <w:rPr>
          <w:rFonts w:ascii="宋体" w:eastAsia="宋体" w:hAnsi="宋体"/>
        </w:rPr>
        <w:t>]</w:t>
      </w:r>
      <w:r w:rsidR="00CA5E4B" w:rsidRPr="00CA5E4B">
        <w:rPr>
          <w:rFonts w:ascii="Times New Roman" w:eastAsia="宋体" w:hAnsi="Times New Roman" w:cs="Times New Roman"/>
        </w:rPr>
        <w:t xml:space="preserve"> Joseph </w:t>
      </w:r>
      <w:proofErr w:type="spellStart"/>
      <w:r w:rsidR="00CA5E4B" w:rsidRPr="00CA5E4B">
        <w:rPr>
          <w:rFonts w:ascii="Times New Roman" w:eastAsia="宋体" w:hAnsi="Times New Roman" w:cs="Times New Roman"/>
        </w:rPr>
        <w:t>Ladou</w:t>
      </w:r>
      <w:proofErr w:type="spellEnd"/>
      <w:r w:rsidR="00CA5E4B" w:rsidRPr="00CA5E4B">
        <w:rPr>
          <w:rFonts w:ascii="Times New Roman" w:eastAsia="宋体" w:hAnsi="Times New Roman" w:cs="Times New Roman"/>
        </w:rPr>
        <w:t xml:space="preserve">. Current occupation &amp; environmental medicine. 4th ed. </w:t>
      </w:r>
      <w:proofErr w:type="spellStart"/>
      <w:r w:rsidR="00CA5E4B" w:rsidRPr="00CA5E4B">
        <w:rPr>
          <w:rFonts w:ascii="Times New Roman" w:eastAsia="宋体" w:hAnsi="Times New Roman" w:cs="Times New Roman"/>
        </w:rPr>
        <w:t>McGrawHill</w:t>
      </w:r>
      <w:proofErr w:type="spellEnd"/>
      <w:r w:rsidR="00CA5E4B" w:rsidRPr="00CA5E4B">
        <w:rPr>
          <w:rFonts w:ascii="Times New Roman" w:eastAsia="宋体" w:hAnsi="Times New Roman" w:cs="Times New Roman"/>
        </w:rPr>
        <w:t>, 2006</w:t>
      </w:r>
      <w:r w:rsidR="007347D6">
        <w:rPr>
          <w:rFonts w:ascii="Times New Roman" w:eastAsia="宋体" w:hAnsi="Times New Roman" w:cs="Times New Roman" w:hint="eastAsia"/>
        </w:rPr>
        <w:t>.</w:t>
      </w:r>
    </w:p>
    <w:p w14:paraId="13C0F596" w14:textId="77777777" w:rsidR="00D417A1" w:rsidRPr="00E76E34" w:rsidRDefault="00CA5E4B" w:rsidP="005E5CBB">
      <w:pPr>
        <w:widowControl/>
        <w:spacing w:beforeLines="50" w:before="156" w:afterLines="50" w:after="156"/>
        <w:jc w:val="left"/>
        <w:rPr>
          <w:rFonts w:ascii="宋体" w:eastAsia="宋体" w:hAnsi="宋体"/>
        </w:rPr>
      </w:pPr>
      <w:r w:rsidRPr="00CA5E4B">
        <w:rPr>
          <w:rFonts w:ascii="宋体" w:eastAsia="宋体" w:hAnsi="宋体"/>
        </w:rPr>
        <w:t>[</w:t>
      </w:r>
      <w:r w:rsidR="00750D12">
        <w:rPr>
          <w:rFonts w:ascii="宋体" w:eastAsia="宋体" w:hAnsi="宋体" w:hint="eastAsia"/>
        </w:rPr>
        <w:t>5</w:t>
      </w:r>
      <w:r w:rsidRPr="00CA5E4B">
        <w:rPr>
          <w:rFonts w:ascii="宋体" w:eastAsia="宋体" w:hAnsi="宋体"/>
        </w:rPr>
        <w:t xml:space="preserve">] </w:t>
      </w:r>
      <w:r w:rsidRPr="00CA5E4B">
        <w:rPr>
          <w:rFonts w:ascii="Times New Roman" w:eastAsia="宋体" w:hAnsi="Times New Roman" w:cs="Times New Roman"/>
        </w:rPr>
        <w:t>Bernard J, Healey, Kenneth T, Walker. Introduction to Occupation Health in Public Health Practice. Jossey-Bass, 2009.</w:t>
      </w:r>
      <w:r w:rsidR="00022CBB" w:rsidRPr="00CA5E4B">
        <w:rPr>
          <w:rFonts w:ascii="Times New Roman" w:eastAsia="宋体" w:hAnsi="Times New Roman" w:cs="Times New Roman"/>
        </w:rPr>
        <w:t xml:space="preserve">  </w:t>
      </w:r>
      <w:r w:rsidR="00022CBB">
        <w:rPr>
          <w:rFonts w:ascii="宋体" w:eastAsia="宋体" w:hAnsi="宋体"/>
        </w:rPr>
        <w:t xml:space="preserve">  </w:t>
      </w:r>
    </w:p>
    <w:p w14:paraId="6C9A2C6B" w14:textId="77777777" w:rsidR="00E76E34" w:rsidRDefault="00E76E34" w:rsidP="005E5CBB">
      <w:pPr>
        <w:widowControl/>
        <w:spacing w:beforeLines="50" w:before="156" w:afterLines="50" w:after="156"/>
        <w:ind w:firstLineChars="200" w:firstLine="562"/>
        <w:jc w:val="left"/>
        <w:rPr>
          <w:rFonts w:ascii="黑体" w:eastAsia="黑体" w:hAnsi="黑体"/>
          <w:b/>
          <w:sz w:val="28"/>
          <w:szCs w:val="28"/>
        </w:rPr>
      </w:pPr>
      <w:r w:rsidRPr="005E5CBB">
        <w:rPr>
          <w:rFonts w:ascii="黑体" w:eastAsia="黑体" w:hAnsi="黑体" w:hint="eastAsia"/>
          <w:b/>
          <w:sz w:val="28"/>
          <w:szCs w:val="28"/>
        </w:rPr>
        <w:t xml:space="preserve">七、教学方法 </w:t>
      </w:r>
    </w:p>
    <w:p w14:paraId="71A6F629" w14:textId="77777777" w:rsidR="00AE555C" w:rsidRPr="00293B2E" w:rsidRDefault="0058700B" w:rsidP="00114AA9">
      <w:pPr>
        <w:pStyle w:val="Default"/>
        <w:spacing w:line="276" w:lineRule="auto"/>
        <w:ind w:leftChars="118" w:left="567" w:hangingChars="152" w:hanging="319"/>
        <w:rPr>
          <w:rFonts w:hAnsi="宋体" w:cstheme="minorBidi"/>
          <w:color w:val="auto"/>
          <w:kern w:val="2"/>
          <w:sz w:val="21"/>
          <w:szCs w:val="22"/>
        </w:rPr>
      </w:pPr>
      <w:r w:rsidRPr="00293B2E">
        <w:rPr>
          <w:rFonts w:hAnsi="宋体" w:cstheme="minorBidi"/>
          <w:color w:val="auto"/>
          <w:kern w:val="2"/>
          <w:sz w:val="21"/>
          <w:szCs w:val="22"/>
        </w:rPr>
        <w:t>1</w:t>
      </w:r>
      <w:r w:rsidRPr="00293B2E">
        <w:rPr>
          <w:rFonts w:hAnsi="宋体" w:cstheme="minorBidi" w:hint="eastAsia"/>
          <w:color w:val="auto"/>
          <w:kern w:val="2"/>
          <w:sz w:val="21"/>
          <w:szCs w:val="22"/>
        </w:rPr>
        <w:t>．</w:t>
      </w:r>
      <w:r w:rsidRPr="00293B2E">
        <w:rPr>
          <w:rFonts w:hAnsi="宋体" w:cstheme="minorBidi"/>
          <w:color w:val="auto"/>
          <w:kern w:val="2"/>
          <w:sz w:val="21"/>
          <w:szCs w:val="22"/>
        </w:rPr>
        <w:t xml:space="preserve"> </w:t>
      </w:r>
      <w:r w:rsidRPr="00114AA9">
        <w:rPr>
          <w:rFonts w:hAnsi="宋体" w:cstheme="minorBidi" w:hint="eastAsia"/>
          <w:b/>
          <w:color w:val="auto"/>
          <w:kern w:val="2"/>
          <w:sz w:val="21"/>
          <w:szCs w:val="22"/>
        </w:rPr>
        <w:t>讲授法</w:t>
      </w:r>
      <w:r w:rsidRPr="00293B2E">
        <w:rPr>
          <w:rFonts w:hAnsi="宋体" w:cstheme="minorBidi" w:hint="eastAsia"/>
          <w:color w:val="auto"/>
          <w:kern w:val="2"/>
          <w:sz w:val="21"/>
          <w:szCs w:val="22"/>
        </w:rPr>
        <w:t>主要讲授概念性知识点，例如疾病</w:t>
      </w:r>
      <w:r w:rsidR="00AE555C" w:rsidRPr="00293B2E">
        <w:rPr>
          <w:rFonts w:hAnsi="宋体" w:cstheme="minorBidi" w:hint="eastAsia"/>
          <w:color w:val="auto"/>
          <w:kern w:val="2"/>
          <w:sz w:val="21"/>
          <w:szCs w:val="22"/>
        </w:rPr>
        <w:t>的概念及其</w:t>
      </w:r>
      <w:r w:rsidRPr="00293B2E">
        <w:rPr>
          <w:rFonts w:hAnsi="宋体" w:cstheme="minorBidi" w:hint="eastAsia"/>
          <w:color w:val="auto"/>
          <w:kern w:val="2"/>
          <w:sz w:val="21"/>
          <w:szCs w:val="22"/>
        </w:rPr>
        <w:t>在临床的界定</w:t>
      </w:r>
      <w:r w:rsidR="00AE555C" w:rsidRPr="00293B2E">
        <w:rPr>
          <w:rFonts w:hAnsi="宋体" w:cstheme="minorBidi" w:hint="eastAsia"/>
          <w:color w:val="auto"/>
          <w:kern w:val="2"/>
          <w:sz w:val="21"/>
          <w:szCs w:val="22"/>
        </w:rPr>
        <w:t>，如“职业病”、“尘肺”。</w:t>
      </w:r>
    </w:p>
    <w:p w14:paraId="2D3E7550" w14:textId="77777777" w:rsidR="0058700B" w:rsidRPr="00293B2E" w:rsidRDefault="0058700B" w:rsidP="00114AA9">
      <w:pPr>
        <w:pStyle w:val="Default"/>
        <w:spacing w:line="276" w:lineRule="auto"/>
        <w:ind w:leftChars="118" w:left="567" w:hangingChars="152" w:hanging="319"/>
        <w:rPr>
          <w:rFonts w:hAnsi="宋体" w:cstheme="minorBidi"/>
          <w:color w:val="auto"/>
          <w:kern w:val="2"/>
          <w:sz w:val="21"/>
          <w:szCs w:val="22"/>
        </w:rPr>
      </w:pPr>
      <w:r w:rsidRPr="00293B2E">
        <w:rPr>
          <w:rFonts w:hAnsi="宋体" w:cstheme="minorBidi"/>
          <w:color w:val="auto"/>
          <w:kern w:val="2"/>
          <w:sz w:val="21"/>
          <w:szCs w:val="22"/>
        </w:rPr>
        <w:t>2</w:t>
      </w:r>
      <w:r w:rsidRPr="00293B2E">
        <w:rPr>
          <w:rFonts w:hAnsi="宋体" w:cstheme="minorBidi" w:hint="eastAsia"/>
          <w:color w:val="auto"/>
          <w:kern w:val="2"/>
          <w:sz w:val="21"/>
          <w:szCs w:val="22"/>
        </w:rPr>
        <w:t>．</w:t>
      </w:r>
      <w:r w:rsidRPr="00114AA9">
        <w:rPr>
          <w:rFonts w:hAnsi="宋体" w:cstheme="minorBidi" w:hint="eastAsia"/>
          <w:b/>
          <w:color w:val="auto"/>
          <w:kern w:val="2"/>
          <w:sz w:val="21"/>
          <w:szCs w:val="22"/>
        </w:rPr>
        <w:t>翻转课堂</w:t>
      </w:r>
      <w:r w:rsidRPr="00293B2E">
        <w:rPr>
          <w:rFonts w:hAnsi="宋体" w:cstheme="minorBidi" w:hint="eastAsia"/>
          <w:color w:val="auto"/>
          <w:kern w:val="2"/>
          <w:sz w:val="21"/>
          <w:szCs w:val="22"/>
        </w:rPr>
        <w:t>由学生在课下针对课堂要讨论的内容进行文献及资料的收集整理，并在课堂上做出汇报展示。教师仅起引导作用，引导学生自主思考，自由讨论，培养自主学习能力。</w:t>
      </w:r>
      <w:r w:rsidR="00F849E3" w:rsidRPr="00293B2E">
        <w:rPr>
          <w:rFonts w:hAnsi="宋体" w:cstheme="minorBidi" w:hint="eastAsia"/>
          <w:color w:val="auto"/>
          <w:kern w:val="2"/>
          <w:sz w:val="21"/>
          <w:szCs w:val="22"/>
        </w:rPr>
        <w:t>这一部分主要在生产性粉尘与尘肺章节中体现，由学生观看老师提前录好的视频，通过视频寻找相关知识点，主动查找</w:t>
      </w:r>
      <w:r w:rsidR="007052DA" w:rsidRPr="00293B2E">
        <w:rPr>
          <w:rFonts w:hAnsi="宋体" w:cstheme="minorBidi" w:hint="eastAsia"/>
          <w:color w:val="auto"/>
          <w:kern w:val="2"/>
          <w:sz w:val="21"/>
          <w:szCs w:val="22"/>
        </w:rPr>
        <w:t>文献</w:t>
      </w:r>
      <w:r w:rsidR="00F849E3" w:rsidRPr="00293B2E">
        <w:rPr>
          <w:rFonts w:hAnsi="宋体" w:cstheme="minorBidi" w:hint="eastAsia"/>
          <w:color w:val="auto"/>
          <w:kern w:val="2"/>
          <w:sz w:val="21"/>
          <w:szCs w:val="22"/>
        </w:rPr>
        <w:t>资料并归纳整理</w:t>
      </w:r>
      <w:r w:rsidR="007052DA" w:rsidRPr="00293B2E">
        <w:rPr>
          <w:rFonts w:hAnsi="宋体" w:cstheme="minorBidi" w:hint="eastAsia"/>
          <w:color w:val="auto"/>
          <w:kern w:val="2"/>
          <w:sz w:val="21"/>
          <w:szCs w:val="22"/>
        </w:rPr>
        <w:t>。</w:t>
      </w:r>
    </w:p>
    <w:p w14:paraId="50273FA0" w14:textId="77777777" w:rsidR="0058700B" w:rsidRPr="00293B2E" w:rsidRDefault="0058700B" w:rsidP="00114AA9">
      <w:pPr>
        <w:pStyle w:val="Default"/>
        <w:spacing w:line="276" w:lineRule="auto"/>
        <w:ind w:leftChars="118" w:left="567" w:hangingChars="152" w:hanging="319"/>
        <w:rPr>
          <w:rFonts w:hAnsi="宋体" w:cstheme="minorBidi"/>
          <w:color w:val="auto"/>
          <w:kern w:val="2"/>
          <w:sz w:val="21"/>
          <w:szCs w:val="22"/>
        </w:rPr>
      </w:pPr>
      <w:r w:rsidRPr="00293B2E">
        <w:rPr>
          <w:rFonts w:hAnsi="宋体" w:cstheme="minorBidi"/>
          <w:color w:val="auto"/>
          <w:kern w:val="2"/>
          <w:sz w:val="21"/>
          <w:szCs w:val="22"/>
        </w:rPr>
        <w:t xml:space="preserve">3. </w:t>
      </w:r>
      <w:r w:rsidRPr="00114AA9">
        <w:rPr>
          <w:rFonts w:hAnsi="宋体" w:cstheme="minorBidi" w:hint="eastAsia"/>
          <w:b/>
          <w:color w:val="auto"/>
          <w:kern w:val="2"/>
          <w:sz w:val="21"/>
          <w:szCs w:val="22"/>
        </w:rPr>
        <w:t>案例教学法</w:t>
      </w:r>
      <w:r w:rsidRPr="00293B2E">
        <w:rPr>
          <w:rFonts w:hAnsi="宋体" w:cstheme="minorBidi" w:hint="eastAsia"/>
          <w:color w:val="auto"/>
          <w:kern w:val="2"/>
          <w:sz w:val="21"/>
          <w:szCs w:val="22"/>
        </w:rPr>
        <w:t>由生活中发生的真实案例进行讲解，使得学生更直观的理解及记忆课堂内容。</w:t>
      </w:r>
      <w:r w:rsidR="007052DA" w:rsidRPr="00293B2E">
        <w:rPr>
          <w:rFonts w:hAnsi="宋体" w:cstheme="minorBidi" w:hint="eastAsia"/>
          <w:color w:val="auto"/>
          <w:kern w:val="2"/>
          <w:sz w:val="21"/>
          <w:szCs w:val="22"/>
        </w:rPr>
        <w:t>这一部分主要在职业</w:t>
      </w:r>
      <w:r w:rsidR="00293B2E" w:rsidRPr="00293B2E">
        <w:rPr>
          <w:rFonts w:hAnsi="宋体" w:cstheme="minorBidi" w:hint="eastAsia"/>
          <w:color w:val="auto"/>
          <w:kern w:val="2"/>
          <w:sz w:val="21"/>
          <w:szCs w:val="22"/>
        </w:rPr>
        <w:t>性有害因素章节中进行，例如皮鞋加工厂</w:t>
      </w:r>
      <w:r w:rsidR="007052DA" w:rsidRPr="00293B2E">
        <w:rPr>
          <w:rFonts w:hAnsi="宋体" w:cstheme="minorBidi" w:hint="eastAsia"/>
          <w:color w:val="auto"/>
          <w:kern w:val="2"/>
          <w:sz w:val="21"/>
          <w:szCs w:val="22"/>
        </w:rPr>
        <w:t>或</w:t>
      </w:r>
      <w:r w:rsidR="00293B2E" w:rsidRPr="00293B2E">
        <w:rPr>
          <w:rFonts w:hAnsi="宋体" w:cstheme="minorBidi" w:hint="eastAsia"/>
          <w:color w:val="auto"/>
          <w:kern w:val="2"/>
          <w:sz w:val="21"/>
          <w:szCs w:val="22"/>
        </w:rPr>
        <w:t>化工厂，通过真实资料让学生更直观的理解课堂中讲述的理论知识。</w:t>
      </w:r>
    </w:p>
    <w:p w14:paraId="0CC0B47F" w14:textId="77777777" w:rsidR="0058700B" w:rsidRPr="00293B2E" w:rsidRDefault="0058700B" w:rsidP="00114AA9">
      <w:pPr>
        <w:widowControl/>
        <w:spacing w:beforeLines="50" w:before="156" w:afterLines="50" w:after="156" w:line="276" w:lineRule="auto"/>
        <w:ind w:leftChars="118" w:left="567" w:hangingChars="152" w:hanging="319"/>
        <w:jc w:val="left"/>
        <w:rPr>
          <w:rFonts w:ascii="宋体" w:eastAsia="宋体" w:hAnsi="宋体"/>
        </w:rPr>
      </w:pPr>
      <w:r w:rsidRPr="00293B2E">
        <w:rPr>
          <w:rFonts w:ascii="宋体" w:eastAsia="宋体" w:hAnsi="宋体"/>
        </w:rPr>
        <w:t>4.</w:t>
      </w:r>
      <w:r w:rsidR="00114AA9">
        <w:rPr>
          <w:rFonts w:ascii="宋体" w:eastAsia="宋体" w:hAnsi="宋体" w:hint="eastAsia"/>
        </w:rPr>
        <w:t xml:space="preserve"> </w:t>
      </w:r>
      <w:r w:rsidRPr="00114AA9">
        <w:rPr>
          <w:rFonts w:ascii="宋体" w:eastAsia="宋体" w:hAnsi="宋体" w:hint="eastAsia"/>
          <w:b/>
        </w:rPr>
        <w:t>讨论</w:t>
      </w:r>
      <w:proofErr w:type="gramStart"/>
      <w:r w:rsidRPr="00114AA9">
        <w:rPr>
          <w:rFonts w:ascii="宋体" w:eastAsia="宋体" w:hAnsi="宋体" w:hint="eastAsia"/>
          <w:b/>
        </w:rPr>
        <w:t>法</w:t>
      </w:r>
      <w:r w:rsidRPr="00293B2E">
        <w:rPr>
          <w:rFonts w:ascii="宋体" w:eastAsia="宋体" w:hAnsi="宋体" w:hint="eastAsia"/>
        </w:rPr>
        <w:t>鼓励</w:t>
      </w:r>
      <w:proofErr w:type="gramEnd"/>
      <w:r w:rsidRPr="00293B2E">
        <w:rPr>
          <w:rFonts w:ascii="宋体" w:eastAsia="宋体" w:hAnsi="宋体" w:hint="eastAsia"/>
        </w:rPr>
        <w:t>学生打破常规，在课堂中自由讨论。对于某些生活中并没有正确答案的事，鼓励学生通过讨论从不同方面去思考及理解问题，培养学生大局观，换位思考能力。</w:t>
      </w:r>
    </w:p>
    <w:p w14:paraId="57D917AB" w14:textId="77777777" w:rsidR="00D417A1" w:rsidRPr="00F56396" w:rsidRDefault="00022CBB" w:rsidP="005E5CB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E6DE96A" w14:textId="77777777" w:rsidR="00D417A1" w:rsidRPr="00DD7B5F" w:rsidRDefault="00DD7B5F" w:rsidP="005E5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19A06FBC" w14:textId="77777777" w:rsidR="00D417A1" w:rsidRPr="00D504B7" w:rsidRDefault="00022CBB" w:rsidP="005E5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0"/>
        <w:gridCol w:w="3166"/>
        <w:gridCol w:w="2849"/>
      </w:tblGrid>
      <w:tr w:rsidR="00D417A1" w14:paraId="3BB01E35" w14:textId="77777777" w:rsidTr="009E4A62">
        <w:trPr>
          <w:trHeight w:val="567"/>
          <w:jc w:val="center"/>
        </w:trPr>
        <w:tc>
          <w:tcPr>
            <w:tcW w:w="2530" w:type="dxa"/>
            <w:vAlign w:val="center"/>
          </w:tcPr>
          <w:p w14:paraId="3AEB4C2D" w14:textId="77777777" w:rsidR="00D417A1" w:rsidRDefault="00D417A1" w:rsidP="005E5CBB">
            <w:pPr>
              <w:pStyle w:val="a3"/>
              <w:spacing w:beforeLines="50" w:before="156" w:afterLines="50" w:after="156"/>
              <w:jc w:val="center"/>
              <w:rPr>
                <w:rFonts w:hAnsi="宋体"/>
                <w:b/>
              </w:rPr>
            </w:pPr>
            <w:r>
              <w:rPr>
                <w:rFonts w:hAnsi="宋体" w:hint="eastAsia"/>
                <w:b/>
              </w:rPr>
              <w:t>课程目标</w:t>
            </w:r>
          </w:p>
        </w:tc>
        <w:tc>
          <w:tcPr>
            <w:tcW w:w="3166" w:type="dxa"/>
            <w:vAlign w:val="center"/>
          </w:tcPr>
          <w:p w14:paraId="6FD61BC2" w14:textId="77777777" w:rsidR="00D417A1" w:rsidRDefault="00D417A1" w:rsidP="005E5CB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3F3D146" w14:textId="77777777" w:rsidR="00D417A1" w:rsidRDefault="00D417A1" w:rsidP="005E5CBB">
            <w:pPr>
              <w:pStyle w:val="a3"/>
              <w:spacing w:beforeLines="50" w:before="156" w:afterLines="50" w:after="156"/>
              <w:jc w:val="center"/>
              <w:rPr>
                <w:rFonts w:hAnsi="宋体"/>
                <w:b/>
              </w:rPr>
            </w:pPr>
            <w:r>
              <w:rPr>
                <w:rFonts w:hAnsi="宋体" w:hint="eastAsia"/>
                <w:b/>
              </w:rPr>
              <w:t>考核方式</w:t>
            </w:r>
          </w:p>
        </w:tc>
      </w:tr>
      <w:tr w:rsidR="00750D12" w14:paraId="42AB4E73" w14:textId="77777777" w:rsidTr="009E4A62">
        <w:trPr>
          <w:trHeight w:val="567"/>
          <w:jc w:val="center"/>
        </w:trPr>
        <w:tc>
          <w:tcPr>
            <w:tcW w:w="2530" w:type="dxa"/>
            <w:vAlign w:val="center"/>
          </w:tcPr>
          <w:p w14:paraId="6E839E6F" w14:textId="77777777" w:rsidR="00750D12" w:rsidRPr="00285327" w:rsidRDefault="00750D12" w:rsidP="005E5CBB">
            <w:pPr>
              <w:pStyle w:val="a3"/>
              <w:spacing w:beforeLines="50" w:before="156" w:afterLines="50" w:after="156"/>
              <w:jc w:val="center"/>
              <w:rPr>
                <w:rFonts w:hAnsi="宋体"/>
              </w:rPr>
            </w:pPr>
            <w:r w:rsidRPr="00285327">
              <w:rPr>
                <w:rFonts w:hAnsi="宋体" w:hint="eastAsia"/>
              </w:rPr>
              <w:t>课程目标1</w:t>
            </w:r>
          </w:p>
        </w:tc>
        <w:tc>
          <w:tcPr>
            <w:tcW w:w="3166" w:type="dxa"/>
            <w:vAlign w:val="center"/>
          </w:tcPr>
          <w:p w14:paraId="4A61F798" w14:textId="77777777" w:rsidR="00750D12" w:rsidRPr="00C5632D" w:rsidRDefault="00750D12" w:rsidP="005E5CBB">
            <w:pPr>
              <w:pStyle w:val="a3"/>
              <w:spacing w:beforeLines="50" w:before="156" w:afterLines="50" w:after="156"/>
              <w:jc w:val="center"/>
              <w:rPr>
                <w:rFonts w:hAnsi="宋体"/>
              </w:rPr>
            </w:pPr>
            <w:r>
              <w:rPr>
                <w:rFonts w:hAnsi="宋体" w:hint="eastAsia"/>
              </w:rPr>
              <w:t>学生对</w:t>
            </w:r>
            <w:r w:rsidR="009E4A62">
              <w:rPr>
                <w:rFonts w:hAnsi="宋体" w:hint="eastAsia"/>
              </w:rPr>
              <w:t>职业性有害因素的</w:t>
            </w:r>
            <w:r w:rsidRPr="00C5632D">
              <w:rPr>
                <w:rFonts w:hAnsi="宋体" w:hint="eastAsia"/>
              </w:rPr>
              <w:t>影响及预防措施</w:t>
            </w:r>
            <w:r>
              <w:rPr>
                <w:rFonts w:hAnsi="宋体" w:hint="eastAsia"/>
              </w:rPr>
              <w:t>等基本知识的学习情况</w:t>
            </w:r>
          </w:p>
        </w:tc>
        <w:tc>
          <w:tcPr>
            <w:tcW w:w="2849" w:type="dxa"/>
            <w:vAlign w:val="center"/>
          </w:tcPr>
          <w:p w14:paraId="2B645205" w14:textId="77777777" w:rsidR="00750D12" w:rsidRPr="00C5632D" w:rsidRDefault="00750D12" w:rsidP="005E5CBB">
            <w:pPr>
              <w:pStyle w:val="a3"/>
              <w:spacing w:beforeLines="50" w:before="156" w:afterLines="50" w:after="156"/>
              <w:jc w:val="center"/>
              <w:rPr>
                <w:rFonts w:hAnsi="宋体"/>
              </w:rPr>
            </w:pPr>
            <w:r w:rsidRPr="00C5632D">
              <w:rPr>
                <w:rFonts w:hAnsi="宋体" w:hint="eastAsia"/>
              </w:rPr>
              <w:t>平时作业和期末考核</w:t>
            </w:r>
          </w:p>
        </w:tc>
      </w:tr>
      <w:tr w:rsidR="00750D12" w14:paraId="388B2D81" w14:textId="77777777" w:rsidTr="009E4A62">
        <w:trPr>
          <w:trHeight w:val="567"/>
          <w:jc w:val="center"/>
        </w:trPr>
        <w:tc>
          <w:tcPr>
            <w:tcW w:w="2530" w:type="dxa"/>
            <w:vAlign w:val="center"/>
          </w:tcPr>
          <w:p w14:paraId="40ED7A4D" w14:textId="77777777" w:rsidR="00750D12" w:rsidRPr="00285327" w:rsidRDefault="00750D12" w:rsidP="005E5CBB">
            <w:pPr>
              <w:pStyle w:val="a3"/>
              <w:spacing w:beforeLines="50" w:before="156" w:afterLines="50" w:after="156"/>
              <w:jc w:val="center"/>
              <w:rPr>
                <w:rFonts w:hAnsi="宋体"/>
              </w:rPr>
            </w:pPr>
            <w:r w:rsidRPr="00285327">
              <w:rPr>
                <w:rFonts w:hAnsi="宋体" w:hint="eastAsia"/>
              </w:rPr>
              <w:t>课程目标2</w:t>
            </w:r>
          </w:p>
        </w:tc>
        <w:tc>
          <w:tcPr>
            <w:tcW w:w="3166" w:type="dxa"/>
            <w:vAlign w:val="center"/>
          </w:tcPr>
          <w:p w14:paraId="7179C4B8" w14:textId="77777777" w:rsidR="00750D12" w:rsidRPr="00C5632D" w:rsidRDefault="00750D12" w:rsidP="005E5CBB">
            <w:pPr>
              <w:pStyle w:val="a3"/>
              <w:spacing w:beforeLines="50" w:before="156" w:afterLines="50" w:after="156"/>
              <w:jc w:val="center"/>
              <w:rPr>
                <w:rFonts w:hAnsi="宋体"/>
              </w:rPr>
            </w:pPr>
            <w:r>
              <w:rPr>
                <w:rFonts w:hAnsi="宋体" w:hint="eastAsia"/>
              </w:rPr>
              <w:t>学生</w:t>
            </w:r>
            <w:r w:rsidRPr="00C5632D">
              <w:rPr>
                <w:rFonts w:hAnsi="宋体" w:hint="eastAsia"/>
              </w:rPr>
              <w:t>对课程</w:t>
            </w:r>
            <w:r>
              <w:rPr>
                <w:rFonts w:hAnsi="宋体" w:hint="eastAsia"/>
              </w:rPr>
              <w:t>内容</w:t>
            </w:r>
            <w:r w:rsidRPr="00C5632D">
              <w:rPr>
                <w:rFonts w:hAnsi="宋体" w:hint="eastAsia"/>
              </w:rPr>
              <w:t>的理解</w:t>
            </w:r>
            <w:r>
              <w:rPr>
                <w:rFonts w:hAnsi="宋体" w:hint="eastAsia"/>
              </w:rPr>
              <w:t>和掌握</w:t>
            </w:r>
          </w:p>
        </w:tc>
        <w:tc>
          <w:tcPr>
            <w:tcW w:w="2849" w:type="dxa"/>
            <w:vAlign w:val="center"/>
          </w:tcPr>
          <w:p w14:paraId="677CC47F" w14:textId="77777777" w:rsidR="00750D12" w:rsidRPr="00C5632D" w:rsidRDefault="00750D12" w:rsidP="005E5CBB">
            <w:pPr>
              <w:pStyle w:val="a3"/>
              <w:spacing w:beforeLines="50" w:before="156" w:afterLines="50" w:after="156"/>
              <w:jc w:val="center"/>
              <w:rPr>
                <w:rFonts w:hAnsi="宋体"/>
              </w:rPr>
            </w:pPr>
            <w:r w:rsidRPr="00C5632D">
              <w:rPr>
                <w:rFonts w:hAnsi="宋体" w:hint="eastAsia"/>
              </w:rPr>
              <w:t>期末考核</w:t>
            </w:r>
          </w:p>
        </w:tc>
      </w:tr>
      <w:tr w:rsidR="00750D12" w14:paraId="0D40FFD1" w14:textId="77777777" w:rsidTr="009E4A62">
        <w:trPr>
          <w:trHeight w:val="567"/>
          <w:jc w:val="center"/>
        </w:trPr>
        <w:tc>
          <w:tcPr>
            <w:tcW w:w="2530" w:type="dxa"/>
            <w:vAlign w:val="center"/>
          </w:tcPr>
          <w:p w14:paraId="4E5D80E2" w14:textId="77777777" w:rsidR="00750D12" w:rsidRPr="00285327" w:rsidRDefault="00750D12" w:rsidP="005E5CBB">
            <w:pPr>
              <w:pStyle w:val="a3"/>
              <w:spacing w:beforeLines="50" w:before="156" w:afterLines="50" w:after="156"/>
              <w:jc w:val="center"/>
              <w:rPr>
                <w:rFonts w:hAnsi="宋体"/>
              </w:rPr>
            </w:pPr>
            <w:r w:rsidRPr="00285327">
              <w:rPr>
                <w:rFonts w:hAnsi="宋体" w:hint="eastAsia"/>
              </w:rPr>
              <w:lastRenderedPageBreak/>
              <w:t>课程目标3</w:t>
            </w:r>
          </w:p>
        </w:tc>
        <w:tc>
          <w:tcPr>
            <w:tcW w:w="3166" w:type="dxa"/>
            <w:vAlign w:val="center"/>
          </w:tcPr>
          <w:p w14:paraId="742641D4" w14:textId="77777777" w:rsidR="00750D12" w:rsidRPr="00C5632D" w:rsidRDefault="00750D12" w:rsidP="005E5CBB">
            <w:pPr>
              <w:pStyle w:val="a3"/>
              <w:spacing w:beforeLines="50" w:before="156" w:afterLines="50" w:after="156"/>
              <w:jc w:val="left"/>
              <w:rPr>
                <w:rFonts w:hAnsi="宋体"/>
              </w:rPr>
            </w:pPr>
            <w:r w:rsidRPr="00C5632D">
              <w:rPr>
                <w:rFonts w:hAnsi="宋体" w:hint="eastAsia"/>
              </w:rPr>
              <w:t>学生应用所学知识分析和解决问题的能力</w:t>
            </w:r>
          </w:p>
        </w:tc>
        <w:tc>
          <w:tcPr>
            <w:tcW w:w="2849" w:type="dxa"/>
            <w:vAlign w:val="center"/>
          </w:tcPr>
          <w:p w14:paraId="7AB85926" w14:textId="77777777" w:rsidR="00750D12" w:rsidRDefault="00750D12" w:rsidP="005E5CBB">
            <w:pPr>
              <w:pStyle w:val="a3"/>
              <w:spacing w:beforeLines="50" w:before="156" w:afterLines="50" w:after="156"/>
              <w:jc w:val="center"/>
              <w:rPr>
                <w:rFonts w:hAnsi="宋体"/>
                <w:b/>
              </w:rPr>
            </w:pPr>
            <w:r>
              <w:rPr>
                <w:rFonts w:hAnsi="宋体" w:hint="eastAsia"/>
              </w:rPr>
              <w:t>课堂案例分析与讨论</w:t>
            </w:r>
          </w:p>
        </w:tc>
      </w:tr>
    </w:tbl>
    <w:p w14:paraId="11A2B5E4" w14:textId="77777777" w:rsidR="00DD7B5F" w:rsidRDefault="00DD7B5F" w:rsidP="005E5CBB">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2A28B1D0" w14:textId="77777777" w:rsidR="00C54636" w:rsidRPr="00DD7B5F" w:rsidRDefault="00DD7B5F" w:rsidP="005E5CBB">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763A4510" w14:textId="77777777" w:rsidR="00C54636" w:rsidRDefault="00C54636" w:rsidP="005E5CBB">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sidR="00122E59">
        <w:rPr>
          <w:rFonts w:ascii="宋体" w:eastAsia="宋体" w:hAnsi="宋体"/>
        </w:rPr>
        <w:t xml:space="preserve"> </w:t>
      </w:r>
    </w:p>
    <w:p w14:paraId="3478621C" w14:textId="77777777" w:rsidR="00B03909" w:rsidRDefault="00DD7B5F" w:rsidP="005E5CBB">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0958AA36" w14:textId="77777777" w:rsidR="00D504B7" w:rsidRPr="00DD7B5F" w:rsidRDefault="00D504B7" w:rsidP="005E5CBB">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FA4F63C" w14:textId="77777777" w:rsidTr="00285327">
        <w:trPr>
          <w:jc w:val="center"/>
        </w:trPr>
        <w:tc>
          <w:tcPr>
            <w:tcW w:w="2122" w:type="dxa"/>
            <w:tcBorders>
              <w:tl2br w:val="single" w:sz="4" w:space="0" w:color="auto"/>
            </w:tcBorders>
            <w:shd w:val="clear" w:color="auto" w:fill="auto"/>
            <w:vAlign w:val="center"/>
          </w:tcPr>
          <w:p w14:paraId="29868B85" w14:textId="77777777" w:rsidR="00285327" w:rsidRPr="00322986" w:rsidRDefault="00285327" w:rsidP="005E5CBB">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29A3461C" w14:textId="77777777" w:rsidR="00285327" w:rsidRPr="00322986" w:rsidRDefault="00285327" w:rsidP="005E5CBB">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77C55D03" w14:textId="77777777" w:rsidR="00285327" w:rsidRPr="00322986" w:rsidRDefault="00285327" w:rsidP="005E5CB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98E28CF" w14:textId="77777777" w:rsidR="00285327" w:rsidRPr="00322986" w:rsidRDefault="00285327" w:rsidP="005E5CB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DC07C9F" w14:textId="77777777" w:rsidR="00285327" w:rsidRPr="00322986" w:rsidRDefault="00285327" w:rsidP="005E5CB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C79970F" w14:textId="77777777" w:rsidR="00285327" w:rsidRPr="00322986" w:rsidRDefault="00285327" w:rsidP="005E5CBB">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F1709D" w:rsidRPr="002F4D99" w14:paraId="5BF8877D" w14:textId="77777777" w:rsidTr="00285327">
        <w:trPr>
          <w:trHeight w:val="620"/>
          <w:jc w:val="center"/>
        </w:trPr>
        <w:tc>
          <w:tcPr>
            <w:tcW w:w="2122" w:type="dxa"/>
            <w:shd w:val="clear" w:color="auto" w:fill="auto"/>
            <w:vAlign w:val="center"/>
          </w:tcPr>
          <w:p w14:paraId="06874932" w14:textId="77777777" w:rsidR="00F1709D" w:rsidRPr="00322986" w:rsidRDefault="00F1709D" w:rsidP="005E5CB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F0FBE23" w14:textId="77777777" w:rsidR="00F1709D" w:rsidRPr="00322986" w:rsidRDefault="00F1709D"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69FDF651" w14:textId="77777777" w:rsidR="00F1709D" w:rsidRPr="00322986" w:rsidRDefault="00F1709D"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4EDF64B5" w14:textId="77777777" w:rsidR="00F1709D" w:rsidRPr="00322986" w:rsidRDefault="00F1709D"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6B274114" w14:textId="77777777" w:rsidR="00F1709D" w:rsidRPr="00322986" w:rsidRDefault="00F1709D" w:rsidP="005E5CBB">
            <w:pPr>
              <w:spacing w:beforeLines="50" w:before="156" w:afterLines="50" w:after="156"/>
              <w:rPr>
                <w:rFonts w:ascii="宋体" w:eastAsia="宋体" w:hAnsi="宋体"/>
                <w:kern w:val="0"/>
                <w:szCs w:val="21"/>
              </w:rPr>
            </w:pPr>
            <w:r w:rsidRPr="00EC695D">
              <w:rPr>
                <w:rFonts w:ascii="宋体" w:eastAsia="宋体" w:hAnsi="宋体"/>
                <w:kern w:val="0"/>
                <w:szCs w:val="21"/>
              </w:rPr>
              <w:t>分目标达成度={0.</w:t>
            </w:r>
            <w:r w:rsidR="00CB6B5B">
              <w:rPr>
                <w:rFonts w:ascii="宋体" w:eastAsia="宋体" w:hAnsi="宋体" w:hint="eastAsia"/>
                <w:kern w:val="0"/>
                <w:szCs w:val="21"/>
              </w:rPr>
              <w:t>1</w:t>
            </w:r>
            <w:r w:rsidRPr="00EC695D">
              <w:rPr>
                <w:rFonts w:ascii="宋体" w:eastAsia="宋体" w:hAnsi="宋体"/>
                <w:kern w:val="0"/>
                <w:szCs w:val="21"/>
              </w:rPr>
              <w:t>ｘ平时分目标成绩+</w:t>
            </w:r>
            <w:r w:rsidR="00CB6B5B" w:rsidRPr="00EC695D">
              <w:rPr>
                <w:rFonts w:ascii="宋体" w:eastAsia="宋体" w:hAnsi="宋体"/>
                <w:kern w:val="0"/>
                <w:szCs w:val="21"/>
              </w:rPr>
              <w:t>0.</w:t>
            </w:r>
            <w:r w:rsidR="00CB6B5B">
              <w:rPr>
                <w:rFonts w:ascii="宋体" w:eastAsia="宋体" w:hAnsi="宋体" w:hint="eastAsia"/>
                <w:kern w:val="0"/>
                <w:szCs w:val="21"/>
              </w:rPr>
              <w:t>3</w:t>
            </w:r>
            <w:r w:rsidR="00CB6B5B" w:rsidRPr="00EC695D">
              <w:rPr>
                <w:rFonts w:ascii="宋体" w:eastAsia="宋体" w:hAnsi="宋体"/>
                <w:kern w:val="0"/>
                <w:szCs w:val="21"/>
              </w:rPr>
              <w:t>ｘ平时分目标成绩</w:t>
            </w:r>
            <w:r w:rsidR="00CB6B5B">
              <w:rPr>
                <w:rFonts w:ascii="宋体" w:eastAsia="宋体" w:hAnsi="宋体" w:hint="eastAsia"/>
                <w:kern w:val="0"/>
                <w:szCs w:val="21"/>
              </w:rPr>
              <w:t>+</w:t>
            </w:r>
            <w:r w:rsidRPr="00EC695D">
              <w:rPr>
                <w:rFonts w:ascii="宋体" w:eastAsia="宋体" w:hAnsi="宋体"/>
                <w:kern w:val="0"/>
                <w:szCs w:val="21"/>
              </w:rPr>
              <w:t>0.</w:t>
            </w:r>
            <w:r>
              <w:rPr>
                <w:rFonts w:ascii="宋体" w:eastAsia="宋体" w:hAnsi="宋体"/>
                <w:kern w:val="0"/>
                <w:szCs w:val="21"/>
              </w:rPr>
              <w:t>6</w:t>
            </w:r>
            <w:r w:rsidRPr="00EC695D">
              <w:rPr>
                <w:rFonts w:ascii="宋体" w:eastAsia="宋体" w:hAnsi="宋体"/>
                <w:kern w:val="0"/>
                <w:szCs w:val="21"/>
              </w:rPr>
              <w:t>ｘ期末分目标成绩}/分目标总分</w:t>
            </w:r>
          </w:p>
        </w:tc>
      </w:tr>
      <w:tr w:rsidR="00F1709D" w:rsidRPr="002F4D99" w14:paraId="3A47E7A0" w14:textId="77777777" w:rsidTr="00285327">
        <w:trPr>
          <w:trHeight w:val="679"/>
          <w:jc w:val="center"/>
        </w:trPr>
        <w:tc>
          <w:tcPr>
            <w:tcW w:w="2122" w:type="dxa"/>
            <w:shd w:val="clear" w:color="auto" w:fill="auto"/>
            <w:vAlign w:val="center"/>
          </w:tcPr>
          <w:p w14:paraId="68729D8D" w14:textId="77777777" w:rsidR="00F1709D" w:rsidRPr="00322986" w:rsidRDefault="00F1709D" w:rsidP="005E5CB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0130D95" w14:textId="77777777" w:rsidR="00F1709D" w:rsidRPr="00322986" w:rsidRDefault="00F1709D"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45FCBB0F" w14:textId="77777777" w:rsidR="00F1709D" w:rsidRPr="00322986" w:rsidRDefault="008F287F"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0BA1158E" w14:textId="77777777" w:rsidR="00F1709D" w:rsidRPr="00322986" w:rsidRDefault="00F1709D"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3DC499AA" w14:textId="77777777" w:rsidR="00F1709D" w:rsidRPr="00322986" w:rsidRDefault="00F1709D" w:rsidP="005E5CBB">
            <w:pPr>
              <w:spacing w:beforeLines="50" w:before="156" w:afterLines="50" w:after="156"/>
              <w:rPr>
                <w:rFonts w:ascii="宋体" w:eastAsia="宋体" w:hAnsi="宋体"/>
                <w:kern w:val="0"/>
                <w:szCs w:val="21"/>
              </w:rPr>
            </w:pPr>
          </w:p>
        </w:tc>
      </w:tr>
      <w:tr w:rsidR="00F1709D" w:rsidRPr="002F4D99" w14:paraId="4D444D2E" w14:textId="77777777" w:rsidTr="00285327">
        <w:trPr>
          <w:trHeight w:val="755"/>
          <w:jc w:val="center"/>
        </w:trPr>
        <w:tc>
          <w:tcPr>
            <w:tcW w:w="2122" w:type="dxa"/>
            <w:shd w:val="clear" w:color="auto" w:fill="auto"/>
            <w:vAlign w:val="center"/>
          </w:tcPr>
          <w:p w14:paraId="738DA8EF" w14:textId="77777777" w:rsidR="00F1709D" w:rsidRPr="00322986" w:rsidRDefault="00F1709D" w:rsidP="005E5CBB">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1C96C16D" w14:textId="77777777" w:rsidR="00F1709D" w:rsidRPr="00322986" w:rsidRDefault="00F1709D"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5E873BF3" w14:textId="77777777" w:rsidR="00F1709D" w:rsidRPr="00322986" w:rsidRDefault="008F287F"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0513D2D1" w14:textId="77777777" w:rsidR="00F1709D" w:rsidRPr="00322986" w:rsidRDefault="00F1709D" w:rsidP="005E5CBB">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648B40DD" w14:textId="77777777" w:rsidR="00F1709D" w:rsidRPr="00322986" w:rsidRDefault="00F1709D" w:rsidP="005E5CBB">
            <w:pPr>
              <w:spacing w:beforeLines="50" w:before="156" w:afterLines="50" w:after="156"/>
              <w:rPr>
                <w:rFonts w:ascii="宋体" w:eastAsia="宋体" w:hAnsi="宋体"/>
                <w:kern w:val="0"/>
                <w:szCs w:val="21"/>
              </w:rPr>
            </w:pPr>
          </w:p>
        </w:tc>
      </w:tr>
    </w:tbl>
    <w:p w14:paraId="5051B0F5" w14:textId="77777777" w:rsidR="00285327" w:rsidRPr="00DD7B5F" w:rsidRDefault="00DD7B5F" w:rsidP="005E5CBB">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CBADB57" w14:textId="77777777" w:rsidTr="00477E6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8FE7946" w14:textId="77777777" w:rsidR="00DE7849" w:rsidRPr="00F56396" w:rsidRDefault="00DE7849" w:rsidP="005E5CBB">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057F5D35" w14:textId="77777777" w:rsidR="00DE7849" w:rsidRPr="00F56396" w:rsidRDefault="00DE7849" w:rsidP="005E5CBB">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2276784"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44F34A16" w14:textId="77777777" w:rsidTr="00477E67">
        <w:trPr>
          <w:trHeight w:val="454"/>
          <w:tblHeader/>
          <w:jc w:val="center"/>
        </w:trPr>
        <w:tc>
          <w:tcPr>
            <w:tcW w:w="993" w:type="dxa"/>
            <w:vMerge/>
            <w:tcBorders>
              <w:left w:val="single" w:sz="4" w:space="0" w:color="auto"/>
              <w:right w:val="single" w:sz="4" w:space="0" w:color="auto"/>
            </w:tcBorders>
            <w:vAlign w:val="center"/>
          </w:tcPr>
          <w:p w14:paraId="677D6EC6" w14:textId="77777777" w:rsidR="00DE7849" w:rsidRPr="00F56396" w:rsidRDefault="00DE7849" w:rsidP="005E5CB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20F8E6D"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9D7C609"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5D52A54"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DC590EF"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F561869"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1C73714" w14:textId="77777777" w:rsidTr="00477E67">
        <w:trPr>
          <w:trHeight w:val="449"/>
          <w:tblHeader/>
          <w:jc w:val="center"/>
        </w:trPr>
        <w:tc>
          <w:tcPr>
            <w:tcW w:w="993" w:type="dxa"/>
            <w:vMerge/>
            <w:tcBorders>
              <w:left w:val="single" w:sz="4" w:space="0" w:color="auto"/>
              <w:right w:val="single" w:sz="4" w:space="0" w:color="auto"/>
            </w:tcBorders>
            <w:vAlign w:val="center"/>
          </w:tcPr>
          <w:p w14:paraId="446E14F2" w14:textId="77777777" w:rsidR="00DE7849" w:rsidRPr="00F56396" w:rsidRDefault="00DE7849" w:rsidP="005E5CB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E26516B"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F0E56FB"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42B9E3E"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862A02B"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AA75DD2" w14:textId="77777777" w:rsidR="00DE7849" w:rsidRPr="00FB77A1" w:rsidRDefault="00DE7849" w:rsidP="005E5CBB">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B47DAB6" w14:textId="77777777" w:rsidTr="00477E6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298C26C" w14:textId="77777777" w:rsidR="00DE7849" w:rsidRPr="00F56396" w:rsidRDefault="00DE7849" w:rsidP="005E5CB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9678000" w14:textId="77777777" w:rsidR="00DE7849" w:rsidRPr="00FB77A1" w:rsidRDefault="00DE7849" w:rsidP="005E5CB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2A666E1" w14:textId="77777777" w:rsidR="00DE7849" w:rsidRPr="00FB77A1" w:rsidRDefault="00DE7849" w:rsidP="005E5CB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4C5885A" w14:textId="77777777" w:rsidR="00DE7849" w:rsidRPr="00FB77A1" w:rsidRDefault="00DE7849" w:rsidP="005E5CB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90CAA86" w14:textId="77777777" w:rsidR="00DE7849" w:rsidRPr="00FB77A1" w:rsidRDefault="00DE7849" w:rsidP="005E5CB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5F6E1F8" w14:textId="77777777" w:rsidR="00DE7849" w:rsidRPr="00FB77A1" w:rsidRDefault="00DE7849" w:rsidP="005E5CBB">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1E15B8" w:rsidRPr="00D81EFB" w14:paraId="6B64167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E9E3616" w14:textId="77777777" w:rsidR="001E15B8" w:rsidRDefault="001E15B8" w:rsidP="005E5CB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68DA5CA" w14:textId="77777777" w:rsidR="001E15B8" w:rsidRPr="00F56396" w:rsidRDefault="001E15B8" w:rsidP="005E5CB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31DE7EA"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w:t>
            </w:r>
            <w:r w:rsidR="00ED6687">
              <w:rPr>
                <w:rFonts w:ascii="宋体" w:eastAsia="宋体" w:hAnsi="宋体" w:hint="eastAsia"/>
                <w:szCs w:val="21"/>
              </w:rPr>
              <w:t>该</w:t>
            </w:r>
            <w:r>
              <w:rPr>
                <w:rFonts w:ascii="宋体" w:eastAsia="宋体" w:hAnsi="宋体" w:hint="eastAsia"/>
                <w:szCs w:val="21"/>
              </w:rPr>
              <w:t>课程的学习，理解并掌握不同</w:t>
            </w:r>
            <w:r w:rsidR="00ED6687" w:rsidRPr="00ED6687">
              <w:rPr>
                <w:rFonts w:ascii="宋体" w:eastAsia="宋体" w:hAnsi="宋体" w:hint="eastAsia"/>
                <w:szCs w:val="21"/>
              </w:rPr>
              <w:t>职业性有害因素</w:t>
            </w:r>
            <w:r w:rsidRPr="00ED6687">
              <w:rPr>
                <w:rFonts w:ascii="宋体" w:eastAsia="宋体" w:hAnsi="宋体" w:hint="eastAsia"/>
                <w:szCs w:val="21"/>
              </w:rPr>
              <w:t>对健康的影响及其预防措施。</w:t>
            </w:r>
          </w:p>
        </w:tc>
        <w:tc>
          <w:tcPr>
            <w:tcW w:w="1984" w:type="dxa"/>
            <w:tcBorders>
              <w:top w:val="single" w:sz="4" w:space="0" w:color="auto"/>
              <w:left w:val="single" w:sz="4" w:space="0" w:color="auto"/>
              <w:bottom w:val="single" w:sz="4" w:space="0" w:color="auto"/>
              <w:right w:val="single" w:sz="4" w:space="0" w:color="auto"/>
            </w:tcBorders>
          </w:tcPr>
          <w:p w14:paraId="2D56B1F5"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w:t>
            </w:r>
            <w:r w:rsidR="00ED6687">
              <w:rPr>
                <w:rFonts w:ascii="宋体" w:eastAsia="宋体" w:hAnsi="宋体" w:hint="eastAsia"/>
                <w:szCs w:val="21"/>
              </w:rPr>
              <w:t>该</w:t>
            </w:r>
            <w:r>
              <w:rPr>
                <w:rFonts w:ascii="宋体" w:eastAsia="宋体" w:hAnsi="宋体" w:hint="eastAsia"/>
                <w:szCs w:val="21"/>
              </w:rPr>
              <w:t>课程的学习，较好理解并掌握不同</w:t>
            </w:r>
            <w:r w:rsidR="00ED6687" w:rsidRPr="00ED6687">
              <w:rPr>
                <w:rFonts w:ascii="宋体" w:eastAsia="宋体" w:hAnsi="宋体" w:hint="eastAsia"/>
                <w:szCs w:val="21"/>
              </w:rPr>
              <w:t>职业性有害因素</w:t>
            </w:r>
            <w:r>
              <w:rPr>
                <w:rFonts w:ascii="宋体" w:eastAsia="宋体" w:hAnsi="宋体" w:hint="eastAsia"/>
                <w:szCs w:val="21"/>
              </w:rPr>
              <w:t>对健康的影响及其预防措施。</w:t>
            </w:r>
          </w:p>
        </w:tc>
        <w:tc>
          <w:tcPr>
            <w:tcW w:w="1843" w:type="dxa"/>
            <w:tcBorders>
              <w:top w:val="single" w:sz="4" w:space="0" w:color="auto"/>
              <w:left w:val="single" w:sz="4" w:space="0" w:color="auto"/>
              <w:bottom w:val="single" w:sz="4" w:space="0" w:color="auto"/>
              <w:right w:val="single" w:sz="4" w:space="0" w:color="auto"/>
            </w:tcBorders>
          </w:tcPr>
          <w:p w14:paraId="71F5D573"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w:t>
            </w:r>
            <w:r w:rsidR="00D81EFB">
              <w:rPr>
                <w:rFonts w:ascii="宋体" w:eastAsia="宋体" w:hAnsi="宋体" w:hint="eastAsia"/>
                <w:szCs w:val="21"/>
              </w:rPr>
              <w:t>该</w:t>
            </w:r>
            <w:r>
              <w:rPr>
                <w:rFonts w:ascii="宋体" w:eastAsia="宋体" w:hAnsi="宋体" w:hint="eastAsia"/>
                <w:szCs w:val="21"/>
              </w:rPr>
              <w:t>课程的学习，较好理解不同</w:t>
            </w:r>
            <w:r w:rsidR="00D81EFB" w:rsidRPr="00ED6687">
              <w:rPr>
                <w:rFonts w:ascii="宋体" w:eastAsia="宋体" w:hAnsi="宋体" w:hint="eastAsia"/>
                <w:szCs w:val="21"/>
              </w:rPr>
              <w:t>职业性有害因素</w:t>
            </w:r>
            <w:r w:rsidR="00D81EFB">
              <w:rPr>
                <w:rFonts w:ascii="宋体" w:eastAsia="宋体" w:hAnsi="宋体" w:hint="eastAsia"/>
                <w:szCs w:val="21"/>
              </w:rPr>
              <w:t>对健康</w:t>
            </w:r>
            <w:r>
              <w:rPr>
                <w:rFonts w:ascii="宋体" w:eastAsia="宋体" w:hAnsi="宋体" w:hint="eastAsia"/>
                <w:szCs w:val="21"/>
              </w:rPr>
              <w:t>的影响及其预防措施。</w:t>
            </w:r>
          </w:p>
        </w:tc>
        <w:tc>
          <w:tcPr>
            <w:tcW w:w="1779" w:type="dxa"/>
            <w:tcBorders>
              <w:top w:val="single" w:sz="4" w:space="0" w:color="auto"/>
              <w:left w:val="single" w:sz="4" w:space="0" w:color="auto"/>
              <w:bottom w:val="single" w:sz="4" w:space="0" w:color="auto"/>
              <w:right w:val="single" w:sz="4" w:space="0" w:color="auto"/>
            </w:tcBorders>
          </w:tcPr>
          <w:p w14:paraId="7F0A9EA0"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w:t>
            </w:r>
            <w:r w:rsidR="00D81EFB">
              <w:rPr>
                <w:rFonts w:ascii="宋体" w:eastAsia="宋体" w:hAnsi="宋体" w:hint="eastAsia"/>
                <w:szCs w:val="21"/>
              </w:rPr>
              <w:t>该</w:t>
            </w:r>
            <w:r>
              <w:rPr>
                <w:rFonts w:ascii="宋体" w:eastAsia="宋体" w:hAnsi="宋体" w:hint="eastAsia"/>
                <w:szCs w:val="21"/>
              </w:rPr>
              <w:t>课程的学习，基本理解不同</w:t>
            </w:r>
            <w:r w:rsidR="00D81EFB" w:rsidRPr="00ED6687">
              <w:rPr>
                <w:rFonts w:ascii="宋体" w:eastAsia="宋体" w:hAnsi="宋体" w:hint="eastAsia"/>
                <w:szCs w:val="21"/>
              </w:rPr>
              <w:t>职业性有害因素</w:t>
            </w:r>
            <w:r>
              <w:rPr>
                <w:rFonts w:ascii="宋体" w:eastAsia="宋体" w:hAnsi="宋体" w:hint="eastAsia"/>
                <w:szCs w:val="21"/>
              </w:rPr>
              <w:t>对健康的影响及其预防措施。</w:t>
            </w:r>
          </w:p>
        </w:tc>
        <w:tc>
          <w:tcPr>
            <w:tcW w:w="1779" w:type="dxa"/>
            <w:tcBorders>
              <w:top w:val="single" w:sz="4" w:space="0" w:color="auto"/>
              <w:left w:val="single" w:sz="4" w:space="0" w:color="auto"/>
              <w:bottom w:val="single" w:sz="4" w:space="0" w:color="auto"/>
              <w:right w:val="single" w:sz="4" w:space="0" w:color="auto"/>
            </w:tcBorders>
          </w:tcPr>
          <w:p w14:paraId="55745816"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w:t>
            </w:r>
            <w:r w:rsidR="00D81EFB">
              <w:rPr>
                <w:rFonts w:ascii="宋体" w:eastAsia="宋体" w:hAnsi="宋体" w:hint="eastAsia"/>
                <w:szCs w:val="21"/>
              </w:rPr>
              <w:t>该</w:t>
            </w:r>
            <w:r>
              <w:rPr>
                <w:rFonts w:ascii="宋体" w:eastAsia="宋体" w:hAnsi="宋体" w:hint="eastAsia"/>
                <w:szCs w:val="21"/>
              </w:rPr>
              <w:t>课程的学习，不能理解不同</w:t>
            </w:r>
            <w:r w:rsidR="00D81EFB" w:rsidRPr="00ED6687">
              <w:rPr>
                <w:rFonts w:ascii="宋体" w:eastAsia="宋体" w:hAnsi="宋体" w:hint="eastAsia"/>
                <w:szCs w:val="21"/>
              </w:rPr>
              <w:t>职业性有害因素</w:t>
            </w:r>
            <w:r>
              <w:rPr>
                <w:rFonts w:ascii="宋体" w:eastAsia="宋体" w:hAnsi="宋体" w:hint="eastAsia"/>
                <w:szCs w:val="21"/>
              </w:rPr>
              <w:t>对健康的影响及其预防措施。</w:t>
            </w:r>
          </w:p>
        </w:tc>
      </w:tr>
      <w:tr w:rsidR="001E15B8" w:rsidRPr="002F4D99" w14:paraId="16A92A8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BF92B9" w14:textId="77777777" w:rsidR="001E15B8" w:rsidRDefault="001E15B8" w:rsidP="005E5CB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56CB0D4" w14:textId="77777777" w:rsidR="001E15B8" w:rsidRPr="00F56396" w:rsidRDefault="001E15B8" w:rsidP="005E5CB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5C884F6"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1984" w:type="dxa"/>
            <w:tcBorders>
              <w:top w:val="single" w:sz="4" w:space="0" w:color="auto"/>
              <w:left w:val="single" w:sz="4" w:space="0" w:color="auto"/>
              <w:bottom w:val="single" w:sz="4" w:space="0" w:color="auto"/>
              <w:right w:val="single" w:sz="4" w:space="0" w:color="auto"/>
            </w:tcBorders>
          </w:tcPr>
          <w:p w14:paraId="28A1CA4E"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843" w:type="dxa"/>
            <w:tcBorders>
              <w:top w:val="single" w:sz="4" w:space="0" w:color="auto"/>
              <w:left w:val="single" w:sz="4" w:space="0" w:color="auto"/>
              <w:bottom w:val="single" w:sz="4" w:space="0" w:color="auto"/>
              <w:right w:val="single" w:sz="4" w:space="0" w:color="auto"/>
            </w:tcBorders>
          </w:tcPr>
          <w:p w14:paraId="61DACC67"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1779" w:type="dxa"/>
            <w:tcBorders>
              <w:top w:val="single" w:sz="4" w:space="0" w:color="auto"/>
              <w:left w:val="single" w:sz="4" w:space="0" w:color="auto"/>
              <w:bottom w:val="single" w:sz="4" w:space="0" w:color="auto"/>
              <w:right w:val="single" w:sz="4" w:space="0" w:color="auto"/>
            </w:tcBorders>
          </w:tcPr>
          <w:p w14:paraId="21E082DB" w14:textId="77777777" w:rsidR="001E15B8" w:rsidRPr="00DC2BF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1779" w:type="dxa"/>
            <w:tcBorders>
              <w:top w:val="single" w:sz="4" w:space="0" w:color="auto"/>
              <w:left w:val="single" w:sz="4" w:space="0" w:color="auto"/>
              <w:bottom w:val="single" w:sz="4" w:space="0" w:color="auto"/>
              <w:right w:val="single" w:sz="4" w:space="0" w:color="auto"/>
            </w:tcBorders>
          </w:tcPr>
          <w:p w14:paraId="3D08D391" w14:textId="77777777" w:rsidR="001E15B8" w:rsidRPr="00DC2BF6" w:rsidRDefault="001E15B8" w:rsidP="005E5CBB">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1E15B8" w:rsidRPr="002F4D99" w14:paraId="1C01542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D085FB" w14:textId="77777777" w:rsidR="001E15B8" w:rsidRDefault="001E15B8" w:rsidP="005E5CB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44B0D655" w14:textId="77777777" w:rsidR="001E15B8" w:rsidRPr="00F56396" w:rsidRDefault="001E15B8" w:rsidP="005E5CB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F1B674D"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通过教师的引导，可独立思考并查阅有关文献资料。</w:t>
            </w:r>
          </w:p>
        </w:tc>
        <w:tc>
          <w:tcPr>
            <w:tcW w:w="1984" w:type="dxa"/>
            <w:tcBorders>
              <w:top w:val="single" w:sz="4" w:space="0" w:color="auto"/>
              <w:left w:val="single" w:sz="4" w:space="0" w:color="auto"/>
              <w:bottom w:val="single" w:sz="4" w:space="0" w:color="auto"/>
              <w:right w:val="single" w:sz="4" w:space="0" w:color="auto"/>
            </w:tcBorders>
          </w:tcPr>
          <w:p w14:paraId="6956C871"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通过教师的引导，可较好地独立思考并查阅有关文献资料。</w:t>
            </w:r>
          </w:p>
        </w:tc>
        <w:tc>
          <w:tcPr>
            <w:tcW w:w="1843" w:type="dxa"/>
            <w:tcBorders>
              <w:top w:val="single" w:sz="4" w:space="0" w:color="auto"/>
              <w:left w:val="single" w:sz="4" w:space="0" w:color="auto"/>
              <w:bottom w:val="single" w:sz="4" w:space="0" w:color="auto"/>
              <w:right w:val="single" w:sz="4" w:space="0" w:color="auto"/>
            </w:tcBorders>
          </w:tcPr>
          <w:p w14:paraId="41547E3A" w14:textId="77777777" w:rsidR="001E15B8" w:rsidRPr="00F56396" w:rsidRDefault="001E15B8" w:rsidP="005E5CBB">
            <w:pPr>
              <w:spacing w:beforeLines="50" w:before="156" w:afterLines="50" w:after="156"/>
              <w:rPr>
                <w:rFonts w:ascii="宋体" w:eastAsia="宋体" w:hAnsi="宋体"/>
                <w:szCs w:val="21"/>
              </w:rPr>
            </w:pPr>
            <w:r>
              <w:rPr>
                <w:rFonts w:ascii="宋体" w:eastAsia="宋体" w:hAnsi="宋体" w:hint="eastAsia"/>
                <w:szCs w:val="21"/>
              </w:rPr>
              <w:t>通过教师的引导，可思考并查阅有关文献资料。</w:t>
            </w:r>
          </w:p>
        </w:tc>
        <w:tc>
          <w:tcPr>
            <w:tcW w:w="1779" w:type="dxa"/>
            <w:tcBorders>
              <w:top w:val="single" w:sz="4" w:space="0" w:color="auto"/>
              <w:left w:val="single" w:sz="4" w:space="0" w:color="auto"/>
              <w:bottom w:val="single" w:sz="4" w:space="0" w:color="auto"/>
              <w:right w:val="single" w:sz="4" w:space="0" w:color="auto"/>
            </w:tcBorders>
          </w:tcPr>
          <w:p w14:paraId="617B557A" w14:textId="77777777" w:rsidR="001E15B8" w:rsidRPr="00DC2BF6" w:rsidRDefault="001E15B8" w:rsidP="005E5CBB">
            <w:pPr>
              <w:spacing w:beforeLines="50" w:before="156" w:afterLines="50" w:after="156"/>
              <w:rPr>
                <w:rFonts w:ascii="宋体" w:eastAsia="宋体" w:hAnsi="宋体"/>
                <w:szCs w:val="21"/>
              </w:rPr>
            </w:pPr>
            <w:r>
              <w:rPr>
                <w:rFonts w:ascii="宋体" w:eastAsia="宋体" w:hAnsi="宋体" w:hint="eastAsia"/>
                <w:szCs w:val="21"/>
              </w:rPr>
              <w:t>通过教师的引导，可查阅有关文献资料。</w:t>
            </w:r>
          </w:p>
        </w:tc>
        <w:tc>
          <w:tcPr>
            <w:tcW w:w="1779" w:type="dxa"/>
            <w:tcBorders>
              <w:top w:val="single" w:sz="4" w:space="0" w:color="auto"/>
              <w:left w:val="single" w:sz="4" w:space="0" w:color="auto"/>
              <w:bottom w:val="single" w:sz="4" w:space="0" w:color="auto"/>
              <w:right w:val="single" w:sz="4" w:space="0" w:color="auto"/>
            </w:tcBorders>
          </w:tcPr>
          <w:p w14:paraId="538B246D" w14:textId="77777777" w:rsidR="001E15B8" w:rsidRPr="00DC2BF6" w:rsidRDefault="001E15B8" w:rsidP="005E5CBB">
            <w:pPr>
              <w:spacing w:beforeLines="50" w:before="156" w:afterLines="50" w:after="156"/>
              <w:rPr>
                <w:rFonts w:ascii="宋体" w:eastAsia="宋体" w:hAnsi="宋体"/>
                <w:szCs w:val="21"/>
              </w:rPr>
            </w:pPr>
            <w:r>
              <w:rPr>
                <w:rFonts w:ascii="宋体" w:eastAsia="宋体" w:hAnsi="宋体" w:hint="eastAsia"/>
                <w:szCs w:val="21"/>
              </w:rPr>
              <w:t>通过教师的引导，不能思考并查阅有关文献资料。</w:t>
            </w:r>
          </w:p>
        </w:tc>
      </w:tr>
    </w:tbl>
    <w:p w14:paraId="7A05F484" w14:textId="77777777" w:rsidR="00F56396" w:rsidRPr="00F56396" w:rsidRDefault="00F56396" w:rsidP="00B03909">
      <w:pPr>
        <w:widowControl/>
        <w:jc w:val="left"/>
        <w:rPr>
          <w:rFonts w:ascii="宋体" w:eastAsia="宋体" w:hAnsi="宋体"/>
        </w:rPr>
      </w:pPr>
    </w:p>
    <w:sectPr w:rsidR="00F56396" w:rsidRPr="00F56396" w:rsidSect="007828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BE929" w14:textId="77777777" w:rsidR="00533383" w:rsidRDefault="00533383" w:rsidP="00AA630A">
      <w:r>
        <w:separator/>
      </w:r>
    </w:p>
  </w:endnote>
  <w:endnote w:type="continuationSeparator" w:id="0">
    <w:p w14:paraId="10E6C217" w14:textId="77777777" w:rsidR="00533383" w:rsidRDefault="0053338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1BEF" w14:textId="77777777" w:rsidR="00533383" w:rsidRDefault="00533383" w:rsidP="00AA630A">
      <w:r>
        <w:separator/>
      </w:r>
    </w:p>
  </w:footnote>
  <w:footnote w:type="continuationSeparator" w:id="0">
    <w:p w14:paraId="4B1F131D" w14:textId="77777777" w:rsidR="00533383" w:rsidRDefault="00533383"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60C3C"/>
    <w:rsid w:val="00067C90"/>
    <w:rsid w:val="00077A5F"/>
    <w:rsid w:val="00083C2D"/>
    <w:rsid w:val="000B6F4D"/>
    <w:rsid w:val="000F054A"/>
    <w:rsid w:val="00114AA9"/>
    <w:rsid w:val="00121560"/>
    <w:rsid w:val="00122E59"/>
    <w:rsid w:val="001352E4"/>
    <w:rsid w:val="00154D61"/>
    <w:rsid w:val="00171119"/>
    <w:rsid w:val="00175989"/>
    <w:rsid w:val="0018388E"/>
    <w:rsid w:val="001907D2"/>
    <w:rsid w:val="0019600A"/>
    <w:rsid w:val="001D4EE0"/>
    <w:rsid w:val="001E15B8"/>
    <w:rsid w:val="001E1E5D"/>
    <w:rsid w:val="001E5724"/>
    <w:rsid w:val="002006CA"/>
    <w:rsid w:val="00240479"/>
    <w:rsid w:val="00242673"/>
    <w:rsid w:val="00285327"/>
    <w:rsid w:val="00293B2E"/>
    <w:rsid w:val="002A7568"/>
    <w:rsid w:val="002C4002"/>
    <w:rsid w:val="002C508B"/>
    <w:rsid w:val="00305E41"/>
    <w:rsid w:val="00313A87"/>
    <w:rsid w:val="00322986"/>
    <w:rsid w:val="00333E4D"/>
    <w:rsid w:val="0034254B"/>
    <w:rsid w:val="00372D93"/>
    <w:rsid w:val="0038665C"/>
    <w:rsid w:val="003A6FFB"/>
    <w:rsid w:val="003C0612"/>
    <w:rsid w:val="004070CF"/>
    <w:rsid w:val="004749BB"/>
    <w:rsid w:val="00477E67"/>
    <w:rsid w:val="004F28F9"/>
    <w:rsid w:val="00524043"/>
    <w:rsid w:val="00533383"/>
    <w:rsid w:val="00565397"/>
    <w:rsid w:val="0058700B"/>
    <w:rsid w:val="00591B9F"/>
    <w:rsid w:val="00594ABF"/>
    <w:rsid w:val="005A0378"/>
    <w:rsid w:val="005E5CBB"/>
    <w:rsid w:val="00665621"/>
    <w:rsid w:val="006E2AD5"/>
    <w:rsid w:val="006E4F82"/>
    <w:rsid w:val="006F55D1"/>
    <w:rsid w:val="006F63F9"/>
    <w:rsid w:val="006F64C9"/>
    <w:rsid w:val="007052DA"/>
    <w:rsid w:val="0070598E"/>
    <w:rsid w:val="00726FD0"/>
    <w:rsid w:val="007347D6"/>
    <w:rsid w:val="00750D12"/>
    <w:rsid w:val="0076177E"/>
    <w:rsid w:val="007639A2"/>
    <w:rsid w:val="00782812"/>
    <w:rsid w:val="007C379D"/>
    <w:rsid w:val="007C62ED"/>
    <w:rsid w:val="007C70C0"/>
    <w:rsid w:val="007E39E3"/>
    <w:rsid w:val="007E7022"/>
    <w:rsid w:val="008128AD"/>
    <w:rsid w:val="008560E2"/>
    <w:rsid w:val="00886EBF"/>
    <w:rsid w:val="008A38BB"/>
    <w:rsid w:val="008A4BEB"/>
    <w:rsid w:val="008F287F"/>
    <w:rsid w:val="00945D3B"/>
    <w:rsid w:val="009500B1"/>
    <w:rsid w:val="0095571A"/>
    <w:rsid w:val="00974E3F"/>
    <w:rsid w:val="00980B11"/>
    <w:rsid w:val="00997321"/>
    <w:rsid w:val="009B00F5"/>
    <w:rsid w:val="009E4A62"/>
    <w:rsid w:val="009E50D8"/>
    <w:rsid w:val="00A03BBD"/>
    <w:rsid w:val="00A11D27"/>
    <w:rsid w:val="00A31B1F"/>
    <w:rsid w:val="00A43E4C"/>
    <w:rsid w:val="00A61EE1"/>
    <w:rsid w:val="00A61EFD"/>
    <w:rsid w:val="00A706E9"/>
    <w:rsid w:val="00A8779A"/>
    <w:rsid w:val="00A907A9"/>
    <w:rsid w:val="00AA4570"/>
    <w:rsid w:val="00AA630A"/>
    <w:rsid w:val="00AE3D1A"/>
    <w:rsid w:val="00AE555C"/>
    <w:rsid w:val="00AF681E"/>
    <w:rsid w:val="00B03909"/>
    <w:rsid w:val="00B40ECD"/>
    <w:rsid w:val="00B718FF"/>
    <w:rsid w:val="00B9519D"/>
    <w:rsid w:val="00BA23F0"/>
    <w:rsid w:val="00BC3D50"/>
    <w:rsid w:val="00BC6CBF"/>
    <w:rsid w:val="00BF6C60"/>
    <w:rsid w:val="00C00798"/>
    <w:rsid w:val="00C05D8B"/>
    <w:rsid w:val="00C11241"/>
    <w:rsid w:val="00C30661"/>
    <w:rsid w:val="00C3519E"/>
    <w:rsid w:val="00C43CF1"/>
    <w:rsid w:val="00C54636"/>
    <w:rsid w:val="00CA53B2"/>
    <w:rsid w:val="00CA5E4B"/>
    <w:rsid w:val="00CA7797"/>
    <w:rsid w:val="00CB6B5B"/>
    <w:rsid w:val="00CE7BF9"/>
    <w:rsid w:val="00D02F99"/>
    <w:rsid w:val="00D11B3B"/>
    <w:rsid w:val="00D13271"/>
    <w:rsid w:val="00D14471"/>
    <w:rsid w:val="00D417A1"/>
    <w:rsid w:val="00D504B7"/>
    <w:rsid w:val="00D715F7"/>
    <w:rsid w:val="00D81EFB"/>
    <w:rsid w:val="00DD2756"/>
    <w:rsid w:val="00DD7B5F"/>
    <w:rsid w:val="00DE7849"/>
    <w:rsid w:val="00E05E8B"/>
    <w:rsid w:val="00E14AF2"/>
    <w:rsid w:val="00E366AB"/>
    <w:rsid w:val="00E5344A"/>
    <w:rsid w:val="00E54FA7"/>
    <w:rsid w:val="00E76E34"/>
    <w:rsid w:val="00EA5B0E"/>
    <w:rsid w:val="00EB089D"/>
    <w:rsid w:val="00EC7F3B"/>
    <w:rsid w:val="00ED6687"/>
    <w:rsid w:val="00ED7F81"/>
    <w:rsid w:val="00F1709D"/>
    <w:rsid w:val="00F56396"/>
    <w:rsid w:val="00F849E3"/>
    <w:rsid w:val="00F855D3"/>
    <w:rsid w:val="00F87420"/>
    <w:rsid w:val="00F92D97"/>
    <w:rsid w:val="00FA08C1"/>
    <w:rsid w:val="00FB77A1"/>
    <w:rsid w:val="00FC24B5"/>
    <w:rsid w:val="00FE2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94880"/>
  <w15:docId w15:val="{69A711BF-40D3-482D-9E4A-24F948483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28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Default">
    <w:name w:val="Default"/>
    <w:rsid w:val="0058700B"/>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1797</Words>
  <Characters>10247</Characters>
  <Application>Microsoft Office Word</Application>
  <DocSecurity>0</DocSecurity>
  <Lines>85</Lines>
  <Paragraphs>24</Paragraphs>
  <ScaleCrop>false</ScaleCrop>
  <Company>P R C</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2023-08-21T11:08:00Z</dcterms:created>
  <dcterms:modified xsi:type="dcterms:W3CDTF">2023-08-21T11:08:00Z</dcterms:modified>
</cp:coreProperties>
</file>