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F5BF3" w14:textId="77777777" w:rsidR="002D33AC" w:rsidRDefault="005615A9">
      <w:pPr>
        <w:tabs>
          <w:tab w:val="center" w:pos="4213"/>
          <w:tab w:val="right" w:pos="8306"/>
        </w:tabs>
        <w:spacing w:beforeLines="50" w:before="156" w:afterLines="50" w:after="156"/>
        <w:jc w:val="left"/>
        <w:rPr>
          <w:rFonts w:ascii="Times New Roman" w:eastAsia="黑体" w:hAnsi="Times New Roman" w:cs="Times New Roman"/>
          <w:sz w:val="32"/>
          <w:szCs w:val="32"/>
        </w:rPr>
      </w:pPr>
      <w:r>
        <w:rPr>
          <w:rFonts w:ascii="Times New Roman" w:eastAsia="黑体" w:hAnsi="Times New Roman" w:cs="Times New Roman"/>
          <w:sz w:val="32"/>
          <w:szCs w:val="32"/>
        </w:rPr>
        <w:tab/>
      </w:r>
      <w:r>
        <w:rPr>
          <w:rFonts w:ascii="Times New Roman" w:eastAsia="黑体" w:hAnsi="Times New Roman" w:cs="Times New Roman"/>
          <w:sz w:val="32"/>
          <w:szCs w:val="32"/>
        </w:rPr>
        <w:t>《营养与食品卫生学》课程教学大纲</w:t>
      </w:r>
    </w:p>
    <w:p w14:paraId="6BF77522" w14:textId="77777777" w:rsidR="002D33AC" w:rsidRDefault="005615A9">
      <w:pPr>
        <w:pStyle w:val="a3"/>
        <w:spacing w:beforeLines="50" w:before="156" w:afterLines="50" w:after="156"/>
        <w:ind w:firstLineChars="200" w:firstLine="562"/>
        <w:jc w:val="left"/>
        <w:rPr>
          <w:rFonts w:ascii="Times New Roman" w:hAnsi="Times New Roman"/>
        </w:rPr>
      </w:pPr>
      <w:r>
        <w:rPr>
          <w:rFonts w:ascii="Times New Roman" w:eastAsia="黑体" w:hAnsi="Times New Roman"/>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2D33AC" w14:paraId="7E09BEDF" w14:textId="77777777">
        <w:trPr>
          <w:jc w:val="center"/>
        </w:trPr>
        <w:tc>
          <w:tcPr>
            <w:tcW w:w="1135" w:type="dxa"/>
            <w:vAlign w:val="center"/>
          </w:tcPr>
          <w:p w14:paraId="0F557CEF" w14:textId="77777777" w:rsidR="002D33AC" w:rsidRDefault="005615A9">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英文名称</w:t>
            </w:r>
          </w:p>
        </w:tc>
        <w:tc>
          <w:tcPr>
            <w:tcW w:w="3685" w:type="dxa"/>
            <w:vAlign w:val="center"/>
          </w:tcPr>
          <w:p w14:paraId="5DA69FBC" w14:textId="77777777" w:rsidR="002D33AC" w:rsidRDefault="005615A9">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Nutrition and Food Hygiene</w:t>
            </w:r>
          </w:p>
        </w:tc>
        <w:tc>
          <w:tcPr>
            <w:tcW w:w="1134" w:type="dxa"/>
            <w:vAlign w:val="center"/>
          </w:tcPr>
          <w:p w14:paraId="5C4AD101" w14:textId="77777777" w:rsidR="002D33AC" w:rsidRDefault="005615A9">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课程代码</w:t>
            </w:r>
          </w:p>
        </w:tc>
        <w:tc>
          <w:tcPr>
            <w:tcW w:w="2744" w:type="dxa"/>
            <w:vAlign w:val="center"/>
          </w:tcPr>
          <w:p w14:paraId="3D40E7CF" w14:textId="77777777" w:rsidR="002D33AC" w:rsidRDefault="005615A9">
            <w:pPr>
              <w:spacing w:beforeLines="50" w:before="156" w:afterLines="50" w:after="156"/>
              <w:rPr>
                <w:rFonts w:ascii="Times New Roman" w:eastAsia="宋体" w:hAnsi="Times New Roman" w:cs="Times New Roman"/>
              </w:rPr>
            </w:pPr>
            <w:r>
              <w:rPr>
                <w:rFonts w:ascii="Times New Roman" w:eastAsia="宋体" w:hAnsi="Times New Roman" w:cs="Times New Roman"/>
              </w:rPr>
              <w:t>PUBH1007</w:t>
            </w:r>
          </w:p>
        </w:tc>
      </w:tr>
      <w:tr w:rsidR="002D33AC" w14:paraId="795EB767" w14:textId="77777777">
        <w:trPr>
          <w:jc w:val="center"/>
        </w:trPr>
        <w:tc>
          <w:tcPr>
            <w:tcW w:w="1135" w:type="dxa"/>
            <w:vAlign w:val="center"/>
          </w:tcPr>
          <w:p w14:paraId="56EC6693" w14:textId="77777777" w:rsidR="002D33AC" w:rsidRDefault="005615A9">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课程性质</w:t>
            </w:r>
          </w:p>
        </w:tc>
        <w:tc>
          <w:tcPr>
            <w:tcW w:w="3685" w:type="dxa"/>
            <w:vAlign w:val="center"/>
          </w:tcPr>
          <w:p w14:paraId="4627EF17" w14:textId="77777777" w:rsidR="002D33AC" w:rsidRDefault="005615A9">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专业</w:t>
            </w:r>
            <w:r>
              <w:rPr>
                <w:rFonts w:ascii="Times New Roman" w:eastAsia="宋体" w:hAnsi="Times New Roman" w:cs="Times New Roman" w:hint="eastAsia"/>
              </w:rPr>
              <w:t>核心</w:t>
            </w:r>
            <w:r>
              <w:rPr>
                <w:rFonts w:ascii="Times New Roman" w:eastAsia="宋体" w:hAnsi="Times New Roman" w:cs="Times New Roman"/>
              </w:rPr>
              <w:t>课</w:t>
            </w:r>
            <w:r>
              <w:rPr>
                <w:rFonts w:ascii="Times New Roman" w:eastAsia="宋体" w:hAnsi="Times New Roman" w:cs="Times New Roman" w:hint="eastAsia"/>
              </w:rPr>
              <w:t>程</w:t>
            </w:r>
          </w:p>
        </w:tc>
        <w:tc>
          <w:tcPr>
            <w:tcW w:w="1134" w:type="dxa"/>
            <w:vAlign w:val="center"/>
          </w:tcPr>
          <w:p w14:paraId="050C2F75" w14:textId="77777777" w:rsidR="002D33AC" w:rsidRDefault="005615A9">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授课对象</w:t>
            </w:r>
          </w:p>
        </w:tc>
        <w:tc>
          <w:tcPr>
            <w:tcW w:w="2744" w:type="dxa"/>
            <w:vAlign w:val="center"/>
          </w:tcPr>
          <w:p w14:paraId="3F8556C6" w14:textId="59D57F8B" w:rsidR="002D33AC" w:rsidRDefault="005615A9">
            <w:pPr>
              <w:spacing w:beforeLines="50" w:before="156" w:afterLines="50" w:after="156"/>
              <w:rPr>
                <w:rFonts w:ascii="Times New Roman" w:eastAsia="宋体" w:hAnsi="Times New Roman" w:cs="Times New Roman"/>
              </w:rPr>
            </w:pPr>
            <w:r>
              <w:rPr>
                <w:rFonts w:ascii="Times New Roman" w:eastAsia="宋体" w:hAnsi="Times New Roman" w:cs="Times New Roman"/>
              </w:rPr>
              <w:t>预防医学</w:t>
            </w:r>
          </w:p>
        </w:tc>
      </w:tr>
      <w:tr w:rsidR="002D33AC" w14:paraId="40250F06" w14:textId="77777777">
        <w:trPr>
          <w:jc w:val="center"/>
        </w:trPr>
        <w:tc>
          <w:tcPr>
            <w:tcW w:w="1135" w:type="dxa"/>
            <w:vAlign w:val="center"/>
          </w:tcPr>
          <w:p w14:paraId="41AEE394" w14:textId="77777777" w:rsidR="002D33AC" w:rsidRDefault="005615A9">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学</w:t>
            </w:r>
            <w:r>
              <w:rPr>
                <w:rFonts w:ascii="Times New Roman" w:eastAsia="宋体" w:hAnsi="Times New Roman" w:cs="Times New Roman"/>
                <w:b/>
                <w:bCs/>
              </w:rPr>
              <w:t xml:space="preserve">   </w:t>
            </w:r>
            <w:r>
              <w:rPr>
                <w:rFonts w:ascii="Times New Roman" w:eastAsia="宋体" w:hAnsi="Times New Roman" w:cs="Times New Roman"/>
                <w:b/>
                <w:bCs/>
              </w:rPr>
              <w:t>分</w:t>
            </w:r>
          </w:p>
        </w:tc>
        <w:tc>
          <w:tcPr>
            <w:tcW w:w="3685" w:type="dxa"/>
            <w:vAlign w:val="center"/>
          </w:tcPr>
          <w:p w14:paraId="6D5D73AA" w14:textId="77777777" w:rsidR="002D33AC" w:rsidRDefault="005615A9">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4</w:t>
            </w:r>
          </w:p>
        </w:tc>
        <w:tc>
          <w:tcPr>
            <w:tcW w:w="1134" w:type="dxa"/>
            <w:vAlign w:val="center"/>
          </w:tcPr>
          <w:p w14:paraId="352B24DD" w14:textId="77777777" w:rsidR="002D33AC" w:rsidRDefault="005615A9">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学</w:t>
            </w:r>
            <w:r>
              <w:rPr>
                <w:rFonts w:ascii="Times New Roman" w:eastAsia="宋体" w:hAnsi="Times New Roman" w:cs="Times New Roman"/>
                <w:b/>
                <w:bCs/>
              </w:rPr>
              <w:t xml:space="preserve">   </w:t>
            </w:r>
            <w:r>
              <w:rPr>
                <w:rFonts w:ascii="Times New Roman" w:eastAsia="宋体" w:hAnsi="Times New Roman" w:cs="Times New Roman"/>
                <w:b/>
                <w:bCs/>
              </w:rPr>
              <w:t>时</w:t>
            </w:r>
          </w:p>
        </w:tc>
        <w:tc>
          <w:tcPr>
            <w:tcW w:w="2744" w:type="dxa"/>
            <w:vAlign w:val="center"/>
          </w:tcPr>
          <w:p w14:paraId="5331FF89" w14:textId="1CEA66D4" w:rsidR="002D33AC" w:rsidRDefault="005615A9">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90</w:t>
            </w:r>
            <w:r>
              <w:rPr>
                <w:rFonts w:ascii="Times New Roman" w:eastAsia="宋体" w:hAnsi="Times New Roman" w:cs="Times New Roman" w:hint="eastAsia"/>
              </w:rPr>
              <w:t>（理论</w:t>
            </w:r>
            <w:r>
              <w:rPr>
                <w:rFonts w:ascii="Times New Roman" w:eastAsia="宋体" w:hAnsi="Times New Roman" w:cs="Times New Roman" w:hint="eastAsia"/>
              </w:rPr>
              <w:t>5</w:t>
            </w:r>
            <w:r w:rsidR="004F13CD">
              <w:rPr>
                <w:rFonts w:ascii="Times New Roman" w:eastAsia="宋体" w:hAnsi="Times New Roman" w:cs="Times New Roman"/>
              </w:rPr>
              <w:t>7</w:t>
            </w:r>
            <w:r>
              <w:rPr>
                <w:rFonts w:ascii="Times New Roman" w:eastAsia="宋体" w:hAnsi="Times New Roman" w:cs="Times New Roman" w:hint="eastAsia"/>
              </w:rPr>
              <w:t>，实验</w:t>
            </w:r>
            <w:r>
              <w:rPr>
                <w:rFonts w:ascii="Times New Roman" w:eastAsia="宋体" w:hAnsi="Times New Roman" w:cs="Times New Roman" w:hint="eastAsia"/>
              </w:rPr>
              <w:t>3</w:t>
            </w:r>
            <w:r w:rsidR="004F13CD">
              <w:rPr>
                <w:rFonts w:ascii="Times New Roman" w:eastAsia="宋体" w:hAnsi="Times New Roman" w:cs="Times New Roman"/>
              </w:rPr>
              <w:t>3</w:t>
            </w:r>
            <w:r>
              <w:rPr>
                <w:rFonts w:ascii="Times New Roman" w:eastAsia="宋体" w:hAnsi="Times New Roman" w:cs="Times New Roman" w:hint="eastAsia"/>
              </w:rPr>
              <w:t>）</w:t>
            </w:r>
          </w:p>
        </w:tc>
      </w:tr>
      <w:tr w:rsidR="002D33AC" w14:paraId="7C921D6B" w14:textId="77777777">
        <w:trPr>
          <w:jc w:val="center"/>
        </w:trPr>
        <w:tc>
          <w:tcPr>
            <w:tcW w:w="1135" w:type="dxa"/>
            <w:vAlign w:val="center"/>
          </w:tcPr>
          <w:p w14:paraId="68BE345E" w14:textId="77777777" w:rsidR="002D33AC" w:rsidRDefault="005615A9">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主讲教师</w:t>
            </w:r>
          </w:p>
        </w:tc>
        <w:tc>
          <w:tcPr>
            <w:tcW w:w="3685" w:type="dxa"/>
            <w:vAlign w:val="center"/>
          </w:tcPr>
          <w:p w14:paraId="63EBD629" w14:textId="77777777" w:rsidR="002D33AC" w:rsidRDefault="005615A9">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秦立强、李新莉、左辉、万忠晓、</w:t>
            </w:r>
            <w:r>
              <w:rPr>
                <w:rFonts w:ascii="Times New Roman" w:eastAsia="宋体" w:hAnsi="Times New Roman" w:cs="Times New Roman" w:hint="eastAsia"/>
              </w:rPr>
              <w:t>陈婧司</w:t>
            </w:r>
            <w:r>
              <w:rPr>
                <w:rFonts w:ascii="Times New Roman" w:eastAsia="宋体" w:hAnsi="Times New Roman" w:cs="Times New Roman"/>
              </w:rPr>
              <w:t>等</w:t>
            </w:r>
          </w:p>
        </w:tc>
        <w:tc>
          <w:tcPr>
            <w:tcW w:w="1134" w:type="dxa"/>
            <w:vAlign w:val="center"/>
          </w:tcPr>
          <w:p w14:paraId="6983BED4" w14:textId="77777777" w:rsidR="002D33AC" w:rsidRDefault="005615A9">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修订日期</w:t>
            </w:r>
          </w:p>
        </w:tc>
        <w:tc>
          <w:tcPr>
            <w:tcW w:w="2744" w:type="dxa"/>
            <w:vAlign w:val="center"/>
          </w:tcPr>
          <w:p w14:paraId="7E3CC658" w14:textId="77777777" w:rsidR="002D33AC" w:rsidRDefault="005615A9">
            <w:pPr>
              <w:spacing w:beforeLines="50" w:before="156" w:afterLines="50" w:after="156"/>
              <w:rPr>
                <w:rFonts w:ascii="Times New Roman" w:eastAsia="宋体" w:hAnsi="Times New Roman" w:cs="Times New Roman"/>
              </w:rPr>
            </w:pPr>
            <w:r>
              <w:rPr>
                <w:rFonts w:ascii="Times New Roman" w:eastAsia="宋体" w:hAnsi="Times New Roman" w:cs="Times New Roman"/>
              </w:rPr>
              <w:t>2021</w:t>
            </w:r>
            <w:r>
              <w:rPr>
                <w:rFonts w:ascii="Times New Roman" w:eastAsia="宋体" w:hAnsi="Times New Roman" w:cs="Times New Roman" w:hint="eastAsia"/>
              </w:rPr>
              <w:t>年</w:t>
            </w:r>
            <w:r>
              <w:rPr>
                <w:rFonts w:ascii="Times New Roman" w:eastAsia="宋体" w:hAnsi="Times New Roman" w:cs="Times New Roman" w:hint="eastAsia"/>
              </w:rPr>
              <w:t>6</w:t>
            </w:r>
            <w:r>
              <w:rPr>
                <w:rFonts w:ascii="Times New Roman" w:eastAsia="宋体" w:hAnsi="Times New Roman" w:cs="Times New Roman" w:hint="eastAsia"/>
              </w:rPr>
              <w:t>月</w:t>
            </w:r>
          </w:p>
        </w:tc>
      </w:tr>
      <w:tr w:rsidR="002D33AC" w14:paraId="282C5A32" w14:textId="77777777">
        <w:trPr>
          <w:jc w:val="center"/>
        </w:trPr>
        <w:tc>
          <w:tcPr>
            <w:tcW w:w="1135" w:type="dxa"/>
            <w:vAlign w:val="center"/>
          </w:tcPr>
          <w:p w14:paraId="0C7F9107" w14:textId="77777777" w:rsidR="002D33AC" w:rsidRDefault="005615A9">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指定教材</w:t>
            </w:r>
          </w:p>
        </w:tc>
        <w:tc>
          <w:tcPr>
            <w:tcW w:w="7563" w:type="dxa"/>
            <w:gridSpan w:val="3"/>
            <w:vAlign w:val="center"/>
          </w:tcPr>
          <w:p w14:paraId="14EB7676" w14:textId="77777777" w:rsidR="002D33AC" w:rsidRDefault="005615A9">
            <w:pPr>
              <w:spacing w:beforeLines="50" w:before="156" w:afterLines="50" w:after="156"/>
              <w:rPr>
                <w:rFonts w:ascii="Times New Roman" w:eastAsia="宋体" w:hAnsi="Times New Roman" w:cs="Times New Roman"/>
              </w:rPr>
            </w:pPr>
            <w:r>
              <w:rPr>
                <w:rFonts w:ascii="Times New Roman" w:eastAsia="宋体" w:hAnsi="Times New Roman" w:cs="Times New Roman"/>
                <w:color w:val="000000" w:themeColor="text1"/>
              </w:rPr>
              <w:t>孙长颢等编著，《营养与食品卫生学》，人民卫生出版社，</w:t>
            </w:r>
            <w:r>
              <w:rPr>
                <w:rFonts w:ascii="Times New Roman" w:eastAsia="宋体" w:hAnsi="Times New Roman" w:cs="Times New Roman"/>
                <w:color w:val="000000" w:themeColor="text1"/>
              </w:rPr>
              <w:t>2017</w:t>
            </w:r>
            <w:r>
              <w:rPr>
                <w:rFonts w:ascii="Times New Roman" w:eastAsia="宋体" w:hAnsi="Times New Roman" w:cs="Times New Roman"/>
                <w:color w:val="000000" w:themeColor="text1"/>
              </w:rPr>
              <w:t>年，第</w:t>
            </w:r>
            <w:r>
              <w:rPr>
                <w:rFonts w:ascii="Times New Roman" w:eastAsia="宋体" w:hAnsi="Times New Roman" w:cs="Times New Roman"/>
                <w:color w:val="000000" w:themeColor="text1"/>
              </w:rPr>
              <w:t>8</w:t>
            </w:r>
            <w:r>
              <w:rPr>
                <w:rFonts w:ascii="Times New Roman" w:eastAsia="宋体" w:hAnsi="Times New Roman" w:cs="Times New Roman"/>
                <w:color w:val="000000" w:themeColor="text1"/>
              </w:rPr>
              <w:t>版</w:t>
            </w:r>
          </w:p>
        </w:tc>
      </w:tr>
    </w:tbl>
    <w:p w14:paraId="488CF506" w14:textId="77777777" w:rsidR="002D33AC" w:rsidRDefault="005615A9">
      <w:pPr>
        <w:pStyle w:val="a3"/>
        <w:spacing w:beforeLines="50" w:before="156" w:afterLines="50" w:after="156"/>
        <w:ind w:firstLineChars="200" w:firstLine="562"/>
        <w:rPr>
          <w:rFonts w:ascii="Times New Roman" w:hAnsi="Times New Roman"/>
        </w:rPr>
      </w:pPr>
      <w:r>
        <w:rPr>
          <w:rFonts w:ascii="Times New Roman" w:eastAsia="黑体" w:hAnsi="Times New Roman"/>
          <w:b/>
          <w:sz w:val="28"/>
          <w:szCs w:val="28"/>
        </w:rPr>
        <w:t>二、课程目标</w:t>
      </w:r>
    </w:p>
    <w:p w14:paraId="62A0BE3F" w14:textId="77777777" w:rsidR="002D33AC" w:rsidRDefault="005615A9">
      <w:pPr>
        <w:pStyle w:val="a3"/>
        <w:spacing w:beforeLines="50" w:before="156" w:afterLines="50" w:after="156"/>
        <w:ind w:firstLineChars="200" w:firstLine="480"/>
        <w:rPr>
          <w:rFonts w:ascii="Times New Roman" w:eastAsia="黑体" w:hAnsi="Times New Roman"/>
          <w:b/>
          <w:sz w:val="24"/>
          <w:szCs w:val="24"/>
        </w:rPr>
      </w:pPr>
      <w:r>
        <w:rPr>
          <w:rFonts w:ascii="Times New Roman" w:eastAsia="黑体" w:hAnsi="Times New Roman"/>
          <w:sz w:val="24"/>
          <w:szCs w:val="24"/>
        </w:rPr>
        <w:t>（一）</w:t>
      </w:r>
      <w:r>
        <w:rPr>
          <w:rFonts w:ascii="Times New Roman" w:eastAsia="黑体" w:hAnsi="Times New Roman"/>
          <w:b/>
          <w:sz w:val="24"/>
          <w:szCs w:val="24"/>
        </w:rPr>
        <w:t>总体目标：</w:t>
      </w:r>
    </w:p>
    <w:p w14:paraId="4BAF5346" w14:textId="77777777" w:rsidR="002D33AC" w:rsidRDefault="005615A9">
      <w:pPr>
        <w:pStyle w:val="a3"/>
        <w:spacing w:beforeLines="50" w:before="156" w:afterLines="50" w:after="156"/>
        <w:ind w:firstLineChars="200" w:firstLine="420"/>
        <w:rPr>
          <w:rFonts w:ascii="Times New Roman" w:hAnsi="Times New Roman"/>
          <w:szCs w:val="21"/>
        </w:rPr>
      </w:pPr>
      <w:r>
        <w:rPr>
          <w:rFonts w:ascii="Times New Roman" w:hAnsi="Times New Roman"/>
          <w:szCs w:val="21"/>
        </w:rPr>
        <w:t>《营养与食品卫生学》是预防医学课程体系的主干课程之一，主要研究膳食与机体的相互作用及其对健康的影响、作用机制以及据此提出疾病预防、保护和促进健康的措施、政策和法规等，课程不仅具有很强的自然科学属性，而且还具有相当程度的社会科学属性。课程包括营养学和食品卫生学两个部分，两部分既密切联系又相互区别。本课程</w:t>
      </w:r>
      <w:proofErr w:type="gramStart"/>
      <w:r>
        <w:rPr>
          <w:rFonts w:ascii="Times New Roman" w:hAnsi="Times New Roman"/>
          <w:szCs w:val="21"/>
        </w:rPr>
        <w:t>总理论</w:t>
      </w:r>
      <w:proofErr w:type="gramEnd"/>
      <w:r>
        <w:rPr>
          <w:rFonts w:ascii="Times New Roman" w:hAnsi="Times New Roman"/>
          <w:szCs w:val="21"/>
        </w:rPr>
        <w:t>学时</w:t>
      </w:r>
      <w:r>
        <w:rPr>
          <w:rFonts w:ascii="Times New Roman" w:hAnsi="Times New Roman"/>
          <w:szCs w:val="21"/>
        </w:rPr>
        <w:t>57</w:t>
      </w:r>
      <w:r>
        <w:rPr>
          <w:rFonts w:ascii="Times New Roman" w:hAnsi="Times New Roman"/>
          <w:szCs w:val="21"/>
        </w:rPr>
        <w:t>学时。</w:t>
      </w:r>
    </w:p>
    <w:p w14:paraId="201A7CD9" w14:textId="77777777" w:rsidR="002D33AC" w:rsidRDefault="005615A9">
      <w:pPr>
        <w:pStyle w:val="a3"/>
        <w:spacing w:beforeLines="50" w:before="156" w:afterLines="50" w:after="156"/>
        <w:ind w:firstLineChars="200" w:firstLine="420"/>
        <w:rPr>
          <w:rFonts w:ascii="Times New Roman" w:hAnsi="Times New Roman"/>
        </w:rPr>
      </w:pPr>
      <w:r>
        <w:rPr>
          <w:rFonts w:ascii="Times New Roman" w:hAnsi="Times New Roman"/>
        </w:rPr>
        <w:t>本课程的教学目的在于</w:t>
      </w:r>
      <w:r>
        <w:rPr>
          <w:rFonts w:ascii="Times New Roman" w:hAnsi="Times New Roman"/>
          <w:szCs w:val="21"/>
        </w:rPr>
        <w:t>通过课程的学习，</w:t>
      </w:r>
      <w:r>
        <w:rPr>
          <w:rFonts w:ascii="Times New Roman" w:hAnsi="Times New Roman"/>
        </w:rPr>
        <w:t>要求</w:t>
      </w:r>
      <w:r>
        <w:rPr>
          <w:rFonts w:ascii="Times New Roman" w:hAnsi="Times New Roman"/>
          <w:szCs w:val="18"/>
        </w:rPr>
        <w:t>学生比较系统地掌握本学科的基础理论、基本知识，掌握本专业必要的实验技能、方法和相关知识，具有从事本专业实际工作和能力和从事研究工作的初步能力，能对本学科的发展和创新有所作为。</w:t>
      </w:r>
      <w:r>
        <w:rPr>
          <w:rFonts w:ascii="Times New Roman" w:hAnsi="Times New Roman"/>
        </w:rPr>
        <w:t>要求学生树立预防为主的思想，用营养与食品卫生学的理论为社会服务，提高我国居民的食品卫生质量，提高我国居民的营养水平和身体素质。</w:t>
      </w:r>
      <w:r>
        <w:rPr>
          <w:rFonts w:ascii="Times New Roman" w:hAnsi="Times New Roman"/>
          <w:szCs w:val="18"/>
        </w:rPr>
        <w:t>贯彻我国的教育方针，为社会主义现代化建设服务，与生产劳动相结合，使受教育者成为德、智、体等方面全面发展的社会主义事业的建设者。</w:t>
      </w:r>
      <w:r>
        <w:rPr>
          <w:rFonts w:ascii="Times New Roman" w:hAnsi="Times New Roman"/>
        </w:rPr>
        <w:t>充分宣传新中国成立后我国营养和食品卫生事业的发展和成就，增加学生学习本课程的积极性和今后从事本专业工作的信心。</w:t>
      </w:r>
    </w:p>
    <w:p w14:paraId="33345132" w14:textId="77777777" w:rsidR="002D33AC" w:rsidRDefault="005615A9">
      <w:pPr>
        <w:pStyle w:val="a3"/>
        <w:spacing w:beforeLines="50" w:before="156" w:afterLines="50" w:after="156"/>
        <w:ind w:firstLineChars="200" w:firstLine="480"/>
        <w:rPr>
          <w:rFonts w:ascii="Times New Roman" w:hAnsi="Times New Roman"/>
          <w:szCs w:val="21"/>
        </w:rPr>
      </w:pPr>
      <w:r>
        <w:rPr>
          <w:rFonts w:ascii="Times New Roman" w:eastAsia="黑体" w:hAnsi="Times New Roman"/>
          <w:sz w:val="24"/>
          <w:szCs w:val="24"/>
        </w:rPr>
        <w:t>（二）课程目标：</w:t>
      </w:r>
    </w:p>
    <w:p w14:paraId="791BC620" w14:textId="77777777" w:rsidR="002D33AC" w:rsidRDefault="005615A9">
      <w:pPr>
        <w:pStyle w:val="a3"/>
        <w:spacing w:beforeLines="50" w:before="156" w:afterLines="50" w:after="156"/>
        <w:ind w:firstLineChars="200" w:firstLine="422"/>
        <w:rPr>
          <w:rFonts w:ascii="Times New Roman" w:hAnsi="Times New Roman"/>
          <w:b/>
        </w:rPr>
      </w:pPr>
      <w:r>
        <w:rPr>
          <w:rFonts w:ascii="Times New Roman" w:hAnsi="Times New Roman"/>
          <w:b/>
        </w:rPr>
        <w:t>课程目标</w:t>
      </w:r>
      <w:r>
        <w:rPr>
          <w:rFonts w:ascii="Times New Roman" w:hAnsi="Times New Roman"/>
          <w:b/>
        </w:rPr>
        <w:t>1</w:t>
      </w:r>
      <w:r>
        <w:rPr>
          <w:rFonts w:ascii="Times New Roman" w:hAnsi="Times New Roman"/>
          <w:b/>
        </w:rPr>
        <w:t>：知识目标</w:t>
      </w:r>
    </w:p>
    <w:p w14:paraId="398CA719" w14:textId="77777777" w:rsidR="002D33AC" w:rsidRDefault="005615A9">
      <w:pPr>
        <w:pStyle w:val="a3"/>
        <w:spacing w:beforeLines="50" w:before="156" w:afterLines="50" w:after="156"/>
        <w:ind w:firstLineChars="200" w:firstLine="420"/>
        <w:rPr>
          <w:rFonts w:ascii="Times New Roman" w:hAnsi="Times New Roman"/>
        </w:rPr>
      </w:pPr>
      <w:r>
        <w:rPr>
          <w:rFonts w:ascii="Times New Roman" w:hAnsi="Times New Roman"/>
        </w:rPr>
        <w:t>1</w:t>
      </w:r>
      <w:r>
        <w:rPr>
          <w:rFonts w:ascii="Times New Roman" w:hAnsi="Times New Roman"/>
        </w:rPr>
        <w:t>．</w:t>
      </w:r>
      <w:r>
        <w:rPr>
          <w:rFonts w:ascii="Times New Roman" w:hAnsi="Times New Roman"/>
        </w:rPr>
        <w:t>1</w:t>
      </w:r>
      <w:r>
        <w:rPr>
          <w:rFonts w:ascii="Times New Roman" w:hAnsi="Times New Roman"/>
        </w:rPr>
        <w:t>掌握营养学的基础理论知识和基本方法；掌握各类食物营养特点以及营养缺乏病和慢性疾病与营养的关系；掌握微生物、化学性、放射性食品污染及其预防；掌握各类食品卫生管理，食物中毒的调查处理，食品安全性风险分析和控制以及食品安全监督管理的理论知识。</w:t>
      </w:r>
    </w:p>
    <w:p w14:paraId="63F32C18" w14:textId="77777777" w:rsidR="002D33AC" w:rsidRDefault="005615A9">
      <w:pPr>
        <w:pStyle w:val="a3"/>
        <w:spacing w:beforeLines="50" w:before="156" w:afterLines="50" w:after="156"/>
        <w:ind w:firstLineChars="200" w:firstLine="420"/>
        <w:rPr>
          <w:rFonts w:ascii="Times New Roman" w:hAnsi="Times New Roman"/>
        </w:rPr>
      </w:pPr>
      <w:r>
        <w:rPr>
          <w:rFonts w:ascii="Times New Roman" w:hAnsi="Times New Roman"/>
        </w:rPr>
        <w:t>1</w:t>
      </w:r>
      <w:r>
        <w:rPr>
          <w:rFonts w:ascii="Times New Roman" w:hAnsi="Times New Roman"/>
        </w:rPr>
        <w:t>．</w:t>
      </w:r>
      <w:r>
        <w:rPr>
          <w:rFonts w:ascii="Times New Roman" w:hAnsi="Times New Roman"/>
        </w:rPr>
        <w:t>2</w:t>
      </w:r>
      <w:r>
        <w:rPr>
          <w:rFonts w:ascii="Times New Roman" w:hAnsi="Times New Roman"/>
        </w:rPr>
        <w:t>熟悉营养素的体内代谢过程。</w:t>
      </w:r>
    </w:p>
    <w:p w14:paraId="02EF6F89" w14:textId="77777777" w:rsidR="002D33AC" w:rsidRDefault="005615A9">
      <w:pPr>
        <w:pStyle w:val="a3"/>
        <w:spacing w:beforeLines="50" w:before="156" w:afterLines="50" w:after="156"/>
        <w:ind w:firstLineChars="200" w:firstLine="420"/>
        <w:rPr>
          <w:rFonts w:ascii="Times New Roman" w:hAnsi="Times New Roman"/>
        </w:rPr>
      </w:pPr>
      <w:r>
        <w:rPr>
          <w:rFonts w:ascii="Times New Roman" w:hAnsi="Times New Roman"/>
        </w:rPr>
        <w:lastRenderedPageBreak/>
        <w:t>1</w:t>
      </w:r>
      <w:r>
        <w:rPr>
          <w:rFonts w:ascii="Times New Roman" w:hAnsi="Times New Roman"/>
        </w:rPr>
        <w:t>．</w:t>
      </w:r>
      <w:r>
        <w:rPr>
          <w:rFonts w:ascii="Times New Roman" w:hAnsi="Times New Roman"/>
        </w:rPr>
        <w:t>3</w:t>
      </w:r>
      <w:r>
        <w:rPr>
          <w:rFonts w:ascii="Times New Roman" w:hAnsi="Times New Roman"/>
        </w:rPr>
        <w:t>了解相关专业知识的研究前沿，以及预防疾病、促进健康的重要性。</w:t>
      </w:r>
    </w:p>
    <w:p w14:paraId="369693F1" w14:textId="77777777" w:rsidR="002D33AC" w:rsidRDefault="005615A9">
      <w:pPr>
        <w:pStyle w:val="a3"/>
        <w:spacing w:beforeLines="50" w:before="156" w:afterLines="50" w:after="156"/>
        <w:ind w:firstLineChars="200" w:firstLine="422"/>
        <w:rPr>
          <w:rFonts w:ascii="Times New Roman" w:hAnsi="Times New Roman"/>
          <w:b/>
        </w:rPr>
      </w:pPr>
      <w:r>
        <w:rPr>
          <w:rFonts w:ascii="Times New Roman" w:hAnsi="Times New Roman"/>
          <w:b/>
        </w:rPr>
        <w:t>课程目标</w:t>
      </w:r>
      <w:r>
        <w:rPr>
          <w:rFonts w:ascii="Times New Roman" w:hAnsi="Times New Roman"/>
          <w:b/>
        </w:rPr>
        <w:t>2</w:t>
      </w:r>
      <w:r>
        <w:rPr>
          <w:rFonts w:ascii="Times New Roman" w:hAnsi="Times New Roman"/>
          <w:b/>
        </w:rPr>
        <w:t>：技能目标</w:t>
      </w:r>
    </w:p>
    <w:p w14:paraId="49B64EBB" w14:textId="77777777" w:rsidR="002D33AC" w:rsidRDefault="005615A9">
      <w:pPr>
        <w:pStyle w:val="a3"/>
        <w:spacing w:beforeLines="50" w:before="156" w:afterLines="50" w:after="156"/>
        <w:ind w:firstLineChars="200" w:firstLine="420"/>
        <w:rPr>
          <w:rFonts w:ascii="Times New Roman" w:hAnsi="Times New Roman"/>
        </w:rPr>
      </w:pPr>
      <w:r>
        <w:rPr>
          <w:rFonts w:ascii="Times New Roman" w:hAnsi="Times New Roman"/>
        </w:rPr>
        <w:t>2</w:t>
      </w:r>
      <w:r>
        <w:rPr>
          <w:rFonts w:ascii="Times New Roman" w:hAnsi="Times New Roman"/>
        </w:rPr>
        <w:t>．</w:t>
      </w:r>
      <w:r>
        <w:rPr>
          <w:rFonts w:ascii="Times New Roman" w:hAnsi="Times New Roman"/>
        </w:rPr>
        <w:t>1</w:t>
      </w:r>
      <w:r>
        <w:rPr>
          <w:rFonts w:ascii="Times New Roman" w:hAnsi="Times New Roman"/>
        </w:rPr>
        <w:t>自学能力的培养：课堂讲授重点和难点，指导学生阅读教材和有关资料，培养学生自学能力和理解能力，发挥学生的学习主动性。</w:t>
      </w:r>
    </w:p>
    <w:p w14:paraId="71F74608" w14:textId="77777777" w:rsidR="002D33AC" w:rsidRDefault="005615A9">
      <w:pPr>
        <w:pStyle w:val="a3"/>
        <w:spacing w:beforeLines="50" w:before="156" w:afterLines="50" w:after="156"/>
        <w:ind w:firstLineChars="200" w:firstLine="420"/>
        <w:rPr>
          <w:rFonts w:ascii="Times New Roman" w:hAnsi="Times New Roman"/>
        </w:rPr>
      </w:pPr>
      <w:r>
        <w:rPr>
          <w:rFonts w:ascii="Times New Roman" w:hAnsi="Times New Roman"/>
        </w:rPr>
        <w:t>2</w:t>
      </w:r>
      <w:r>
        <w:rPr>
          <w:rFonts w:ascii="Times New Roman" w:hAnsi="Times New Roman"/>
        </w:rPr>
        <w:t>．</w:t>
      </w:r>
      <w:r>
        <w:rPr>
          <w:rFonts w:ascii="Times New Roman" w:hAnsi="Times New Roman"/>
        </w:rPr>
        <w:t>2</w:t>
      </w:r>
      <w:r>
        <w:rPr>
          <w:rFonts w:ascii="Times New Roman" w:hAnsi="Times New Roman"/>
        </w:rPr>
        <w:t>探索性解决问题能力以及综合分析问题能力的培养：注重理论联系实际，以现场实例为切入点将理论知识串讲起来，培养学生探索性解决问题以及综合分析问题的能力。</w:t>
      </w:r>
    </w:p>
    <w:p w14:paraId="3646828A" w14:textId="77777777" w:rsidR="002D33AC" w:rsidRDefault="005615A9">
      <w:pPr>
        <w:pStyle w:val="a3"/>
        <w:spacing w:beforeLines="50" w:before="156" w:afterLines="50" w:after="156"/>
        <w:ind w:firstLineChars="200" w:firstLine="420"/>
        <w:rPr>
          <w:rFonts w:ascii="Times New Roman" w:hAnsi="Times New Roman"/>
        </w:rPr>
      </w:pPr>
      <w:r>
        <w:rPr>
          <w:rFonts w:ascii="Times New Roman" w:hAnsi="Times New Roman"/>
        </w:rPr>
        <w:t>2</w:t>
      </w:r>
      <w:r>
        <w:rPr>
          <w:rFonts w:ascii="Times New Roman" w:hAnsi="Times New Roman"/>
        </w:rPr>
        <w:t>．</w:t>
      </w:r>
      <w:r>
        <w:rPr>
          <w:rFonts w:ascii="Times New Roman" w:hAnsi="Times New Roman"/>
        </w:rPr>
        <w:t>3</w:t>
      </w:r>
      <w:r>
        <w:rPr>
          <w:rFonts w:ascii="Times New Roman" w:hAnsi="Times New Roman"/>
        </w:rPr>
        <w:t>专业外语：要求学生牢固掌握预防医学的学名，掌握主要专业英文词汇。</w:t>
      </w:r>
    </w:p>
    <w:p w14:paraId="4A0AB5AF" w14:textId="77777777" w:rsidR="002D33AC" w:rsidRDefault="005615A9">
      <w:pPr>
        <w:pStyle w:val="a3"/>
        <w:spacing w:beforeLines="50" w:before="156" w:afterLines="50" w:after="156"/>
        <w:ind w:firstLineChars="200" w:firstLine="422"/>
        <w:rPr>
          <w:rFonts w:ascii="Times New Roman" w:hAnsi="Times New Roman"/>
          <w:b/>
        </w:rPr>
      </w:pPr>
      <w:r>
        <w:rPr>
          <w:rFonts w:ascii="Times New Roman" w:hAnsi="Times New Roman"/>
          <w:b/>
        </w:rPr>
        <w:t>课程目标</w:t>
      </w:r>
      <w:r>
        <w:rPr>
          <w:rFonts w:ascii="Times New Roman" w:hAnsi="Times New Roman"/>
          <w:b/>
        </w:rPr>
        <w:t>3</w:t>
      </w:r>
      <w:r>
        <w:rPr>
          <w:rFonts w:ascii="Times New Roman" w:hAnsi="Times New Roman"/>
          <w:b/>
        </w:rPr>
        <w:t>：素质目标</w:t>
      </w:r>
    </w:p>
    <w:p w14:paraId="17E8D457" w14:textId="77777777" w:rsidR="002D33AC" w:rsidRDefault="005615A9">
      <w:pPr>
        <w:pStyle w:val="a3"/>
        <w:spacing w:beforeLines="50" w:before="156" w:afterLines="50" w:after="156"/>
        <w:ind w:firstLineChars="200" w:firstLine="420"/>
        <w:rPr>
          <w:rFonts w:ascii="Times New Roman" w:hAnsi="Times New Roman"/>
        </w:rPr>
      </w:pPr>
      <w:r>
        <w:rPr>
          <w:rFonts w:ascii="Times New Roman" w:hAnsi="Times New Roman"/>
        </w:rPr>
        <w:t xml:space="preserve">3.1 </w:t>
      </w:r>
      <w:r>
        <w:rPr>
          <w:rFonts w:ascii="Times New Roman" w:hAnsi="Times New Roman"/>
        </w:rPr>
        <w:t>及时把新理论、新技术、新发生的案例引入到教学内容中，引导学生思考和查阅有关的文献资料。</w:t>
      </w:r>
    </w:p>
    <w:p w14:paraId="5A26D84F" w14:textId="77777777" w:rsidR="002D33AC" w:rsidRDefault="005615A9">
      <w:pPr>
        <w:pStyle w:val="a3"/>
        <w:spacing w:beforeLines="50" w:before="156" w:afterLines="50" w:after="156"/>
        <w:ind w:firstLineChars="200" w:firstLine="480"/>
        <w:rPr>
          <w:rFonts w:ascii="Times New Roman" w:hAnsi="Times New Roman"/>
        </w:rPr>
      </w:pPr>
      <w:r>
        <w:rPr>
          <w:rFonts w:ascii="Times New Roman" w:eastAsia="黑体" w:hAnsi="Times New Roman"/>
          <w:sz w:val="24"/>
          <w:szCs w:val="24"/>
        </w:rPr>
        <w:t>（三）课程目标与毕业要求、课程内容的对应关系</w:t>
      </w:r>
    </w:p>
    <w:p w14:paraId="1F452C36" w14:textId="77777777" w:rsidR="002D33AC" w:rsidRDefault="005615A9">
      <w:pPr>
        <w:pStyle w:val="a3"/>
        <w:spacing w:beforeLines="50" w:before="156" w:afterLines="50" w:after="156"/>
        <w:ind w:firstLineChars="200" w:firstLine="422"/>
        <w:jc w:val="center"/>
        <w:rPr>
          <w:rFonts w:ascii="Times New Roman" w:hAnsi="Times New Roman"/>
          <w:b/>
          <w:bCs/>
          <w:szCs w:val="21"/>
        </w:rPr>
      </w:pPr>
      <w:r>
        <w:rPr>
          <w:rFonts w:ascii="Times New Roman" w:hAnsi="Times New Roman"/>
          <w:b/>
          <w:bCs/>
          <w:szCs w:val="21"/>
        </w:rPr>
        <w:t>表</w:t>
      </w:r>
      <w:r>
        <w:rPr>
          <w:rFonts w:ascii="Times New Roman" w:hAnsi="Times New Roman"/>
          <w:b/>
          <w:bCs/>
          <w:szCs w:val="21"/>
        </w:rPr>
        <w:t>1</w:t>
      </w:r>
      <w:r>
        <w:rPr>
          <w:rFonts w:ascii="Times New Roman" w:hAnsi="Times New Roman"/>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2D33AC" w14:paraId="0D898321" w14:textId="77777777">
        <w:trPr>
          <w:jc w:val="center"/>
        </w:trPr>
        <w:tc>
          <w:tcPr>
            <w:tcW w:w="1302" w:type="dxa"/>
            <w:vAlign w:val="center"/>
          </w:tcPr>
          <w:p w14:paraId="3BBDE178" w14:textId="77777777" w:rsidR="002D33AC" w:rsidRDefault="005615A9">
            <w:pPr>
              <w:pStyle w:val="a3"/>
              <w:spacing w:beforeLines="50" w:before="156" w:afterLines="50" w:after="156"/>
              <w:jc w:val="center"/>
              <w:rPr>
                <w:rFonts w:ascii="Times New Roman" w:hAnsi="Times New Roman"/>
                <w:b/>
                <w:bCs/>
                <w:szCs w:val="21"/>
              </w:rPr>
            </w:pPr>
            <w:r>
              <w:rPr>
                <w:rFonts w:ascii="Times New Roman" w:hAnsi="Times New Roman"/>
                <w:b/>
                <w:bCs/>
                <w:szCs w:val="21"/>
              </w:rPr>
              <w:t>课程目标</w:t>
            </w:r>
          </w:p>
        </w:tc>
        <w:tc>
          <w:tcPr>
            <w:tcW w:w="1959" w:type="dxa"/>
            <w:vAlign w:val="center"/>
          </w:tcPr>
          <w:p w14:paraId="7E7F87DD" w14:textId="77777777" w:rsidR="002D33AC" w:rsidRDefault="005615A9">
            <w:pPr>
              <w:pStyle w:val="a3"/>
              <w:spacing w:beforeLines="50" w:before="156" w:afterLines="50" w:after="156"/>
              <w:jc w:val="center"/>
              <w:rPr>
                <w:rFonts w:ascii="Times New Roman" w:hAnsi="Times New Roman"/>
                <w:b/>
              </w:rPr>
            </w:pPr>
            <w:r>
              <w:rPr>
                <w:rFonts w:ascii="Times New Roman" w:hAnsi="Times New Roman"/>
                <w:b/>
              </w:rPr>
              <w:t>课程子目标</w:t>
            </w:r>
          </w:p>
        </w:tc>
        <w:tc>
          <w:tcPr>
            <w:tcW w:w="3118" w:type="dxa"/>
            <w:vAlign w:val="center"/>
          </w:tcPr>
          <w:p w14:paraId="7D8C303A" w14:textId="77777777" w:rsidR="002D33AC" w:rsidRDefault="005615A9">
            <w:pPr>
              <w:pStyle w:val="a3"/>
              <w:spacing w:beforeLines="50" w:before="156" w:afterLines="50" w:after="156"/>
              <w:jc w:val="center"/>
              <w:rPr>
                <w:rFonts w:ascii="Times New Roman" w:hAnsi="Times New Roman"/>
                <w:b/>
                <w:bCs/>
                <w:szCs w:val="21"/>
              </w:rPr>
            </w:pPr>
            <w:r>
              <w:rPr>
                <w:rFonts w:ascii="Times New Roman" w:hAnsi="Times New Roman"/>
                <w:b/>
                <w:bCs/>
                <w:szCs w:val="21"/>
              </w:rPr>
              <w:t>对应课程内容</w:t>
            </w:r>
          </w:p>
        </w:tc>
        <w:tc>
          <w:tcPr>
            <w:tcW w:w="2688" w:type="dxa"/>
            <w:vAlign w:val="center"/>
          </w:tcPr>
          <w:p w14:paraId="06232685" w14:textId="77777777" w:rsidR="002D33AC" w:rsidRDefault="005615A9">
            <w:pPr>
              <w:pStyle w:val="a3"/>
              <w:spacing w:beforeLines="50" w:before="156" w:afterLines="50" w:after="156"/>
              <w:jc w:val="center"/>
              <w:rPr>
                <w:rFonts w:ascii="Times New Roman" w:hAnsi="Times New Roman"/>
                <w:b/>
                <w:bCs/>
                <w:szCs w:val="21"/>
              </w:rPr>
            </w:pPr>
            <w:r>
              <w:rPr>
                <w:rFonts w:ascii="Times New Roman" w:hAnsi="Times New Roman"/>
                <w:b/>
                <w:bCs/>
                <w:szCs w:val="21"/>
              </w:rPr>
              <w:t>对应毕业要求</w:t>
            </w:r>
          </w:p>
        </w:tc>
      </w:tr>
      <w:tr w:rsidR="002D33AC" w14:paraId="40043FA3" w14:textId="77777777">
        <w:trPr>
          <w:jc w:val="center"/>
        </w:trPr>
        <w:tc>
          <w:tcPr>
            <w:tcW w:w="1302" w:type="dxa"/>
            <w:vMerge w:val="restart"/>
            <w:vAlign w:val="center"/>
          </w:tcPr>
          <w:p w14:paraId="6F782F0D" w14:textId="77777777" w:rsidR="002D33AC" w:rsidRDefault="005615A9">
            <w:pPr>
              <w:pStyle w:val="a3"/>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1</w:t>
            </w:r>
          </w:p>
        </w:tc>
        <w:tc>
          <w:tcPr>
            <w:tcW w:w="1959" w:type="dxa"/>
            <w:vAlign w:val="center"/>
          </w:tcPr>
          <w:p w14:paraId="70B1EA0D" w14:textId="77777777" w:rsidR="002D33AC" w:rsidRDefault="005615A9">
            <w:pPr>
              <w:pStyle w:val="a3"/>
              <w:spacing w:beforeLines="50" w:before="156" w:afterLines="50" w:after="156"/>
              <w:jc w:val="center"/>
              <w:rPr>
                <w:rFonts w:ascii="Times New Roman" w:hAnsi="Times New Roman"/>
              </w:rPr>
            </w:pPr>
            <w:r>
              <w:rPr>
                <w:rFonts w:ascii="Times New Roman" w:hAnsi="Times New Roman"/>
              </w:rPr>
              <w:t>1.1</w:t>
            </w:r>
          </w:p>
        </w:tc>
        <w:tc>
          <w:tcPr>
            <w:tcW w:w="3118" w:type="dxa"/>
            <w:vAlign w:val="center"/>
          </w:tcPr>
          <w:p w14:paraId="746CD6F3" w14:textId="77777777" w:rsidR="002D33AC" w:rsidRDefault="005615A9">
            <w:pPr>
              <w:pStyle w:val="a3"/>
              <w:spacing w:beforeLines="50" w:before="156" w:afterLines="50" w:after="156"/>
              <w:jc w:val="center"/>
              <w:rPr>
                <w:rFonts w:hAnsi="宋体"/>
              </w:rPr>
            </w:pPr>
            <w:r>
              <w:rPr>
                <w:rFonts w:hAnsi="宋体"/>
              </w:rPr>
              <w:t>营养与食品安全</w:t>
            </w:r>
          </w:p>
        </w:tc>
        <w:tc>
          <w:tcPr>
            <w:tcW w:w="2688" w:type="dxa"/>
            <w:vAlign w:val="center"/>
          </w:tcPr>
          <w:p w14:paraId="0E7F2D94" w14:textId="77777777" w:rsidR="002D33AC" w:rsidRDefault="005615A9">
            <w:pPr>
              <w:pStyle w:val="a3"/>
              <w:spacing w:beforeLines="50" w:before="156" w:afterLines="50" w:after="156"/>
              <w:jc w:val="center"/>
              <w:rPr>
                <w:rFonts w:hAnsi="宋体"/>
              </w:rPr>
            </w:pPr>
            <w:r>
              <w:rPr>
                <w:rFonts w:hAnsi="宋体"/>
              </w:rPr>
              <w:t>知识目标</w:t>
            </w:r>
          </w:p>
        </w:tc>
      </w:tr>
      <w:tr w:rsidR="002D33AC" w14:paraId="5B38A38E" w14:textId="77777777">
        <w:trPr>
          <w:jc w:val="center"/>
        </w:trPr>
        <w:tc>
          <w:tcPr>
            <w:tcW w:w="1302" w:type="dxa"/>
            <w:vMerge/>
            <w:vAlign w:val="center"/>
          </w:tcPr>
          <w:p w14:paraId="7E0A24E1" w14:textId="77777777" w:rsidR="002D33AC" w:rsidRDefault="002D33AC">
            <w:pPr>
              <w:pStyle w:val="a3"/>
              <w:spacing w:beforeLines="50" w:before="156" w:afterLines="50" w:after="156"/>
              <w:jc w:val="center"/>
              <w:rPr>
                <w:rFonts w:ascii="Times New Roman" w:hAnsi="Times New Roman"/>
                <w:szCs w:val="21"/>
              </w:rPr>
            </w:pPr>
          </w:p>
        </w:tc>
        <w:tc>
          <w:tcPr>
            <w:tcW w:w="1959" w:type="dxa"/>
            <w:vAlign w:val="center"/>
          </w:tcPr>
          <w:p w14:paraId="6635D5AE" w14:textId="77777777" w:rsidR="002D33AC" w:rsidRDefault="005615A9">
            <w:pPr>
              <w:pStyle w:val="a3"/>
              <w:spacing w:beforeLines="50" w:before="156" w:afterLines="50" w:after="156"/>
              <w:jc w:val="center"/>
              <w:rPr>
                <w:rFonts w:ascii="Times New Roman" w:hAnsi="Times New Roman"/>
              </w:rPr>
            </w:pPr>
            <w:r>
              <w:rPr>
                <w:rFonts w:ascii="Times New Roman" w:hAnsi="Times New Roman"/>
              </w:rPr>
              <w:t>1.2</w:t>
            </w:r>
          </w:p>
        </w:tc>
        <w:tc>
          <w:tcPr>
            <w:tcW w:w="3118" w:type="dxa"/>
            <w:vAlign w:val="center"/>
          </w:tcPr>
          <w:p w14:paraId="3A535D7C" w14:textId="77777777" w:rsidR="002D33AC" w:rsidRDefault="005615A9">
            <w:pPr>
              <w:jc w:val="center"/>
              <w:rPr>
                <w:rFonts w:ascii="宋体" w:eastAsia="宋体" w:hAnsi="宋体" w:cs="Times New Roman"/>
              </w:rPr>
            </w:pPr>
            <w:r>
              <w:rPr>
                <w:rFonts w:ascii="宋体" w:eastAsia="宋体" w:hAnsi="宋体" w:cs="Times New Roman"/>
              </w:rPr>
              <w:t>营养与食品安全</w:t>
            </w:r>
          </w:p>
        </w:tc>
        <w:tc>
          <w:tcPr>
            <w:tcW w:w="2688" w:type="dxa"/>
            <w:vAlign w:val="center"/>
          </w:tcPr>
          <w:p w14:paraId="2B363FC1" w14:textId="77777777" w:rsidR="002D33AC" w:rsidRDefault="005615A9">
            <w:pPr>
              <w:pStyle w:val="a3"/>
              <w:spacing w:beforeLines="50" w:before="156" w:afterLines="50" w:after="156"/>
              <w:jc w:val="center"/>
              <w:rPr>
                <w:rFonts w:hAnsi="宋体"/>
              </w:rPr>
            </w:pPr>
            <w:r>
              <w:rPr>
                <w:rFonts w:hAnsi="宋体"/>
              </w:rPr>
              <w:t>知识目标</w:t>
            </w:r>
          </w:p>
        </w:tc>
      </w:tr>
      <w:tr w:rsidR="002D33AC" w14:paraId="59F8BDA1" w14:textId="77777777">
        <w:trPr>
          <w:jc w:val="center"/>
        </w:trPr>
        <w:tc>
          <w:tcPr>
            <w:tcW w:w="1302" w:type="dxa"/>
            <w:vMerge/>
            <w:vAlign w:val="center"/>
          </w:tcPr>
          <w:p w14:paraId="26E773A0" w14:textId="77777777" w:rsidR="002D33AC" w:rsidRDefault="002D33AC">
            <w:pPr>
              <w:pStyle w:val="a3"/>
              <w:spacing w:beforeLines="50" w:before="156" w:afterLines="50" w:after="156"/>
              <w:jc w:val="center"/>
              <w:rPr>
                <w:rFonts w:ascii="Times New Roman" w:hAnsi="Times New Roman"/>
                <w:szCs w:val="21"/>
              </w:rPr>
            </w:pPr>
          </w:p>
        </w:tc>
        <w:tc>
          <w:tcPr>
            <w:tcW w:w="1959" w:type="dxa"/>
            <w:vAlign w:val="center"/>
          </w:tcPr>
          <w:p w14:paraId="184B9054" w14:textId="77777777" w:rsidR="002D33AC" w:rsidRDefault="005615A9">
            <w:pPr>
              <w:pStyle w:val="a3"/>
              <w:spacing w:beforeLines="50" w:before="156" w:afterLines="50" w:after="156"/>
              <w:jc w:val="center"/>
              <w:rPr>
                <w:rFonts w:ascii="Times New Roman" w:hAnsi="Times New Roman"/>
              </w:rPr>
            </w:pPr>
            <w:r>
              <w:rPr>
                <w:rFonts w:ascii="Times New Roman" w:hAnsi="Times New Roman"/>
              </w:rPr>
              <w:t xml:space="preserve">1.3 </w:t>
            </w:r>
          </w:p>
        </w:tc>
        <w:tc>
          <w:tcPr>
            <w:tcW w:w="3118" w:type="dxa"/>
            <w:vAlign w:val="center"/>
          </w:tcPr>
          <w:p w14:paraId="25EC99C5" w14:textId="77777777" w:rsidR="002D33AC" w:rsidRDefault="005615A9">
            <w:pPr>
              <w:jc w:val="center"/>
              <w:rPr>
                <w:rFonts w:ascii="宋体" w:eastAsia="宋体" w:hAnsi="宋体" w:cs="Times New Roman"/>
              </w:rPr>
            </w:pPr>
            <w:r>
              <w:rPr>
                <w:rFonts w:ascii="宋体" w:eastAsia="宋体" w:hAnsi="宋体" w:cs="Times New Roman"/>
              </w:rPr>
              <w:t>营养与食品安全</w:t>
            </w:r>
          </w:p>
        </w:tc>
        <w:tc>
          <w:tcPr>
            <w:tcW w:w="2688" w:type="dxa"/>
            <w:vAlign w:val="center"/>
          </w:tcPr>
          <w:p w14:paraId="00D3D756" w14:textId="77777777" w:rsidR="002D33AC" w:rsidRDefault="005615A9">
            <w:pPr>
              <w:pStyle w:val="a3"/>
              <w:spacing w:beforeLines="50" w:before="156" w:afterLines="50" w:after="156"/>
              <w:jc w:val="center"/>
              <w:rPr>
                <w:rFonts w:hAnsi="宋体"/>
              </w:rPr>
            </w:pPr>
            <w:r>
              <w:rPr>
                <w:rFonts w:hAnsi="宋体"/>
              </w:rPr>
              <w:t>知识目标</w:t>
            </w:r>
          </w:p>
        </w:tc>
      </w:tr>
      <w:tr w:rsidR="002D33AC" w14:paraId="3E4B197F" w14:textId="77777777">
        <w:trPr>
          <w:jc w:val="center"/>
        </w:trPr>
        <w:tc>
          <w:tcPr>
            <w:tcW w:w="1302" w:type="dxa"/>
            <w:vMerge w:val="restart"/>
            <w:vAlign w:val="center"/>
          </w:tcPr>
          <w:p w14:paraId="368FBCF4" w14:textId="77777777" w:rsidR="002D33AC" w:rsidRDefault="005615A9">
            <w:pPr>
              <w:pStyle w:val="a3"/>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2</w:t>
            </w:r>
          </w:p>
        </w:tc>
        <w:tc>
          <w:tcPr>
            <w:tcW w:w="1959" w:type="dxa"/>
            <w:vAlign w:val="center"/>
          </w:tcPr>
          <w:p w14:paraId="4350BE6C" w14:textId="77777777" w:rsidR="002D33AC" w:rsidRDefault="005615A9">
            <w:pPr>
              <w:pStyle w:val="a3"/>
              <w:spacing w:beforeLines="50" w:before="156" w:afterLines="50" w:after="156"/>
              <w:jc w:val="center"/>
              <w:rPr>
                <w:rFonts w:ascii="Times New Roman" w:hAnsi="Times New Roman"/>
              </w:rPr>
            </w:pPr>
            <w:r>
              <w:rPr>
                <w:rFonts w:ascii="Times New Roman" w:hAnsi="Times New Roman"/>
              </w:rPr>
              <w:t>2.1</w:t>
            </w:r>
          </w:p>
        </w:tc>
        <w:tc>
          <w:tcPr>
            <w:tcW w:w="3118" w:type="dxa"/>
            <w:vAlign w:val="center"/>
          </w:tcPr>
          <w:p w14:paraId="0BA610A7" w14:textId="77777777" w:rsidR="002D33AC" w:rsidRDefault="005615A9">
            <w:pPr>
              <w:jc w:val="center"/>
              <w:rPr>
                <w:rFonts w:ascii="宋体" w:eastAsia="宋体" w:hAnsi="宋体" w:cs="Times New Roman"/>
              </w:rPr>
            </w:pPr>
            <w:r>
              <w:rPr>
                <w:rFonts w:ascii="宋体" w:eastAsia="宋体" w:hAnsi="宋体" w:cs="Times New Roman"/>
              </w:rPr>
              <w:t>营养与食品安全</w:t>
            </w:r>
          </w:p>
        </w:tc>
        <w:tc>
          <w:tcPr>
            <w:tcW w:w="2688" w:type="dxa"/>
            <w:vAlign w:val="center"/>
          </w:tcPr>
          <w:p w14:paraId="7CD97ADB" w14:textId="77777777" w:rsidR="002D33AC" w:rsidRDefault="005615A9">
            <w:pPr>
              <w:pStyle w:val="a3"/>
              <w:spacing w:beforeLines="50" w:before="156" w:afterLines="50" w:after="156"/>
              <w:jc w:val="center"/>
              <w:rPr>
                <w:rFonts w:hAnsi="宋体"/>
              </w:rPr>
            </w:pPr>
            <w:r>
              <w:rPr>
                <w:rFonts w:hAnsi="宋体"/>
              </w:rPr>
              <w:t>技能目标</w:t>
            </w:r>
          </w:p>
        </w:tc>
      </w:tr>
      <w:tr w:rsidR="002D33AC" w14:paraId="57412516" w14:textId="77777777">
        <w:trPr>
          <w:jc w:val="center"/>
        </w:trPr>
        <w:tc>
          <w:tcPr>
            <w:tcW w:w="1302" w:type="dxa"/>
            <w:vMerge/>
            <w:vAlign w:val="center"/>
          </w:tcPr>
          <w:p w14:paraId="621DF361" w14:textId="77777777" w:rsidR="002D33AC" w:rsidRDefault="002D33AC">
            <w:pPr>
              <w:pStyle w:val="a3"/>
              <w:spacing w:beforeLines="50" w:before="156" w:afterLines="50" w:after="156"/>
              <w:jc w:val="center"/>
              <w:rPr>
                <w:rFonts w:ascii="Times New Roman" w:hAnsi="Times New Roman"/>
                <w:szCs w:val="21"/>
              </w:rPr>
            </w:pPr>
          </w:p>
        </w:tc>
        <w:tc>
          <w:tcPr>
            <w:tcW w:w="1959" w:type="dxa"/>
            <w:vAlign w:val="center"/>
          </w:tcPr>
          <w:p w14:paraId="320EACB3" w14:textId="77777777" w:rsidR="002D33AC" w:rsidRDefault="005615A9">
            <w:pPr>
              <w:pStyle w:val="a3"/>
              <w:spacing w:beforeLines="50" w:before="156" w:afterLines="50" w:after="156"/>
              <w:jc w:val="center"/>
              <w:rPr>
                <w:rFonts w:ascii="Times New Roman" w:hAnsi="Times New Roman"/>
              </w:rPr>
            </w:pPr>
            <w:r>
              <w:rPr>
                <w:rFonts w:ascii="Times New Roman" w:hAnsi="Times New Roman"/>
              </w:rPr>
              <w:t>2.2</w:t>
            </w:r>
          </w:p>
        </w:tc>
        <w:tc>
          <w:tcPr>
            <w:tcW w:w="3118" w:type="dxa"/>
            <w:vAlign w:val="center"/>
          </w:tcPr>
          <w:p w14:paraId="78042E68" w14:textId="77777777" w:rsidR="002D33AC" w:rsidRDefault="005615A9">
            <w:pPr>
              <w:jc w:val="center"/>
              <w:rPr>
                <w:rFonts w:ascii="宋体" w:eastAsia="宋体" w:hAnsi="宋体" w:cs="Times New Roman"/>
              </w:rPr>
            </w:pPr>
            <w:r>
              <w:rPr>
                <w:rFonts w:ascii="宋体" w:eastAsia="宋体" w:hAnsi="宋体" w:cs="Times New Roman"/>
              </w:rPr>
              <w:t>营养与食品安全</w:t>
            </w:r>
          </w:p>
        </w:tc>
        <w:tc>
          <w:tcPr>
            <w:tcW w:w="2688" w:type="dxa"/>
            <w:vAlign w:val="center"/>
          </w:tcPr>
          <w:p w14:paraId="537554C0" w14:textId="77777777" w:rsidR="002D33AC" w:rsidRDefault="005615A9">
            <w:pPr>
              <w:pStyle w:val="a3"/>
              <w:spacing w:beforeLines="50" w:before="156" w:afterLines="50" w:after="156"/>
              <w:jc w:val="center"/>
              <w:rPr>
                <w:rFonts w:hAnsi="宋体"/>
              </w:rPr>
            </w:pPr>
            <w:r>
              <w:rPr>
                <w:rFonts w:hAnsi="宋体"/>
              </w:rPr>
              <w:t>技能目标</w:t>
            </w:r>
          </w:p>
        </w:tc>
      </w:tr>
      <w:tr w:rsidR="002D33AC" w14:paraId="18B26FD2" w14:textId="77777777">
        <w:trPr>
          <w:jc w:val="center"/>
        </w:trPr>
        <w:tc>
          <w:tcPr>
            <w:tcW w:w="1302" w:type="dxa"/>
            <w:vMerge/>
            <w:vAlign w:val="center"/>
          </w:tcPr>
          <w:p w14:paraId="7938A6F0" w14:textId="77777777" w:rsidR="002D33AC" w:rsidRDefault="002D33AC">
            <w:pPr>
              <w:pStyle w:val="a3"/>
              <w:spacing w:beforeLines="50" w:before="156" w:afterLines="50" w:after="156"/>
              <w:jc w:val="center"/>
              <w:rPr>
                <w:rFonts w:ascii="Times New Roman" w:hAnsi="Times New Roman"/>
                <w:szCs w:val="21"/>
              </w:rPr>
            </w:pPr>
          </w:p>
        </w:tc>
        <w:tc>
          <w:tcPr>
            <w:tcW w:w="1959" w:type="dxa"/>
            <w:vAlign w:val="center"/>
          </w:tcPr>
          <w:p w14:paraId="0D693F40" w14:textId="77777777" w:rsidR="002D33AC" w:rsidRDefault="005615A9">
            <w:pPr>
              <w:pStyle w:val="a3"/>
              <w:spacing w:beforeLines="50" w:before="156" w:afterLines="50" w:after="156"/>
              <w:jc w:val="center"/>
              <w:rPr>
                <w:rFonts w:ascii="Times New Roman" w:hAnsi="Times New Roman"/>
              </w:rPr>
            </w:pPr>
            <w:r>
              <w:rPr>
                <w:rFonts w:ascii="Times New Roman" w:hAnsi="Times New Roman"/>
              </w:rPr>
              <w:t>2.3</w:t>
            </w:r>
          </w:p>
        </w:tc>
        <w:tc>
          <w:tcPr>
            <w:tcW w:w="3118" w:type="dxa"/>
            <w:vAlign w:val="center"/>
          </w:tcPr>
          <w:p w14:paraId="19AC29AF" w14:textId="77777777" w:rsidR="002D33AC" w:rsidRDefault="005615A9">
            <w:pPr>
              <w:jc w:val="center"/>
              <w:rPr>
                <w:rFonts w:ascii="宋体" w:eastAsia="宋体" w:hAnsi="宋体" w:cs="Times New Roman"/>
              </w:rPr>
            </w:pPr>
            <w:r>
              <w:rPr>
                <w:rFonts w:ascii="宋体" w:eastAsia="宋体" w:hAnsi="宋体" w:cs="Times New Roman"/>
              </w:rPr>
              <w:t>营养与食品安全</w:t>
            </w:r>
          </w:p>
        </w:tc>
        <w:tc>
          <w:tcPr>
            <w:tcW w:w="2688" w:type="dxa"/>
            <w:vAlign w:val="center"/>
          </w:tcPr>
          <w:p w14:paraId="7CC7D139" w14:textId="77777777" w:rsidR="002D33AC" w:rsidRDefault="005615A9">
            <w:pPr>
              <w:pStyle w:val="a3"/>
              <w:spacing w:beforeLines="50" w:before="156" w:afterLines="50" w:after="156"/>
              <w:jc w:val="center"/>
              <w:rPr>
                <w:rFonts w:hAnsi="宋体"/>
              </w:rPr>
            </w:pPr>
            <w:r>
              <w:rPr>
                <w:rFonts w:hAnsi="宋体"/>
              </w:rPr>
              <w:t>技能目标</w:t>
            </w:r>
          </w:p>
        </w:tc>
      </w:tr>
      <w:tr w:rsidR="002D33AC" w14:paraId="6F81910E" w14:textId="77777777">
        <w:trPr>
          <w:jc w:val="center"/>
        </w:trPr>
        <w:tc>
          <w:tcPr>
            <w:tcW w:w="1302" w:type="dxa"/>
            <w:vAlign w:val="center"/>
          </w:tcPr>
          <w:p w14:paraId="1078855D" w14:textId="77777777" w:rsidR="002D33AC" w:rsidRDefault="005615A9">
            <w:pPr>
              <w:pStyle w:val="a3"/>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3</w:t>
            </w:r>
          </w:p>
        </w:tc>
        <w:tc>
          <w:tcPr>
            <w:tcW w:w="1959" w:type="dxa"/>
            <w:vAlign w:val="center"/>
          </w:tcPr>
          <w:p w14:paraId="7AA0EB7E" w14:textId="77777777" w:rsidR="002D33AC" w:rsidRDefault="005615A9">
            <w:pPr>
              <w:pStyle w:val="a3"/>
              <w:spacing w:beforeLines="50" w:before="156" w:afterLines="50" w:after="156"/>
              <w:jc w:val="center"/>
              <w:rPr>
                <w:rFonts w:ascii="Times New Roman" w:hAnsi="Times New Roman"/>
              </w:rPr>
            </w:pPr>
            <w:r>
              <w:rPr>
                <w:rFonts w:ascii="Times New Roman" w:hAnsi="Times New Roman"/>
                <w:szCs w:val="21"/>
              </w:rPr>
              <w:t>3.1</w:t>
            </w:r>
          </w:p>
        </w:tc>
        <w:tc>
          <w:tcPr>
            <w:tcW w:w="3118" w:type="dxa"/>
            <w:vAlign w:val="center"/>
          </w:tcPr>
          <w:p w14:paraId="0A772F25" w14:textId="77777777" w:rsidR="002D33AC" w:rsidRDefault="005615A9">
            <w:pPr>
              <w:jc w:val="center"/>
              <w:rPr>
                <w:rFonts w:ascii="宋体" w:eastAsia="宋体" w:hAnsi="宋体" w:cs="Times New Roman"/>
              </w:rPr>
            </w:pPr>
            <w:r>
              <w:rPr>
                <w:rFonts w:ascii="宋体" w:eastAsia="宋体" w:hAnsi="宋体" w:cs="Times New Roman"/>
              </w:rPr>
              <w:t>营养与食品安全</w:t>
            </w:r>
          </w:p>
        </w:tc>
        <w:tc>
          <w:tcPr>
            <w:tcW w:w="2688" w:type="dxa"/>
            <w:vAlign w:val="center"/>
          </w:tcPr>
          <w:p w14:paraId="19586759" w14:textId="77777777" w:rsidR="002D33AC" w:rsidRDefault="005615A9">
            <w:pPr>
              <w:pStyle w:val="a3"/>
              <w:spacing w:beforeLines="50" w:before="156" w:afterLines="50" w:after="156"/>
              <w:jc w:val="center"/>
              <w:rPr>
                <w:rFonts w:hAnsi="宋体"/>
              </w:rPr>
            </w:pPr>
            <w:r>
              <w:rPr>
                <w:rFonts w:hAnsi="宋体"/>
              </w:rPr>
              <w:t>素质目标</w:t>
            </w:r>
          </w:p>
        </w:tc>
      </w:tr>
    </w:tbl>
    <w:p w14:paraId="58A6AA1D" w14:textId="77777777" w:rsidR="002D33AC" w:rsidRDefault="005615A9">
      <w:pPr>
        <w:spacing w:beforeLines="50" w:before="156" w:afterLines="50" w:after="156"/>
        <w:ind w:firstLineChars="200" w:firstLine="562"/>
        <w:rPr>
          <w:rFonts w:ascii="Times New Roman" w:eastAsia="黑体" w:hAnsi="Times New Roman" w:cs="Times New Roman"/>
          <w:b/>
          <w:sz w:val="28"/>
          <w:szCs w:val="28"/>
        </w:rPr>
      </w:pPr>
      <w:r>
        <w:rPr>
          <w:rFonts w:ascii="Times New Roman" w:eastAsia="黑体" w:hAnsi="Times New Roman" w:cs="Times New Roman"/>
          <w:b/>
          <w:sz w:val="28"/>
          <w:szCs w:val="28"/>
        </w:rPr>
        <w:t>三、教学内容</w:t>
      </w:r>
    </w:p>
    <w:p w14:paraId="0CD90742" w14:textId="77777777" w:rsidR="002D33AC" w:rsidRDefault="005615A9">
      <w:pPr>
        <w:adjustRightInd w:val="0"/>
        <w:snapToGrid w:val="0"/>
        <w:spacing w:beforeLines="50" w:before="156" w:afterLines="50" w:after="156"/>
        <w:rPr>
          <w:rFonts w:ascii="Times New Roman" w:eastAsia="宋体" w:hAnsi="Times New Roman" w:cs="Times New Roman"/>
          <w:color w:val="000000" w:themeColor="text1"/>
        </w:rPr>
      </w:pPr>
      <w:r>
        <w:rPr>
          <w:rFonts w:ascii="Times New Roman" w:eastAsia="黑体" w:hAnsi="Times New Roman" w:cs="Times New Roman"/>
          <w:b/>
          <w:color w:val="000000" w:themeColor="text1"/>
          <w:sz w:val="24"/>
          <w:szCs w:val="24"/>
        </w:rPr>
        <w:t>绪论</w:t>
      </w:r>
    </w:p>
    <w:p w14:paraId="7CF837F4" w14:textId="77777777" w:rsidR="002D33AC" w:rsidRDefault="005615A9">
      <w:pPr>
        <w:adjustRightInd w:val="0"/>
        <w:snapToGrid w:val="0"/>
        <w:spacing w:before="50" w:after="50"/>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 xml:space="preserve">   1.</w:t>
      </w:r>
      <w:r>
        <w:rPr>
          <w:rFonts w:ascii="Times New Roman" w:eastAsia="宋体" w:hAnsi="Times New Roman" w:cs="Times New Roman"/>
          <w:b/>
          <w:bCs/>
          <w:color w:val="000000"/>
          <w:kern w:val="0"/>
          <w:szCs w:val="21"/>
        </w:rPr>
        <w:t>教学目标</w:t>
      </w:r>
    </w:p>
    <w:p w14:paraId="598788B2"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w:t>
      </w:r>
      <w:r>
        <w:rPr>
          <w:rFonts w:ascii="Times New Roman" w:eastAsia="宋体" w:hAnsi="Times New Roman" w:cs="Times New Roman"/>
          <w:szCs w:val="20"/>
        </w:rPr>
        <w:t>1</w:t>
      </w:r>
      <w:r>
        <w:rPr>
          <w:rFonts w:ascii="Times New Roman" w:eastAsia="宋体" w:hAnsi="Times New Roman" w:cs="Times New Roman"/>
          <w:szCs w:val="20"/>
        </w:rPr>
        <w:t>）掌握：营养学与食品卫生学的定义、联系与区别。</w:t>
      </w:r>
    </w:p>
    <w:p w14:paraId="3F93F4A6"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w:t>
      </w:r>
      <w:r>
        <w:rPr>
          <w:rFonts w:ascii="Times New Roman" w:eastAsia="宋体" w:hAnsi="Times New Roman" w:cs="Times New Roman"/>
          <w:szCs w:val="20"/>
        </w:rPr>
        <w:t>2</w:t>
      </w:r>
      <w:r>
        <w:rPr>
          <w:rFonts w:ascii="Times New Roman" w:eastAsia="宋体" w:hAnsi="Times New Roman" w:cs="Times New Roman"/>
          <w:szCs w:val="20"/>
        </w:rPr>
        <w:t>）熟悉我国现代营养学和食品卫生学的发展历史、营养学与食品卫生学的研究内容与方法。</w:t>
      </w:r>
    </w:p>
    <w:p w14:paraId="2A1D51EF"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w:t>
      </w:r>
      <w:r>
        <w:rPr>
          <w:rFonts w:ascii="Times New Roman" w:eastAsia="宋体" w:hAnsi="Times New Roman" w:cs="Times New Roman"/>
          <w:szCs w:val="20"/>
        </w:rPr>
        <w:t>3</w:t>
      </w:r>
      <w:r>
        <w:rPr>
          <w:rFonts w:ascii="Times New Roman" w:eastAsia="宋体" w:hAnsi="Times New Roman" w:cs="Times New Roman"/>
          <w:szCs w:val="20"/>
        </w:rPr>
        <w:t>）了解古代营养学和食品卫生学的发展的历史。</w:t>
      </w:r>
    </w:p>
    <w:p w14:paraId="41DCF832" w14:textId="77777777" w:rsidR="002D33AC" w:rsidRDefault="005615A9">
      <w:pPr>
        <w:adjustRightInd w:val="0"/>
        <w:snapToGrid w:val="0"/>
        <w:spacing w:before="50" w:after="50"/>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 xml:space="preserve">   2.</w:t>
      </w:r>
      <w:r>
        <w:rPr>
          <w:rFonts w:ascii="Times New Roman" w:eastAsia="宋体" w:hAnsi="Times New Roman" w:cs="Times New Roman"/>
          <w:b/>
          <w:bCs/>
          <w:color w:val="000000"/>
          <w:kern w:val="0"/>
          <w:szCs w:val="21"/>
        </w:rPr>
        <w:t>教学重难点</w:t>
      </w:r>
    </w:p>
    <w:p w14:paraId="552A5CBF"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）重点：营养学与食品卫生学的定义、联系与区别、我国现代营养学和食品卫生学</w:t>
      </w:r>
      <w:r>
        <w:rPr>
          <w:rFonts w:ascii="Times New Roman" w:eastAsia="宋体" w:hAnsi="Times New Roman" w:cs="Times New Roman"/>
        </w:rPr>
        <w:lastRenderedPageBreak/>
        <w:t>的发展历史。</w:t>
      </w:r>
    </w:p>
    <w:p w14:paraId="5534E945"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）难点：营养学与食品卫生学的定义、联系与区别。</w:t>
      </w:r>
    </w:p>
    <w:p w14:paraId="69E5ECC2" w14:textId="77777777" w:rsidR="002D33AC" w:rsidRDefault="005615A9">
      <w:pPr>
        <w:adjustRightInd w:val="0"/>
        <w:snapToGrid w:val="0"/>
        <w:spacing w:before="50" w:after="50"/>
        <w:rPr>
          <w:rFonts w:ascii="Times New Roman" w:eastAsia="宋体" w:hAnsi="Times New Roman" w:cs="Times New Roman"/>
          <w:b/>
          <w:bCs/>
          <w:color w:val="000000"/>
          <w:kern w:val="0"/>
          <w:szCs w:val="21"/>
        </w:rPr>
      </w:pPr>
      <w:r>
        <w:rPr>
          <w:rFonts w:ascii="Times New Roman" w:eastAsia="宋体" w:hAnsi="Times New Roman" w:cs="Times New Roman"/>
        </w:rPr>
        <w:t xml:space="preserve">     </w:t>
      </w: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p>
    <w:p w14:paraId="34B8AF82"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一、营养学与食品卫生学的定义、联系与区别</w:t>
      </w:r>
    </w:p>
    <w:p w14:paraId="2C31F0AF"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二、营养学发展的历史及展望</w:t>
      </w:r>
    </w:p>
    <w:p w14:paraId="12EB36FA"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三、食品卫生学发展的历史及展望</w:t>
      </w:r>
    </w:p>
    <w:p w14:paraId="64A8E0A5"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四、营养学与食品卫生学的研究内容与方法</w:t>
      </w:r>
    </w:p>
    <w:p w14:paraId="3DBF1340"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 xml:space="preserve"> </w:t>
      </w:r>
    </w:p>
    <w:p w14:paraId="66525B02"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）自主学习：通过查阅历史故事和历史人物，让学生提前了解营养学和食品卫生学的发展历程，巩固专业思想，树立专业自豪感和使命感。</w:t>
      </w:r>
    </w:p>
    <w:p w14:paraId="007A56FD"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）利用多媒体教学手段：采用雨课堂或</w:t>
      </w:r>
      <w:r>
        <w:rPr>
          <w:rFonts w:ascii="Times New Roman" w:eastAsia="宋体" w:hAnsi="Times New Roman" w:cs="Times New Roman"/>
          <w:color w:val="000000"/>
          <w:kern w:val="0"/>
          <w:szCs w:val="21"/>
        </w:rPr>
        <w:t>PPT</w:t>
      </w:r>
      <w:r>
        <w:rPr>
          <w:rFonts w:ascii="Times New Roman" w:eastAsia="宋体" w:hAnsi="Times New Roman" w:cs="Times New Roman"/>
          <w:color w:val="000000"/>
          <w:kern w:val="0"/>
          <w:szCs w:val="21"/>
        </w:rPr>
        <w:t>等授课，及时了解学生课堂学习兴趣和知识掌握情况。</w:t>
      </w:r>
    </w:p>
    <w:p w14:paraId="7067D3AA"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）研讨法：课堂围绕</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营养学与食品卫生学的区别联系</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展开讨论，为后续的学习打下基础</w:t>
      </w:r>
    </w:p>
    <w:p w14:paraId="5A3023F5"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b/>
          <w:bCs/>
          <w:color w:val="000000"/>
          <w:kern w:val="0"/>
          <w:szCs w:val="21"/>
        </w:rPr>
        <w:t>教学评价</w:t>
      </w:r>
    </w:p>
    <w:p w14:paraId="03E0557C" w14:textId="77777777" w:rsidR="002D33AC" w:rsidRDefault="005615A9">
      <w:pPr>
        <w:adjustRightInd w:val="0"/>
        <w:snapToGrid w:val="0"/>
        <w:spacing w:before="50" w:after="50"/>
        <w:rPr>
          <w:rFonts w:ascii="Times New Roman" w:eastAsia="宋体" w:hAnsi="Times New Roman" w:cs="Times New Roman"/>
          <w:b/>
          <w:bCs/>
          <w:color w:val="000000"/>
          <w:kern w:val="0"/>
          <w:szCs w:val="21"/>
        </w:rPr>
      </w:pP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）通过查阅相关资料，列举在营养学或食品卫生学上做出重大贡献的一名历史人物，并详细介绍其具体工作。</w:t>
      </w:r>
    </w:p>
    <w:p w14:paraId="503C239A" w14:textId="77777777" w:rsidR="002D33AC" w:rsidRDefault="005615A9">
      <w:pPr>
        <w:adjustRightInd w:val="0"/>
        <w:snapToGrid w:val="0"/>
        <w:spacing w:beforeLines="50" w:before="156" w:afterLines="50" w:after="156"/>
        <w:rPr>
          <w:rFonts w:ascii="Times New Roman" w:eastAsia="黑体" w:hAnsi="Times New Roman" w:cs="Times New Roman"/>
          <w:b/>
          <w:color w:val="000000" w:themeColor="text1"/>
          <w:sz w:val="24"/>
          <w:szCs w:val="24"/>
        </w:rPr>
      </w:pPr>
      <w:r>
        <w:rPr>
          <w:rFonts w:ascii="Times New Roman" w:eastAsia="黑体" w:hAnsi="Times New Roman" w:cs="Times New Roman"/>
          <w:b/>
          <w:color w:val="000000" w:themeColor="text1"/>
          <w:sz w:val="24"/>
          <w:szCs w:val="24"/>
        </w:rPr>
        <w:t>第一章</w:t>
      </w:r>
      <w:r>
        <w:rPr>
          <w:rFonts w:ascii="Times New Roman" w:eastAsia="黑体" w:hAnsi="Times New Roman" w:cs="Times New Roman"/>
          <w:b/>
          <w:color w:val="000000" w:themeColor="text1"/>
          <w:sz w:val="24"/>
          <w:szCs w:val="24"/>
        </w:rPr>
        <w:t xml:space="preserve">  </w:t>
      </w:r>
      <w:r>
        <w:rPr>
          <w:rFonts w:ascii="Times New Roman" w:eastAsia="黑体" w:hAnsi="Times New Roman" w:cs="Times New Roman"/>
          <w:b/>
          <w:color w:val="000000" w:themeColor="text1"/>
          <w:sz w:val="24"/>
          <w:szCs w:val="24"/>
        </w:rPr>
        <w:t>营养学基础</w:t>
      </w:r>
    </w:p>
    <w:p w14:paraId="2E2EB592"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1.</w:t>
      </w:r>
      <w:r>
        <w:rPr>
          <w:rFonts w:ascii="Times New Roman" w:eastAsia="宋体" w:hAnsi="Times New Roman" w:cs="Times New Roman"/>
          <w:b/>
          <w:bCs/>
          <w:color w:val="000000"/>
          <w:kern w:val="0"/>
          <w:szCs w:val="21"/>
        </w:rPr>
        <w:t>教学目标</w:t>
      </w:r>
      <w:r>
        <w:rPr>
          <w:rFonts w:ascii="Times New Roman" w:eastAsia="宋体" w:hAnsi="Times New Roman" w:cs="Times New Roman"/>
          <w:b/>
          <w:bCs/>
          <w:color w:val="000000"/>
          <w:kern w:val="0"/>
          <w:szCs w:val="21"/>
        </w:rPr>
        <w:t xml:space="preserve"> </w:t>
      </w:r>
    </w:p>
    <w:p w14:paraId="50F867B9"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）掌握营养素（蛋白质、脂肪、碳水化合物、无机盐、维生素）的生理功能、营养价值评价、缺乏症和人体需要量；人体的能量来源和能量消耗。</w:t>
      </w:r>
    </w:p>
    <w:p w14:paraId="64AFFB32"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）熟悉营养素的食物来源</w:t>
      </w:r>
    </w:p>
    <w:p w14:paraId="4E44A8F2"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）了解营养素的消化、吸收过程</w:t>
      </w:r>
    </w:p>
    <w:p w14:paraId="3B122873"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2.</w:t>
      </w:r>
      <w:r>
        <w:rPr>
          <w:rFonts w:ascii="Times New Roman" w:eastAsia="宋体" w:hAnsi="Times New Roman" w:cs="Times New Roman"/>
          <w:b/>
          <w:bCs/>
          <w:color w:val="000000"/>
          <w:kern w:val="0"/>
          <w:szCs w:val="21"/>
        </w:rPr>
        <w:t>教学重难点</w:t>
      </w:r>
    </w:p>
    <w:p w14:paraId="42A6AA21"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）重点：营养素的功能、缺乏症</w:t>
      </w:r>
    </w:p>
    <w:p w14:paraId="0ED9927A"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）难点：营养素之间的平衡</w:t>
      </w:r>
    </w:p>
    <w:p w14:paraId="4BD507AB"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p>
    <w:p w14:paraId="4694118C" w14:textId="77777777" w:rsidR="002D33AC" w:rsidRDefault="005615A9">
      <w:pPr>
        <w:adjustRightInd w:val="0"/>
        <w:snapToGrid w:val="0"/>
        <w:spacing w:before="50" w:after="50"/>
        <w:ind w:firstLineChars="202" w:firstLine="424"/>
        <w:rPr>
          <w:rFonts w:ascii="Times New Roman" w:eastAsia="宋体" w:hAnsi="Times New Roman" w:cs="Times New Roman"/>
        </w:rPr>
      </w:pPr>
      <w:r>
        <w:rPr>
          <w:rFonts w:ascii="Times New Roman" w:eastAsia="宋体" w:hAnsi="Times New Roman" w:cs="Times New Roman"/>
        </w:rPr>
        <w:t>第一节</w:t>
      </w:r>
      <w:r>
        <w:rPr>
          <w:rFonts w:ascii="Times New Roman" w:eastAsia="宋体" w:hAnsi="Times New Roman" w:cs="Times New Roman"/>
        </w:rPr>
        <w:t xml:space="preserve"> </w:t>
      </w:r>
      <w:r>
        <w:rPr>
          <w:rFonts w:ascii="Times New Roman" w:eastAsia="宋体" w:hAnsi="Times New Roman" w:cs="Times New Roman"/>
        </w:rPr>
        <w:t>概述</w:t>
      </w:r>
    </w:p>
    <w:p w14:paraId="39720D50" w14:textId="77777777" w:rsidR="002D33AC" w:rsidRDefault="005615A9">
      <w:pPr>
        <w:adjustRightInd w:val="0"/>
        <w:snapToGrid w:val="0"/>
        <w:spacing w:before="50" w:after="50"/>
        <w:ind w:firstLineChars="202" w:firstLine="424"/>
        <w:rPr>
          <w:rFonts w:ascii="Times New Roman" w:eastAsia="宋体" w:hAnsi="Times New Roman" w:cs="Times New Roman"/>
        </w:rPr>
      </w:pPr>
      <w:r>
        <w:rPr>
          <w:rFonts w:ascii="Times New Roman" w:eastAsia="宋体" w:hAnsi="Times New Roman" w:cs="Times New Roman"/>
        </w:rPr>
        <w:t>第二节</w:t>
      </w:r>
      <w:r>
        <w:rPr>
          <w:rFonts w:ascii="Times New Roman" w:eastAsia="宋体" w:hAnsi="Times New Roman" w:cs="Times New Roman"/>
        </w:rPr>
        <w:t xml:space="preserve"> </w:t>
      </w:r>
      <w:r>
        <w:rPr>
          <w:rFonts w:ascii="Times New Roman" w:eastAsia="宋体" w:hAnsi="Times New Roman" w:cs="Times New Roman"/>
        </w:rPr>
        <w:t>蛋白质分子生物学在营养学中的应用</w:t>
      </w:r>
      <w:r>
        <w:rPr>
          <w:rFonts w:ascii="Times New Roman" w:eastAsia="宋体" w:hAnsi="Times New Roman" w:cs="Times New Roman"/>
        </w:rPr>
        <w:t xml:space="preserve">    </w:t>
      </w:r>
    </w:p>
    <w:p w14:paraId="67758DA7" w14:textId="77777777" w:rsidR="002D33AC" w:rsidRDefault="005615A9">
      <w:pPr>
        <w:adjustRightInd w:val="0"/>
        <w:snapToGrid w:val="0"/>
        <w:spacing w:before="50" w:after="50"/>
        <w:ind w:firstLineChars="202" w:firstLine="424"/>
        <w:rPr>
          <w:rFonts w:ascii="Times New Roman" w:eastAsia="宋体" w:hAnsi="Times New Roman" w:cs="Times New Roman"/>
        </w:rPr>
      </w:pPr>
      <w:r>
        <w:rPr>
          <w:rFonts w:ascii="Times New Roman" w:eastAsia="宋体" w:hAnsi="Times New Roman" w:cs="Times New Roman"/>
        </w:rPr>
        <w:t>第三节</w:t>
      </w:r>
      <w:r>
        <w:rPr>
          <w:rFonts w:ascii="Times New Roman" w:eastAsia="宋体" w:hAnsi="Times New Roman" w:cs="Times New Roman"/>
        </w:rPr>
        <w:t xml:space="preserve"> </w:t>
      </w:r>
      <w:r>
        <w:rPr>
          <w:rFonts w:ascii="Times New Roman" w:eastAsia="宋体" w:hAnsi="Times New Roman" w:cs="Times New Roman"/>
        </w:rPr>
        <w:t>脂类流行病学在营养学中的应用</w:t>
      </w:r>
    </w:p>
    <w:p w14:paraId="23C82679" w14:textId="77777777" w:rsidR="002D33AC" w:rsidRDefault="005615A9">
      <w:pPr>
        <w:adjustRightInd w:val="0"/>
        <w:snapToGrid w:val="0"/>
        <w:spacing w:before="50" w:after="50"/>
        <w:ind w:firstLineChars="202" w:firstLine="424"/>
        <w:rPr>
          <w:rFonts w:ascii="Times New Roman" w:eastAsia="宋体" w:hAnsi="Times New Roman" w:cs="Times New Roman"/>
        </w:rPr>
      </w:pPr>
      <w:r>
        <w:rPr>
          <w:rFonts w:ascii="Times New Roman" w:eastAsia="宋体" w:hAnsi="Times New Roman" w:cs="Times New Roman"/>
        </w:rPr>
        <w:t>第四节</w:t>
      </w:r>
      <w:r>
        <w:rPr>
          <w:rFonts w:ascii="Times New Roman" w:eastAsia="宋体" w:hAnsi="Times New Roman" w:cs="Times New Roman"/>
        </w:rPr>
        <w:t xml:space="preserve">  </w:t>
      </w:r>
      <w:r>
        <w:rPr>
          <w:rFonts w:ascii="Times New Roman" w:eastAsia="宋体" w:hAnsi="Times New Roman" w:cs="Times New Roman"/>
        </w:rPr>
        <w:t>碳水化物</w:t>
      </w:r>
    </w:p>
    <w:p w14:paraId="5078AB86" w14:textId="77777777" w:rsidR="002D33AC" w:rsidRDefault="005615A9">
      <w:pPr>
        <w:adjustRightInd w:val="0"/>
        <w:snapToGrid w:val="0"/>
        <w:spacing w:before="50" w:after="50"/>
        <w:ind w:firstLineChars="202" w:firstLine="424"/>
        <w:rPr>
          <w:rFonts w:ascii="Times New Roman" w:eastAsia="宋体" w:hAnsi="Times New Roman" w:cs="Times New Roman"/>
        </w:rPr>
      </w:pPr>
      <w:r>
        <w:rPr>
          <w:rFonts w:ascii="Times New Roman" w:eastAsia="宋体" w:hAnsi="Times New Roman" w:cs="Times New Roman"/>
        </w:rPr>
        <w:t>第五节</w:t>
      </w:r>
      <w:r>
        <w:rPr>
          <w:rFonts w:ascii="Times New Roman" w:eastAsia="宋体" w:hAnsi="Times New Roman" w:cs="Times New Roman"/>
        </w:rPr>
        <w:t xml:space="preserve">  </w:t>
      </w:r>
      <w:r>
        <w:rPr>
          <w:rFonts w:ascii="Times New Roman" w:eastAsia="宋体" w:hAnsi="Times New Roman" w:cs="Times New Roman"/>
        </w:rPr>
        <w:t>热能</w:t>
      </w:r>
    </w:p>
    <w:p w14:paraId="40591D07" w14:textId="77777777" w:rsidR="002D33AC" w:rsidRDefault="005615A9">
      <w:pPr>
        <w:adjustRightInd w:val="0"/>
        <w:snapToGrid w:val="0"/>
        <w:spacing w:before="50" w:after="50"/>
        <w:ind w:firstLineChars="202" w:firstLine="424"/>
        <w:rPr>
          <w:rFonts w:ascii="Times New Roman" w:eastAsia="宋体" w:hAnsi="Times New Roman" w:cs="Times New Roman"/>
        </w:rPr>
      </w:pPr>
      <w:r>
        <w:rPr>
          <w:rFonts w:ascii="Times New Roman" w:eastAsia="宋体" w:hAnsi="Times New Roman" w:cs="Times New Roman"/>
        </w:rPr>
        <w:t>第六节</w:t>
      </w:r>
      <w:r>
        <w:rPr>
          <w:rFonts w:ascii="Times New Roman" w:eastAsia="宋体" w:hAnsi="Times New Roman" w:cs="Times New Roman"/>
        </w:rPr>
        <w:t xml:space="preserve">  </w:t>
      </w:r>
      <w:r>
        <w:rPr>
          <w:rFonts w:ascii="Times New Roman" w:eastAsia="宋体" w:hAnsi="Times New Roman" w:cs="Times New Roman"/>
        </w:rPr>
        <w:t>矿物质</w:t>
      </w:r>
    </w:p>
    <w:p w14:paraId="35BB7E38" w14:textId="77777777" w:rsidR="002D33AC" w:rsidRDefault="005615A9">
      <w:pPr>
        <w:adjustRightInd w:val="0"/>
        <w:snapToGrid w:val="0"/>
        <w:spacing w:before="50" w:after="50"/>
        <w:ind w:firstLineChars="202" w:firstLine="424"/>
        <w:rPr>
          <w:rFonts w:ascii="Times New Roman" w:eastAsia="宋体" w:hAnsi="Times New Roman" w:cs="Times New Roman"/>
        </w:rPr>
      </w:pPr>
      <w:r>
        <w:rPr>
          <w:rFonts w:ascii="Times New Roman" w:eastAsia="宋体" w:hAnsi="Times New Roman" w:cs="Times New Roman"/>
        </w:rPr>
        <w:t>第七节</w:t>
      </w:r>
      <w:r>
        <w:rPr>
          <w:rFonts w:ascii="Times New Roman" w:eastAsia="宋体" w:hAnsi="Times New Roman" w:cs="Times New Roman"/>
        </w:rPr>
        <w:t xml:space="preserve"> </w:t>
      </w:r>
      <w:r>
        <w:rPr>
          <w:rFonts w:ascii="Times New Roman" w:eastAsia="宋体" w:hAnsi="Times New Roman" w:cs="Times New Roman"/>
        </w:rPr>
        <w:t>维生素</w:t>
      </w:r>
      <w:r>
        <w:rPr>
          <w:rFonts w:ascii="Times New Roman" w:eastAsia="宋体" w:hAnsi="Times New Roman" w:cs="Times New Roman"/>
        </w:rPr>
        <w:t xml:space="preserve"> </w:t>
      </w:r>
    </w:p>
    <w:p w14:paraId="74E5FAAA"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 xml:space="preserve"> </w:t>
      </w:r>
    </w:p>
    <w:p w14:paraId="35CE412C"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）讲授法：对于基本概念、基本知识采用讲授法。</w:t>
      </w:r>
    </w:p>
    <w:p w14:paraId="44A700BD"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）案例分析法：对于无机盐、维生素缺乏症，结合相应的案例展开教学</w:t>
      </w:r>
    </w:p>
    <w:p w14:paraId="55D41EA3"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b/>
          <w:bCs/>
          <w:color w:val="000000"/>
          <w:kern w:val="0"/>
          <w:szCs w:val="21"/>
        </w:rPr>
        <w:t>教学评价</w:t>
      </w:r>
    </w:p>
    <w:p w14:paraId="45A83419"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）掌握人体能量需要量的计算方法</w:t>
      </w:r>
    </w:p>
    <w:p w14:paraId="60E37799" w14:textId="77777777" w:rsidR="002D33AC" w:rsidRDefault="005615A9">
      <w:pPr>
        <w:adjustRightInd w:val="0"/>
        <w:snapToGrid w:val="0"/>
        <w:spacing w:beforeLines="50" w:before="156" w:afterLines="50" w:after="156"/>
        <w:rPr>
          <w:rFonts w:ascii="Times New Roman" w:eastAsia="黑体" w:hAnsi="Times New Roman" w:cs="Times New Roman"/>
          <w:b/>
          <w:color w:val="000000" w:themeColor="text1"/>
          <w:sz w:val="24"/>
          <w:szCs w:val="24"/>
        </w:rPr>
      </w:pPr>
      <w:r>
        <w:rPr>
          <w:rFonts w:ascii="Times New Roman" w:eastAsia="黑体" w:hAnsi="Times New Roman" w:cs="Times New Roman"/>
          <w:b/>
          <w:color w:val="000000" w:themeColor="text1"/>
          <w:sz w:val="24"/>
          <w:szCs w:val="24"/>
        </w:rPr>
        <w:t>第二章</w:t>
      </w:r>
      <w:r>
        <w:rPr>
          <w:rFonts w:ascii="Times New Roman" w:eastAsia="黑体" w:hAnsi="Times New Roman" w:cs="Times New Roman"/>
          <w:b/>
          <w:color w:val="000000" w:themeColor="text1"/>
          <w:sz w:val="24"/>
          <w:szCs w:val="24"/>
        </w:rPr>
        <w:t xml:space="preserve"> </w:t>
      </w:r>
      <w:r>
        <w:rPr>
          <w:rFonts w:ascii="Times New Roman" w:eastAsia="黑体" w:hAnsi="Times New Roman" w:cs="Times New Roman"/>
          <w:b/>
          <w:color w:val="000000" w:themeColor="text1"/>
          <w:sz w:val="24"/>
          <w:szCs w:val="24"/>
        </w:rPr>
        <w:t>食物中的生物活性成分</w:t>
      </w:r>
    </w:p>
    <w:p w14:paraId="11702497"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1.</w:t>
      </w:r>
      <w:r>
        <w:rPr>
          <w:rFonts w:ascii="Times New Roman" w:eastAsia="宋体" w:hAnsi="Times New Roman" w:cs="Times New Roman"/>
          <w:b/>
          <w:bCs/>
          <w:color w:val="000000"/>
          <w:kern w:val="0"/>
          <w:szCs w:val="21"/>
        </w:rPr>
        <w:t>教学目标</w:t>
      </w:r>
      <w:r>
        <w:rPr>
          <w:rFonts w:ascii="Times New Roman" w:eastAsia="宋体" w:hAnsi="Times New Roman" w:cs="Times New Roman"/>
          <w:b/>
          <w:bCs/>
          <w:color w:val="000000"/>
          <w:kern w:val="0"/>
          <w:szCs w:val="21"/>
        </w:rPr>
        <w:t xml:space="preserve"> </w:t>
      </w:r>
    </w:p>
    <w:p w14:paraId="16387FF0"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w:t>
      </w:r>
      <w:r>
        <w:rPr>
          <w:rFonts w:ascii="Times New Roman" w:eastAsia="宋体" w:hAnsi="Times New Roman" w:cs="Times New Roman"/>
          <w:szCs w:val="20"/>
        </w:rPr>
        <w:t>1</w:t>
      </w:r>
      <w:r>
        <w:rPr>
          <w:rFonts w:ascii="Times New Roman" w:eastAsia="宋体" w:hAnsi="Times New Roman" w:cs="Times New Roman"/>
          <w:szCs w:val="20"/>
        </w:rPr>
        <w:t>）掌握：植物化学物的定义；各类植物化学物（包括类胡萝卜素、多酚类化合物、</w:t>
      </w:r>
      <w:r>
        <w:rPr>
          <w:rFonts w:ascii="Times New Roman" w:eastAsia="宋体" w:hAnsi="Times New Roman" w:cs="Times New Roman"/>
          <w:szCs w:val="20"/>
        </w:rPr>
        <w:lastRenderedPageBreak/>
        <w:t>皂苷、有机硫化物、植物固醇、植物雌激素）的生物学作用。</w:t>
      </w:r>
    </w:p>
    <w:p w14:paraId="1090CDD1"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w:t>
      </w:r>
      <w:r>
        <w:rPr>
          <w:rFonts w:ascii="Times New Roman" w:eastAsia="宋体" w:hAnsi="Times New Roman" w:cs="Times New Roman"/>
          <w:szCs w:val="20"/>
        </w:rPr>
        <w:t>2</w:t>
      </w:r>
      <w:r>
        <w:rPr>
          <w:rFonts w:ascii="Times New Roman" w:eastAsia="宋体" w:hAnsi="Times New Roman" w:cs="Times New Roman"/>
          <w:szCs w:val="20"/>
        </w:rPr>
        <w:t>）熟悉：各类植物化学物的结构与分类；辅酶</w:t>
      </w:r>
      <w:r>
        <w:rPr>
          <w:rFonts w:ascii="Times New Roman" w:eastAsia="宋体" w:hAnsi="Times New Roman" w:cs="Times New Roman"/>
          <w:szCs w:val="20"/>
        </w:rPr>
        <w:t>Q</w:t>
      </w:r>
      <w:r>
        <w:rPr>
          <w:rFonts w:ascii="Times New Roman" w:eastAsia="宋体" w:hAnsi="Times New Roman" w:cs="Times New Roman"/>
          <w:szCs w:val="20"/>
        </w:rPr>
        <w:t>、硫辛酸和褪黑素的生物学功能。</w:t>
      </w:r>
    </w:p>
    <w:p w14:paraId="1E34842C"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w:t>
      </w:r>
      <w:r>
        <w:rPr>
          <w:rFonts w:ascii="Times New Roman" w:eastAsia="宋体" w:hAnsi="Times New Roman" w:cs="Times New Roman"/>
          <w:szCs w:val="20"/>
        </w:rPr>
        <w:t>3</w:t>
      </w:r>
      <w:r>
        <w:rPr>
          <w:rFonts w:ascii="Times New Roman" w:eastAsia="宋体" w:hAnsi="Times New Roman" w:cs="Times New Roman"/>
          <w:szCs w:val="20"/>
        </w:rPr>
        <w:t>）了解：植物化学物的吸收、代谢与排泄；常见植物化学物的研究进展。</w:t>
      </w:r>
    </w:p>
    <w:p w14:paraId="5FBF5D21"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2.</w:t>
      </w:r>
      <w:r>
        <w:rPr>
          <w:rFonts w:ascii="Times New Roman" w:eastAsia="宋体" w:hAnsi="Times New Roman" w:cs="Times New Roman"/>
          <w:b/>
          <w:bCs/>
          <w:color w:val="000000"/>
          <w:kern w:val="0"/>
          <w:szCs w:val="21"/>
        </w:rPr>
        <w:t>教学重难点</w:t>
      </w:r>
    </w:p>
    <w:p w14:paraId="4B64B053"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）重</w:t>
      </w:r>
      <w:r>
        <w:rPr>
          <w:rFonts w:ascii="Times New Roman" w:eastAsia="宋体" w:hAnsi="Times New Roman" w:cs="Times New Roman"/>
          <w:szCs w:val="20"/>
        </w:rPr>
        <w:t>点：植物化学物的定义；常见植物化学的生物学作用。</w:t>
      </w:r>
    </w:p>
    <w:p w14:paraId="70CD4B39" w14:textId="77777777" w:rsidR="002D33AC" w:rsidRDefault="005615A9">
      <w:pPr>
        <w:widowControl/>
        <w:adjustRightInd w:val="0"/>
        <w:snapToGrid w:val="0"/>
        <w:spacing w:before="50" w:after="50"/>
        <w:ind w:firstLineChars="200" w:firstLine="420"/>
        <w:jc w:val="left"/>
        <w:rPr>
          <w:rFonts w:ascii="Times New Roman"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szCs w:val="20"/>
        </w:rPr>
        <w:t>难点：植物化学物的吸收、代谢与排泄。</w:t>
      </w:r>
    </w:p>
    <w:p w14:paraId="0ECBB934"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p>
    <w:p w14:paraId="388CBE28"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第一节</w:t>
      </w:r>
      <w:r>
        <w:rPr>
          <w:rFonts w:ascii="Times New Roman" w:eastAsia="宋体" w:hAnsi="Times New Roman" w:cs="Times New Roman"/>
          <w:szCs w:val="20"/>
        </w:rPr>
        <w:t xml:space="preserve"> </w:t>
      </w:r>
      <w:r>
        <w:rPr>
          <w:rFonts w:ascii="Times New Roman" w:eastAsia="宋体" w:hAnsi="Times New Roman" w:cs="Times New Roman"/>
          <w:szCs w:val="20"/>
        </w:rPr>
        <w:t>概述</w:t>
      </w:r>
    </w:p>
    <w:p w14:paraId="0A67DC33"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一、植物化学物的分类</w:t>
      </w:r>
    </w:p>
    <w:p w14:paraId="4D7757EF"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二、植物化学物的生物活性</w:t>
      </w:r>
    </w:p>
    <w:p w14:paraId="767549A2"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三、植物化学物的吸收、代谢与排泄</w:t>
      </w:r>
    </w:p>
    <w:p w14:paraId="0C96B594"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第二节</w:t>
      </w:r>
      <w:r>
        <w:rPr>
          <w:rFonts w:ascii="Times New Roman" w:eastAsia="宋体" w:hAnsi="Times New Roman" w:cs="Times New Roman"/>
          <w:szCs w:val="20"/>
        </w:rPr>
        <w:t xml:space="preserve"> </w:t>
      </w:r>
      <w:r>
        <w:rPr>
          <w:rFonts w:ascii="Times New Roman" w:eastAsia="宋体" w:hAnsi="Times New Roman" w:cs="Times New Roman"/>
          <w:szCs w:val="20"/>
        </w:rPr>
        <w:t>类胡萝卜素</w:t>
      </w:r>
    </w:p>
    <w:p w14:paraId="0CC0ADA2"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第三节</w:t>
      </w:r>
      <w:r>
        <w:rPr>
          <w:rFonts w:ascii="Times New Roman" w:eastAsia="宋体" w:hAnsi="Times New Roman" w:cs="Times New Roman"/>
          <w:szCs w:val="20"/>
        </w:rPr>
        <w:t xml:space="preserve"> </w:t>
      </w:r>
      <w:r>
        <w:rPr>
          <w:rFonts w:ascii="Times New Roman" w:eastAsia="宋体" w:hAnsi="Times New Roman" w:cs="Times New Roman"/>
          <w:szCs w:val="20"/>
        </w:rPr>
        <w:t>多酚类化合物</w:t>
      </w:r>
    </w:p>
    <w:p w14:paraId="56D1E289"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第四节</w:t>
      </w:r>
      <w:r>
        <w:rPr>
          <w:rFonts w:ascii="Times New Roman" w:eastAsia="宋体" w:hAnsi="Times New Roman" w:cs="Times New Roman"/>
          <w:szCs w:val="20"/>
        </w:rPr>
        <w:t xml:space="preserve"> </w:t>
      </w:r>
      <w:r>
        <w:rPr>
          <w:rFonts w:ascii="Times New Roman" w:eastAsia="宋体" w:hAnsi="Times New Roman" w:cs="Times New Roman"/>
          <w:szCs w:val="20"/>
        </w:rPr>
        <w:t>皂苷类化合物</w:t>
      </w:r>
    </w:p>
    <w:p w14:paraId="4CEC94EF"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第五节</w:t>
      </w:r>
      <w:r>
        <w:rPr>
          <w:rFonts w:ascii="Times New Roman" w:eastAsia="宋体" w:hAnsi="Times New Roman" w:cs="Times New Roman"/>
          <w:szCs w:val="20"/>
        </w:rPr>
        <w:t xml:space="preserve"> </w:t>
      </w:r>
      <w:r>
        <w:rPr>
          <w:rFonts w:ascii="Times New Roman" w:eastAsia="宋体" w:hAnsi="Times New Roman" w:cs="Times New Roman"/>
          <w:szCs w:val="20"/>
        </w:rPr>
        <w:t>有机硫化物</w:t>
      </w:r>
    </w:p>
    <w:p w14:paraId="2B1A75A2"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第六节</w:t>
      </w:r>
      <w:r>
        <w:rPr>
          <w:rFonts w:ascii="Times New Roman" w:eastAsia="宋体" w:hAnsi="Times New Roman" w:cs="Times New Roman"/>
          <w:szCs w:val="20"/>
        </w:rPr>
        <w:t xml:space="preserve">  </w:t>
      </w:r>
      <w:r>
        <w:rPr>
          <w:rFonts w:ascii="Times New Roman" w:eastAsia="宋体" w:hAnsi="Times New Roman" w:cs="Times New Roman"/>
          <w:szCs w:val="20"/>
        </w:rPr>
        <w:t>其他生物活性成分</w:t>
      </w:r>
    </w:p>
    <w:p w14:paraId="311F9567"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一、植物固醇</w:t>
      </w:r>
    </w:p>
    <w:p w14:paraId="23B36A2F"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二、蛋白酶抑制剂</w:t>
      </w:r>
    </w:p>
    <w:p w14:paraId="34FD57C7"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三、单萜类</w:t>
      </w:r>
    </w:p>
    <w:p w14:paraId="761D4ACD"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四、植物雌激素</w:t>
      </w:r>
    </w:p>
    <w:p w14:paraId="5CCB8EAF"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五、植酸</w:t>
      </w:r>
    </w:p>
    <w:p w14:paraId="082DC54A"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六、其他动物性来源的食物活性成分</w:t>
      </w:r>
    </w:p>
    <w:p w14:paraId="5EF66912"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 xml:space="preserve"> </w:t>
      </w:r>
    </w:p>
    <w:p w14:paraId="2E29B26E"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）自主学习：基于植物化学物与疾病文献进行相关基础知识的学习，让学生提前了解植物化学物与健康关系的前沿研究，带着问题思考如何通过植物化学</w:t>
      </w:r>
      <w:proofErr w:type="gramStart"/>
      <w:r>
        <w:rPr>
          <w:rFonts w:ascii="Times New Roman" w:eastAsia="宋体" w:hAnsi="Times New Roman" w:cs="Times New Roman"/>
          <w:color w:val="000000"/>
          <w:kern w:val="0"/>
          <w:szCs w:val="21"/>
        </w:rPr>
        <w:t>物改善</w:t>
      </w:r>
      <w:proofErr w:type="gramEnd"/>
      <w:r>
        <w:rPr>
          <w:rFonts w:ascii="Times New Roman" w:eastAsia="宋体" w:hAnsi="Times New Roman" w:cs="Times New Roman"/>
          <w:color w:val="000000"/>
          <w:kern w:val="0"/>
          <w:szCs w:val="21"/>
        </w:rPr>
        <w:t>健康。</w:t>
      </w:r>
    </w:p>
    <w:p w14:paraId="10AEE61A"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）利用多媒体教学手段：采用雨课堂授课，及时了解学生课堂知识掌握情况。</w:t>
      </w:r>
    </w:p>
    <w:p w14:paraId="20BE3981"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）研讨法：课堂围绕</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摄入大豆（富含植物雌激素）是否会增加患乳腺癌风险？</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展开讨论。</w:t>
      </w:r>
    </w:p>
    <w:p w14:paraId="3CB0DD55"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b/>
          <w:bCs/>
          <w:color w:val="000000"/>
          <w:kern w:val="0"/>
          <w:szCs w:val="21"/>
        </w:rPr>
        <w:t>教学评价</w:t>
      </w:r>
    </w:p>
    <w:p w14:paraId="6827ED0E"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）通过查阅文献，举例说明植物化学物的抗癌作用机制？</w:t>
      </w:r>
    </w:p>
    <w:p w14:paraId="5EBE107E" w14:textId="77777777" w:rsidR="002D33AC" w:rsidRDefault="005615A9">
      <w:pPr>
        <w:adjustRightInd w:val="0"/>
        <w:snapToGrid w:val="0"/>
        <w:spacing w:beforeLines="50" w:before="156" w:afterLines="50" w:after="156"/>
        <w:rPr>
          <w:rFonts w:ascii="Times New Roman" w:eastAsia="黑体" w:hAnsi="Times New Roman" w:cs="Times New Roman"/>
          <w:b/>
          <w:color w:val="000000" w:themeColor="text1"/>
          <w:sz w:val="24"/>
          <w:szCs w:val="24"/>
        </w:rPr>
      </w:pPr>
      <w:r>
        <w:rPr>
          <w:rFonts w:ascii="Times New Roman" w:eastAsia="黑体" w:hAnsi="Times New Roman" w:cs="Times New Roman"/>
          <w:b/>
          <w:color w:val="000000" w:themeColor="text1"/>
          <w:sz w:val="24"/>
          <w:szCs w:val="24"/>
        </w:rPr>
        <w:t>第三章</w:t>
      </w:r>
      <w:r>
        <w:rPr>
          <w:rFonts w:ascii="Times New Roman" w:eastAsia="黑体" w:hAnsi="Times New Roman" w:cs="Times New Roman"/>
          <w:b/>
          <w:color w:val="000000" w:themeColor="text1"/>
          <w:sz w:val="24"/>
          <w:szCs w:val="24"/>
        </w:rPr>
        <w:t xml:space="preserve"> </w:t>
      </w:r>
      <w:r>
        <w:rPr>
          <w:rFonts w:ascii="Times New Roman" w:eastAsia="黑体" w:hAnsi="Times New Roman" w:cs="Times New Roman"/>
          <w:b/>
          <w:color w:val="000000" w:themeColor="text1"/>
          <w:sz w:val="24"/>
          <w:szCs w:val="24"/>
        </w:rPr>
        <w:t>各类食物的营养价值</w:t>
      </w:r>
    </w:p>
    <w:p w14:paraId="3C8BACE2"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1.</w:t>
      </w:r>
      <w:r>
        <w:rPr>
          <w:rFonts w:ascii="Times New Roman" w:eastAsia="宋体" w:hAnsi="Times New Roman" w:cs="Times New Roman"/>
          <w:b/>
          <w:bCs/>
          <w:color w:val="000000"/>
          <w:kern w:val="0"/>
          <w:szCs w:val="21"/>
        </w:rPr>
        <w:t>教学目标</w:t>
      </w:r>
      <w:r>
        <w:rPr>
          <w:rFonts w:ascii="Times New Roman" w:eastAsia="宋体" w:hAnsi="Times New Roman" w:cs="Times New Roman"/>
          <w:b/>
          <w:bCs/>
          <w:color w:val="000000"/>
          <w:kern w:val="0"/>
          <w:szCs w:val="21"/>
        </w:rPr>
        <w:t xml:space="preserve"> </w:t>
      </w:r>
    </w:p>
    <w:p w14:paraId="55741E49"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）掌握：食物的五大类及各类营养价值；食物营养价值的定义、评价及常用指标；各类食物营养价值的特点；加工和烹调对食品营养价值的影响。</w:t>
      </w:r>
    </w:p>
    <w:p w14:paraId="62BABB99"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）熟悉：薯类、杂豆类、豆制品、乳制品及坚果类等食品的营养价值；食物成分数据库。</w:t>
      </w:r>
    </w:p>
    <w:p w14:paraId="30BBB7B2"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）了解：评价食物营养价值的意义；保藏对食品营养价值的影响。</w:t>
      </w:r>
    </w:p>
    <w:p w14:paraId="2C82FCB6" w14:textId="77777777" w:rsidR="002D33AC" w:rsidRDefault="005615A9">
      <w:pPr>
        <w:adjustRightInd w:val="0"/>
        <w:snapToGrid w:val="0"/>
        <w:spacing w:before="50" w:after="50"/>
        <w:ind w:firstLineChars="200" w:firstLine="422"/>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2.</w:t>
      </w:r>
      <w:r>
        <w:rPr>
          <w:rFonts w:ascii="Times New Roman" w:eastAsia="宋体" w:hAnsi="Times New Roman" w:cs="Times New Roman"/>
          <w:b/>
          <w:bCs/>
          <w:color w:val="000000"/>
          <w:kern w:val="0"/>
          <w:szCs w:val="21"/>
        </w:rPr>
        <w:t>教学重难点</w:t>
      </w:r>
    </w:p>
    <w:p w14:paraId="38258BD0"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）重点：食物营养价值的评价及常用指标；各类食物的营养价值。</w:t>
      </w:r>
    </w:p>
    <w:p w14:paraId="13717F29"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）难点：食物营养价值的影响因素。</w:t>
      </w:r>
    </w:p>
    <w:p w14:paraId="0427FE26"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p>
    <w:p w14:paraId="0D4D9867"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第一节</w:t>
      </w:r>
      <w:r>
        <w:rPr>
          <w:rFonts w:ascii="Times New Roman" w:eastAsia="宋体" w:hAnsi="Times New Roman" w:cs="Times New Roman"/>
          <w:szCs w:val="20"/>
        </w:rPr>
        <w:t xml:space="preserve"> </w:t>
      </w:r>
      <w:r>
        <w:rPr>
          <w:rFonts w:ascii="Times New Roman" w:eastAsia="宋体" w:hAnsi="Times New Roman" w:cs="Times New Roman"/>
          <w:szCs w:val="20"/>
        </w:rPr>
        <w:t>食物营养价值的评价及意义</w:t>
      </w:r>
    </w:p>
    <w:p w14:paraId="74DC5B6A"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一、食物营养价值的评价及常用指标</w:t>
      </w:r>
    </w:p>
    <w:p w14:paraId="44ABF3F5"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lastRenderedPageBreak/>
        <w:t>二、评价食物营养价值的意义</w:t>
      </w:r>
    </w:p>
    <w:p w14:paraId="13BAE0FD"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第二节</w:t>
      </w:r>
      <w:r>
        <w:rPr>
          <w:rFonts w:ascii="Times New Roman" w:eastAsia="宋体" w:hAnsi="Times New Roman" w:cs="Times New Roman"/>
          <w:szCs w:val="20"/>
        </w:rPr>
        <w:t xml:space="preserve"> </w:t>
      </w:r>
      <w:r>
        <w:rPr>
          <w:rFonts w:ascii="Times New Roman" w:eastAsia="宋体" w:hAnsi="Times New Roman" w:cs="Times New Roman"/>
          <w:szCs w:val="20"/>
        </w:rPr>
        <w:t>各类食物的营养价值</w:t>
      </w:r>
    </w:p>
    <w:p w14:paraId="0355FB5E"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一、谷类、薯类及杂豆类</w:t>
      </w:r>
    </w:p>
    <w:p w14:paraId="1498F422"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二、大豆及其制品</w:t>
      </w:r>
    </w:p>
    <w:p w14:paraId="4ADA6B8E"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三、蔬菜、水果类</w:t>
      </w:r>
    </w:p>
    <w:p w14:paraId="385D110F"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四、畜、禽、水产品</w:t>
      </w:r>
    </w:p>
    <w:p w14:paraId="65644A8F"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五、乳及乳制品</w:t>
      </w:r>
    </w:p>
    <w:p w14:paraId="538D2F2F"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六、蛋类及其制品</w:t>
      </w:r>
    </w:p>
    <w:p w14:paraId="6A57F2BE"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七、坚果类</w:t>
      </w:r>
    </w:p>
    <w:p w14:paraId="4B08469A"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第三节</w:t>
      </w:r>
      <w:r>
        <w:rPr>
          <w:rFonts w:ascii="Times New Roman" w:eastAsia="宋体" w:hAnsi="Times New Roman" w:cs="Times New Roman"/>
          <w:szCs w:val="20"/>
        </w:rPr>
        <w:t xml:space="preserve"> </w:t>
      </w:r>
      <w:r>
        <w:rPr>
          <w:rFonts w:ascii="Times New Roman" w:eastAsia="宋体" w:hAnsi="Times New Roman" w:cs="Times New Roman"/>
          <w:szCs w:val="20"/>
        </w:rPr>
        <w:t>食物营养价值的影响因素</w:t>
      </w:r>
    </w:p>
    <w:p w14:paraId="17896B26" w14:textId="77777777" w:rsidR="002D33AC" w:rsidRDefault="005615A9">
      <w:pPr>
        <w:adjustRightInd w:val="0"/>
        <w:snapToGrid w:val="0"/>
        <w:spacing w:before="50" w:after="50"/>
        <w:ind w:firstLineChars="400" w:firstLine="840"/>
        <w:rPr>
          <w:rFonts w:ascii="Times New Roman" w:eastAsia="宋体" w:hAnsi="Times New Roman" w:cs="Times New Roman"/>
          <w:color w:val="000000"/>
          <w:kern w:val="0"/>
          <w:szCs w:val="21"/>
        </w:rPr>
      </w:pPr>
      <w:r>
        <w:rPr>
          <w:rFonts w:ascii="Times New Roman" w:eastAsia="宋体" w:hAnsi="Times New Roman" w:cs="Times New Roman"/>
          <w:szCs w:val="20"/>
        </w:rPr>
        <w:t>一、加工</w:t>
      </w:r>
      <w:r>
        <w:rPr>
          <w:rFonts w:ascii="Times New Roman" w:eastAsia="宋体" w:hAnsi="Times New Roman" w:cs="Times New Roman"/>
          <w:color w:val="000000"/>
          <w:kern w:val="0"/>
          <w:szCs w:val="21"/>
        </w:rPr>
        <w:t>对食品营养价值的影响</w:t>
      </w:r>
    </w:p>
    <w:p w14:paraId="0DE0452F"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二、烹调</w:t>
      </w:r>
      <w:r>
        <w:rPr>
          <w:rFonts w:ascii="Times New Roman" w:eastAsia="宋体" w:hAnsi="Times New Roman" w:cs="Times New Roman"/>
          <w:color w:val="000000"/>
          <w:kern w:val="0"/>
          <w:szCs w:val="21"/>
        </w:rPr>
        <w:t>对食品营养价值的影响</w:t>
      </w:r>
    </w:p>
    <w:p w14:paraId="6FCACE46"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三、保藏</w:t>
      </w:r>
      <w:r>
        <w:rPr>
          <w:rFonts w:ascii="Times New Roman" w:eastAsia="宋体" w:hAnsi="Times New Roman" w:cs="Times New Roman"/>
          <w:color w:val="000000"/>
          <w:kern w:val="0"/>
          <w:szCs w:val="21"/>
        </w:rPr>
        <w:t>对食品营养价值的影响</w:t>
      </w:r>
    </w:p>
    <w:p w14:paraId="52584818"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第四节</w:t>
      </w:r>
      <w:r>
        <w:rPr>
          <w:rFonts w:ascii="Times New Roman" w:eastAsia="宋体" w:hAnsi="Times New Roman" w:cs="Times New Roman"/>
          <w:szCs w:val="20"/>
        </w:rPr>
        <w:t xml:space="preserve"> </w:t>
      </w:r>
      <w:r>
        <w:rPr>
          <w:rFonts w:ascii="Times New Roman" w:eastAsia="宋体" w:hAnsi="Times New Roman" w:cs="Times New Roman"/>
          <w:szCs w:val="20"/>
        </w:rPr>
        <w:t>食物成分数据库</w:t>
      </w:r>
    </w:p>
    <w:p w14:paraId="1FD29384"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b/>
          <w:bCs/>
          <w:color w:val="000000"/>
          <w:kern w:val="0"/>
          <w:szCs w:val="21"/>
        </w:rPr>
        <w:t>教学方法</w:t>
      </w:r>
      <w:r>
        <w:rPr>
          <w:rFonts w:ascii="Times New Roman" w:eastAsia="宋体" w:hAnsi="Times New Roman" w:cs="Times New Roman"/>
          <w:color w:val="000000"/>
          <w:kern w:val="0"/>
          <w:szCs w:val="21"/>
        </w:rPr>
        <w:t xml:space="preserve"> </w:t>
      </w:r>
    </w:p>
    <w:p w14:paraId="6C71FDC6"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）利用多媒体教学手段：采用雨课堂授课，及时了解学生课堂知识掌握情况。</w:t>
      </w:r>
    </w:p>
    <w:p w14:paraId="6C21986D"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）研讨法：给学生展示食物图谱，让学生分组讨论各类食物的营养价</w:t>
      </w:r>
      <w:r>
        <w:rPr>
          <w:rFonts w:ascii="Times New Roman" w:hAnsi="Times New Roman" w:cs="Times New Roman"/>
        </w:rPr>
        <w:t>值。</w:t>
      </w:r>
    </w:p>
    <w:p w14:paraId="5FE18568"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b/>
          <w:bCs/>
          <w:color w:val="000000"/>
          <w:kern w:val="0"/>
          <w:szCs w:val="21"/>
        </w:rPr>
        <w:t>教学评价</w:t>
      </w:r>
    </w:p>
    <w:p w14:paraId="69C7D1B4"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）通过查阅文献，谈谈精致米面和全谷物与健康的关系。</w:t>
      </w:r>
    </w:p>
    <w:p w14:paraId="31C4C7F3"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）通过查阅文献，谈谈红肉和白肉与健康的关系。</w:t>
      </w:r>
    </w:p>
    <w:p w14:paraId="65377BC8" w14:textId="77777777" w:rsidR="002D33AC" w:rsidRDefault="005615A9">
      <w:pPr>
        <w:adjustRightInd w:val="0"/>
        <w:snapToGrid w:val="0"/>
        <w:spacing w:beforeLines="50" w:before="156" w:afterLines="50" w:after="156"/>
        <w:rPr>
          <w:rFonts w:ascii="Times New Roman" w:eastAsia="黑体" w:hAnsi="Times New Roman" w:cs="Times New Roman"/>
          <w:b/>
          <w:color w:val="000000" w:themeColor="text1"/>
          <w:sz w:val="24"/>
          <w:szCs w:val="24"/>
        </w:rPr>
      </w:pPr>
      <w:r>
        <w:rPr>
          <w:rFonts w:ascii="Times New Roman" w:eastAsia="黑体" w:hAnsi="Times New Roman" w:cs="Times New Roman"/>
          <w:b/>
          <w:color w:val="000000" w:themeColor="text1"/>
          <w:sz w:val="24"/>
          <w:szCs w:val="24"/>
        </w:rPr>
        <w:t>第四章</w:t>
      </w:r>
      <w:r>
        <w:rPr>
          <w:rFonts w:ascii="Times New Roman" w:eastAsia="黑体" w:hAnsi="Times New Roman" w:cs="Times New Roman"/>
          <w:b/>
          <w:color w:val="000000" w:themeColor="text1"/>
          <w:sz w:val="24"/>
          <w:szCs w:val="24"/>
        </w:rPr>
        <w:t xml:space="preserve"> </w:t>
      </w:r>
      <w:r>
        <w:rPr>
          <w:rFonts w:ascii="Times New Roman" w:eastAsia="黑体" w:hAnsi="Times New Roman" w:cs="Times New Roman"/>
          <w:b/>
          <w:color w:val="000000" w:themeColor="text1"/>
          <w:sz w:val="24"/>
          <w:szCs w:val="24"/>
        </w:rPr>
        <w:t>特殊人群的营养</w:t>
      </w:r>
    </w:p>
    <w:p w14:paraId="1C94A4F0"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1.</w:t>
      </w:r>
      <w:r>
        <w:rPr>
          <w:rFonts w:ascii="Times New Roman" w:eastAsia="宋体" w:hAnsi="Times New Roman" w:cs="Times New Roman"/>
          <w:b/>
          <w:bCs/>
          <w:color w:val="000000"/>
          <w:kern w:val="0"/>
          <w:szCs w:val="21"/>
        </w:rPr>
        <w:t>教学目标</w:t>
      </w:r>
      <w:r>
        <w:rPr>
          <w:rFonts w:ascii="Times New Roman" w:eastAsia="宋体" w:hAnsi="Times New Roman" w:cs="Times New Roman"/>
          <w:b/>
          <w:bCs/>
          <w:color w:val="000000"/>
          <w:kern w:val="0"/>
          <w:szCs w:val="21"/>
        </w:rPr>
        <w:t xml:space="preserve"> </w:t>
      </w:r>
    </w:p>
    <w:p w14:paraId="0D8859A4"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）掌握：妊娠期的营养需要；妊娠期营养对母体和胎儿的影响；乳母对母亲健康的影响；哺乳期的营养要求；婴幼儿的营养需要；婴幼儿喂养；老年人的营养需要。</w:t>
      </w:r>
    </w:p>
    <w:p w14:paraId="42E3A2DF"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）熟悉：各人群的合理膳食原则；婴幼儿辅食添加。</w:t>
      </w:r>
    </w:p>
    <w:p w14:paraId="31EC2AFE"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）了解：各人群的生理特点；学龄前儿童营养与膳食；青少年的营养与膳食。</w:t>
      </w:r>
    </w:p>
    <w:p w14:paraId="4C3A0DEA" w14:textId="77777777" w:rsidR="002D33AC" w:rsidRDefault="005615A9">
      <w:pPr>
        <w:adjustRightInd w:val="0"/>
        <w:snapToGrid w:val="0"/>
        <w:spacing w:before="50" w:after="50"/>
        <w:ind w:firstLineChars="200" w:firstLine="422"/>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2.</w:t>
      </w:r>
      <w:r>
        <w:rPr>
          <w:rFonts w:ascii="Times New Roman" w:eastAsia="宋体" w:hAnsi="Times New Roman" w:cs="Times New Roman"/>
          <w:b/>
          <w:bCs/>
          <w:color w:val="000000"/>
          <w:kern w:val="0"/>
          <w:szCs w:val="21"/>
        </w:rPr>
        <w:t>教学重难点</w:t>
      </w:r>
    </w:p>
    <w:p w14:paraId="6A34BA53"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）重点：孕妇的营养与膳食；乳母的营养与膳食；婴幼儿的营养与膳食；老年人的营养与膳食。</w:t>
      </w:r>
    </w:p>
    <w:p w14:paraId="03DCE6B6"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）难点：各人群的生理特点。</w:t>
      </w:r>
    </w:p>
    <w:p w14:paraId="4C8B7E74"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p>
    <w:p w14:paraId="1E7EF3AC"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第一节</w:t>
      </w:r>
      <w:r>
        <w:rPr>
          <w:rFonts w:ascii="Times New Roman" w:eastAsia="宋体" w:hAnsi="Times New Roman" w:cs="Times New Roman"/>
          <w:szCs w:val="20"/>
        </w:rPr>
        <w:t xml:space="preserve"> </w:t>
      </w:r>
      <w:r>
        <w:rPr>
          <w:rFonts w:ascii="Times New Roman" w:eastAsia="宋体" w:hAnsi="Times New Roman" w:cs="Times New Roman"/>
          <w:szCs w:val="20"/>
        </w:rPr>
        <w:t>孕妇与乳母的营养与膳食</w:t>
      </w:r>
    </w:p>
    <w:p w14:paraId="0756C48F"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一、孕妇的营养与膳食</w:t>
      </w:r>
    </w:p>
    <w:p w14:paraId="26BF68D5"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二、乳母的营养与膳食</w:t>
      </w:r>
    </w:p>
    <w:p w14:paraId="182586C7"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第二节</w:t>
      </w:r>
      <w:r>
        <w:rPr>
          <w:rFonts w:ascii="Times New Roman" w:eastAsia="宋体" w:hAnsi="Times New Roman" w:cs="Times New Roman"/>
          <w:szCs w:val="20"/>
        </w:rPr>
        <w:t xml:space="preserve"> </w:t>
      </w:r>
      <w:r>
        <w:rPr>
          <w:rFonts w:ascii="Times New Roman" w:eastAsia="宋体" w:hAnsi="Times New Roman" w:cs="Times New Roman"/>
          <w:szCs w:val="20"/>
        </w:rPr>
        <w:t>特殊年龄人群的营养与膳食</w:t>
      </w:r>
    </w:p>
    <w:p w14:paraId="72B03A23"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一、婴幼儿的营养与膳食</w:t>
      </w:r>
    </w:p>
    <w:p w14:paraId="6DB3333E"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二、学龄前儿童的营养与膳食</w:t>
      </w:r>
    </w:p>
    <w:p w14:paraId="0EC1CC56"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三、学龄儿童的营养与膳食</w:t>
      </w:r>
    </w:p>
    <w:p w14:paraId="3BC8A7A1"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四、青少年的营养与膳食</w:t>
      </w:r>
    </w:p>
    <w:p w14:paraId="1BD3A1A9"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五、老年的营养与膳食</w:t>
      </w:r>
    </w:p>
    <w:p w14:paraId="20ED7F87"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第三节</w:t>
      </w:r>
      <w:r>
        <w:rPr>
          <w:rFonts w:ascii="Times New Roman" w:eastAsia="宋体" w:hAnsi="Times New Roman" w:cs="Times New Roman"/>
          <w:szCs w:val="20"/>
        </w:rPr>
        <w:t xml:space="preserve"> </w:t>
      </w:r>
      <w:r>
        <w:rPr>
          <w:rFonts w:ascii="Times New Roman" w:eastAsia="宋体" w:hAnsi="Times New Roman" w:cs="Times New Roman"/>
          <w:szCs w:val="20"/>
        </w:rPr>
        <w:t>运动员的营养与膳食</w:t>
      </w:r>
    </w:p>
    <w:p w14:paraId="52421B2F"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第四节</w:t>
      </w:r>
      <w:r>
        <w:rPr>
          <w:rFonts w:ascii="Times New Roman" w:eastAsia="宋体" w:hAnsi="Times New Roman" w:cs="Times New Roman"/>
          <w:szCs w:val="20"/>
        </w:rPr>
        <w:t xml:space="preserve"> </w:t>
      </w:r>
      <w:r>
        <w:rPr>
          <w:rFonts w:ascii="Times New Roman" w:eastAsia="宋体" w:hAnsi="Times New Roman" w:cs="Times New Roman"/>
          <w:szCs w:val="20"/>
        </w:rPr>
        <w:t>特殊环境人群的营养与膳食</w:t>
      </w:r>
    </w:p>
    <w:p w14:paraId="4D19BC4E"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color w:val="000000"/>
          <w:kern w:val="0"/>
          <w:szCs w:val="21"/>
        </w:rPr>
      </w:pPr>
      <w:r>
        <w:rPr>
          <w:rFonts w:ascii="Times New Roman" w:eastAsia="宋体" w:hAnsi="Times New Roman" w:cs="Times New Roman"/>
          <w:b/>
          <w:bCs/>
          <w:color w:val="000000"/>
          <w:kern w:val="0"/>
          <w:szCs w:val="21"/>
        </w:rPr>
        <w:lastRenderedPageBreak/>
        <w:t>4.</w:t>
      </w:r>
      <w:r>
        <w:rPr>
          <w:rFonts w:ascii="Times New Roman" w:eastAsia="宋体" w:hAnsi="Times New Roman" w:cs="Times New Roman"/>
          <w:b/>
          <w:bCs/>
          <w:color w:val="000000"/>
          <w:kern w:val="0"/>
          <w:szCs w:val="21"/>
        </w:rPr>
        <w:t>教学方法</w:t>
      </w:r>
      <w:r>
        <w:rPr>
          <w:rFonts w:ascii="Times New Roman" w:eastAsia="宋体" w:hAnsi="Times New Roman" w:cs="Times New Roman"/>
          <w:color w:val="000000"/>
          <w:kern w:val="0"/>
          <w:szCs w:val="21"/>
        </w:rPr>
        <w:t xml:space="preserve"> </w:t>
      </w:r>
    </w:p>
    <w:p w14:paraId="6F59DB31"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szCs w:val="20"/>
        </w:rPr>
        <w:t>自主学习：提前布置给学生两个问题：</w:t>
      </w:r>
      <w:r>
        <w:rPr>
          <w:rFonts w:ascii="Times New Roman" w:eastAsia="宋体" w:hAnsi="Times New Roman" w:cs="Times New Roman"/>
          <w:szCs w:val="20"/>
        </w:rPr>
        <w:t>“</w:t>
      </w:r>
      <w:r>
        <w:rPr>
          <w:rFonts w:ascii="Times New Roman" w:eastAsia="宋体" w:hAnsi="Times New Roman" w:cs="Times New Roman"/>
          <w:szCs w:val="20"/>
        </w:rPr>
        <w:t>生命早期一千天</w:t>
      </w:r>
      <w:r>
        <w:rPr>
          <w:rFonts w:ascii="Times New Roman" w:eastAsia="宋体" w:hAnsi="Times New Roman" w:cs="Times New Roman"/>
          <w:szCs w:val="20"/>
        </w:rPr>
        <w:t>”</w:t>
      </w:r>
      <w:r>
        <w:rPr>
          <w:rFonts w:ascii="Times New Roman" w:eastAsia="宋体" w:hAnsi="Times New Roman" w:cs="Times New Roman"/>
          <w:szCs w:val="20"/>
        </w:rPr>
        <w:t>营养和关爱老人身体健康和心理健康，让学生提前查阅相关文献，进行资料收集。</w:t>
      </w:r>
    </w:p>
    <w:p w14:paraId="653AE55A"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w:t>
      </w:r>
      <w:r>
        <w:rPr>
          <w:rFonts w:ascii="Times New Roman" w:eastAsia="宋体" w:hAnsi="Times New Roman" w:cs="Times New Roman"/>
          <w:szCs w:val="20"/>
        </w:rPr>
        <w:t>2</w:t>
      </w:r>
      <w:r>
        <w:rPr>
          <w:rFonts w:ascii="Times New Roman" w:eastAsia="宋体" w:hAnsi="Times New Roman" w:cs="Times New Roman"/>
          <w:szCs w:val="20"/>
        </w:rPr>
        <w:t>）利用多媒体教学手段：采用雨课堂授课，及时了解学生课堂知识掌握情况。</w:t>
      </w:r>
    </w:p>
    <w:p w14:paraId="1F7DA5F5"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szCs w:val="20"/>
        </w:rPr>
        <w:t>（</w:t>
      </w:r>
      <w:r>
        <w:rPr>
          <w:rFonts w:ascii="Times New Roman" w:eastAsia="宋体" w:hAnsi="Times New Roman" w:cs="Times New Roman"/>
          <w:szCs w:val="20"/>
        </w:rPr>
        <w:t>3</w:t>
      </w:r>
      <w:r>
        <w:rPr>
          <w:rFonts w:ascii="Times New Roman" w:eastAsia="宋体" w:hAnsi="Times New Roman" w:cs="Times New Roman"/>
          <w:szCs w:val="20"/>
        </w:rPr>
        <w:t>）研讨法：出具相关数据（</w:t>
      </w:r>
      <w:r>
        <w:rPr>
          <w:rFonts w:ascii="Times New Roman" w:eastAsia="宋体" w:hAnsi="Times New Roman" w:cs="Times New Roman"/>
          <w:szCs w:val="20"/>
        </w:rPr>
        <w:t>2013</w:t>
      </w:r>
      <w:r>
        <w:rPr>
          <w:rFonts w:ascii="Times New Roman" w:eastAsia="宋体" w:hAnsi="Times New Roman" w:cs="Times New Roman"/>
          <w:szCs w:val="20"/>
        </w:rPr>
        <w:t>年，国家</w:t>
      </w:r>
      <w:r>
        <w:rPr>
          <w:rFonts w:ascii="Times New Roman" w:eastAsia="宋体" w:hAnsi="Times New Roman" w:cs="Times New Roman"/>
          <w:szCs w:val="20"/>
        </w:rPr>
        <w:t>CDC</w:t>
      </w:r>
      <w:r>
        <w:rPr>
          <w:rFonts w:ascii="Times New Roman" w:eastAsia="宋体" w:hAnsi="Times New Roman" w:cs="Times New Roman"/>
          <w:szCs w:val="20"/>
        </w:rPr>
        <w:t>中国居民营养与健康状况监测调查的结果显示，</w:t>
      </w:r>
      <w:r>
        <w:rPr>
          <w:rFonts w:ascii="Times New Roman" w:eastAsia="宋体" w:hAnsi="Times New Roman" w:cs="Times New Roman"/>
          <w:szCs w:val="20"/>
        </w:rPr>
        <w:t>6</w:t>
      </w:r>
      <w:r>
        <w:rPr>
          <w:rFonts w:ascii="Times New Roman" w:eastAsia="宋体" w:hAnsi="Times New Roman" w:cs="Times New Roman"/>
          <w:szCs w:val="20"/>
        </w:rPr>
        <w:t>个月内纯母乳喂养率仅为</w:t>
      </w:r>
      <w:r>
        <w:rPr>
          <w:rFonts w:ascii="Times New Roman" w:eastAsia="宋体" w:hAnsi="Times New Roman" w:cs="Times New Roman"/>
          <w:szCs w:val="20"/>
        </w:rPr>
        <w:t>20.8%</w:t>
      </w:r>
      <w:r>
        <w:rPr>
          <w:rFonts w:ascii="Times New Roman" w:eastAsia="宋体" w:hAnsi="Times New Roman" w:cs="Times New Roman"/>
          <w:szCs w:val="20"/>
        </w:rPr>
        <w:t>，远低于</w:t>
      </w:r>
      <w:r>
        <w:rPr>
          <w:rFonts w:ascii="Times New Roman" w:eastAsia="宋体" w:hAnsi="Times New Roman" w:cs="Times New Roman"/>
          <w:szCs w:val="20"/>
        </w:rPr>
        <w:t>WHO</w:t>
      </w:r>
      <w:r>
        <w:rPr>
          <w:rFonts w:ascii="Times New Roman" w:eastAsia="宋体" w:hAnsi="Times New Roman" w:cs="Times New Roman"/>
          <w:szCs w:val="20"/>
        </w:rPr>
        <w:t>设定到</w:t>
      </w:r>
      <w:r>
        <w:rPr>
          <w:rFonts w:ascii="Times New Roman" w:eastAsia="宋体" w:hAnsi="Times New Roman" w:cs="Times New Roman"/>
          <w:szCs w:val="20"/>
        </w:rPr>
        <w:t>2025</w:t>
      </w:r>
      <w:r>
        <w:rPr>
          <w:rFonts w:ascii="Times New Roman" w:eastAsia="宋体" w:hAnsi="Times New Roman" w:cs="Times New Roman"/>
          <w:szCs w:val="20"/>
        </w:rPr>
        <w:t>年将生命最初</w:t>
      </w:r>
      <w:r>
        <w:rPr>
          <w:rFonts w:ascii="Times New Roman" w:eastAsia="宋体" w:hAnsi="Times New Roman" w:cs="Times New Roman"/>
          <w:szCs w:val="20"/>
        </w:rPr>
        <w:t>6</w:t>
      </w:r>
      <w:r>
        <w:rPr>
          <w:rFonts w:ascii="Times New Roman" w:eastAsia="宋体" w:hAnsi="Times New Roman" w:cs="Times New Roman"/>
          <w:szCs w:val="20"/>
        </w:rPr>
        <w:t>个月纯母乳喂养率提高到至少</w:t>
      </w:r>
      <w:r>
        <w:rPr>
          <w:rFonts w:ascii="Times New Roman" w:eastAsia="宋体" w:hAnsi="Times New Roman" w:cs="Times New Roman"/>
          <w:szCs w:val="20"/>
        </w:rPr>
        <w:t>50%</w:t>
      </w:r>
      <w:r>
        <w:rPr>
          <w:rFonts w:ascii="Times New Roman" w:eastAsia="宋体" w:hAnsi="Times New Roman" w:cs="Times New Roman"/>
          <w:szCs w:val="20"/>
        </w:rPr>
        <w:t>的目标），讨论母乳喂养低的原因及如何提高母乳喂养</w:t>
      </w:r>
      <w:r>
        <w:rPr>
          <w:rFonts w:ascii="Times New Roman" w:eastAsia="宋体" w:hAnsi="Times New Roman" w:cs="Times New Roman"/>
          <w:color w:val="000000"/>
          <w:kern w:val="0"/>
          <w:szCs w:val="21"/>
        </w:rPr>
        <w:t>率。</w:t>
      </w:r>
    </w:p>
    <w:p w14:paraId="32546FF0"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b/>
          <w:bCs/>
          <w:color w:val="000000"/>
          <w:kern w:val="0"/>
          <w:szCs w:val="21"/>
        </w:rPr>
        <w:t>教学评价</w:t>
      </w:r>
    </w:p>
    <w:p w14:paraId="6C570C0C"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）婴幼儿不同喂养方式的优缺点。</w:t>
      </w:r>
    </w:p>
    <w:p w14:paraId="62761B99"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）孕妇营养不良对孕妇和胎儿健康的影响。</w:t>
      </w:r>
    </w:p>
    <w:p w14:paraId="680DA481" w14:textId="77777777" w:rsidR="002D33AC" w:rsidRDefault="005615A9">
      <w:pPr>
        <w:adjustRightInd w:val="0"/>
        <w:snapToGrid w:val="0"/>
        <w:spacing w:beforeLines="50" w:before="156" w:afterLines="50" w:after="156"/>
        <w:rPr>
          <w:rFonts w:ascii="Times New Roman" w:eastAsia="黑体" w:hAnsi="Times New Roman" w:cs="Times New Roman"/>
          <w:b/>
          <w:color w:val="000000" w:themeColor="text1"/>
          <w:sz w:val="24"/>
          <w:szCs w:val="24"/>
        </w:rPr>
      </w:pPr>
      <w:r>
        <w:rPr>
          <w:rFonts w:ascii="Times New Roman" w:eastAsia="黑体" w:hAnsi="Times New Roman" w:cs="Times New Roman"/>
          <w:b/>
          <w:color w:val="000000" w:themeColor="text1"/>
          <w:sz w:val="24"/>
          <w:szCs w:val="24"/>
        </w:rPr>
        <w:t>第五章</w:t>
      </w:r>
      <w:r>
        <w:rPr>
          <w:rFonts w:ascii="Times New Roman" w:eastAsia="黑体" w:hAnsi="Times New Roman" w:cs="Times New Roman"/>
          <w:b/>
          <w:color w:val="000000" w:themeColor="text1"/>
          <w:sz w:val="24"/>
          <w:szCs w:val="24"/>
        </w:rPr>
        <w:t xml:space="preserve"> </w:t>
      </w:r>
      <w:r>
        <w:rPr>
          <w:rFonts w:ascii="Times New Roman" w:eastAsia="黑体" w:hAnsi="Times New Roman" w:cs="Times New Roman"/>
          <w:b/>
          <w:color w:val="000000" w:themeColor="text1"/>
          <w:sz w:val="24"/>
          <w:szCs w:val="24"/>
        </w:rPr>
        <w:t>公共营养</w:t>
      </w:r>
    </w:p>
    <w:p w14:paraId="6E6CE697"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1.</w:t>
      </w:r>
      <w:r>
        <w:rPr>
          <w:rFonts w:ascii="Times New Roman" w:eastAsia="宋体" w:hAnsi="Times New Roman" w:cs="Times New Roman"/>
          <w:b/>
          <w:bCs/>
          <w:color w:val="000000"/>
          <w:kern w:val="0"/>
          <w:szCs w:val="21"/>
        </w:rPr>
        <w:t>教学目标</w:t>
      </w:r>
      <w:r>
        <w:rPr>
          <w:rFonts w:ascii="Times New Roman" w:eastAsia="宋体" w:hAnsi="Times New Roman" w:cs="Times New Roman"/>
          <w:b/>
          <w:bCs/>
          <w:color w:val="000000"/>
          <w:kern w:val="0"/>
          <w:szCs w:val="21"/>
        </w:rPr>
        <w:t xml:space="preserve"> </w:t>
      </w:r>
    </w:p>
    <w:p w14:paraId="62D7271D"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）掌握：膳食营养参考摄入量（</w:t>
      </w:r>
      <w:r>
        <w:rPr>
          <w:rFonts w:ascii="Times New Roman" w:eastAsia="宋体" w:hAnsi="Times New Roman" w:cs="Times New Roman"/>
          <w:color w:val="000000"/>
          <w:kern w:val="0"/>
          <w:szCs w:val="21"/>
        </w:rPr>
        <w:t>DRIs</w:t>
      </w:r>
      <w:r>
        <w:rPr>
          <w:rFonts w:ascii="Times New Roman" w:eastAsia="宋体" w:hAnsi="Times New Roman" w:cs="Times New Roman"/>
          <w:color w:val="000000"/>
          <w:kern w:val="0"/>
          <w:szCs w:val="21"/>
        </w:rPr>
        <w:t>）；世界膳食结构模式；中国居民膳食指南（</w:t>
      </w:r>
      <w:r>
        <w:rPr>
          <w:rFonts w:ascii="Times New Roman" w:eastAsia="宋体" w:hAnsi="Times New Roman" w:cs="Times New Roman"/>
          <w:color w:val="000000"/>
          <w:kern w:val="0"/>
          <w:szCs w:val="21"/>
        </w:rPr>
        <w:t>2016</w:t>
      </w:r>
      <w:r>
        <w:rPr>
          <w:rFonts w:ascii="Times New Roman" w:eastAsia="宋体" w:hAnsi="Times New Roman" w:cs="Times New Roman"/>
          <w:color w:val="000000"/>
          <w:kern w:val="0"/>
          <w:szCs w:val="21"/>
        </w:rPr>
        <w:t>版）；营养调查与评价；食品营养强化的目的；食品营养标签解读。</w:t>
      </w:r>
    </w:p>
    <w:p w14:paraId="730471E7"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）熟悉：公共营养的特点；食品营养强化剂的要求；营养改善措施；营养监测。</w:t>
      </w:r>
    </w:p>
    <w:p w14:paraId="0C929A1D"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w:t>
      </w:r>
      <w:r>
        <w:rPr>
          <w:rFonts w:ascii="Times New Roman" w:eastAsia="宋体" w:hAnsi="Times New Roman" w:cs="Times New Roman"/>
          <w:color w:val="000000"/>
          <w:kern w:val="0"/>
          <w:szCs w:val="21"/>
        </w:rPr>
        <w:t>DRIs</w:t>
      </w:r>
      <w:r>
        <w:rPr>
          <w:rFonts w:ascii="Times New Roman" w:eastAsia="宋体" w:hAnsi="Times New Roman" w:cs="Times New Roman"/>
          <w:color w:val="000000"/>
          <w:kern w:val="0"/>
          <w:szCs w:val="21"/>
        </w:rPr>
        <w:t>制定依据及基本原则；新食品原料的开发；营养立法。</w:t>
      </w:r>
    </w:p>
    <w:p w14:paraId="6F2F134A" w14:textId="77777777" w:rsidR="002D33AC" w:rsidRDefault="005615A9">
      <w:pPr>
        <w:adjustRightInd w:val="0"/>
        <w:snapToGrid w:val="0"/>
        <w:spacing w:before="50" w:after="50"/>
        <w:ind w:firstLineChars="200" w:firstLine="422"/>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2.</w:t>
      </w:r>
      <w:r>
        <w:rPr>
          <w:rFonts w:ascii="Times New Roman" w:eastAsia="宋体" w:hAnsi="Times New Roman" w:cs="Times New Roman"/>
          <w:b/>
          <w:bCs/>
          <w:color w:val="000000"/>
          <w:kern w:val="0"/>
          <w:szCs w:val="21"/>
        </w:rPr>
        <w:t>教学重难点</w:t>
      </w:r>
    </w:p>
    <w:p w14:paraId="7C03E608"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）重点：</w:t>
      </w:r>
      <w:r>
        <w:rPr>
          <w:rFonts w:ascii="Times New Roman" w:eastAsia="宋体" w:hAnsi="Times New Roman" w:cs="Times New Roman"/>
          <w:color w:val="000000"/>
          <w:kern w:val="0"/>
          <w:szCs w:val="21"/>
        </w:rPr>
        <w:t>DRIs</w:t>
      </w:r>
      <w:r>
        <w:rPr>
          <w:rFonts w:ascii="Times New Roman" w:eastAsia="宋体" w:hAnsi="Times New Roman" w:cs="Times New Roman"/>
          <w:color w:val="000000"/>
          <w:kern w:val="0"/>
          <w:szCs w:val="21"/>
        </w:rPr>
        <w:t>；世界膳食结构模式；中国居民膳食指南（</w:t>
      </w:r>
      <w:r>
        <w:rPr>
          <w:rFonts w:ascii="Times New Roman" w:eastAsia="宋体" w:hAnsi="Times New Roman" w:cs="Times New Roman"/>
          <w:color w:val="000000"/>
          <w:kern w:val="0"/>
          <w:szCs w:val="21"/>
        </w:rPr>
        <w:t>2016</w:t>
      </w:r>
      <w:r>
        <w:rPr>
          <w:rFonts w:ascii="Times New Roman" w:eastAsia="宋体" w:hAnsi="Times New Roman" w:cs="Times New Roman"/>
          <w:color w:val="000000"/>
          <w:kern w:val="0"/>
          <w:szCs w:val="21"/>
        </w:rPr>
        <w:t>版）；营养调查与评价；食品营养标签。</w:t>
      </w:r>
    </w:p>
    <w:p w14:paraId="3C9CAD54"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）难点：膳食调查的方法及评价；食谱编制。</w:t>
      </w:r>
    </w:p>
    <w:p w14:paraId="61B2430F"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p>
    <w:p w14:paraId="0EC38499"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第一节</w:t>
      </w:r>
      <w:r>
        <w:rPr>
          <w:rFonts w:ascii="Times New Roman" w:eastAsia="宋体" w:hAnsi="Times New Roman" w:cs="Times New Roman"/>
          <w:szCs w:val="20"/>
        </w:rPr>
        <w:t xml:space="preserve"> </w:t>
      </w:r>
      <w:r>
        <w:rPr>
          <w:rFonts w:ascii="Times New Roman" w:eastAsia="宋体" w:hAnsi="Times New Roman" w:cs="Times New Roman"/>
          <w:szCs w:val="20"/>
        </w:rPr>
        <w:t>概述</w:t>
      </w:r>
    </w:p>
    <w:p w14:paraId="7DC29581"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一、公共营养的特点</w:t>
      </w:r>
    </w:p>
    <w:p w14:paraId="2CEE7159"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二、公共营养的工作内容</w:t>
      </w:r>
    </w:p>
    <w:p w14:paraId="527F23FF"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第二节</w:t>
      </w:r>
      <w:r>
        <w:rPr>
          <w:rFonts w:ascii="Times New Roman" w:eastAsia="宋体" w:hAnsi="Times New Roman" w:cs="Times New Roman"/>
          <w:szCs w:val="20"/>
        </w:rPr>
        <w:t xml:space="preserve"> </w:t>
      </w:r>
      <w:r>
        <w:rPr>
          <w:rFonts w:ascii="Times New Roman" w:eastAsia="宋体" w:hAnsi="Times New Roman" w:cs="Times New Roman"/>
          <w:szCs w:val="20"/>
        </w:rPr>
        <w:t>膳食营养素参考摄入量的制定</w:t>
      </w:r>
    </w:p>
    <w:p w14:paraId="7294BE1B"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一、确定营养素生理需要量的方法</w:t>
      </w:r>
    </w:p>
    <w:p w14:paraId="4F4E1528"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二、制定膳食营养素参考摄入量的基本原则</w:t>
      </w:r>
    </w:p>
    <w:p w14:paraId="018E8969"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三、制定膳食营养素参考摄入量的方法</w:t>
      </w:r>
    </w:p>
    <w:p w14:paraId="543A2782"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第三节</w:t>
      </w:r>
      <w:r>
        <w:rPr>
          <w:rFonts w:ascii="Times New Roman" w:eastAsia="宋体" w:hAnsi="Times New Roman" w:cs="Times New Roman"/>
          <w:szCs w:val="20"/>
        </w:rPr>
        <w:t xml:space="preserve"> </w:t>
      </w:r>
      <w:r>
        <w:rPr>
          <w:rFonts w:ascii="Times New Roman" w:eastAsia="宋体" w:hAnsi="Times New Roman" w:cs="Times New Roman"/>
          <w:szCs w:val="20"/>
        </w:rPr>
        <w:t>膳食结构和膳食指南</w:t>
      </w:r>
    </w:p>
    <w:p w14:paraId="560A8011"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一、膳食结构</w:t>
      </w:r>
    </w:p>
    <w:p w14:paraId="6BDFE94F"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二、中国居民膳食指南</w:t>
      </w:r>
    </w:p>
    <w:p w14:paraId="08067370"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第四节</w:t>
      </w:r>
      <w:r>
        <w:rPr>
          <w:rFonts w:ascii="Times New Roman" w:eastAsia="宋体" w:hAnsi="Times New Roman" w:cs="Times New Roman"/>
          <w:szCs w:val="20"/>
        </w:rPr>
        <w:t xml:space="preserve"> </w:t>
      </w:r>
      <w:r>
        <w:rPr>
          <w:rFonts w:ascii="Times New Roman" w:eastAsia="宋体" w:hAnsi="Times New Roman" w:cs="Times New Roman"/>
          <w:szCs w:val="20"/>
        </w:rPr>
        <w:t>营养调查与评价</w:t>
      </w:r>
    </w:p>
    <w:p w14:paraId="7A874D5A"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一、营养调查的目的、内容与步骤</w:t>
      </w:r>
    </w:p>
    <w:p w14:paraId="33AF6258"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二、营养调查方法</w:t>
      </w:r>
    </w:p>
    <w:p w14:paraId="6A5C8C21"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三、营养调查结果的分析评价</w:t>
      </w:r>
    </w:p>
    <w:p w14:paraId="7B78B6BC"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第五节</w:t>
      </w:r>
      <w:r>
        <w:rPr>
          <w:rFonts w:ascii="Times New Roman" w:eastAsia="宋体" w:hAnsi="Times New Roman" w:cs="Times New Roman"/>
          <w:szCs w:val="20"/>
        </w:rPr>
        <w:t xml:space="preserve"> </w:t>
      </w:r>
      <w:r>
        <w:rPr>
          <w:rFonts w:ascii="Times New Roman" w:eastAsia="宋体" w:hAnsi="Times New Roman" w:cs="Times New Roman"/>
          <w:szCs w:val="20"/>
        </w:rPr>
        <w:t>营养监测</w:t>
      </w:r>
    </w:p>
    <w:p w14:paraId="610747F3"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第六节</w:t>
      </w:r>
      <w:r>
        <w:rPr>
          <w:rFonts w:ascii="Times New Roman" w:eastAsia="宋体" w:hAnsi="Times New Roman" w:cs="Times New Roman"/>
          <w:szCs w:val="20"/>
        </w:rPr>
        <w:t xml:space="preserve"> </w:t>
      </w:r>
      <w:r>
        <w:rPr>
          <w:rFonts w:ascii="Times New Roman" w:eastAsia="宋体" w:hAnsi="Times New Roman" w:cs="Times New Roman"/>
          <w:szCs w:val="20"/>
        </w:rPr>
        <w:t>营养改善措施</w:t>
      </w:r>
    </w:p>
    <w:p w14:paraId="6F6026A4"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一、营养教育</w:t>
      </w:r>
    </w:p>
    <w:p w14:paraId="56B75AF6"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二、营养配餐与食谱制定</w:t>
      </w:r>
    </w:p>
    <w:p w14:paraId="53297319"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三、慢性病的营养干预</w:t>
      </w:r>
    </w:p>
    <w:p w14:paraId="783156DA"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四、食品营养强化与新食品原料的开发</w:t>
      </w:r>
    </w:p>
    <w:p w14:paraId="17DDE20F"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五、食品营养标签</w:t>
      </w:r>
    </w:p>
    <w:p w14:paraId="36360C7A"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六、营养留法与营养改善工作管理的方法</w:t>
      </w:r>
    </w:p>
    <w:p w14:paraId="5289728B"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color w:val="000000"/>
          <w:kern w:val="0"/>
          <w:szCs w:val="21"/>
        </w:rPr>
      </w:pPr>
      <w:r>
        <w:rPr>
          <w:rFonts w:ascii="Times New Roman" w:eastAsia="宋体" w:hAnsi="Times New Roman" w:cs="Times New Roman"/>
          <w:b/>
          <w:bCs/>
          <w:color w:val="000000"/>
          <w:kern w:val="0"/>
          <w:szCs w:val="21"/>
        </w:rPr>
        <w:lastRenderedPageBreak/>
        <w:t>4.</w:t>
      </w:r>
      <w:r>
        <w:rPr>
          <w:rFonts w:ascii="Times New Roman" w:eastAsia="宋体" w:hAnsi="Times New Roman" w:cs="Times New Roman"/>
          <w:b/>
          <w:bCs/>
          <w:color w:val="000000"/>
          <w:kern w:val="0"/>
          <w:szCs w:val="21"/>
        </w:rPr>
        <w:t>教学方法</w:t>
      </w:r>
      <w:r>
        <w:rPr>
          <w:rFonts w:ascii="Times New Roman" w:eastAsia="宋体" w:hAnsi="Times New Roman" w:cs="Times New Roman"/>
          <w:color w:val="000000"/>
          <w:kern w:val="0"/>
          <w:szCs w:val="21"/>
        </w:rPr>
        <w:t xml:space="preserve"> </w:t>
      </w:r>
    </w:p>
    <w:p w14:paraId="7DFC309C"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）自主学习：提前让学生观看《中国居民膳食指南（</w:t>
      </w:r>
      <w:r>
        <w:rPr>
          <w:rFonts w:ascii="Times New Roman" w:eastAsia="宋体" w:hAnsi="Times New Roman" w:cs="Times New Roman"/>
          <w:color w:val="000000"/>
          <w:kern w:val="0"/>
          <w:szCs w:val="21"/>
        </w:rPr>
        <w:t>2016</w:t>
      </w:r>
      <w:r>
        <w:rPr>
          <w:rFonts w:ascii="Times New Roman" w:eastAsia="宋体" w:hAnsi="Times New Roman" w:cs="Times New Roman"/>
          <w:color w:val="000000"/>
          <w:kern w:val="0"/>
          <w:szCs w:val="21"/>
        </w:rPr>
        <w:t>版）》和《健康中国》视频，提前了解膳食指南核心思想。</w:t>
      </w:r>
    </w:p>
    <w:p w14:paraId="4EE1C303"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）利用多媒体教学手段：采用雨课堂授课，及时了解学生课堂知识掌握情况。</w:t>
      </w:r>
    </w:p>
    <w:p w14:paraId="46032B1F"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）研讨法：出具相关数据（</w:t>
      </w:r>
      <w:r>
        <w:rPr>
          <w:rFonts w:ascii="Times New Roman" w:eastAsia="宋体" w:hAnsi="Times New Roman" w:cs="Times New Roman"/>
          <w:color w:val="000000"/>
          <w:kern w:val="0"/>
          <w:szCs w:val="21"/>
        </w:rPr>
        <w:t>2010-2012</w:t>
      </w:r>
      <w:r>
        <w:rPr>
          <w:rFonts w:ascii="Times New Roman" w:eastAsia="宋体" w:hAnsi="Times New Roman" w:cs="Times New Roman"/>
          <w:color w:val="000000"/>
          <w:kern w:val="0"/>
          <w:szCs w:val="21"/>
        </w:rPr>
        <w:t>年全国第五次营养与健康状况调查数据），讨论目前中国居民的膳食结构及膳食存在的问题。</w:t>
      </w:r>
    </w:p>
    <w:p w14:paraId="029A26B9"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b/>
          <w:bCs/>
          <w:color w:val="000000"/>
          <w:kern w:val="0"/>
          <w:szCs w:val="21"/>
        </w:rPr>
        <w:t>教学评价</w:t>
      </w:r>
    </w:p>
    <w:p w14:paraId="6ECC2E3E"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）谈谈我国居民目前的膳食结构模式。</w:t>
      </w:r>
    </w:p>
    <w:p w14:paraId="2A16F2B8"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）根据</w:t>
      </w:r>
      <w:r>
        <w:rPr>
          <w:rFonts w:ascii="Times New Roman" w:eastAsia="宋体" w:hAnsi="Times New Roman" w:cs="Times New Roman"/>
          <w:color w:val="000000"/>
          <w:kern w:val="0"/>
          <w:szCs w:val="21"/>
        </w:rPr>
        <w:t>2010-2012</w:t>
      </w:r>
      <w:r>
        <w:rPr>
          <w:rFonts w:ascii="Times New Roman" w:eastAsia="宋体" w:hAnsi="Times New Roman" w:cs="Times New Roman"/>
          <w:color w:val="000000"/>
          <w:kern w:val="0"/>
          <w:szCs w:val="21"/>
        </w:rPr>
        <w:t>年全国第五次营养与健康状况调查数据，同时结合《中国居民膳食指南（</w:t>
      </w:r>
      <w:r>
        <w:rPr>
          <w:rFonts w:ascii="Times New Roman" w:eastAsia="宋体" w:hAnsi="Times New Roman" w:cs="Times New Roman"/>
          <w:color w:val="000000"/>
          <w:kern w:val="0"/>
          <w:szCs w:val="21"/>
        </w:rPr>
        <w:t>2016</w:t>
      </w:r>
      <w:r>
        <w:rPr>
          <w:rFonts w:ascii="Times New Roman" w:eastAsia="宋体" w:hAnsi="Times New Roman" w:cs="Times New Roman"/>
          <w:color w:val="000000"/>
          <w:kern w:val="0"/>
          <w:szCs w:val="21"/>
        </w:rPr>
        <w:t>版）》，给出我们居民膳食建议，达到平衡膳食和合理营养。</w:t>
      </w:r>
    </w:p>
    <w:p w14:paraId="4D6A4081" w14:textId="77777777" w:rsidR="002D33AC" w:rsidRDefault="005615A9">
      <w:pPr>
        <w:adjustRightInd w:val="0"/>
        <w:snapToGrid w:val="0"/>
        <w:spacing w:beforeLines="50" w:before="156" w:afterLines="50" w:after="156"/>
        <w:rPr>
          <w:rFonts w:ascii="Times New Roman" w:eastAsia="黑体" w:hAnsi="Times New Roman" w:cs="Times New Roman"/>
          <w:b/>
          <w:color w:val="000000" w:themeColor="text1"/>
          <w:sz w:val="24"/>
          <w:szCs w:val="24"/>
        </w:rPr>
      </w:pPr>
      <w:r>
        <w:rPr>
          <w:rFonts w:ascii="Times New Roman" w:eastAsia="黑体" w:hAnsi="Times New Roman" w:cs="Times New Roman"/>
          <w:b/>
          <w:color w:val="000000" w:themeColor="text1"/>
          <w:sz w:val="24"/>
          <w:szCs w:val="24"/>
        </w:rPr>
        <w:t>第六章</w:t>
      </w:r>
      <w:r>
        <w:rPr>
          <w:rFonts w:ascii="Times New Roman" w:eastAsia="黑体" w:hAnsi="Times New Roman" w:cs="Times New Roman"/>
          <w:b/>
          <w:color w:val="000000" w:themeColor="text1"/>
          <w:sz w:val="24"/>
          <w:szCs w:val="24"/>
        </w:rPr>
        <w:t xml:space="preserve"> </w:t>
      </w:r>
      <w:r>
        <w:rPr>
          <w:rFonts w:ascii="Times New Roman" w:eastAsia="黑体" w:hAnsi="Times New Roman" w:cs="Times New Roman"/>
          <w:b/>
          <w:color w:val="000000" w:themeColor="text1"/>
          <w:sz w:val="24"/>
          <w:szCs w:val="24"/>
        </w:rPr>
        <w:t>临床营养</w:t>
      </w:r>
    </w:p>
    <w:p w14:paraId="00396F88"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1.</w:t>
      </w:r>
      <w:r>
        <w:rPr>
          <w:rFonts w:ascii="Times New Roman" w:eastAsia="宋体" w:hAnsi="Times New Roman" w:cs="Times New Roman"/>
          <w:b/>
          <w:bCs/>
          <w:color w:val="000000"/>
          <w:kern w:val="0"/>
          <w:szCs w:val="21"/>
        </w:rPr>
        <w:t>教学目标</w:t>
      </w:r>
      <w:r>
        <w:rPr>
          <w:rFonts w:ascii="Times New Roman" w:eastAsia="宋体" w:hAnsi="Times New Roman" w:cs="Times New Roman"/>
          <w:b/>
          <w:bCs/>
          <w:color w:val="000000"/>
          <w:kern w:val="0"/>
          <w:szCs w:val="21"/>
        </w:rPr>
        <w:t xml:space="preserve"> </w:t>
      </w:r>
    </w:p>
    <w:p w14:paraId="36785FA4"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）掌握：医院病人膳食的分类、适用范围及配膳原则；肠内营养和肠外营养的定义。</w:t>
      </w:r>
    </w:p>
    <w:p w14:paraId="42F9E900"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）熟悉：临床营养工作流程；常用营养风险筛查工具；病人营养评价；</w:t>
      </w:r>
      <w:proofErr w:type="gramStart"/>
      <w:r>
        <w:rPr>
          <w:rFonts w:ascii="Times New Roman" w:eastAsia="宋体" w:hAnsi="Times New Roman" w:cs="Times New Roman"/>
          <w:color w:val="000000"/>
          <w:kern w:val="0"/>
          <w:szCs w:val="21"/>
        </w:rPr>
        <w:t>围手术期</w:t>
      </w:r>
      <w:proofErr w:type="gramEnd"/>
      <w:r>
        <w:rPr>
          <w:rFonts w:ascii="Times New Roman" w:eastAsia="宋体" w:hAnsi="Times New Roman" w:cs="Times New Roman"/>
          <w:color w:val="000000"/>
          <w:kern w:val="0"/>
          <w:szCs w:val="21"/>
        </w:rPr>
        <w:t>营养。</w:t>
      </w:r>
    </w:p>
    <w:p w14:paraId="086C85BC"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）了解：试验膳食适应症及方法；肠内营养和肠外营养的适应证及禁忌症；肠外营养并发症。</w:t>
      </w:r>
    </w:p>
    <w:p w14:paraId="465343E1" w14:textId="77777777" w:rsidR="002D33AC" w:rsidRDefault="005615A9">
      <w:pPr>
        <w:adjustRightInd w:val="0"/>
        <w:snapToGrid w:val="0"/>
        <w:spacing w:before="50" w:after="50"/>
        <w:ind w:firstLineChars="200" w:firstLine="422"/>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2.</w:t>
      </w:r>
      <w:r>
        <w:rPr>
          <w:rFonts w:ascii="Times New Roman" w:eastAsia="宋体" w:hAnsi="Times New Roman" w:cs="Times New Roman"/>
          <w:b/>
          <w:bCs/>
          <w:color w:val="000000"/>
          <w:kern w:val="0"/>
          <w:szCs w:val="21"/>
        </w:rPr>
        <w:t>教学重难点</w:t>
      </w:r>
    </w:p>
    <w:p w14:paraId="035FECA1"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）重点：医院病人膳食的分类、适用范围及配膳原则；肠内营养和肠外营养的定义。</w:t>
      </w:r>
    </w:p>
    <w:p w14:paraId="12058075"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）难点：特殊医学用途配方食品的定义及分类。</w:t>
      </w:r>
    </w:p>
    <w:p w14:paraId="781DC32B"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p>
    <w:p w14:paraId="28D55171"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第一节</w:t>
      </w:r>
      <w:r>
        <w:rPr>
          <w:rFonts w:ascii="Times New Roman" w:eastAsia="宋体" w:hAnsi="Times New Roman" w:cs="Times New Roman"/>
          <w:szCs w:val="20"/>
        </w:rPr>
        <w:t xml:space="preserve"> </w:t>
      </w:r>
      <w:r>
        <w:rPr>
          <w:rFonts w:ascii="Times New Roman" w:eastAsia="宋体" w:hAnsi="Times New Roman" w:cs="Times New Roman"/>
          <w:szCs w:val="20"/>
        </w:rPr>
        <w:t>病人的营养状况评价</w:t>
      </w:r>
    </w:p>
    <w:p w14:paraId="1AA2299B"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一、营养风险筛查与评估</w:t>
      </w:r>
    </w:p>
    <w:p w14:paraId="5A22D2B5"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二、膳食营养评价</w:t>
      </w:r>
    </w:p>
    <w:p w14:paraId="04FA5AD3"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第二节</w:t>
      </w:r>
      <w:r>
        <w:rPr>
          <w:rFonts w:ascii="Times New Roman" w:eastAsia="宋体" w:hAnsi="Times New Roman" w:cs="Times New Roman"/>
          <w:szCs w:val="20"/>
        </w:rPr>
        <w:t xml:space="preserve"> </w:t>
      </w:r>
      <w:r>
        <w:rPr>
          <w:rFonts w:ascii="Times New Roman" w:eastAsia="宋体" w:hAnsi="Times New Roman" w:cs="Times New Roman"/>
          <w:szCs w:val="20"/>
        </w:rPr>
        <w:t>病人的膳食管理</w:t>
      </w:r>
    </w:p>
    <w:p w14:paraId="137B07CD"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一、基本膳食</w:t>
      </w:r>
    </w:p>
    <w:p w14:paraId="71E71152"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二、治疗膳食</w:t>
      </w:r>
    </w:p>
    <w:p w14:paraId="48906C6D"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三、诊断和代谢膳食</w:t>
      </w:r>
      <w:r>
        <w:rPr>
          <w:rFonts w:ascii="Times New Roman" w:eastAsia="宋体" w:hAnsi="Times New Roman" w:cs="Times New Roman"/>
          <w:szCs w:val="20"/>
        </w:rPr>
        <w:t>.</w:t>
      </w:r>
    </w:p>
    <w:p w14:paraId="679C7254"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第三节</w:t>
      </w:r>
      <w:r>
        <w:rPr>
          <w:rFonts w:ascii="Times New Roman" w:eastAsia="宋体" w:hAnsi="Times New Roman" w:cs="Times New Roman"/>
          <w:szCs w:val="20"/>
        </w:rPr>
        <w:t xml:space="preserve"> </w:t>
      </w:r>
      <w:proofErr w:type="gramStart"/>
      <w:r>
        <w:rPr>
          <w:rFonts w:ascii="Times New Roman" w:eastAsia="宋体" w:hAnsi="Times New Roman" w:cs="Times New Roman"/>
          <w:szCs w:val="20"/>
        </w:rPr>
        <w:t>围手术期</w:t>
      </w:r>
      <w:proofErr w:type="gramEnd"/>
      <w:r>
        <w:rPr>
          <w:rFonts w:ascii="Times New Roman" w:eastAsia="宋体" w:hAnsi="Times New Roman" w:cs="Times New Roman"/>
          <w:szCs w:val="20"/>
        </w:rPr>
        <w:t>营养</w:t>
      </w:r>
    </w:p>
    <w:p w14:paraId="77DAED75"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一、</w:t>
      </w:r>
      <w:proofErr w:type="gramStart"/>
      <w:r>
        <w:rPr>
          <w:rFonts w:ascii="Times New Roman" w:eastAsia="宋体" w:hAnsi="Times New Roman" w:cs="Times New Roman"/>
          <w:szCs w:val="20"/>
        </w:rPr>
        <w:t>围手术期</w:t>
      </w:r>
      <w:proofErr w:type="gramEnd"/>
      <w:r>
        <w:rPr>
          <w:rFonts w:ascii="Times New Roman" w:eastAsia="宋体" w:hAnsi="Times New Roman" w:cs="Times New Roman"/>
          <w:szCs w:val="20"/>
        </w:rPr>
        <w:t>概念</w:t>
      </w:r>
    </w:p>
    <w:p w14:paraId="24D4A5C1"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二、</w:t>
      </w:r>
      <w:proofErr w:type="gramStart"/>
      <w:r>
        <w:rPr>
          <w:rFonts w:ascii="Times New Roman" w:eastAsia="宋体" w:hAnsi="Times New Roman" w:cs="Times New Roman"/>
          <w:szCs w:val="20"/>
        </w:rPr>
        <w:t>围手术期</w:t>
      </w:r>
      <w:proofErr w:type="gramEnd"/>
      <w:r>
        <w:rPr>
          <w:rFonts w:ascii="Times New Roman" w:eastAsia="宋体" w:hAnsi="Times New Roman" w:cs="Times New Roman"/>
          <w:szCs w:val="20"/>
        </w:rPr>
        <w:t>病人的营养</w:t>
      </w:r>
    </w:p>
    <w:p w14:paraId="0CE7A785"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第四节</w:t>
      </w:r>
      <w:r>
        <w:rPr>
          <w:rFonts w:ascii="Times New Roman" w:eastAsia="宋体" w:hAnsi="Times New Roman" w:cs="Times New Roman"/>
          <w:szCs w:val="20"/>
        </w:rPr>
        <w:t xml:space="preserve"> </w:t>
      </w:r>
      <w:r>
        <w:rPr>
          <w:rFonts w:ascii="Times New Roman" w:eastAsia="宋体" w:hAnsi="Times New Roman" w:cs="Times New Roman"/>
          <w:szCs w:val="20"/>
        </w:rPr>
        <w:t>肠内与肠外营养</w:t>
      </w:r>
    </w:p>
    <w:p w14:paraId="2E125AF4"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一、肠内营养</w:t>
      </w:r>
    </w:p>
    <w:p w14:paraId="113820FB"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二、肠外营养</w:t>
      </w:r>
    </w:p>
    <w:p w14:paraId="3155E499"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三、从肠外营养过渡到肠内营养</w:t>
      </w:r>
    </w:p>
    <w:p w14:paraId="472F89E3"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b/>
          <w:bCs/>
          <w:color w:val="000000"/>
          <w:kern w:val="0"/>
          <w:szCs w:val="21"/>
        </w:rPr>
        <w:t>教学方法</w:t>
      </w:r>
      <w:r>
        <w:rPr>
          <w:rFonts w:ascii="Times New Roman" w:eastAsia="宋体" w:hAnsi="Times New Roman" w:cs="Times New Roman"/>
          <w:color w:val="000000"/>
          <w:kern w:val="0"/>
          <w:szCs w:val="21"/>
        </w:rPr>
        <w:t xml:space="preserve"> </w:t>
      </w:r>
    </w:p>
    <w:p w14:paraId="05C9AE2C"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）自主学习：基于病人营养评价文献进行相关基础知识的学习，让学生提前了解病人营养评价的方法，带着问题思考如何通过如何进行病人的营养评价及可能的营养需求。</w:t>
      </w:r>
    </w:p>
    <w:p w14:paraId="252B8642"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）利用多媒体教学手段：采用雨课堂授课，及时了解学生课堂知识掌握情况。</w:t>
      </w:r>
    </w:p>
    <w:p w14:paraId="11CA5544"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）研讨法：向学生展示临床病案，讨论患者应该选用哪种治疗膳食及应该注意的膳食原则。</w:t>
      </w:r>
    </w:p>
    <w:p w14:paraId="1A35C987"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b/>
          <w:bCs/>
          <w:color w:val="000000"/>
          <w:kern w:val="0"/>
          <w:szCs w:val="21"/>
        </w:rPr>
        <w:t>教学评价</w:t>
      </w:r>
    </w:p>
    <w:p w14:paraId="1C80FFE2"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）谈谈对于临床病人如何进行营养评价。</w:t>
      </w:r>
    </w:p>
    <w:p w14:paraId="1BE551A7"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）不同医院病人膳食的分类、适用范围及配膳原则。</w:t>
      </w:r>
    </w:p>
    <w:p w14:paraId="477A3142" w14:textId="77777777" w:rsidR="002D33AC" w:rsidRDefault="005615A9">
      <w:pPr>
        <w:adjustRightInd w:val="0"/>
        <w:snapToGrid w:val="0"/>
        <w:spacing w:beforeLines="50" w:before="156" w:afterLines="50" w:after="156"/>
        <w:rPr>
          <w:rFonts w:ascii="Times New Roman" w:eastAsia="黑体" w:hAnsi="Times New Roman" w:cs="Times New Roman"/>
          <w:b/>
          <w:color w:val="000000" w:themeColor="text1"/>
          <w:sz w:val="24"/>
          <w:szCs w:val="24"/>
        </w:rPr>
      </w:pPr>
      <w:r>
        <w:rPr>
          <w:rFonts w:ascii="Times New Roman" w:eastAsia="黑体" w:hAnsi="Times New Roman" w:cs="Times New Roman"/>
          <w:b/>
          <w:color w:val="000000" w:themeColor="text1"/>
          <w:sz w:val="24"/>
          <w:szCs w:val="24"/>
        </w:rPr>
        <w:t>第七章</w:t>
      </w:r>
      <w:r>
        <w:rPr>
          <w:rFonts w:ascii="Times New Roman" w:eastAsia="黑体" w:hAnsi="Times New Roman" w:cs="Times New Roman"/>
          <w:b/>
          <w:color w:val="000000" w:themeColor="text1"/>
          <w:sz w:val="24"/>
          <w:szCs w:val="24"/>
        </w:rPr>
        <w:t xml:space="preserve"> </w:t>
      </w:r>
      <w:r>
        <w:rPr>
          <w:rFonts w:ascii="Times New Roman" w:eastAsia="黑体" w:hAnsi="Times New Roman" w:cs="Times New Roman"/>
          <w:b/>
          <w:color w:val="000000" w:themeColor="text1"/>
          <w:sz w:val="24"/>
          <w:szCs w:val="24"/>
        </w:rPr>
        <w:t>营养与营养相关疾病</w:t>
      </w:r>
    </w:p>
    <w:p w14:paraId="35C096A8"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1.</w:t>
      </w:r>
      <w:r>
        <w:rPr>
          <w:rFonts w:ascii="Times New Roman" w:eastAsia="宋体" w:hAnsi="Times New Roman" w:cs="Times New Roman"/>
          <w:b/>
          <w:bCs/>
          <w:color w:val="000000"/>
          <w:kern w:val="0"/>
          <w:szCs w:val="21"/>
        </w:rPr>
        <w:t>教学目标</w:t>
      </w:r>
      <w:r>
        <w:rPr>
          <w:rFonts w:ascii="Times New Roman" w:eastAsia="宋体" w:hAnsi="Times New Roman" w:cs="Times New Roman"/>
          <w:b/>
          <w:bCs/>
          <w:color w:val="000000"/>
          <w:kern w:val="0"/>
          <w:szCs w:val="21"/>
        </w:rPr>
        <w:t xml:space="preserve"> </w:t>
      </w:r>
    </w:p>
    <w:p w14:paraId="3860712A"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）掌握：营养与肥胖、糖尿病、心脏病、高血压、癌症等的关系及营养防治原则。</w:t>
      </w:r>
    </w:p>
    <w:p w14:paraId="66E232B2"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）熟悉：营养相关疾病的定义、分类、诊断标准及常见危险因素。</w:t>
      </w:r>
    </w:p>
    <w:p w14:paraId="0EBFB9B9"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）了解：糖尿病食谱编制方法；痛风、免疫系统疾病与营养的关系及营养防治原则。</w:t>
      </w:r>
    </w:p>
    <w:p w14:paraId="6C44A6A0" w14:textId="77777777" w:rsidR="002D33AC" w:rsidRDefault="005615A9">
      <w:pPr>
        <w:adjustRightInd w:val="0"/>
        <w:snapToGrid w:val="0"/>
        <w:spacing w:before="50" w:after="50"/>
        <w:ind w:firstLineChars="200" w:firstLine="422"/>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2.</w:t>
      </w:r>
      <w:r>
        <w:rPr>
          <w:rFonts w:ascii="Times New Roman" w:eastAsia="宋体" w:hAnsi="Times New Roman" w:cs="Times New Roman"/>
          <w:b/>
          <w:bCs/>
          <w:color w:val="000000"/>
          <w:kern w:val="0"/>
          <w:szCs w:val="21"/>
        </w:rPr>
        <w:t>教学重难点</w:t>
      </w:r>
    </w:p>
    <w:p w14:paraId="20B93FB6"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）重点：肥胖、糖尿病、心脏病、高血压、癌症等营养相关疾病的调整和控制原则。</w:t>
      </w:r>
    </w:p>
    <w:p w14:paraId="7DCDFF0E"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）难点：营养与营养相关疾病关系的最近进展。</w:t>
      </w:r>
    </w:p>
    <w:p w14:paraId="62BEC966"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p>
    <w:p w14:paraId="4C413E12"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第一节</w:t>
      </w:r>
      <w:r>
        <w:rPr>
          <w:rFonts w:ascii="Times New Roman" w:eastAsia="宋体" w:hAnsi="Times New Roman" w:cs="Times New Roman"/>
          <w:szCs w:val="20"/>
        </w:rPr>
        <w:t xml:space="preserve"> </w:t>
      </w:r>
      <w:r>
        <w:rPr>
          <w:rFonts w:ascii="Times New Roman" w:eastAsia="宋体" w:hAnsi="Times New Roman" w:cs="Times New Roman"/>
          <w:szCs w:val="20"/>
        </w:rPr>
        <w:t>营养与肥胖</w:t>
      </w:r>
    </w:p>
    <w:p w14:paraId="7DF72794"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一、概述</w:t>
      </w:r>
    </w:p>
    <w:p w14:paraId="0DB66050"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二、营养与肥胖的关系</w:t>
      </w:r>
    </w:p>
    <w:p w14:paraId="2899A72B"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三、食物与肥胖的关系</w:t>
      </w:r>
    </w:p>
    <w:p w14:paraId="29AEE8C0"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四、肥胖的营养防治</w:t>
      </w:r>
      <w:r>
        <w:rPr>
          <w:rFonts w:ascii="Times New Roman" w:eastAsia="宋体" w:hAnsi="Times New Roman" w:cs="Times New Roman"/>
          <w:szCs w:val="20"/>
        </w:rPr>
        <w:t>.</w:t>
      </w:r>
    </w:p>
    <w:p w14:paraId="3623D635"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第二节</w:t>
      </w:r>
      <w:r>
        <w:rPr>
          <w:rFonts w:ascii="Times New Roman" w:eastAsia="宋体" w:hAnsi="Times New Roman" w:cs="Times New Roman"/>
          <w:szCs w:val="20"/>
        </w:rPr>
        <w:t xml:space="preserve"> </w:t>
      </w:r>
      <w:r>
        <w:rPr>
          <w:rFonts w:ascii="Times New Roman" w:eastAsia="宋体" w:hAnsi="Times New Roman" w:cs="Times New Roman"/>
          <w:szCs w:val="20"/>
        </w:rPr>
        <w:t>营养与糖尿病</w:t>
      </w:r>
    </w:p>
    <w:p w14:paraId="17DD7B89"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一、营养与糖尿病的关系</w:t>
      </w:r>
    </w:p>
    <w:p w14:paraId="26D8E6CD"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二、食物与糖尿病的关系</w:t>
      </w:r>
    </w:p>
    <w:p w14:paraId="6A1B0A81"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三、糖尿病的营养防治</w:t>
      </w:r>
    </w:p>
    <w:p w14:paraId="2A6EF45F"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第三节</w:t>
      </w:r>
      <w:r>
        <w:rPr>
          <w:rFonts w:ascii="Times New Roman" w:eastAsia="宋体" w:hAnsi="Times New Roman" w:cs="Times New Roman"/>
          <w:szCs w:val="20"/>
        </w:rPr>
        <w:t xml:space="preserve"> </w:t>
      </w:r>
      <w:r>
        <w:rPr>
          <w:rFonts w:ascii="Times New Roman" w:eastAsia="宋体" w:hAnsi="Times New Roman" w:cs="Times New Roman"/>
          <w:szCs w:val="20"/>
        </w:rPr>
        <w:t>营养与动脉粥样硬化性心脏病</w:t>
      </w:r>
    </w:p>
    <w:p w14:paraId="7DA19D80"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一、营养与动脉粥样硬化的关系</w:t>
      </w:r>
    </w:p>
    <w:p w14:paraId="3C243228"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二、食物与动脉粥样硬化的关系</w:t>
      </w:r>
    </w:p>
    <w:p w14:paraId="53A50FB5"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三、宫内营养不良与动脉粥样硬化</w:t>
      </w:r>
      <w:r>
        <w:rPr>
          <w:rFonts w:ascii="Times New Roman" w:eastAsia="宋体" w:hAnsi="Times New Roman" w:cs="Times New Roman"/>
          <w:szCs w:val="20"/>
        </w:rPr>
        <w:t>..</w:t>
      </w:r>
    </w:p>
    <w:p w14:paraId="7E587129"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四、动脉粥样硬化性心脏病的营养防治</w:t>
      </w:r>
    </w:p>
    <w:p w14:paraId="21FA2D01"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第四节</w:t>
      </w:r>
      <w:r>
        <w:rPr>
          <w:rFonts w:ascii="Times New Roman" w:eastAsia="宋体" w:hAnsi="Times New Roman" w:cs="Times New Roman"/>
          <w:szCs w:val="20"/>
        </w:rPr>
        <w:t xml:space="preserve"> </w:t>
      </w:r>
      <w:r>
        <w:rPr>
          <w:rFonts w:ascii="Times New Roman" w:eastAsia="宋体" w:hAnsi="Times New Roman" w:cs="Times New Roman"/>
          <w:szCs w:val="20"/>
        </w:rPr>
        <w:t>营养与高血压</w:t>
      </w:r>
    </w:p>
    <w:p w14:paraId="159D43A0"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一、营养与高血压的关系</w:t>
      </w:r>
      <w:r>
        <w:rPr>
          <w:rFonts w:ascii="Times New Roman" w:eastAsia="宋体" w:hAnsi="Times New Roman" w:cs="Times New Roman"/>
          <w:szCs w:val="20"/>
        </w:rPr>
        <w:t>.</w:t>
      </w:r>
    </w:p>
    <w:p w14:paraId="4D3816CF"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二、食物与高血压的关系</w:t>
      </w:r>
    </w:p>
    <w:p w14:paraId="7BCFDA30"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三、高血压的营养防治</w:t>
      </w:r>
      <w:r>
        <w:rPr>
          <w:rFonts w:ascii="Times New Roman" w:eastAsia="宋体" w:hAnsi="Times New Roman" w:cs="Times New Roman"/>
          <w:szCs w:val="20"/>
        </w:rPr>
        <w:t>..</w:t>
      </w:r>
    </w:p>
    <w:p w14:paraId="6FF25F37"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第五节</w:t>
      </w:r>
      <w:r>
        <w:rPr>
          <w:rFonts w:ascii="Times New Roman" w:eastAsia="宋体" w:hAnsi="Times New Roman" w:cs="Times New Roman"/>
          <w:szCs w:val="20"/>
        </w:rPr>
        <w:t xml:space="preserve"> </w:t>
      </w:r>
      <w:r>
        <w:rPr>
          <w:rFonts w:ascii="Times New Roman" w:eastAsia="宋体" w:hAnsi="Times New Roman" w:cs="Times New Roman"/>
          <w:szCs w:val="20"/>
        </w:rPr>
        <w:t>营养与痛风</w:t>
      </w:r>
      <w:r>
        <w:rPr>
          <w:rFonts w:ascii="Times New Roman" w:eastAsia="宋体" w:hAnsi="Times New Roman" w:cs="Times New Roman"/>
          <w:szCs w:val="20"/>
        </w:rPr>
        <w:t>.</w:t>
      </w:r>
    </w:p>
    <w:p w14:paraId="403BC3E1"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一、营养与痛风的关系</w:t>
      </w:r>
    </w:p>
    <w:p w14:paraId="4FD6752A"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二、食物与痛风的关系</w:t>
      </w:r>
      <w:r>
        <w:rPr>
          <w:rFonts w:ascii="Times New Roman" w:eastAsia="宋体" w:hAnsi="Times New Roman" w:cs="Times New Roman"/>
          <w:szCs w:val="20"/>
        </w:rPr>
        <w:t>..</w:t>
      </w:r>
    </w:p>
    <w:p w14:paraId="7159B1B5"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三、痛风的营养防治</w:t>
      </w:r>
    </w:p>
    <w:p w14:paraId="19036AB6"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第六节</w:t>
      </w:r>
      <w:r>
        <w:rPr>
          <w:rFonts w:ascii="Times New Roman" w:eastAsia="宋体" w:hAnsi="Times New Roman" w:cs="Times New Roman"/>
          <w:szCs w:val="20"/>
        </w:rPr>
        <w:t xml:space="preserve"> </w:t>
      </w:r>
      <w:r>
        <w:rPr>
          <w:rFonts w:ascii="Times New Roman" w:eastAsia="宋体" w:hAnsi="Times New Roman" w:cs="Times New Roman"/>
          <w:szCs w:val="20"/>
        </w:rPr>
        <w:t>营养与免疫性疾病</w:t>
      </w:r>
      <w:r>
        <w:rPr>
          <w:rFonts w:ascii="Times New Roman" w:eastAsia="宋体" w:hAnsi="Times New Roman" w:cs="Times New Roman"/>
          <w:szCs w:val="20"/>
        </w:rPr>
        <w:t>.</w:t>
      </w:r>
    </w:p>
    <w:p w14:paraId="332188A2"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一、营养与免疫功能</w:t>
      </w:r>
    </w:p>
    <w:p w14:paraId="28837164"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二、营养与继发性免疫缺陷病</w:t>
      </w:r>
    </w:p>
    <w:p w14:paraId="55A1C831"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第七节</w:t>
      </w:r>
      <w:r>
        <w:rPr>
          <w:rFonts w:ascii="Times New Roman" w:eastAsia="宋体" w:hAnsi="Times New Roman" w:cs="Times New Roman"/>
          <w:szCs w:val="20"/>
        </w:rPr>
        <w:t xml:space="preserve"> </w:t>
      </w:r>
      <w:r>
        <w:rPr>
          <w:rFonts w:ascii="Times New Roman" w:eastAsia="宋体" w:hAnsi="Times New Roman" w:cs="Times New Roman"/>
          <w:szCs w:val="20"/>
        </w:rPr>
        <w:t>营养与癌症</w:t>
      </w:r>
    </w:p>
    <w:p w14:paraId="3A89E8DA"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一、营养与癌症的关系</w:t>
      </w:r>
    </w:p>
    <w:p w14:paraId="57B6BFFF"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二、食物与癌症的关系</w:t>
      </w:r>
    </w:p>
    <w:p w14:paraId="18F07A72"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三、癌症的营养防治</w:t>
      </w:r>
    </w:p>
    <w:p w14:paraId="5C9634F7"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b/>
          <w:bCs/>
          <w:color w:val="000000"/>
          <w:kern w:val="0"/>
          <w:szCs w:val="21"/>
        </w:rPr>
        <w:t>教学方法</w:t>
      </w:r>
      <w:r>
        <w:rPr>
          <w:rFonts w:ascii="Times New Roman" w:eastAsia="宋体" w:hAnsi="Times New Roman" w:cs="Times New Roman"/>
          <w:color w:val="000000"/>
          <w:kern w:val="0"/>
          <w:szCs w:val="21"/>
        </w:rPr>
        <w:t xml:space="preserve"> </w:t>
      </w:r>
    </w:p>
    <w:p w14:paraId="097AC180"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）自主学习：让学生提前查阅</w:t>
      </w:r>
      <w:r>
        <w:rPr>
          <w:rFonts w:ascii="Times New Roman" w:eastAsia="宋体" w:hAnsi="Times New Roman" w:cs="Times New Roman"/>
          <w:szCs w:val="20"/>
        </w:rPr>
        <w:t>营养与各种疾病关系的</w:t>
      </w:r>
      <w:r>
        <w:rPr>
          <w:rFonts w:ascii="Times New Roman" w:eastAsia="宋体" w:hAnsi="Times New Roman" w:cs="Times New Roman"/>
          <w:color w:val="000000"/>
          <w:kern w:val="0"/>
          <w:szCs w:val="21"/>
        </w:rPr>
        <w:t>文献，进行资料收集。</w:t>
      </w:r>
    </w:p>
    <w:p w14:paraId="455DEFD7"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）利用多媒体教学手段：采用雨课堂授课，及时了解学生课堂知识掌握情况。</w:t>
      </w:r>
    </w:p>
    <w:p w14:paraId="3FC6E89E"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）研讨法：结合之前的营养知识，讨论什么样的膳食可以降低心血管疾病和癌症的发病风险。</w:t>
      </w:r>
    </w:p>
    <w:p w14:paraId="4CD6C340"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b/>
          <w:bCs/>
          <w:color w:val="000000"/>
          <w:kern w:val="0"/>
          <w:szCs w:val="21"/>
        </w:rPr>
        <w:t>教学评价</w:t>
      </w:r>
    </w:p>
    <w:p w14:paraId="660D3D86"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）谈谈肥胖的危险因素有哪些，如何控制超重和肥胖。</w:t>
      </w:r>
    </w:p>
    <w:p w14:paraId="24FE1E44"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）通过查阅文献，谈谈营养与糖尿病关系的最新研究进展。</w:t>
      </w:r>
    </w:p>
    <w:p w14:paraId="43DBCF59" w14:textId="77777777" w:rsidR="002D33AC" w:rsidRDefault="005615A9">
      <w:pPr>
        <w:adjustRightInd w:val="0"/>
        <w:snapToGrid w:val="0"/>
        <w:spacing w:beforeLines="50" w:before="156" w:afterLines="50" w:after="156"/>
        <w:rPr>
          <w:rFonts w:ascii="Times New Roman" w:eastAsia="黑体" w:hAnsi="Times New Roman" w:cs="Times New Roman"/>
          <w:b/>
          <w:color w:val="000000" w:themeColor="text1"/>
          <w:sz w:val="24"/>
          <w:szCs w:val="24"/>
        </w:rPr>
      </w:pPr>
      <w:r>
        <w:rPr>
          <w:rFonts w:ascii="Times New Roman" w:eastAsia="黑体" w:hAnsi="Times New Roman" w:cs="Times New Roman"/>
          <w:b/>
          <w:color w:val="000000" w:themeColor="text1"/>
          <w:sz w:val="24"/>
          <w:szCs w:val="24"/>
        </w:rPr>
        <w:t>第八章</w:t>
      </w:r>
      <w:r>
        <w:rPr>
          <w:rFonts w:ascii="Times New Roman" w:eastAsia="黑体" w:hAnsi="Times New Roman" w:cs="Times New Roman"/>
          <w:b/>
          <w:color w:val="000000" w:themeColor="text1"/>
          <w:sz w:val="24"/>
          <w:szCs w:val="24"/>
        </w:rPr>
        <w:t xml:space="preserve"> </w:t>
      </w:r>
      <w:r>
        <w:rPr>
          <w:rFonts w:ascii="Times New Roman" w:eastAsia="黑体" w:hAnsi="Times New Roman" w:cs="Times New Roman"/>
          <w:b/>
          <w:color w:val="000000" w:themeColor="text1"/>
          <w:sz w:val="24"/>
          <w:szCs w:val="24"/>
        </w:rPr>
        <w:t>分子营养学与营养流行病学</w:t>
      </w:r>
    </w:p>
    <w:p w14:paraId="62AE6F75"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1.</w:t>
      </w:r>
      <w:r>
        <w:rPr>
          <w:rFonts w:ascii="Times New Roman" w:eastAsia="宋体" w:hAnsi="Times New Roman" w:cs="Times New Roman"/>
          <w:b/>
          <w:bCs/>
          <w:color w:val="000000"/>
          <w:kern w:val="0"/>
          <w:szCs w:val="21"/>
        </w:rPr>
        <w:t>教学目标</w:t>
      </w:r>
      <w:r>
        <w:rPr>
          <w:rFonts w:ascii="Times New Roman" w:eastAsia="宋体" w:hAnsi="Times New Roman" w:cs="Times New Roman"/>
          <w:b/>
          <w:bCs/>
          <w:color w:val="000000"/>
          <w:kern w:val="0"/>
          <w:szCs w:val="21"/>
        </w:rPr>
        <w:t xml:space="preserve"> </w:t>
      </w:r>
    </w:p>
    <w:p w14:paraId="58F6CB72"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）掌握：分子营养学的定义；膳食暴露的测量方法；膳食模式；营养流行病学的研究方法。</w:t>
      </w:r>
    </w:p>
    <w:p w14:paraId="0EE7BC7E"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）熟悉：分子营养学的研究内容；营养流行病学的应用范围；营养流行病学的优缺点。</w:t>
      </w:r>
    </w:p>
    <w:p w14:paraId="6B36ECB6"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）了解：营养素对基因表达的调控；营养素对基因结构和稳定性的影响；基因多态性对营养素吸收、代谢和利用的影响；营养素与基因相互作用的模式。</w:t>
      </w:r>
    </w:p>
    <w:p w14:paraId="3523F223" w14:textId="77777777" w:rsidR="002D33AC" w:rsidRDefault="005615A9">
      <w:pPr>
        <w:adjustRightInd w:val="0"/>
        <w:snapToGrid w:val="0"/>
        <w:spacing w:before="50" w:after="50"/>
        <w:ind w:firstLineChars="200" w:firstLine="422"/>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2.</w:t>
      </w:r>
      <w:r>
        <w:rPr>
          <w:rFonts w:ascii="Times New Roman" w:eastAsia="宋体" w:hAnsi="Times New Roman" w:cs="Times New Roman"/>
          <w:b/>
          <w:bCs/>
          <w:color w:val="000000"/>
          <w:kern w:val="0"/>
          <w:szCs w:val="21"/>
        </w:rPr>
        <w:t>教学重难点</w:t>
      </w:r>
    </w:p>
    <w:p w14:paraId="3F0CF178"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）重点：膳食暴露的测量方法；膳食模式。</w:t>
      </w:r>
    </w:p>
    <w:p w14:paraId="6E9870BE"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）难点：膳食模式统计分析方法。</w:t>
      </w:r>
    </w:p>
    <w:p w14:paraId="692A154B"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p>
    <w:p w14:paraId="0E7FCA39"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第一节</w:t>
      </w:r>
      <w:r>
        <w:rPr>
          <w:rFonts w:ascii="Times New Roman" w:eastAsia="宋体" w:hAnsi="Times New Roman" w:cs="Times New Roman"/>
          <w:szCs w:val="20"/>
        </w:rPr>
        <w:t xml:space="preserve"> </w:t>
      </w:r>
      <w:r>
        <w:rPr>
          <w:rFonts w:ascii="Times New Roman" w:eastAsia="宋体" w:hAnsi="Times New Roman" w:cs="Times New Roman"/>
          <w:szCs w:val="20"/>
        </w:rPr>
        <w:t>分子营养学</w:t>
      </w:r>
    </w:p>
    <w:p w14:paraId="577D965E"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一、分子营养学概述</w:t>
      </w:r>
      <w:r>
        <w:rPr>
          <w:rFonts w:ascii="Times New Roman" w:eastAsia="宋体" w:hAnsi="Times New Roman" w:cs="Times New Roman"/>
          <w:szCs w:val="20"/>
        </w:rPr>
        <w:t>.</w:t>
      </w:r>
    </w:p>
    <w:p w14:paraId="07FE6DB1"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二、营养素对基因表达的调控</w:t>
      </w:r>
    </w:p>
    <w:p w14:paraId="46C2D519"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三、营养素对基因结构和稳定性的影响</w:t>
      </w:r>
    </w:p>
    <w:p w14:paraId="3B7609F5"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四、基因多态性对营养素吸收、代谢和利用的影响</w:t>
      </w:r>
    </w:p>
    <w:p w14:paraId="3A68C8BB"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五、营养素与基因相互作用在疾病发生中的作用</w:t>
      </w:r>
    </w:p>
    <w:p w14:paraId="60E987C5"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第二节</w:t>
      </w:r>
      <w:r>
        <w:rPr>
          <w:rFonts w:ascii="Times New Roman" w:eastAsia="宋体" w:hAnsi="Times New Roman" w:cs="Times New Roman"/>
          <w:szCs w:val="20"/>
        </w:rPr>
        <w:t xml:space="preserve"> </w:t>
      </w:r>
      <w:r>
        <w:rPr>
          <w:rFonts w:ascii="Times New Roman" w:eastAsia="宋体" w:hAnsi="Times New Roman" w:cs="Times New Roman"/>
          <w:szCs w:val="20"/>
        </w:rPr>
        <w:t>营养流行病学</w:t>
      </w:r>
    </w:p>
    <w:p w14:paraId="7A0A8899"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一、营养流行病学概述</w:t>
      </w:r>
    </w:p>
    <w:p w14:paraId="01275557"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二、膳食暴露的测量</w:t>
      </w:r>
    </w:p>
    <w:p w14:paraId="5D01928A"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三、</w:t>
      </w:r>
      <w:proofErr w:type="gramStart"/>
      <w:r>
        <w:rPr>
          <w:rFonts w:ascii="Times New Roman" w:eastAsia="宋体" w:hAnsi="Times New Roman" w:cs="Times New Roman"/>
          <w:szCs w:val="20"/>
        </w:rPr>
        <w:t>食模式</w:t>
      </w:r>
      <w:proofErr w:type="gramEnd"/>
      <w:r>
        <w:rPr>
          <w:rFonts w:ascii="Times New Roman" w:eastAsia="宋体" w:hAnsi="Times New Roman" w:cs="Times New Roman"/>
          <w:szCs w:val="20"/>
        </w:rPr>
        <w:t>的分析</w:t>
      </w:r>
      <w:r>
        <w:rPr>
          <w:rFonts w:ascii="Times New Roman" w:eastAsia="宋体" w:hAnsi="Times New Roman" w:cs="Times New Roman"/>
          <w:szCs w:val="20"/>
        </w:rPr>
        <w:t>.</w:t>
      </w:r>
    </w:p>
    <w:p w14:paraId="205FB138"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四、营养与健康科学证据的收集及评价</w:t>
      </w:r>
    </w:p>
    <w:p w14:paraId="121E84AB" w14:textId="77777777" w:rsidR="002D33AC" w:rsidRDefault="005615A9">
      <w:pPr>
        <w:adjustRightInd w:val="0"/>
        <w:snapToGrid w:val="0"/>
        <w:spacing w:before="50" w:after="50"/>
        <w:ind w:firstLineChars="400" w:firstLine="840"/>
        <w:rPr>
          <w:rFonts w:ascii="Times New Roman" w:eastAsia="宋体" w:hAnsi="Times New Roman" w:cs="Times New Roman"/>
          <w:szCs w:val="20"/>
        </w:rPr>
      </w:pPr>
      <w:r>
        <w:rPr>
          <w:rFonts w:ascii="Times New Roman" w:eastAsia="宋体" w:hAnsi="Times New Roman" w:cs="Times New Roman"/>
          <w:szCs w:val="20"/>
        </w:rPr>
        <w:t>五、营养流行病学研究方法</w:t>
      </w:r>
    </w:p>
    <w:p w14:paraId="37D44700"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b/>
          <w:bCs/>
          <w:color w:val="000000"/>
          <w:kern w:val="0"/>
          <w:szCs w:val="21"/>
        </w:rPr>
        <w:t>教学方法</w:t>
      </w:r>
      <w:r>
        <w:rPr>
          <w:rFonts w:ascii="Times New Roman" w:eastAsia="宋体" w:hAnsi="Times New Roman" w:cs="Times New Roman"/>
          <w:color w:val="000000"/>
          <w:kern w:val="0"/>
          <w:szCs w:val="21"/>
        </w:rPr>
        <w:t xml:space="preserve"> </w:t>
      </w:r>
    </w:p>
    <w:p w14:paraId="65B48B49"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）自主学习：让学生提前查阅</w:t>
      </w:r>
      <w:r>
        <w:rPr>
          <w:rFonts w:ascii="Times New Roman" w:eastAsia="宋体" w:hAnsi="Times New Roman" w:cs="Times New Roman"/>
          <w:szCs w:val="20"/>
        </w:rPr>
        <w:t>营养与各种疾病关系的</w:t>
      </w:r>
      <w:r>
        <w:rPr>
          <w:rFonts w:ascii="Times New Roman" w:eastAsia="宋体" w:hAnsi="Times New Roman" w:cs="Times New Roman"/>
          <w:color w:val="000000"/>
          <w:kern w:val="0"/>
          <w:szCs w:val="21"/>
        </w:rPr>
        <w:t>文献，进行方法学的总结。</w:t>
      </w:r>
    </w:p>
    <w:p w14:paraId="5A5069E0"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）利用多媒体教学手段：采用雨课堂授课，及时了解学生课堂知识掌握情况。</w:t>
      </w:r>
    </w:p>
    <w:p w14:paraId="59FAA7F7"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）研讨法：通过讲解各种类型的研究论文，讨论营养流行病学研究方法的优缺点及研究步骤。</w:t>
      </w:r>
    </w:p>
    <w:p w14:paraId="000A96A9"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b/>
          <w:bCs/>
          <w:color w:val="000000"/>
          <w:kern w:val="0"/>
          <w:szCs w:val="21"/>
        </w:rPr>
        <w:t>教学评价</w:t>
      </w:r>
    </w:p>
    <w:p w14:paraId="31428266"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）谈谈怎样利用分子营养学开展营养相关性疾病的研究。</w:t>
      </w:r>
    </w:p>
    <w:p w14:paraId="5F9154F3"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）通过查阅文献，谈谈如何开展营养与脑卒中关系的研究。</w:t>
      </w:r>
    </w:p>
    <w:p w14:paraId="6574EA35" w14:textId="77777777" w:rsidR="002D33AC" w:rsidRDefault="005615A9">
      <w:pPr>
        <w:adjustRightInd w:val="0"/>
        <w:snapToGrid w:val="0"/>
        <w:spacing w:beforeLines="50" w:before="156" w:afterLines="50" w:after="156"/>
        <w:rPr>
          <w:rFonts w:ascii="Times New Roman" w:eastAsia="黑体" w:hAnsi="Times New Roman" w:cs="Times New Roman"/>
          <w:b/>
          <w:color w:val="000000" w:themeColor="text1"/>
          <w:sz w:val="24"/>
          <w:szCs w:val="24"/>
        </w:rPr>
      </w:pPr>
      <w:r>
        <w:rPr>
          <w:rFonts w:ascii="Times New Roman" w:eastAsia="黑体" w:hAnsi="Times New Roman" w:cs="Times New Roman"/>
          <w:b/>
          <w:color w:val="000000" w:themeColor="text1"/>
          <w:sz w:val="24"/>
          <w:szCs w:val="24"/>
        </w:rPr>
        <w:t>第九章</w:t>
      </w:r>
      <w:r>
        <w:rPr>
          <w:rFonts w:ascii="Times New Roman" w:eastAsia="黑体" w:hAnsi="Times New Roman" w:cs="Times New Roman"/>
          <w:b/>
          <w:color w:val="000000" w:themeColor="text1"/>
          <w:sz w:val="24"/>
          <w:szCs w:val="24"/>
        </w:rPr>
        <w:t xml:space="preserve"> </w:t>
      </w:r>
      <w:r>
        <w:rPr>
          <w:rFonts w:ascii="Times New Roman" w:eastAsia="黑体" w:hAnsi="Times New Roman" w:cs="Times New Roman"/>
          <w:b/>
          <w:color w:val="000000" w:themeColor="text1"/>
          <w:sz w:val="24"/>
          <w:szCs w:val="24"/>
        </w:rPr>
        <w:t>食品污染及其预防</w:t>
      </w:r>
    </w:p>
    <w:p w14:paraId="5149DDBA"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kern w:val="0"/>
          <w:szCs w:val="21"/>
        </w:rPr>
      </w:pPr>
      <w:r>
        <w:rPr>
          <w:rFonts w:ascii="Times New Roman" w:eastAsia="宋体" w:hAnsi="Times New Roman" w:cs="Times New Roman"/>
          <w:b/>
          <w:kern w:val="0"/>
          <w:szCs w:val="21"/>
        </w:rPr>
        <w:t>1.</w:t>
      </w:r>
      <w:r>
        <w:rPr>
          <w:rFonts w:ascii="Times New Roman" w:eastAsia="宋体" w:hAnsi="Times New Roman" w:cs="Times New Roman"/>
          <w:b/>
          <w:kern w:val="0"/>
          <w:szCs w:val="21"/>
        </w:rPr>
        <w:t>教学目标</w:t>
      </w:r>
      <w:r>
        <w:rPr>
          <w:rFonts w:ascii="Times New Roman" w:eastAsia="宋体" w:hAnsi="Times New Roman" w:cs="Times New Roman"/>
          <w:b/>
          <w:kern w:val="0"/>
          <w:szCs w:val="21"/>
        </w:rPr>
        <w:t xml:space="preserve"> </w:t>
      </w:r>
    </w:p>
    <w:p w14:paraId="19CC06AF"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掌握：常见的食品微生物污染、化学性污染、物理性污染及预防措施；食品腐败变质的过程及防止措施。</w:t>
      </w:r>
    </w:p>
    <w:p w14:paraId="43292072"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2</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熟悉：常见的化学性污染的形成过程、杂物污染</w:t>
      </w:r>
    </w:p>
    <w:p w14:paraId="1BCE8A16"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szCs w:val="21"/>
        </w:rPr>
      </w:pPr>
      <w:r>
        <w:rPr>
          <w:rFonts w:ascii="Times New Roman" w:eastAsia="宋体" w:hAnsi="Times New Roman" w:cs="Times New Roman" w:hint="eastAsia"/>
          <w:kern w:val="0"/>
          <w:szCs w:val="21"/>
        </w:rPr>
        <w:lastRenderedPageBreak/>
        <w:t>（</w:t>
      </w:r>
      <w:r>
        <w:rPr>
          <w:rFonts w:ascii="Times New Roman" w:eastAsia="宋体" w:hAnsi="Times New Roman" w:cs="Times New Roman" w:hint="eastAsia"/>
          <w:kern w:val="0"/>
          <w:szCs w:val="21"/>
        </w:rPr>
        <w:t>3</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了解：物理性污染常用单位</w:t>
      </w:r>
    </w:p>
    <w:p w14:paraId="5D942B35"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kern w:val="0"/>
          <w:szCs w:val="21"/>
        </w:rPr>
      </w:pPr>
      <w:r>
        <w:rPr>
          <w:rFonts w:ascii="Times New Roman" w:eastAsia="宋体" w:hAnsi="Times New Roman" w:cs="Times New Roman"/>
          <w:b/>
          <w:kern w:val="0"/>
          <w:szCs w:val="21"/>
        </w:rPr>
        <w:t>2.</w:t>
      </w:r>
      <w:r>
        <w:rPr>
          <w:rFonts w:ascii="Times New Roman" w:eastAsia="宋体" w:hAnsi="Times New Roman" w:cs="Times New Roman"/>
          <w:b/>
          <w:kern w:val="0"/>
          <w:szCs w:val="21"/>
        </w:rPr>
        <w:t>教学重难点</w:t>
      </w:r>
    </w:p>
    <w:p w14:paraId="184A7975"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重点：食品中微生物生长条件、食品的腐败变质及防止措施、有毒金属污染及其预防、</w:t>
      </w:r>
      <w:r>
        <w:rPr>
          <w:rFonts w:ascii="Times New Roman" w:eastAsia="宋体" w:hAnsi="Times New Roman" w:cs="Times New Roman"/>
          <w:kern w:val="0"/>
          <w:szCs w:val="21"/>
        </w:rPr>
        <w:t>N-</w:t>
      </w:r>
      <w:r>
        <w:rPr>
          <w:rFonts w:ascii="Times New Roman" w:eastAsia="宋体" w:hAnsi="Times New Roman" w:cs="Times New Roman"/>
          <w:kern w:val="0"/>
          <w:szCs w:val="21"/>
        </w:rPr>
        <w:t>亚硝基化合物污染及其预防、多环芳烃化合物污染及其预防、杂环胺类化合物污染及其预防。</w:t>
      </w:r>
    </w:p>
    <w:p w14:paraId="7C2231E0"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2</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难点：</w:t>
      </w:r>
      <w:r>
        <w:rPr>
          <w:rFonts w:ascii="Times New Roman" w:eastAsia="宋体" w:hAnsi="Times New Roman" w:cs="Times New Roman"/>
          <w:kern w:val="0"/>
          <w:szCs w:val="21"/>
        </w:rPr>
        <w:t xml:space="preserve"> N-</w:t>
      </w:r>
      <w:r>
        <w:rPr>
          <w:rFonts w:ascii="Times New Roman" w:eastAsia="宋体" w:hAnsi="Times New Roman" w:cs="Times New Roman"/>
          <w:kern w:val="0"/>
          <w:szCs w:val="21"/>
        </w:rPr>
        <w:t>亚硝基化合物、多环芳烃化合物、杂环胺类化合物污染的形成过程</w:t>
      </w:r>
    </w:p>
    <w:p w14:paraId="46E05D4E"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kern w:val="0"/>
          <w:szCs w:val="21"/>
        </w:rPr>
      </w:pPr>
      <w:r>
        <w:rPr>
          <w:rFonts w:ascii="Times New Roman" w:eastAsia="宋体" w:hAnsi="Times New Roman" w:cs="Times New Roman"/>
          <w:b/>
          <w:kern w:val="0"/>
          <w:szCs w:val="21"/>
        </w:rPr>
        <w:t>3.</w:t>
      </w:r>
      <w:r>
        <w:rPr>
          <w:rFonts w:ascii="Times New Roman" w:eastAsia="宋体" w:hAnsi="Times New Roman" w:cs="Times New Roman"/>
          <w:b/>
          <w:kern w:val="0"/>
          <w:szCs w:val="21"/>
        </w:rPr>
        <w:t>教学内容</w:t>
      </w:r>
    </w:p>
    <w:p w14:paraId="286847CA" w14:textId="77777777" w:rsidR="002D33AC" w:rsidRDefault="005615A9">
      <w:pPr>
        <w:adjustRightInd w:val="0"/>
        <w:snapToGrid w:val="0"/>
        <w:spacing w:before="50" w:after="50"/>
        <w:ind w:firstLineChars="202" w:firstLine="424"/>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食品的微生物污染及其预防</w:t>
      </w:r>
    </w:p>
    <w:p w14:paraId="4396CAAD" w14:textId="77777777" w:rsidR="002D33AC" w:rsidRDefault="005615A9">
      <w:pPr>
        <w:adjustRightInd w:val="0"/>
        <w:snapToGrid w:val="0"/>
        <w:spacing w:before="50" w:after="50"/>
        <w:ind w:firstLineChars="405" w:firstLine="850"/>
        <w:rPr>
          <w:rFonts w:ascii="Times New Roman" w:eastAsia="宋体" w:hAnsi="Times New Roman" w:cs="Times New Roman"/>
          <w:szCs w:val="21"/>
        </w:rPr>
      </w:pPr>
      <w:r>
        <w:rPr>
          <w:rFonts w:ascii="Times New Roman" w:eastAsia="宋体" w:hAnsi="Times New Roman" w:cs="Times New Roman"/>
          <w:szCs w:val="21"/>
        </w:rPr>
        <w:t>一、食品中微生物生长条件</w:t>
      </w:r>
    </w:p>
    <w:p w14:paraId="0AEA34D4" w14:textId="77777777" w:rsidR="002D33AC" w:rsidRDefault="005615A9">
      <w:pPr>
        <w:adjustRightInd w:val="0"/>
        <w:snapToGrid w:val="0"/>
        <w:spacing w:before="50" w:after="50"/>
        <w:ind w:firstLineChars="405" w:firstLine="850"/>
        <w:rPr>
          <w:rFonts w:ascii="Times New Roman" w:eastAsia="宋体" w:hAnsi="Times New Roman" w:cs="Times New Roman"/>
          <w:szCs w:val="21"/>
        </w:rPr>
      </w:pPr>
      <w:r>
        <w:rPr>
          <w:rFonts w:ascii="Times New Roman" w:eastAsia="宋体" w:hAnsi="Times New Roman" w:cs="Times New Roman"/>
          <w:szCs w:val="21"/>
        </w:rPr>
        <w:t>二、食品的细菌污染</w:t>
      </w:r>
    </w:p>
    <w:p w14:paraId="55F964A8" w14:textId="77777777" w:rsidR="002D33AC" w:rsidRDefault="005615A9">
      <w:pPr>
        <w:adjustRightInd w:val="0"/>
        <w:snapToGrid w:val="0"/>
        <w:spacing w:before="50" w:after="50"/>
        <w:ind w:firstLineChars="405" w:firstLine="850"/>
        <w:rPr>
          <w:rFonts w:ascii="Times New Roman" w:eastAsia="宋体" w:hAnsi="Times New Roman" w:cs="Times New Roman"/>
          <w:szCs w:val="21"/>
        </w:rPr>
      </w:pPr>
      <w:r>
        <w:rPr>
          <w:rFonts w:ascii="Times New Roman" w:eastAsia="宋体" w:hAnsi="Times New Roman" w:cs="Times New Roman"/>
          <w:szCs w:val="21"/>
        </w:rPr>
        <w:t>三、真菌与真菌毒素对食品的污染及其预防</w:t>
      </w:r>
    </w:p>
    <w:p w14:paraId="5B977159" w14:textId="77777777" w:rsidR="002D33AC" w:rsidRDefault="005615A9">
      <w:pPr>
        <w:adjustRightInd w:val="0"/>
        <w:snapToGrid w:val="0"/>
        <w:spacing w:before="50" w:after="50"/>
        <w:ind w:firstLineChars="405" w:firstLine="850"/>
        <w:rPr>
          <w:rFonts w:ascii="Times New Roman" w:eastAsia="宋体" w:hAnsi="Times New Roman" w:cs="Times New Roman"/>
          <w:szCs w:val="21"/>
        </w:rPr>
      </w:pPr>
      <w:r>
        <w:rPr>
          <w:rFonts w:ascii="Times New Roman" w:eastAsia="宋体" w:hAnsi="Times New Roman" w:cs="Times New Roman"/>
          <w:szCs w:val="21"/>
        </w:rPr>
        <w:t>四、食品的腐败变质</w:t>
      </w:r>
    </w:p>
    <w:p w14:paraId="5BE447E2" w14:textId="77777777" w:rsidR="002D33AC" w:rsidRDefault="005615A9">
      <w:pPr>
        <w:adjustRightInd w:val="0"/>
        <w:snapToGrid w:val="0"/>
        <w:spacing w:before="50" w:after="50"/>
        <w:ind w:firstLineChars="405" w:firstLine="850"/>
        <w:rPr>
          <w:rFonts w:ascii="Times New Roman" w:eastAsia="宋体" w:hAnsi="Times New Roman" w:cs="Times New Roman"/>
          <w:szCs w:val="21"/>
        </w:rPr>
      </w:pPr>
      <w:r>
        <w:rPr>
          <w:rFonts w:ascii="Times New Roman" w:eastAsia="宋体" w:hAnsi="Times New Roman" w:cs="Times New Roman"/>
          <w:szCs w:val="21"/>
        </w:rPr>
        <w:t>五、防止食品腐败变质的措施</w:t>
      </w:r>
    </w:p>
    <w:p w14:paraId="5FA6A029" w14:textId="77777777" w:rsidR="002D33AC" w:rsidRDefault="005615A9">
      <w:pPr>
        <w:adjustRightInd w:val="0"/>
        <w:snapToGrid w:val="0"/>
        <w:spacing w:before="50" w:after="50"/>
        <w:ind w:firstLineChars="202" w:firstLine="424"/>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食品的化学性污染及其预防</w:t>
      </w:r>
    </w:p>
    <w:p w14:paraId="165B36CA" w14:textId="77777777" w:rsidR="002D33AC" w:rsidRDefault="005615A9">
      <w:pPr>
        <w:adjustRightInd w:val="0"/>
        <w:snapToGrid w:val="0"/>
        <w:spacing w:before="50" w:after="50"/>
        <w:ind w:firstLineChars="405" w:firstLine="850"/>
        <w:rPr>
          <w:rFonts w:ascii="Times New Roman" w:eastAsia="宋体" w:hAnsi="Times New Roman" w:cs="Times New Roman"/>
          <w:szCs w:val="21"/>
        </w:rPr>
      </w:pPr>
      <w:r>
        <w:rPr>
          <w:rFonts w:ascii="Times New Roman" w:eastAsia="宋体" w:hAnsi="Times New Roman" w:cs="Times New Roman"/>
          <w:szCs w:val="21"/>
        </w:rPr>
        <w:t>一、农药和兽药的残留及其预防</w:t>
      </w:r>
    </w:p>
    <w:p w14:paraId="44519A75" w14:textId="77777777" w:rsidR="002D33AC" w:rsidRDefault="005615A9">
      <w:pPr>
        <w:adjustRightInd w:val="0"/>
        <w:snapToGrid w:val="0"/>
        <w:spacing w:before="50" w:after="50"/>
        <w:ind w:firstLineChars="405" w:firstLine="850"/>
        <w:rPr>
          <w:rFonts w:ascii="Times New Roman" w:eastAsia="宋体" w:hAnsi="Times New Roman" w:cs="Times New Roman"/>
          <w:szCs w:val="21"/>
        </w:rPr>
      </w:pPr>
      <w:r>
        <w:rPr>
          <w:rFonts w:ascii="Times New Roman" w:eastAsia="宋体" w:hAnsi="Times New Roman" w:cs="Times New Roman"/>
          <w:szCs w:val="21"/>
        </w:rPr>
        <w:t>二、有毒金属污染及其预防</w:t>
      </w:r>
    </w:p>
    <w:p w14:paraId="099F4164" w14:textId="77777777" w:rsidR="002D33AC" w:rsidRDefault="005615A9">
      <w:pPr>
        <w:adjustRightInd w:val="0"/>
        <w:snapToGrid w:val="0"/>
        <w:spacing w:before="50" w:after="50"/>
        <w:ind w:firstLineChars="405" w:firstLine="850"/>
        <w:rPr>
          <w:rFonts w:ascii="Times New Roman" w:eastAsia="宋体" w:hAnsi="Times New Roman" w:cs="Times New Roman"/>
          <w:szCs w:val="21"/>
        </w:rPr>
      </w:pPr>
      <w:r>
        <w:rPr>
          <w:rFonts w:ascii="Times New Roman" w:eastAsia="宋体" w:hAnsi="Times New Roman" w:cs="Times New Roman"/>
          <w:szCs w:val="21"/>
        </w:rPr>
        <w:t>三、</w:t>
      </w:r>
      <w:r>
        <w:rPr>
          <w:rFonts w:ascii="Times New Roman" w:eastAsia="宋体" w:hAnsi="Times New Roman" w:cs="Times New Roman"/>
          <w:szCs w:val="21"/>
        </w:rPr>
        <w:t>N-</w:t>
      </w:r>
      <w:r>
        <w:rPr>
          <w:rFonts w:ascii="Times New Roman" w:eastAsia="宋体" w:hAnsi="Times New Roman" w:cs="Times New Roman"/>
          <w:szCs w:val="21"/>
        </w:rPr>
        <w:t>亚硝基化合物污染及其预防</w:t>
      </w:r>
    </w:p>
    <w:p w14:paraId="3D9C465C" w14:textId="77777777" w:rsidR="002D33AC" w:rsidRDefault="005615A9">
      <w:pPr>
        <w:adjustRightInd w:val="0"/>
        <w:snapToGrid w:val="0"/>
        <w:spacing w:before="50" w:after="50"/>
        <w:ind w:firstLineChars="405" w:firstLine="850"/>
        <w:rPr>
          <w:rFonts w:ascii="Times New Roman" w:eastAsia="宋体" w:hAnsi="Times New Roman" w:cs="Times New Roman"/>
          <w:szCs w:val="21"/>
        </w:rPr>
      </w:pPr>
      <w:r>
        <w:rPr>
          <w:rFonts w:ascii="Times New Roman" w:eastAsia="宋体" w:hAnsi="Times New Roman" w:cs="Times New Roman"/>
          <w:szCs w:val="21"/>
        </w:rPr>
        <w:t>四、多环芳烃化合物污染及其预防</w:t>
      </w:r>
      <w:r>
        <w:rPr>
          <w:rFonts w:ascii="Times New Roman" w:eastAsia="宋体" w:hAnsi="Times New Roman" w:cs="Times New Roman"/>
          <w:szCs w:val="21"/>
        </w:rPr>
        <w:t xml:space="preserve">  </w:t>
      </w:r>
    </w:p>
    <w:p w14:paraId="2F4417A2" w14:textId="77777777" w:rsidR="002D33AC" w:rsidRDefault="005615A9">
      <w:pPr>
        <w:adjustRightInd w:val="0"/>
        <w:snapToGrid w:val="0"/>
        <w:spacing w:before="50" w:after="50"/>
        <w:ind w:firstLineChars="405" w:firstLine="850"/>
        <w:rPr>
          <w:rFonts w:ascii="Times New Roman" w:eastAsia="宋体" w:hAnsi="Times New Roman" w:cs="Times New Roman"/>
          <w:szCs w:val="21"/>
        </w:rPr>
      </w:pPr>
      <w:r>
        <w:rPr>
          <w:rFonts w:ascii="Times New Roman" w:eastAsia="宋体" w:hAnsi="Times New Roman" w:cs="Times New Roman"/>
          <w:szCs w:val="21"/>
        </w:rPr>
        <w:t>五、杂环胺类化合物污染及其预防</w:t>
      </w:r>
    </w:p>
    <w:p w14:paraId="624B5E04" w14:textId="77777777" w:rsidR="002D33AC" w:rsidRDefault="005615A9">
      <w:pPr>
        <w:adjustRightInd w:val="0"/>
        <w:snapToGrid w:val="0"/>
        <w:spacing w:before="50" w:after="50"/>
        <w:ind w:firstLineChars="405" w:firstLine="850"/>
        <w:rPr>
          <w:rFonts w:ascii="Times New Roman" w:eastAsia="宋体" w:hAnsi="Times New Roman" w:cs="Times New Roman"/>
          <w:szCs w:val="21"/>
        </w:rPr>
      </w:pPr>
      <w:r>
        <w:rPr>
          <w:rFonts w:ascii="Times New Roman" w:eastAsia="宋体" w:hAnsi="Times New Roman" w:cs="Times New Roman"/>
          <w:szCs w:val="21"/>
        </w:rPr>
        <w:t>六、氯丙醇及其酯的污染及其预防</w:t>
      </w:r>
    </w:p>
    <w:p w14:paraId="0062BA31" w14:textId="77777777" w:rsidR="002D33AC" w:rsidRDefault="005615A9">
      <w:pPr>
        <w:adjustRightInd w:val="0"/>
        <w:snapToGrid w:val="0"/>
        <w:spacing w:before="50" w:after="50"/>
        <w:ind w:firstLineChars="405" w:firstLine="850"/>
        <w:rPr>
          <w:rFonts w:ascii="Times New Roman" w:eastAsia="宋体" w:hAnsi="Times New Roman" w:cs="Times New Roman"/>
          <w:szCs w:val="21"/>
        </w:rPr>
      </w:pPr>
      <w:r>
        <w:rPr>
          <w:rFonts w:ascii="Times New Roman" w:eastAsia="宋体" w:hAnsi="Times New Roman" w:cs="Times New Roman"/>
          <w:szCs w:val="21"/>
        </w:rPr>
        <w:t>七、丙烯酰胺类污染及其预防</w:t>
      </w:r>
    </w:p>
    <w:p w14:paraId="668D8B24" w14:textId="77777777" w:rsidR="002D33AC" w:rsidRDefault="005615A9">
      <w:pPr>
        <w:adjustRightInd w:val="0"/>
        <w:snapToGrid w:val="0"/>
        <w:spacing w:before="50" w:after="50"/>
        <w:ind w:firstLineChars="405" w:firstLine="850"/>
        <w:rPr>
          <w:rFonts w:ascii="Times New Roman" w:eastAsia="宋体" w:hAnsi="Times New Roman" w:cs="Times New Roman"/>
          <w:szCs w:val="21"/>
        </w:rPr>
      </w:pPr>
      <w:r>
        <w:rPr>
          <w:rFonts w:ascii="Times New Roman" w:eastAsia="宋体" w:hAnsi="Times New Roman" w:cs="Times New Roman"/>
          <w:szCs w:val="21"/>
        </w:rPr>
        <w:t>八、食品接触材料及其制品的污染及其预防</w:t>
      </w:r>
    </w:p>
    <w:p w14:paraId="5F1FDDC3" w14:textId="77777777" w:rsidR="002D33AC" w:rsidRDefault="005615A9">
      <w:pPr>
        <w:adjustRightInd w:val="0"/>
        <w:snapToGrid w:val="0"/>
        <w:spacing w:before="50" w:after="50"/>
        <w:ind w:firstLineChars="202" w:firstLine="424"/>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食品的物理性污染及其预防</w:t>
      </w:r>
    </w:p>
    <w:p w14:paraId="648B6977" w14:textId="77777777" w:rsidR="002D33AC" w:rsidRDefault="005615A9">
      <w:pPr>
        <w:adjustRightInd w:val="0"/>
        <w:snapToGrid w:val="0"/>
        <w:spacing w:before="50" w:after="50"/>
        <w:ind w:firstLineChars="405" w:firstLine="850"/>
        <w:rPr>
          <w:rFonts w:ascii="Times New Roman" w:eastAsia="宋体" w:hAnsi="Times New Roman" w:cs="Times New Roman"/>
          <w:szCs w:val="21"/>
        </w:rPr>
      </w:pPr>
      <w:r>
        <w:rPr>
          <w:rFonts w:ascii="Times New Roman" w:eastAsia="宋体" w:hAnsi="Times New Roman" w:cs="Times New Roman"/>
          <w:szCs w:val="21"/>
        </w:rPr>
        <w:t>一、食品的放射性污染及其预防</w:t>
      </w:r>
    </w:p>
    <w:p w14:paraId="5359DC16" w14:textId="77777777" w:rsidR="002D33AC" w:rsidRDefault="005615A9">
      <w:pPr>
        <w:adjustRightInd w:val="0"/>
        <w:snapToGrid w:val="0"/>
        <w:spacing w:before="50" w:after="50"/>
        <w:ind w:firstLineChars="405" w:firstLine="850"/>
        <w:rPr>
          <w:rFonts w:ascii="Times New Roman" w:eastAsia="宋体" w:hAnsi="Times New Roman" w:cs="Times New Roman"/>
          <w:szCs w:val="21"/>
        </w:rPr>
      </w:pPr>
      <w:r>
        <w:rPr>
          <w:rFonts w:ascii="Times New Roman" w:eastAsia="宋体" w:hAnsi="Times New Roman" w:cs="Times New Roman"/>
          <w:szCs w:val="21"/>
        </w:rPr>
        <w:t>二、食品的杂物污染及其预防</w:t>
      </w:r>
      <w:r>
        <w:rPr>
          <w:rFonts w:ascii="Times New Roman" w:eastAsia="宋体" w:hAnsi="Times New Roman" w:cs="Times New Roman"/>
          <w:szCs w:val="21"/>
        </w:rPr>
        <w:t xml:space="preserve">  </w:t>
      </w:r>
    </w:p>
    <w:p w14:paraId="395D1A60"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kern w:val="0"/>
          <w:szCs w:val="21"/>
        </w:rPr>
      </w:pPr>
      <w:r>
        <w:rPr>
          <w:rFonts w:ascii="Times New Roman" w:eastAsia="宋体" w:hAnsi="Times New Roman" w:cs="Times New Roman"/>
          <w:b/>
          <w:kern w:val="0"/>
          <w:szCs w:val="21"/>
        </w:rPr>
        <w:t>4.</w:t>
      </w:r>
      <w:r>
        <w:rPr>
          <w:rFonts w:ascii="Times New Roman" w:eastAsia="宋体" w:hAnsi="Times New Roman" w:cs="Times New Roman"/>
          <w:b/>
          <w:kern w:val="0"/>
          <w:szCs w:val="21"/>
        </w:rPr>
        <w:t>教学方法</w:t>
      </w:r>
      <w:r>
        <w:rPr>
          <w:rFonts w:ascii="Times New Roman" w:eastAsia="宋体" w:hAnsi="Times New Roman" w:cs="Times New Roman"/>
          <w:b/>
          <w:kern w:val="0"/>
          <w:szCs w:val="21"/>
        </w:rPr>
        <w:t xml:space="preserve"> </w:t>
      </w:r>
    </w:p>
    <w:p w14:paraId="43C99B4F"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自主学习：基于常见食品污染相关基础知识的学习，让学生提前了解常见的食品污染及具体案例，带着问题思考常见的食品污染。</w:t>
      </w:r>
    </w:p>
    <w:p w14:paraId="2857F5A6"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2</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利用多媒体教学手段：采用雨课堂授课，及时了解学生课堂知识掌握情况。</w:t>
      </w:r>
    </w:p>
    <w:p w14:paraId="5177B3E0"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3</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研讨法：课堂围绕常见的食品污染具体案例展开讨论。</w:t>
      </w:r>
    </w:p>
    <w:p w14:paraId="783C78A8"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kern w:val="0"/>
          <w:szCs w:val="21"/>
        </w:rPr>
      </w:pPr>
      <w:r>
        <w:rPr>
          <w:rFonts w:ascii="Times New Roman" w:eastAsia="宋体" w:hAnsi="Times New Roman" w:cs="Times New Roman"/>
          <w:b/>
          <w:kern w:val="0"/>
          <w:szCs w:val="21"/>
        </w:rPr>
        <w:t>5.</w:t>
      </w:r>
      <w:r>
        <w:rPr>
          <w:rFonts w:ascii="Times New Roman" w:eastAsia="宋体" w:hAnsi="Times New Roman" w:cs="Times New Roman"/>
          <w:b/>
          <w:kern w:val="0"/>
          <w:szCs w:val="21"/>
        </w:rPr>
        <w:t>教学评价</w:t>
      </w:r>
    </w:p>
    <w:p w14:paraId="42EDAE88"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根据随</w:t>
      </w:r>
      <w:proofErr w:type="gramStart"/>
      <w:r>
        <w:rPr>
          <w:rFonts w:ascii="Times New Roman" w:eastAsia="宋体" w:hAnsi="Times New Roman" w:cs="Times New Roman"/>
          <w:kern w:val="0"/>
          <w:szCs w:val="21"/>
        </w:rPr>
        <w:t>堂讨论</w:t>
      </w:r>
      <w:proofErr w:type="gramEnd"/>
      <w:r>
        <w:rPr>
          <w:rFonts w:ascii="Times New Roman" w:eastAsia="宋体" w:hAnsi="Times New Roman" w:cs="Times New Roman"/>
          <w:kern w:val="0"/>
          <w:szCs w:val="21"/>
        </w:rPr>
        <w:t>情况确定学生对知识的掌握程度，并及时进行重难点分析；通过案例讨论的形式考察学生实际解决问题的能力。</w:t>
      </w:r>
    </w:p>
    <w:p w14:paraId="334D67A8" w14:textId="77777777" w:rsidR="002D33AC" w:rsidRDefault="005615A9">
      <w:pPr>
        <w:adjustRightInd w:val="0"/>
        <w:snapToGrid w:val="0"/>
        <w:spacing w:beforeLines="50" w:before="156" w:afterLines="50" w:after="156"/>
        <w:rPr>
          <w:rFonts w:ascii="Times New Roman" w:eastAsia="黑体" w:hAnsi="Times New Roman" w:cs="Times New Roman"/>
          <w:b/>
          <w:color w:val="000000" w:themeColor="text1"/>
          <w:sz w:val="24"/>
          <w:szCs w:val="24"/>
        </w:rPr>
      </w:pPr>
      <w:r>
        <w:rPr>
          <w:rFonts w:ascii="Times New Roman" w:eastAsia="黑体" w:hAnsi="Times New Roman" w:cs="Times New Roman"/>
          <w:b/>
          <w:color w:val="000000" w:themeColor="text1"/>
          <w:sz w:val="24"/>
          <w:szCs w:val="24"/>
        </w:rPr>
        <w:t>第十章</w:t>
      </w:r>
      <w:r>
        <w:rPr>
          <w:rFonts w:ascii="Times New Roman" w:eastAsia="黑体" w:hAnsi="Times New Roman" w:cs="Times New Roman"/>
          <w:b/>
          <w:color w:val="000000" w:themeColor="text1"/>
          <w:sz w:val="24"/>
          <w:szCs w:val="24"/>
        </w:rPr>
        <w:t xml:space="preserve"> </w:t>
      </w:r>
      <w:r>
        <w:rPr>
          <w:rFonts w:ascii="Times New Roman" w:eastAsia="黑体" w:hAnsi="Times New Roman" w:cs="Times New Roman"/>
          <w:b/>
          <w:color w:val="000000" w:themeColor="text1"/>
          <w:sz w:val="24"/>
          <w:szCs w:val="24"/>
        </w:rPr>
        <w:t>食品添加剂及其管理</w:t>
      </w:r>
    </w:p>
    <w:p w14:paraId="3B8E601D"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kern w:val="0"/>
          <w:szCs w:val="21"/>
        </w:rPr>
      </w:pPr>
      <w:r>
        <w:rPr>
          <w:rFonts w:ascii="Times New Roman" w:eastAsia="宋体" w:hAnsi="Times New Roman" w:cs="Times New Roman"/>
          <w:b/>
          <w:kern w:val="0"/>
          <w:szCs w:val="21"/>
        </w:rPr>
        <w:t>1.</w:t>
      </w:r>
      <w:r>
        <w:rPr>
          <w:rFonts w:ascii="Times New Roman" w:eastAsia="宋体" w:hAnsi="Times New Roman" w:cs="Times New Roman"/>
          <w:b/>
          <w:kern w:val="0"/>
          <w:szCs w:val="21"/>
        </w:rPr>
        <w:t>教学目标：</w:t>
      </w:r>
    </w:p>
    <w:p w14:paraId="600A0855"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掌握：食品添加剂的定义、分类</w:t>
      </w:r>
    </w:p>
    <w:p w14:paraId="7BEE8FE0"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2</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熟悉：食品添加剂的使用原则</w:t>
      </w:r>
    </w:p>
    <w:p w14:paraId="0A126CE7"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3</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了解：常见的食品添加剂</w:t>
      </w:r>
    </w:p>
    <w:p w14:paraId="7FE89C60"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kern w:val="0"/>
          <w:szCs w:val="21"/>
        </w:rPr>
      </w:pPr>
      <w:r>
        <w:rPr>
          <w:rFonts w:ascii="Times New Roman" w:eastAsia="宋体" w:hAnsi="Times New Roman" w:cs="Times New Roman"/>
          <w:b/>
          <w:kern w:val="0"/>
          <w:szCs w:val="21"/>
        </w:rPr>
        <w:t>2.</w:t>
      </w:r>
      <w:r>
        <w:rPr>
          <w:rFonts w:ascii="Times New Roman" w:eastAsia="宋体" w:hAnsi="Times New Roman" w:cs="Times New Roman"/>
          <w:b/>
          <w:kern w:val="0"/>
          <w:szCs w:val="21"/>
        </w:rPr>
        <w:t>教学重难点：</w:t>
      </w:r>
    </w:p>
    <w:p w14:paraId="19C41380"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重点：食品添加剂的定义、分类</w:t>
      </w:r>
    </w:p>
    <w:p w14:paraId="122CDC76"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2</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难点：常食品添加剂的使用原则</w:t>
      </w:r>
    </w:p>
    <w:p w14:paraId="5E124EDE"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kern w:val="0"/>
          <w:szCs w:val="21"/>
        </w:rPr>
      </w:pPr>
      <w:r>
        <w:rPr>
          <w:rFonts w:ascii="Times New Roman" w:eastAsia="宋体" w:hAnsi="Times New Roman" w:cs="Times New Roman"/>
          <w:b/>
          <w:kern w:val="0"/>
          <w:szCs w:val="21"/>
        </w:rPr>
        <w:t>3.</w:t>
      </w:r>
      <w:r>
        <w:rPr>
          <w:rFonts w:ascii="Times New Roman" w:eastAsia="宋体" w:hAnsi="Times New Roman" w:cs="Times New Roman"/>
          <w:b/>
          <w:kern w:val="0"/>
          <w:szCs w:val="21"/>
        </w:rPr>
        <w:t>教学内容：</w:t>
      </w:r>
      <w:r>
        <w:rPr>
          <w:rFonts w:ascii="Times New Roman" w:eastAsia="宋体" w:hAnsi="Times New Roman" w:cs="Times New Roman"/>
          <w:b/>
          <w:kern w:val="0"/>
          <w:szCs w:val="21"/>
        </w:rPr>
        <w:t xml:space="preserve"> </w:t>
      </w:r>
    </w:p>
    <w:p w14:paraId="7F6876BB" w14:textId="77777777" w:rsidR="002D33AC" w:rsidRDefault="005615A9">
      <w:pPr>
        <w:adjustRightInd w:val="0"/>
        <w:snapToGrid w:val="0"/>
        <w:spacing w:before="50" w:after="50"/>
        <w:ind w:firstLineChars="200" w:firstLine="42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食品添加剂概述</w:t>
      </w:r>
    </w:p>
    <w:p w14:paraId="659FED33" w14:textId="77777777" w:rsidR="002D33AC" w:rsidRDefault="005615A9">
      <w:pPr>
        <w:pStyle w:val="a3"/>
        <w:adjustRightInd w:val="0"/>
        <w:snapToGrid w:val="0"/>
        <w:spacing w:before="50" w:after="50"/>
        <w:ind w:firstLineChars="405" w:firstLine="850"/>
        <w:rPr>
          <w:rFonts w:ascii="Times New Roman" w:hAnsi="Times New Roman"/>
        </w:rPr>
      </w:pPr>
      <w:r>
        <w:rPr>
          <w:rFonts w:ascii="Times New Roman" w:hAnsi="Times New Roman"/>
        </w:rPr>
        <w:lastRenderedPageBreak/>
        <w:t>一、食品添加剂的定义</w:t>
      </w:r>
    </w:p>
    <w:p w14:paraId="435BB4BD" w14:textId="77777777" w:rsidR="002D33AC" w:rsidRDefault="005615A9">
      <w:pPr>
        <w:pStyle w:val="a3"/>
        <w:adjustRightInd w:val="0"/>
        <w:snapToGrid w:val="0"/>
        <w:spacing w:before="50" w:after="50"/>
        <w:ind w:firstLineChars="405" w:firstLine="850"/>
        <w:rPr>
          <w:rFonts w:ascii="Times New Roman" w:hAnsi="Times New Roman"/>
        </w:rPr>
      </w:pPr>
      <w:r>
        <w:rPr>
          <w:rFonts w:ascii="Times New Roman" w:hAnsi="Times New Roman"/>
        </w:rPr>
        <w:t>二、食品添加剂的分类</w:t>
      </w:r>
    </w:p>
    <w:p w14:paraId="30319020" w14:textId="77777777" w:rsidR="002D33AC" w:rsidRDefault="005615A9">
      <w:pPr>
        <w:pStyle w:val="a3"/>
        <w:adjustRightInd w:val="0"/>
        <w:snapToGrid w:val="0"/>
        <w:spacing w:before="50" w:after="50"/>
        <w:ind w:firstLineChars="405" w:firstLine="850"/>
        <w:rPr>
          <w:rFonts w:ascii="Times New Roman" w:hAnsi="Times New Roman"/>
        </w:rPr>
      </w:pPr>
      <w:r>
        <w:rPr>
          <w:rFonts w:ascii="Times New Roman" w:hAnsi="Times New Roman"/>
        </w:rPr>
        <w:t>三、食品添加剂的使用原则</w:t>
      </w:r>
    </w:p>
    <w:p w14:paraId="7872F0D1" w14:textId="77777777" w:rsidR="002D33AC" w:rsidRDefault="005615A9">
      <w:pPr>
        <w:pStyle w:val="a3"/>
        <w:adjustRightInd w:val="0"/>
        <w:snapToGrid w:val="0"/>
        <w:spacing w:before="50" w:after="50"/>
        <w:ind w:firstLineChars="405" w:firstLine="850"/>
        <w:rPr>
          <w:rFonts w:ascii="Times New Roman" w:hAnsi="Times New Roman"/>
        </w:rPr>
      </w:pPr>
      <w:r>
        <w:rPr>
          <w:rFonts w:ascii="Times New Roman" w:hAnsi="Times New Roman"/>
        </w:rPr>
        <w:t>四、食品添加剂的卫生管理</w:t>
      </w:r>
    </w:p>
    <w:p w14:paraId="6C8D6FEB" w14:textId="77777777" w:rsidR="002D33AC" w:rsidRDefault="005615A9">
      <w:pPr>
        <w:adjustRightInd w:val="0"/>
        <w:snapToGrid w:val="0"/>
        <w:spacing w:before="50" w:after="50"/>
        <w:ind w:firstLineChars="200" w:firstLine="42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各类食品添加剂</w:t>
      </w:r>
    </w:p>
    <w:p w14:paraId="090B7D17" w14:textId="77777777" w:rsidR="002D33AC" w:rsidRDefault="005615A9">
      <w:pPr>
        <w:adjustRightInd w:val="0"/>
        <w:snapToGrid w:val="0"/>
        <w:spacing w:before="50" w:after="50"/>
        <w:ind w:firstLineChars="405" w:firstLine="850"/>
        <w:rPr>
          <w:rFonts w:ascii="Times New Roman" w:eastAsia="宋体" w:hAnsi="Times New Roman" w:cs="Times New Roman"/>
          <w:szCs w:val="21"/>
        </w:rPr>
      </w:pPr>
      <w:r>
        <w:rPr>
          <w:rFonts w:ascii="Times New Roman" w:eastAsia="宋体" w:hAnsi="Times New Roman" w:cs="Times New Roman"/>
          <w:szCs w:val="21"/>
        </w:rPr>
        <w:t>一、酸度调节剂</w:t>
      </w:r>
    </w:p>
    <w:p w14:paraId="18CA926E" w14:textId="77777777" w:rsidR="002D33AC" w:rsidRDefault="005615A9">
      <w:pPr>
        <w:adjustRightInd w:val="0"/>
        <w:snapToGrid w:val="0"/>
        <w:spacing w:before="50" w:after="50"/>
        <w:ind w:firstLineChars="405" w:firstLine="850"/>
        <w:rPr>
          <w:rFonts w:ascii="Times New Roman" w:eastAsia="宋体" w:hAnsi="Times New Roman" w:cs="Times New Roman"/>
          <w:szCs w:val="21"/>
        </w:rPr>
      </w:pPr>
      <w:r>
        <w:rPr>
          <w:rFonts w:ascii="Times New Roman" w:eastAsia="宋体" w:hAnsi="Times New Roman" w:cs="Times New Roman"/>
          <w:szCs w:val="21"/>
        </w:rPr>
        <w:t>二、抗氧化剂</w:t>
      </w:r>
    </w:p>
    <w:p w14:paraId="2E604CD8" w14:textId="77777777" w:rsidR="002D33AC" w:rsidRDefault="005615A9">
      <w:pPr>
        <w:adjustRightInd w:val="0"/>
        <w:snapToGrid w:val="0"/>
        <w:spacing w:before="50" w:after="50"/>
        <w:ind w:firstLineChars="405" w:firstLine="850"/>
        <w:rPr>
          <w:rFonts w:ascii="Times New Roman" w:eastAsia="宋体" w:hAnsi="Times New Roman" w:cs="Times New Roman"/>
          <w:szCs w:val="21"/>
        </w:rPr>
      </w:pPr>
      <w:r>
        <w:rPr>
          <w:rFonts w:ascii="Times New Roman" w:eastAsia="宋体" w:hAnsi="Times New Roman" w:cs="Times New Roman"/>
          <w:szCs w:val="21"/>
        </w:rPr>
        <w:t>三、漂白剂</w:t>
      </w:r>
    </w:p>
    <w:p w14:paraId="3F70CDDD" w14:textId="77777777" w:rsidR="002D33AC" w:rsidRDefault="005615A9">
      <w:pPr>
        <w:adjustRightInd w:val="0"/>
        <w:snapToGrid w:val="0"/>
        <w:spacing w:before="50" w:after="50"/>
        <w:ind w:firstLineChars="405" w:firstLine="850"/>
        <w:rPr>
          <w:rFonts w:ascii="Times New Roman" w:eastAsia="宋体" w:hAnsi="Times New Roman" w:cs="Times New Roman"/>
          <w:szCs w:val="21"/>
        </w:rPr>
      </w:pPr>
      <w:r>
        <w:rPr>
          <w:rFonts w:ascii="Times New Roman" w:eastAsia="宋体" w:hAnsi="Times New Roman" w:cs="Times New Roman"/>
          <w:szCs w:val="21"/>
        </w:rPr>
        <w:t>四、着色剂</w:t>
      </w:r>
    </w:p>
    <w:p w14:paraId="6596777E" w14:textId="77777777" w:rsidR="002D33AC" w:rsidRDefault="005615A9">
      <w:pPr>
        <w:adjustRightInd w:val="0"/>
        <w:snapToGrid w:val="0"/>
        <w:spacing w:before="50" w:after="50"/>
        <w:ind w:firstLineChars="405" w:firstLine="850"/>
        <w:rPr>
          <w:rFonts w:ascii="Times New Roman" w:eastAsia="宋体" w:hAnsi="Times New Roman" w:cs="Times New Roman"/>
          <w:szCs w:val="21"/>
        </w:rPr>
      </w:pPr>
      <w:r>
        <w:rPr>
          <w:rFonts w:ascii="Times New Roman" w:eastAsia="宋体" w:hAnsi="Times New Roman" w:cs="Times New Roman"/>
          <w:szCs w:val="21"/>
        </w:rPr>
        <w:t>五、护色剂</w:t>
      </w:r>
    </w:p>
    <w:p w14:paraId="5872FF4E" w14:textId="77777777" w:rsidR="002D33AC" w:rsidRDefault="005615A9">
      <w:pPr>
        <w:adjustRightInd w:val="0"/>
        <w:snapToGrid w:val="0"/>
        <w:spacing w:before="50" w:after="50"/>
        <w:ind w:firstLineChars="405" w:firstLine="850"/>
        <w:rPr>
          <w:rFonts w:ascii="Times New Roman" w:eastAsia="宋体" w:hAnsi="Times New Roman" w:cs="Times New Roman"/>
          <w:szCs w:val="21"/>
        </w:rPr>
      </w:pPr>
      <w:r>
        <w:rPr>
          <w:rFonts w:ascii="Times New Roman" w:eastAsia="宋体" w:hAnsi="Times New Roman" w:cs="Times New Roman"/>
          <w:szCs w:val="21"/>
        </w:rPr>
        <w:t>六、酶制剂</w:t>
      </w:r>
    </w:p>
    <w:p w14:paraId="4EB927B4" w14:textId="77777777" w:rsidR="002D33AC" w:rsidRDefault="005615A9">
      <w:pPr>
        <w:adjustRightInd w:val="0"/>
        <w:snapToGrid w:val="0"/>
        <w:spacing w:before="50" w:after="50"/>
        <w:ind w:firstLineChars="405" w:firstLine="850"/>
        <w:rPr>
          <w:rFonts w:ascii="Times New Roman" w:eastAsia="宋体" w:hAnsi="Times New Roman" w:cs="Times New Roman"/>
          <w:szCs w:val="21"/>
        </w:rPr>
      </w:pPr>
      <w:r>
        <w:rPr>
          <w:rFonts w:ascii="Times New Roman" w:eastAsia="宋体" w:hAnsi="Times New Roman" w:cs="Times New Roman"/>
          <w:szCs w:val="21"/>
        </w:rPr>
        <w:t>七、增味剂</w:t>
      </w:r>
    </w:p>
    <w:p w14:paraId="30351276" w14:textId="77777777" w:rsidR="002D33AC" w:rsidRDefault="005615A9">
      <w:pPr>
        <w:adjustRightInd w:val="0"/>
        <w:snapToGrid w:val="0"/>
        <w:spacing w:before="50" w:after="50"/>
        <w:ind w:firstLineChars="405" w:firstLine="850"/>
        <w:rPr>
          <w:rFonts w:ascii="Times New Roman" w:eastAsia="宋体" w:hAnsi="Times New Roman" w:cs="Times New Roman"/>
          <w:szCs w:val="21"/>
        </w:rPr>
      </w:pPr>
      <w:r>
        <w:rPr>
          <w:rFonts w:ascii="Times New Roman" w:eastAsia="宋体" w:hAnsi="Times New Roman" w:cs="Times New Roman"/>
          <w:szCs w:val="21"/>
        </w:rPr>
        <w:t>八、防腐剂</w:t>
      </w:r>
    </w:p>
    <w:p w14:paraId="7F120C2F" w14:textId="77777777" w:rsidR="002D33AC" w:rsidRDefault="005615A9">
      <w:pPr>
        <w:adjustRightInd w:val="0"/>
        <w:snapToGrid w:val="0"/>
        <w:spacing w:before="50" w:after="50"/>
        <w:ind w:firstLineChars="405" w:firstLine="850"/>
        <w:rPr>
          <w:rFonts w:ascii="Times New Roman" w:eastAsia="宋体" w:hAnsi="Times New Roman" w:cs="Times New Roman"/>
          <w:szCs w:val="21"/>
        </w:rPr>
      </w:pPr>
      <w:r>
        <w:rPr>
          <w:rFonts w:ascii="Times New Roman" w:eastAsia="宋体" w:hAnsi="Times New Roman" w:cs="Times New Roman"/>
          <w:szCs w:val="21"/>
        </w:rPr>
        <w:t>九、甜味剂</w:t>
      </w:r>
    </w:p>
    <w:p w14:paraId="726A66AD"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kern w:val="0"/>
          <w:szCs w:val="21"/>
        </w:rPr>
      </w:pPr>
      <w:r>
        <w:rPr>
          <w:rFonts w:ascii="Times New Roman" w:eastAsia="宋体" w:hAnsi="Times New Roman" w:cs="Times New Roman"/>
          <w:b/>
          <w:kern w:val="0"/>
          <w:szCs w:val="21"/>
        </w:rPr>
        <w:t>4.</w:t>
      </w:r>
      <w:r>
        <w:rPr>
          <w:rFonts w:ascii="Times New Roman" w:eastAsia="宋体" w:hAnsi="Times New Roman" w:cs="Times New Roman"/>
          <w:b/>
          <w:kern w:val="0"/>
          <w:szCs w:val="21"/>
        </w:rPr>
        <w:t>教学方法</w:t>
      </w:r>
      <w:r>
        <w:rPr>
          <w:rFonts w:ascii="Times New Roman" w:eastAsia="宋体" w:hAnsi="Times New Roman" w:cs="Times New Roman"/>
          <w:b/>
          <w:kern w:val="0"/>
          <w:szCs w:val="21"/>
        </w:rPr>
        <w:t xml:space="preserve"> </w:t>
      </w:r>
    </w:p>
    <w:p w14:paraId="76F1E192"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自主学习：基于食品添加剂基础知识的学习，让学生提前了解食品添加剂分类，带着问题思考生活中的食品添加剂。</w:t>
      </w:r>
    </w:p>
    <w:p w14:paraId="38679F71"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2</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利用多媒体教学手段：采用雨课堂授课，及时了解学生课堂知识掌握情况。</w:t>
      </w:r>
    </w:p>
    <w:p w14:paraId="7A5C8033"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3</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研讨法：课堂围绕食品添加剂使用案例展开讨论。</w:t>
      </w:r>
    </w:p>
    <w:p w14:paraId="49AF0FAD"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kern w:val="0"/>
          <w:szCs w:val="21"/>
        </w:rPr>
      </w:pPr>
      <w:r>
        <w:rPr>
          <w:rFonts w:ascii="Times New Roman" w:eastAsia="宋体" w:hAnsi="Times New Roman" w:cs="Times New Roman"/>
          <w:b/>
          <w:kern w:val="0"/>
          <w:szCs w:val="21"/>
        </w:rPr>
        <w:t>5.</w:t>
      </w:r>
      <w:r>
        <w:rPr>
          <w:rFonts w:ascii="Times New Roman" w:eastAsia="宋体" w:hAnsi="Times New Roman" w:cs="Times New Roman"/>
          <w:b/>
          <w:kern w:val="0"/>
          <w:szCs w:val="21"/>
        </w:rPr>
        <w:t>教学评价</w:t>
      </w:r>
    </w:p>
    <w:p w14:paraId="5BF93018"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根据随</w:t>
      </w:r>
      <w:proofErr w:type="gramStart"/>
      <w:r>
        <w:rPr>
          <w:rFonts w:ascii="Times New Roman" w:eastAsia="宋体" w:hAnsi="Times New Roman" w:cs="Times New Roman"/>
          <w:kern w:val="0"/>
          <w:szCs w:val="21"/>
        </w:rPr>
        <w:t>堂讨论</w:t>
      </w:r>
      <w:proofErr w:type="gramEnd"/>
      <w:r>
        <w:rPr>
          <w:rFonts w:ascii="Times New Roman" w:eastAsia="宋体" w:hAnsi="Times New Roman" w:cs="Times New Roman"/>
          <w:kern w:val="0"/>
          <w:szCs w:val="21"/>
        </w:rPr>
        <w:t>情况确定学生对知识的掌握程度，并及时进行重难点分析；通过案例讨论的形式考察学生实际解决问题的能力。</w:t>
      </w:r>
    </w:p>
    <w:p w14:paraId="01B6F72B" w14:textId="77777777" w:rsidR="002D33AC" w:rsidRDefault="005615A9">
      <w:pPr>
        <w:adjustRightInd w:val="0"/>
        <w:snapToGrid w:val="0"/>
        <w:spacing w:beforeLines="50" w:before="156" w:afterLines="50" w:after="156"/>
        <w:rPr>
          <w:rFonts w:ascii="Times New Roman" w:eastAsia="黑体" w:hAnsi="Times New Roman" w:cs="Times New Roman"/>
          <w:b/>
          <w:color w:val="000000" w:themeColor="text1"/>
          <w:sz w:val="24"/>
          <w:szCs w:val="24"/>
        </w:rPr>
      </w:pPr>
      <w:r>
        <w:rPr>
          <w:rFonts w:ascii="Times New Roman" w:eastAsia="黑体" w:hAnsi="Times New Roman" w:cs="Times New Roman"/>
          <w:b/>
          <w:color w:val="000000" w:themeColor="text1"/>
          <w:sz w:val="24"/>
          <w:szCs w:val="24"/>
        </w:rPr>
        <w:t>第十一章</w:t>
      </w:r>
      <w:r>
        <w:rPr>
          <w:rFonts w:ascii="Times New Roman" w:eastAsia="黑体" w:hAnsi="Times New Roman" w:cs="Times New Roman"/>
          <w:b/>
          <w:color w:val="000000" w:themeColor="text1"/>
          <w:sz w:val="24"/>
          <w:szCs w:val="24"/>
        </w:rPr>
        <w:t xml:space="preserve"> </w:t>
      </w:r>
      <w:r>
        <w:rPr>
          <w:rFonts w:ascii="Times New Roman" w:eastAsia="黑体" w:hAnsi="Times New Roman" w:cs="Times New Roman"/>
          <w:b/>
          <w:color w:val="000000" w:themeColor="text1"/>
          <w:sz w:val="24"/>
          <w:szCs w:val="24"/>
        </w:rPr>
        <w:t>各类食品卫生及其管理</w:t>
      </w:r>
    </w:p>
    <w:p w14:paraId="6334D60E"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kern w:val="0"/>
          <w:szCs w:val="21"/>
        </w:rPr>
      </w:pPr>
      <w:r>
        <w:rPr>
          <w:rFonts w:ascii="Times New Roman" w:eastAsia="宋体" w:hAnsi="Times New Roman" w:cs="Times New Roman"/>
          <w:b/>
          <w:kern w:val="0"/>
          <w:szCs w:val="21"/>
        </w:rPr>
        <w:t>1.</w:t>
      </w:r>
      <w:r>
        <w:rPr>
          <w:rFonts w:ascii="Times New Roman" w:eastAsia="宋体" w:hAnsi="Times New Roman" w:cs="Times New Roman"/>
          <w:b/>
          <w:kern w:val="0"/>
          <w:szCs w:val="21"/>
        </w:rPr>
        <w:t>教学目标：</w:t>
      </w:r>
    </w:p>
    <w:p w14:paraId="7D04C215" w14:textId="77777777" w:rsidR="002D33AC" w:rsidRDefault="005615A9">
      <w:pPr>
        <w:widowControl/>
        <w:adjustRightInd w:val="0"/>
        <w:snapToGrid w:val="0"/>
        <w:spacing w:before="50" w:after="50"/>
        <w:ind w:firstLineChars="200" w:firstLine="420"/>
        <w:jc w:val="left"/>
        <w:rPr>
          <w:rFonts w:ascii="宋体" w:eastAsia="宋体" w:hAnsi="宋体" w:cs="Times New Roman"/>
          <w:kern w:val="0"/>
          <w:szCs w:val="21"/>
        </w:rPr>
      </w:pPr>
      <w:r>
        <w:rPr>
          <w:rFonts w:ascii="宋体" w:eastAsia="宋体" w:hAnsi="宋体" w:cs="Times New Roman" w:hint="eastAsia"/>
          <w:kern w:val="0"/>
          <w:szCs w:val="21"/>
        </w:rPr>
        <w:t>（1）</w:t>
      </w:r>
      <w:r>
        <w:rPr>
          <w:rFonts w:ascii="宋体" w:eastAsia="宋体" w:hAnsi="宋体" w:cs="Times New Roman"/>
          <w:kern w:val="0"/>
          <w:szCs w:val="21"/>
        </w:rPr>
        <w:t>掌握：</w:t>
      </w:r>
      <w:r>
        <w:rPr>
          <w:rFonts w:ascii="宋体" w:eastAsia="宋体" w:hAnsi="宋体" w:cs="Times New Roman"/>
        </w:rPr>
        <w:t>粮食、蔬菜、畜、禽肉、奶及奶制品和食用油脂、酒类的主要卫生问题</w:t>
      </w:r>
    </w:p>
    <w:p w14:paraId="3A969F28" w14:textId="77777777" w:rsidR="002D33AC" w:rsidRDefault="005615A9">
      <w:pPr>
        <w:widowControl/>
        <w:adjustRightInd w:val="0"/>
        <w:snapToGrid w:val="0"/>
        <w:spacing w:before="50" w:after="50"/>
        <w:ind w:firstLineChars="200" w:firstLine="420"/>
        <w:jc w:val="left"/>
        <w:rPr>
          <w:rFonts w:ascii="宋体" w:eastAsia="宋体" w:hAnsi="宋体" w:cs="Times New Roman"/>
        </w:rPr>
      </w:pPr>
      <w:r>
        <w:rPr>
          <w:rFonts w:ascii="宋体" w:eastAsia="宋体" w:hAnsi="宋体" w:cs="Times New Roman" w:hint="eastAsia"/>
          <w:kern w:val="0"/>
          <w:szCs w:val="21"/>
        </w:rPr>
        <w:t>（</w:t>
      </w:r>
      <w:r>
        <w:rPr>
          <w:rFonts w:ascii="宋体" w:eastAsia="宋体" w:hAnsi="宋体" w:cs="Times New Roman"/>
          <w:kern w:val="0"/>
          <w:szCs w:val="21"/>
        </w:rPr>
        <w:t>2</w:t>
      </w:r>
      <w:r>
        <w:rPr>
          <w:rFonts w:ascii="宋体" w:eastAsia="宋体" w:hAnsi="宋体" w:cs="Times New Roman" w:hint="eastAsia"/>
          <w:kern w:val="0"/>
          <w:szCs w:val="21"/>
        </w:rPr>
        <w:t>）</w:t>
      </w:r>
      <w:r>
        <w:rPr>
          <w:rFonts w:ascii="宋体" w:eastAsia="宋体" w:hAnsi="宋体" w:cs="Times New Roman"/>
          <w:kern w:val="0"/>
          <w:szCs w:val="21"/>
        </w:rPr>
        <w:t>熟悉：</w:t>
      </w:r>
      <w:r>
        <w:rPr>
          <w:rFonts w:ascii="宋体" w:eastAsia="宋体" w:hAnsi="宋体" w:cs="Times New Roman"/>
        </w:rPr>
        <w:t>水果、鱼类及其制品的主要卫生问题</w:t>
      </w:r>
    </w:p>
    <w:p w14:paraId="3F64A15D" w14:textId="77777777" w:rsidR="002D33AC" w:rsidRDefault="005615A9">
      <w:pPr>
        <w:widowControl/>
        <w:adjustRightInd w:val="0"/>
        <w:snapToGrid w:val="0"/>
        <w:spacing w:before="50" w:after="50"/>
        <w:ind w:firstLineChars="200" w:firstLine="420"/>
        <w:jc w:val="left"/>
        <w:rPr>
          <w:rFonts w:ascii="宋体" w:eastAsia="宋体" w:hAnsi="宋体" w:cs="Times New Roman"/>
        </w:rPr>
      </w:pPr>
      <w:r>
        <w:rPr>
          <w:rFonts w:ascii="宋体" w:eastAsia="宋体" w:hAnsi="宋体" w:cs="Times New Roman" w:hint="eastAsia"/>
          <w:kern w:val="0"/>
          <w:szCs w:val="21"/>
        </w:rPr>
        <w:t>（</w:t>
      </w:r>
      <w:r>
        <w:rPr>
          <w:rFonts w:ascii="宋体" w:eastAsia="宋体" w:hAnsi="宋体" w:cs="Times New Roman"/>
          <w:kern w:val="0"/>
          <w:szCs w:val="21"/>
        </w:rPr>
        <w:t>3</w:t>
      </w:r>
      <w:r>
        <w:rPr>
          <w:rFonts w:ascii="宋体" w:eastAsia="宋体" w:hAnsi="宋体" w:cs="Times New Roman" w:hint="eastAsia"/>
          <w:kern w:val="0"/>
          <w:szCs w:val="21"/>
        </w:rPr>
        <w:t>）</w:t>
      </w:r>
      <w:r>
        <w:rPr>
          <w:rFonts w:ascii="宋体" w:eastAsia="宋体" w:hAnsi="宋体" w:cs="Times New Roman"/>
          <w:kern w:val="0"/>
          <w:szCs w:val="21"/>
        </w:rPr>
        <w:t>了解：</w:t>
      </w:r>
      <w:r>
        <w:rPr>
          <w:rFonts w:ascii="宋体" w:eastAsia="宋体" w:hAnsi="宋体" w:cs="Times New Roman"/>
        </w:rPr>
        <w:t>冷冻食品、转基因食品、保健食品和其他食品的卫生及管理</w:t>
      </w:r>
    </w:p>
    <w:p w14:paraId="128F52D7" w14:textId="77777777" w:rsidR="002D33AC" w:rsidRDefault="005615A9">
      <w:pPr>
        <w:widowControl/>
        <w:adjustRightInd w:val="0"/>
        <w:snapToGrid w:val="0"/>
        <w:spacing w:before="50" w:after="50"/>
        <w:ind w:firstLineChars="200" w:firstLine="422"/>
        <w:jc w:val="left"/>
        <w:rPr>
          <w:rFonts w:ascii="宋体" w:eastAsia="宋体" w:hAnsi="宋体" w:cs="Times New Roman"/>
          <w:b/>
          <w:kern w:val="0"/>
          <w:szCs w:val="21"/>
        </w:rPr>
      </w:pPr>
      <w:r>
        <w:rPr>
          <w:rFonts w:ascii="宋体" w:eastAsia="宋体" w:hAnsi="宋体" w:cs="Times New Roman"/>
          <w:b/>
          <w:kern w:val="0"/>
          <w:szCs w:val="21"/>
        </w:rPr>
        <w:t>2.教学重难点：</w:t>
      </w:r>
    </w:p>
    <w:p w14:paraId="1F69C4B8" w14:textId="77777777" w:rsidR="002D33AC" w:rsidRDefault="005615A9">
      <w:pPr>
        <w:widowControl/>
        <w:adjustRightInd w:val="0"/>
        <w:snapToGrid w:val="0"/>
        <w:spacing w:before="50" w:after="50"/>
        <w:ind w:firstLineChars="200" w:firstLine="420"/>
        <w:jc w:val="left"/>
        <w:rPr>
          <w:rFonts w:ascii="宋体" w:eastAsia="宋体" w:hAnsi="宋体" w:cs="Times New Roman"/>
          <w:kern w:val="0"/>
          <w:szCs w:val="21"/>
        </w:rPr>
      </w:pPr>
      <w:r>
        <w:rPr>
          <w:rFonts w:ascii="宋体" w:eastAsia="宋体" w:hAnsi="宋体" w:cs="Times New Roman" w:hint="eastAsia"/>
          <w:kern w:val="0"/>
          <w:szCs w:val="21"/>
        </w:rPr>
        <w:t>（1）</w:t>
      </w:r>
      <w:r>
        <w:rPr>
          <w:rFonts w:ascii="宋体" w:eastAsia="宋体" w:hAnsi="宋体" w:cs="Times New Roman"/>
          <w:kern w:val="0"/>
          <w:szCs w:val="21"/>
        </w:rPr>
        <w:t>重点：各类食品的卫生问题</w:t>
      </w:r>
    </w:p>
    <w:p w14:paraId="37AC8CAE" w14:textId="77777777" w:rsidR="002D33AC" w:rsidRDefault="005615A9">
      <w:pPr>
        <w:widowControl/>
        <w:adjustRightInd w:val="0"/>
        <w:snapToGrid w:val="0"/>
        <w:spacing w:before="50" w:after="50"/>
        <w:ind w:firstLineChars="200" w:firstLine="420"/>
        <w:jc w:val="left"/>
        <w:rPr>
          <w:rFonts w:ascii="宋体" w:eastAsia="宋体" w:hAnsi="宋体" w:cs="Times New Roman"/>
          <w:kern w:val="0"/>
          <w:szCs w:val="21"/>
        </w:rPr>
      </w:pPr>
      <w:r>
        <w:rPr>
          <w:rFonts w:ascii="宋体" w:eastAsia="宋体" w:hAnsi="宋体" w:cs="Times New Roman" w:hint="eastAsia"/>
          <w:kern w:val="0"/>
          <w:szCs w:val="21"/>
        </w:rPr>
        <w:t>（</w:t>
      </w:r>
      <w:r>
        <w:rPr>
          <w:rFonts w:ascii="宋体" w:eastAsia="宋体" w:hAnsi="宋体" w:cs="Times New Roman"/>
          <w:kern w:val="0"/>
          <w:szCs w:val="21"/>
        </w:rPr>
        <w:t>2</w:t>
      </w:r>
      <w:r>
        <w:rPr>
          <w:rFonts w:ascii="宋体" w:eastAsia="宋体" w:hAnsi="宋体" w:cs="Times New Roman" w:hint="eastAsia"/>
          <w:kern w:val="0"/>
          <w:szCs w:val="21"/>
        </w:rPr>
        <w:t>）</w:t>
      </w:r>
      <w:r>
        <w:rPr>
          <w:rFonts w:ascii="宋体" w:eastAsia="宋体" w:hAnsi="宋体" w:cs="Times New Roman"/>
          <w:kern w:val="0"/>
          <w:szCs w:val="21"/>
        </w:rPr>
        <w:t>难点：</w:t>
      </w:r>
      <w:r>
        <w:rPr>
          <w:rFonts w:ascii="宋体" w:eastAsia="宋体" w:hAnsi="宋体" w:cs="Times New Roman"/>
        </w:rPr>
        <w:t>常见人畜共患传染病及人畜共患寄生虫病畜肉处理及油脂酸败的常用指标，保健食品的定义（范畴），转基因食品的潜在卫生学问题。</w:t>
      </w:r>
    </w:p>
    <w:p w14:paraId="719DADC6" w14:textId="77777777" w:rsidR="002D33AC" w:rsidRDefault="005615A9">
      <w:pPr>
        <w:adjustRightInd w:val="0"/>
        <w:snapToGrid w:val="0"/>
        <w:spacing w:before="50" w:after="50"/>
        <w:ind w:firstLineChars="200" w:firstLine="422"/>
        <w:rPr>
          <w:rFonts w:ascii="宋体" w:eastAsia="宋体" w:hAnsi="宋体" w:cs="Times New Roman"/>
          <w:b/>
          <w:color w:val="000000"/>
          <w:kern w:val="0"/>
          <w:szCs w:val="21"/>
        </w:rPr>
      </w:pPr>
      <w:r>
        <w:rPr>
          <w:rFonts w:ascii="宋体" w:eastAsia="宋体" w:hAnsi="宋体" w:cs="Times New Roman"/>
          <w:b/>
          <w:kern w:val="0"/>
          <w:szCs w:val="21"/>
        </w:rPr>
        <w:t xml:space="preserve">3.教学内容： </w:t>
      </w:r>
    </w:p>
    <w:p w14:paraId="49207878" w14:textId="77777777" w:rsidR="002D33AC" w:rsidRDefault="005615A9">
      <w:pPr>
        <w:adjustRightInd w:val="0"/>
        <w:snapToGrid w:val="0"/>
        <w:spacing w:before="50" w:after="50"/>
        <w:ind w:firstLineChars="202" w:firstLine="424"/>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粮豆、蔬菜、水果的卫生及管理</w:t>
      </w:r>
    </w:p>
    <w:p w14:paraId="7DBA7107" w14:textId="77777777" w:rsidR="002D33AC" w:rsidRDefault="005615A9">
      <w:pPr>
        <w:adjustRightInd w:val="0"/>
        <w:snapToGrid w:val="0"/>
        <w:spacing w:before="50" w:after="50"/>
        <w:ind w:firstLineChars="202" w:firstLine="424"/>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畜禽及鱼类食品的卫生及管理</w:t>
      </w:r>
    </w:p>
    <w:p w14:paraId="748F06C9" w14:textId="77777777" w:rsidR="002D33AC" w:rsidRDefault="005615A9">
      <w:pPr>
        <w:adjustRightInd w:val="0"/>
        <w:snapToGrid w:val="0"/>
        <w:spacing w:before="50" w:after="50"/>
        <w:ind w:firstLineChars="202" w:firstLine="424"/>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乳及乳制品的卫生及管理</w:t>
      </w:r>
    </w:p>
    <w:p w14:paraId="2E0446EE" w14:textId="77777777" w:rsidR="002D33AC" w:rsidRDefault="005615A9">
      <w:pPr>
        <w:adjustRightInd w:val="0"/>
        <w:snapToGrid w:val="0"/>
        <w:spacing w:before="50" w:after="50"/>
        <w:ind w:firstLineChars="202" w:firstLine="424"/>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食用油脂的卫生及管理</w:t>
      </w:r>
    </w:p>
    <w:p w14:paraId="7521E050" w14:textId="77777777" w:rsidR="002D33AC" w:rsidRDefault="005615A9">
      <w:pPr>
        <w:adjustRightInd w:val="0"/>
        <w:snapToGrid w:val="0"/>
        <w:spacing w:before="50" w:after="50"/>
        <w:ind w:firstLineChars="202" w:firstLine="424"/>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罐头食品的卫生及管理</w:t>
      </w:r>
    </w:p>
    <w:p w14:paraId="2FA764AF" w14:textId="77777777" w:rsidR="002D33AC" w:rsidRDefault="005615A9">
      <w:pPr>
        <w:adjustRightInd w:val="0"/>
        <w:snapToGrid w:val="0"/>
        <w:spacing w:before="50" w:after="50"/>
        <w:ind w:firstLineChars="202" w:firstLine="424"/>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饮料酒的卫生及管理</w:t>
      </w:r>
    </w:p>
    <w:p w14:paraId="43CE5EB9" w14:textId="77777777" w:rsidR="002D33AC" w:rsidRDefault="005615A9">
      <w:pPr>
        <w:adjustRightInd w:val="0"/>
        <w:snapToGrid w:val="0"/>
        <w:spacing w:before="50" w:after="50"/>
        <w:ind w:firstLineChars="202" w:firstLine="424"/>
        <w:rPr>
          <w:rFonts w:ascii="Times New Roman" w:eastAsia="宋体" w:hAnsi="Times New Roman" w:cs="Times New Roman"/>
          <w:szCs w:val="21"/>
        </w:rPr>
      </w:pPr>
      <w:r>
        <w:rPr>
          <w:rFonts w:ascii="Times New Roman" w:eastAsia="宋体" w:hAnsi="Times New Roman" w:cs="Times New Roman"/>
          <w:szCs w:val="21"/>
        </w:rPr>
        <w:t>第七节</w:t>
      </w:r>
      <w:r>
        <w:rPr>
          <w:rFonts w:ascii="Times New Roman" w:eastAsia="宋体" w:hAnsi="Times New Roman" w:cs="Times New Roman"/>
          <w:szCs w:val="21"/>
        </w:rPr>
        <w:t xml:space="preserve">  </w:t>
      </w:r>
      <w:r>
        <w:rPr>
          <w:rFonts w:ascii="Times New Roman" w:eastAsia="宋体" w:hAnsi="Times New Roman" w:cs="Times New Roman"/>
          <w:szCs w:val="21"/>
        </w:rPr>
        <w:t>冷冻饮品与饮料的卫生及管理</w:t>
      </w:r>
    </w:p>
    <w:p w14:paraId="5F14AE2E" w14:textId="77777777" w:rsidR="002D33AC" w:rsidRDefault="005615A9">
      <w:pPr>
        <w:adjustRightInd w:val="0"/>
        <w:snapToGrid w:val="0"/>
        <w:spacing w:before="50" w:after="50"/>
        <w:ind w:firstLineChars="202" w:firstLine="424"/>
        <w:rPr>
          <w:rFonts w:ascii="Times New Roman" w:eastAsia="宋体" w:hAnsi="Times New Roman" w:cs="Times New Roman"/>
          <w:szCs w:val="21"/>
        </w:rPr>
      </w:pPr>
      <w:r>
        <w:rPr>
          <w:rFonts w:ascii="Times New Roman" w:eastAsia="宋体" w:hAnsi="Times New Roman" w:cs="Times New Roman"/>
          <w:szCs w:val="21"/>
        </w:rPr>
        <w:t>第八节</w:t>
      </w:r>
      <w:r>
        <w:rPr>
          <w:rFonts w:ascii="Times New Roman" w:eastAsia="宋体" w:hAnsi="Times New Roman" w:cs="Times New Roman"/>
          <w:szCs w:val="21"/>
        </w:rPr>
        <w:t xml:space="preserve">  </w:t>
      </w:r>
      <w:r>
        <w:rPr>
          <w:rFonts w:ascii="Times New Roman" w:eastAsia="宋体" w:hAnsi="Times New Roman" w:cs="Times New Roman"/>
          <w:szCs w:val="21"/>
        </w:rPr>
        <w:t>保健食品的卫生及管理</w:t>
      </w:r>
    </w:p>
    <w:p w14:paraId="376B05C9" w14:textId="77777777" w:rsidR="002D33AC" w:rsidRDefault="005615A9">
      <w:pPr>
        <w:adjustRightInd w:val="0"/>
        <w:snapToGrid w:val="0"/>
        <w:spacing w:before="50" w:after="50"/>
        <w:ind w:firstLineChars="202" w:firstLine="424"/>
        <w:rPr>
          <w:rFonts w:ascii="Times New Roman" w:eastAsia="宋体" w:hAnsi="Times New Roman" w:cs="Times New Roman"/>
          <w:szCs w:val="21"/>
        </w:rPr>
      </w:pPr>
      <w:r>
        <w:rPr>
          <w:rFonts w:ascii="Times New Roman" w:eastAsia="宋体" w:hAnsi="Times New Roman" w:cs="Times New Roman"/>
          <w:szCs w:val="21"/>
        </w:rPr>
        <w:t>第九节</w:t>
      </w:r>
      <w:r>
        <w:rPr>
          <w:rFonts w:ascii="Times New Roman" w:eastAsia="宋体" w:hAnsi="Times New Roman" w:cs="Times New Roman"/>
          <w:szCs w:val="21"/>
        </w:rPr>
        <w:t xml:space="preserve">  </w:t>
      </w:r>
      <w:r>
        <w:rPr>
          <w:rFonts w:ascii="Times New Roman" w:eastAsia="宋体" w:hAnsi="Times New Roman" w:cs="Times New Roman"/>
          <w:szCs w:val="21"/>
        </w:rPr>
        <w:t>转基因食品的卫生及管理</w:t>
      </w:r>
    </w:p>
    <w:p w14:paraId="1FC9B927" w14:textId="77777777" w:rsidR="002D33AC" w:rsidRDefault="005615A9">
      <w:pPr>
        <w:adjustRightInd w:val="0"/>
        <w:snapToGrid w:val="0"/>
        <w:spacing w:before="50" w:after="50"/>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szCs w:val="21"/>
        </w:rPr>
        <w:t>第十节</w:t>
      </w:r>
      <w:r>
        <w:rPr>
          <w:rFonts w:ascii="Times New Roman" w:eastAsia="宋体" w:hAnsi="Times New Roman" w:cs="Times New Roman"/>
          <w:szCs w:val="21"/>
        </w:rPr>
        <w:t xml:space="preserve">  </w:t>
      </w:r>
      <w:r>
        <w:rPr>
          <w:rFonts w:ascii="Times New Roman" w:eastAsia="宋体" w:hAnsi="Times New Roman" w:cs="Times New Roman"/>
          <w:szCs w:val="21"/>
        </w:rPr>
        <w:t>其他食品的卫生及管理</w:t>
      </w:r>
    </w:p>
    <w:p w14:paraId="18D0CB70"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kern w:val="0"/>
          <w:szCs w:val="21"/>
        </w:rPr>
      </w:pPr>
      <w:r>
        <w:rPr>
          <w:rFonts w:ascii="Times New Roman" w:eastAsia="宋体" w:hAnsi="Times New Roman" w:cs="Times New Roman"/>
          <w:b/>
          <w:kern w:val="0"/>
          <w:szCs w:val="21"/>
        </w:rPr>
        <w:t>4.</w:t>
      </w:r>
      <w:r>
        <w:rPr>
          <w:rFonts w:ascii="Times New Roman" w:eastAsia="宋体" w:hAnsi="Times New Roman" w:cs="Times New Roman"/>
          <w:b/>
          <w:kern w:val="0"/>
          <w:szCs w:val="21"/>
        </w:rPr>
        <w:t>教学方法</w:t>
      </w:r>
      <w:r>
        <w:rPr>
          <w:rFonts w:ascii="Times New Roman" w:eastAsia="宋体" w:hAnsi="Times New Roman" w:cs="Times New Roman"/>
          <w:b/>
          <w:kern w:val="0"/>
          <w:szCs w:val="21"/>
        </w:rPr>
        <w:t xml:space="preserve"> </w:t>
      </w:r>
    </w:p>
    <w:p w14:paraId="1D1938FE"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lastRenderedPageBreak/>
        <w:t>(1)</w:t>
      </w:r>
      <w:r>
        <w:rPr>
          <w:rFonts w:ascii="Times New Roman" w:eastAsia="宋体" w:hAnsi="Times New Roman" w:cs="Times New Roman"/>
          <w:kern w:val="0"/>
          <w:szCs w:val="21"/>
        </w:rPr>
        <w:t>自主学习：让学生提前思考常见食品的卫生问题，带着问题学习食品的卫生问题</w:t>
      </w:r>
    </w:p>
    <w:p w14:paraId="6BAC2FAE"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(2)</w:t>
      </w:r>
      <w:r>
        <w:rPr>
          <w:rFonts w:ascii="Times New Roman" w:hAnsi="Times New Roman" w:cs="Times New Roman"/>
        </w:rPr>
        <w:t xml:space="preserve"> </w:t>
      </w:r>
      <w:r>
        <w:rPr>
          <w:rFonts w:ascii="Times New Roman" w:eastAsia="宋体" w:hAnsi="Times New Roman" w:cs="Times New Roman"/>
          <w:kern w:val="0"/>
          <w:szCs w:val="21"/>
        </w:rPr>
        <w:t>利用多媒体教学手段：采用雨课堂授课，及时了解学生课堂知识掌握情况。</w:t>
      </w:r>
    </w:p>
    <w:p w14:paraId="47AE0405" w14:textId="77777777" w:rsidR="002D33AC" w:rsidRDefault="005615A9">
      <w:pPr>
        <w:adjustRightInd w:val="0"/>
        <w:snapToGrid w:val="0"/>
        <w:spacing w:before="50" w:after="50"/>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t xml:space="preserve">(3) </w:t>
      </w:r>
      <w:r>
        <w:rPr>
          <w:rFonts w:ascii="Times New Roman" w:eastAsia="宋体" w:hAnsi="Times New Roman" w:cs="Times New Roman"/>
          <w:kern w:val="0"/>
          <w:szCs w:val="21"/>
        </w:rPr>
        <w:t>研讨法：课堂使用食品卫生相关案例展开讨论。</w:t>
      </w:r>
    </w:p>
    <w:p w14:paraId="79DD1D89"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kern w:val="0"/>
          <w:szCs w:val="21"/>
        </w:rPr>
      </w:pPr>
      <w:r>
        <w:rPr>
          <w:rFonts w:ascii="Times New Roman" w:eastAsia="宋体" w:hAnsi="Times New Roman" w:cs="Times New Roman"/>
          <w:b/>
          <w:kern w:val="0"/>
          <w:szCs w:val="21"/>
        </w:rPr>
        <w:t>5.</w:t>
      </w:r>
      <w:r>
        <w:rPr>
          <w:rFonts w:ascii="Times New Roman" w:eastAsia="宋体" w:hAnsi="Times New Roman" w:cs="Times New Roman"/>
          <w:b/>
          <w:kern w:val="0"/>
          <w:szCs w:val="21"/>
        </w:rPr>
        <w:t>教学评价</w:t>
      </w:r>
    </w:p>
    <w:p w14:paraId="32C31C4A" w14:textId="77777777" w:rsidR="002D33AC" w:rsidRDefault="005615A9">
      <w:pPr>
        <w:widowControl/>
        <w:adjustRightInd w:val="0"/>
        <w:snapToGrid w:val="0"/>
        <w:spacing w:before="50" w:after="50"/>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根据随</w:t>
      </w:r>
      <w:proofErr w:type="gramStart"/>
      <w:r>
        <w:rPr>
          <w:rFonts w:ascii="Times New Roman" w:eastAsia="宋体" w:hAnsi="Times New Roman" w:cs="Times New Roman"/>
          <w:kern w:val="0"/>
          <w:szCs w:val="21"/>
        </w:rPr>
        <w:t>堂讨论</w:t>
      </w:r>
      <w:proofErr w:type="gramEnd"/>
      <w:r>
        <w:rPr>
          <w:rFonts w:ascii="Times New Roman" w:eastAsia="宋体" w:hAnsi="Times New Roman" w:cs="Times New Roman"/>
          <w:kern w:val="0"/>
          <w:szCs w:val="21"/>
        </w:rPr>
        <w:t>情况确定学生对知识的掌握程度，并及时进行重难点分析；通过案例讨论的形式考察学生实际解决问题的能力。</w:t>
      </w:r>
    </w:p>
    <w:p w14:paraId="0220FEC1" w14:textId="77777777" w:rsidR="002D33AC" w:rsidRDefault="005615A9">
      <w:pPr>
        <w:adjustRightInd w:val="0"/>
        <w:snapToGrid w:val="0"/>
        <w:spacing w:beforeLines="50" w:before="156" w:afterLines="50" w:after="156"/>
        <w:rPr>
          <w:rFonts w:ascii="Times New Roman" w:eastAsia="黑体" w:hAnsi="Times New Roman" w:cs="Times New Roman"/>
          <w:b/>
          <w:color w:val="000000" w:themeColor="text1"/>
          <w:sz w:val="24"/>
          <w:szCs w:val="24"/>
        </w:rPr>
      </w:pPr>
      <w:r>
        <w:rPr>
          <w:rFonts w:ascii="Times New Roman" w:eastAsia="黑体" w:hAnsi="Times New Roman" w:cs="Times New Roman"/>
          <w:b/>
          <w:color w:val="000000" w:themeColor="text1"/>
          <w:sz w:val="24"/>
          <w:szCs w:val="24"/>
        </w:rPr>
        <w:t>第十二章</w:t>
      </w:r>
      <w:r>
        <w:rPr>
          <w:rFonts w:ascii="Times New Roman" w:eastAsia="黑体" w:hAnsi="Times New Roman" w:cs="Times New Roman"/>
          <w:b/>
          <w:color w:val="000000" w:themeColor="text1"/>
          <w:sz w:val="24"/>
          <w:szCs w:val="24"/>
        </w:rPr>
        <w:t xml:space="preserve"> </w:t>
      </w:r>
      <w:r>
        <w:rPr>
          <w:rFonts w:ascii="Times New Roman" w:eastAsia="黑体" w:hAnsi="Times New Roman" w:cs="Times New Roman"/>
          <w:b/>
          <w:color w:val="000000" w:themeColor="text1"/>
          <w:sz w:val="24"/>
          <w:szCs w:val="24"/>
        </w:rPr>
        <w:t>食源性疾病及其预防</w:t>
      </w:r>
    </w:p>
    <w:p w14:paraId="46D9EA9C" w14:textId="77777777" w:rsidR="002D33AC" w:rsidRDefault="005615A9">
      <w:pPr>
        <w:adjustRightInd w:val="0"/>
        <w:snapToGrid w:val="0"/>
        <w:spacing w:before="50" w:after="50"/>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 xml:space="preserve">     1.</w:t>
      </w:r>
      <w:r>
        <w:rPr>
          <w:rFonts w:ascii="Times New Roman" w:eastAsia="宋体" w:hAnsi="Times New Roman" w:cs="Times New Roman"/>
          <w:b/>
          <w:bCs/>
          <w:color w:val="000000"/>
          <w:kern w:val="0"/>
          <w:szCs w:val="21"/>
        </w:rPr>
        <w:t>教学目标</w:t>
      </w:r>
    </w:p>
    <w:p w14:paraId="310A3ADE" w14:textId="77777777" w:rsidR="002D33AC" w:rsidRDefault="005615A9">
      <w:pPr>
        <w:pStyle w:val="a3"/>
        <w:adjustRightInd w:val="0"/>
        <w:snapToGrid w:val="0"/>
        <w:spacing w:before="50" w:after="50"/>
        <w:rPr>
          <w:rFonts w:ascii="Times New Roman" w:hAnsi="Times New Roman"/>
        </w:rPr>
      </w:pPr>
      <w:r>
        <w:rPr>
          <w:rFonts w:ascii="Times New Roman" w:hAnsi="Times New Roman"/>
        </w:rPr>
        <w:t xml:space="preserve">    </w:t>
      </w:r>
      <w:r>
        <w:rPr>
          <w:rFonts w:ascii="Times New Roman" w:hAnsi="Times New Roman"/>
        </w:rPr>
        <w:t>（</w:t>
      </w:r>
      <w:r>
        <w:rPr>
          <w:rFonts w:ascii="Times New Roman" w:hAnsi="Times New Roman"/>
        </w:rPr>
        <w:t>1</w:t>
      </w:r>
      <w:r>
        <w:rPr>
          <w:rFonts w:ascii="Times New Roman" w:hAnsi="Times New Roman"/>
        </w:rPr>
        <w:t>）掌握：掌握食源性疾病和食物中毒的概念、流行病学特点、分类，主要的细菌性（沙门氏菌属、副溶血性弧菌、大肠埃希菌、葡萄球菌肠毒素、肉毒梭菌）食物中毒、有毒动植物（河豚鱼、毒蕈）中毒、化学性（亚硝酸盐、砷、有机磷）食物中毒的流行病学特点、中毒机制、临床表现和预防措施。</w:t>
      </w:r>
    </w:p>
    <w:p w14:paraId="7081191B"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w:t>
      </w:r>
      <w:r>
        <w:rPr>
          <w:rFonts w:ascii="Times New Roman" w:eastAsia="宋体" w:hAnsi="Times New Roman" w:cs="Times New Roman"/>
          <w:szCs w:val="20"/>
        </w:rPr>
        <w:t>2</w:t>
      </w:r>
      <w:r>
        <w:rPr>
          <w:rFonts w:ascii="Times New Roman" w:eastAsia="宋体" w:hAnsi="Times New Roman" w:cs="Times New Roman"/>
          <w:szCs w:val="20"/>
        </w:rPr>
        <w:t>）熟悉其他食物中毒的流行病学特点、中毒机制、临床表现和预防措施、食品中毒调查处理。</w:t>
      </w:r>
    </w:p>
    <w:p w14:paraId="23AD256F" w14:textId="77777777" w:rsidR="002D33AC" w:rsidRDefault="005615A9">
      <w:pPr>
        <w:adjustRightInd w:val="0"/>
        <w:snapToGrid w:val="0"/>
        <w:spacing w:before="50" w:after="50"/>
        <w:ind w:firstLineChars="200" w:firstLine="420"/>
        <w:rPr>
          <w:rFonts w:ascii="Times New Roman" w:eastAsia="宋体" w:hAnsi="Times New Roman" w:cs="Times New Roman"/>
          <w:szCs w:val="20"/>
        </w:rPr>
      </w:pPr>
      <w:r>
        <w:rPr>
          <w:rFonts w:ascii="Times New Roman" w:eastAsia="宋体" w:hAnsi="Times New Roman" w:cs="Times New Roman"/>
          <w:szCs w:val="20"/>
        </w:rPr>
        <w:t>（</w:t>
      </w:r>
      <w:r>
        <w:rPr>
          <w:rFonts w:ascii="Times New Roman" w:eastAsia="宋体" w:hAnsi="Times New Roman" w:cs="Times New Roman"/>
          <w:szCs w:val="20"/>
        </w:rPr>
        <w:t>3</w:t>
      </w:r>
      <w:r>
        <w:rPr>
          <w:rFonts w:ascii="Times New Roman" w:eastAsia="宋体" w:hAnsi="Times New Roman" w:cs="Times New Roman"/>
          <w:szCs w:val="20"/>
        </w:rPr>
        <w:t>）了解人畜共患传染病、食物过敏（相关课程已详细学习了该部分内容）。</w:t>
      </w:r>
    </w:p>
    <w:p w14:paraId="4481DA48" w14:textId="77777777" w:rsidR="002D33AC" w:rsidRDefault="005615A9">
      <w:pPr>
        <w:adjustRightInd w:val="0"/>
        <w:snapToGrid w:val="0"/>
        <w:spacing w:before="50" w:after="50"/>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 xml:space="preserve">   2.</w:t>
      </w:r>
      <w:r>
        <w:rPr>
          <w:rFonts w:ascii="Times New Roman" w:eastAsia="宋体" w:hAnsi="Times New Roman" w:cs="Times New Roman"/>
          <w:b/>
          <w:bCs/>
          <w:color w:val="000000"/>
          <w:kern w:val="0"/>
          <w:szCs w:val="21"/>
        </w:rPr>
        <w:t>教学重难点</w:t>
      </w:r>
    </w:p>
    <w:p w14:paraId="449FD685"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）重点：食源性疾病和食物中毒的概念、流行病学特点、分类，常见食物中毒的流行病学特点、中毒机制及预防措施。</w:t>
      </w:r>
    </w:p>
    <w:p w14:paraId="42F58867"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）难点：细菌性中毒、有毒动植物中毒、化学性食物中毒的区别。</w:t>
      </w:r>
    </w:p>
    <w:p w14:paraId="607EBA52" w14:textId="77777777" w:rsidR="002D33AC" w:rsidRDefault="005615A9">
      <w:pPr>
        <w:adjustRightInd w:val="0"/>
        <w:snapToGrid w:val="0"/>
        <w:spacing w:before="50" w:after="50"/>
        <w:rPr>
          <w:rFonts w:ascii="Times New Roman" w:eastAsia="宋体" w:hAnsi="Times New Roman" w:cs="Times New Roman"/>
          <w:b/>
          <w:bCs/>
          <w:color w:val="000000"/>
          <w:kern w:val="0"/>
          <w:szCs w:val="21"/>
        </w:rPr>
      </w:pPr>
      <w:r>
        <w:rPr>
          <w:rFonts w:ascii="Times New Roman" w:eastAsia="宋体" w:hAnsi="Times New Roman" w:cs="Times New Roman"/>
        </w:rPr>
        <w:t xml:space="preserve">   </w:t>
      </w: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p>
    <w:p w14:paraId="78BED2FF" w14:textId="77777777" w:rsidR="002D33AC" w:rsidRDefault="005615A9">
      <w:pPr>
        <w:adjustRightInd w:val="0"/>
        <w:snapToGrid w:val="0"/>
        <w:spacing w:before="50" w:after="50"/>
        <w:rPr>
          <w:rFonts w:ascii="Times New Roman" w:eastAsia="宋体" w:hAnsi="Times New Roman" w:cs="Times New Roman"/>
          <w:b/>
          <w:bCs/>
          <w:color w:val="000000"/>
          <w:kern w:val="0"/>
          <w:szCs w:val="21"/>
        </w:rPr>
      </w:pPr>
      <w:r>
        <w:rPr>
          <w:rFonts w:ascii="Times New Roman" w:eastAsia="宋体" w:hAnsi="Times New Roman" w:cs="Times New Roman"/>
        </w:rPr>
        <w:t xml:space="preserve">   </w:t>
      </w:r>
      <w:r>
        <w:rPr>
          <w:rFonts w:ascii="Times New Roman" w:eastAsia="宋体" w:hAnsi="Times New Roman" w:cs="Times New Roman"/>
        </w:rPr>
        <w:t>第一节</w:t>
      </w:r>
      <w:r>
        <w:rPr>
          <w:rFonts w:ascii="Times New Roman" w:eastAsia="宋体" w:hAnsi="Times New Roman" w:cs="Times New Roman"/>
        </w:rPr>
        <w:t xml:space="preserve"> </w:t>
      </w:r>
      <w:r>
        <w:rPr>
          <w:rFonts w:ascii="Times New Roman" w:eastAsia="宋体" w:hAnsi="Times New Roman" w:cs="Times New Roman"/>
        </w:rPr>
        <w:t>食源性疾病</w:t>
      </w:r>
    </w:p>
    <w:p w14:paraId="4BB18077" w14:textId="77777777" w:rsidR="002D33AC" w:rsidRDefault="005615A9">
      <w:pPr>
        <w:adjustRightInd w:val="0"/>
        <w:snapToGrid w:val="0"/>
        <w:spacing w:before="50" w:after="50"/>
        <w:ind w:firstLineChars="67" w:firstLine="141"/>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一、食源性疾病概述</w:t>
      </w:r>
    </w:p>
    <w:p w14:paraId="739A2A92" w14:textId="77777777" w:rsidR="002D33AC" w:rsidRDefault="005615A9">
      <w:pPr>
        <w:adjustRightInd w:val="0"/>
        <w:snapToGrid w:val="0"/>
        <w:spacing w:before="50" w:after="50"/>
        <w:ind w:firstLineChars="67" w:firstLine="141"/>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二、人畜共患传染病</w:t>
      </w:r>
    </w:p>
    <w:p w14:paraId="7C601EF8" w14:textId="77777777" w:rsidR="002D33AC" w:rsidRDefault="005615A9">
      <w:pPr>
        <w:adjustRightInd w:val="0"/>
        <w:snapToGrid w:val="0"/>
        <w:spacing w:before="50" w:after="50"/>
        <w:ind w:firstLineChars="67" w:firstLine="141"/>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三、食物过敏</w:t>
      </w:r>
    </w:p>
    <w:p w14:paraId="0E90FAB8" w14:textId="77777777" w:rsidR="002D33AC" w:rsidRDefault="005615A9">
      <w:pPr>
        <w:adjustRightInd w:val="0"/>
        <w:snapToGrid w:val="0"/>
        <w:spacing w:before="50" w:after="50"/>
        <w:ind w:firstLineChars="67" w:firstLine="141"/>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四、食物中毒</w:t>
      </w:r>
    </w:p>
    <w:p w14:paraId="6AEF2A9A"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第二节</w:t>
      </w:r>
      <w:r>
        <w:rPr>
          <w:rFonts w:ascii="Times New Roman" w:eastAsia="宋体" w:hAnsi="Times New Roman" w:cs="Times New Roman"/>
        </w:rPr>
        <w:t xml:space="preserve"> </w:t>
      </w:r>
      <w:r>
        <w:rPr>
          <w:rFonts w:ascii="Times New Roman" w:eastAsia="宋体" w:hAnsi="Times New Roman" w:cs="Times New Roman"/>
        </w:rPr>
        <w:t>细菌性食物中毒</w:t>
      </w:r>
    </w:p>
    <w:p w14:paraId="744233E7"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一、概述</w:t>
      </w:r>
    </w:p>
    <w:p w14:paraId="2ACE1CBB"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二、沙门氏菌食物中毒</w:t>
      </w:r>
    </w:p>
    <w:p w14:paraId="4030F67E"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三、副溶血性</w:t>
      </w:r>
      <w:proofErr w:type="gramStart"/>
      <w:r>
        <w:rPr>
          <w:rFonts w:ascii="Times New Roman" w:eastAsia="宋体" w:hAnsi="Times New Roman" w:cs="Times New Roman"/>
        </w:rPr>
        <w:t>弧</w:t>
      </w:r>
      <w:proofErr w:type="gramEnd"/>
      <w:r>
        <w:rPr>
          <w:rFonts w:ascii="Times New Roman" w:eastAsia="宋体" w:hAnsi="Times New Roman" w:cs="Times New Roman"/>
        </w:rPr>
        <w:t>食物中毒</w:t>
      </w:r>
    </w:p>
    <w:p w14:paraId="316D2155"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四、李斯</w:t>
      </w:r>
      <w:proofErr w:type="gramStart"/>
      <w:r>
        <w:rPr>
          <w:rFonts w:ascii="Times New Roman" w:eastAsia="宋体" w:hAnsi="Times New Roman" w:cs="Times New Roman"/>
        </w:rPr>
        <w:t>特</w:t>
      </w:r>
      <w:proofErr w:type="gramEnd"/>
      <w:r>
        <w:rPr>
          <w:rFonts w:ascii="Times New Roman" w:eastAsia="宋体" w:hAnsi="Times New Roman" w:cs="Times New Roman"/>
        </w:rPr>
        <w:t>菌食物中毒</w:t>
      </w:r>
    </w:p>
    <w:p w14:paraId="42A48063"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五、大肠</w:t>
      </w:r>
      <w:proofErr w:type="gramStart"/>
      <w:r>
        <w:rPr>
          <w:rFonts w:ascii="Times New Roman" w:eastAsia="宋体" w:hAnsi="Times New Roman" w:cs="Times New Roman"/>
        </w:rPr>
        <w:t>埃希菌食物中毒</w:t>
      </w:r>
      <w:proofErr w:type="gramEnd"/>
    </w:p>
    <w:p w14:paraId="3BDE2CE2"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六、变形杆菌食物中毒</w:t>
      </w:r>
    </w:p>
    <w:p w14:paraId="556CA88D"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七、葡萄球菌肠毒素食物中毒</w:t>
      </w:r>
    </w:p>
    <w:p w14:paraId="448B09E1"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八、肉毒梭菌食物中毒</w:t>
      </w:r>
    </w:p>
    <w:p w14:paraId="2506E2B8"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九、其他细菌性食物中毒</w:t>
      </w:r>
    </w:p>
    <w:p w14:paraId="1434687D"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第三节</w:t>
      </w:r>
      <w:r>
        <w:rPr>
          <w:rFonts w:ascii="Times New Roman" w:eastAsia="宋体" w:hAnsi="Times New Roman" w:cs="Times New Roman"/>
        </w:rPr>
        <w:t xml:space="preserve"> </w:t>
      </w:r>
      <w:r>
        <w:rPr>
          <w:rFonts w:ascii="Times New Roman" w:eastAsia="宋体" w:hAnsi="Times New Roman" w:cs="Times New Roman"/>
        </w:rPr>
        <w:t>真菌毒素和霉变食品中毒</w:t>
      </w:r>
    </w:p>
    <w:p w14:paraId="39994D5D"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一、赤霉病麦中毒</w:t>
      </w:r>
    </w:p>
    <w:p w14:paraId="4939CD57"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二、霉变甘蔗中毒</w:t>
      </w:r>
    </w:p>
    <w:p w14:paraId="4987534E"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第四节</w:t>
      </w:r>
      <w:r>
        <w:rPr>
          <w:rFonts w:ascii="Times New Roman" w:eastAsia="宋体" w:hAnsi="Times New Roman" w:cs="Times New Roman"/>
        </w:rPr>
        <w:t xml:space="preserve"> </w:t>
      </w:r>
      <w:r>
        <w:rPr>
          <w:rFonts w:ascii="Times New Roman" w:eastAsia="宋体" w:hAnsi="Times New Roman" w:cs="Times New Roman"/>
        </w:rPr>
        <w:t>有毒动植物中毒</w:t>
      </w:r>
    </w:p>
    <w:p w14:paraId="6793A2DD" w14:textId="77777777" w:rsidR="002D33AC" w:rsidRDefault="005615A9">
      <w:pPr>
        <w:adjustRightInd w:val="0"/>
        <w:snapToGrid w:val="0"/>
        <w:spacing w:before="50" w:after="50"/>
        <w:ind w:firstLineChars="202" w:firstLine="424"/>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一、河豚中毒</w:t>
      </w:r>
    </w:p>
    <w:p w14:paraId="25DBD5B9" w14:textId="77777777" w:rsidR="002D33AC" w:rsidRDefault="005615A9">
      <w:pPr>
        <w:adjustRightInd w:val="0"/>
        <w:snapToGrid w:val="0"/>
        <w:spacing w:before="50" w:after="50"/>
        <w:ind w:firstLineChars="202" w:firstLine="424"/>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二、鱼类组胺引起的食物中毒</w:t>
      </w:r>
    </w:p>
    <w:p w14:paraId="7DA2E116" w14:textId="77777777" w:rsidR="002D33AC" w:rsidRDefault="005615A9">
      <w:pPr>
        <w:adjustRightInd w:val="0"/>
        <w:snapToGrid w:val="0"/>
        <w:spacing w:before="50" w:after="50"/>
        <w:ind w:firstLineChars="202" w:firstLine="424"/>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三、毒蕈中毒</w:t>
      </w:r>
    </w:p>
    <w:p w14:paraId="6CA202C0" w14:textId="77777777" w:rsidR="002D33AC" w:rsidRDefault="005615A9">
      <w:pPr>
        <w:adjustRightInd w:val="0"/>
        <w:snapToGrid w:val="0"/>
        <w:spacing w:before="50" w:after="50"/>
        <w:ind w:firstLineChars="202" w:firstLine="424"/>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四、其他有毒动植物中毒</w:t>
      </w:r>
    </w:p>
    <w:p w14:paraId="1E506009"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lastRenderedPageBreak/>
        <w:t xml:space="preserve">    </w:t>
      </w:r>
      <w:r>
        <w:rPr>
          <w:rFonts w:ascii="Times New Roman" w:eastAsia="宋体" w:hAnsi="Times New Roman" w:cs="Times New Roman"/>
        </w:rPr>
        <w:t>第五节</w:t>
      </w:r>
      <w:r>
        <w:rPr>
          <w:rFonts w:ascii="Times New Roman" w:eastAsia="宋体" w:hAnsi="Times New Roman" w:cs="Times New Roman"/>
        </w:rPr>
        <w:t xml:space="preserve"> </w:t>
      </w:r>
      <w:r>
        <w:rPr>
          <w:rFonts w:ascii="Times New Roman" w:eastAsia="宋体" w:hAnsi="Times New Roman" w:cs="Times New Roman"/>
        </w:rPr>
        <w:t>化学性食物中毒</w:t>
      </w:r>
    </w:p>
    <w:p w14:paraId="0C80FC7C"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一、亚硝酸盐中毒</w:t>
      </w:r>
    </w:p>
    <w:p w14:paraId="4B62D1E6"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二、砷中毒</w:t>
      </w:r>
    </w:p>
    <w:p w14:paraId="291B4EE1"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三、有机磷农药中毒</w:t>
      </w:r>
    </w:p>
    <w:p w14:paraId="17ADDDEA"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四、锌中毒</w:t>
      </w:r>
    </w:p>
    <w:p w14:paraId="04271B20"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第六节</w:t>
      </w:r>
      <w:r>
        <w:rPr>
          <w:rFonts w:ascii="Times New Roman" w:eastAsia="宋体" w:hAnsi="Times New Roman" w:cs="Times New Roman"/>
        </w:rPr>
        <w:t xml:space="preserve"> </w:t>
      </w:r>
      <w:r>
        <w:rPr>
          <w:rFonts w:ascii="Times New Roman" w:eastAsia="宋体" w:hAnsi="Times New Roman" w:cs="Times New Roman"/>
        </w:rPr>
        <w:t>食品中毒调查处理</w:t>
      </w:r>
    </w:p>
    <w:p w14:paraId="6B48482E"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 xml:space="preserve"> </w:t>
      </w:r>
    </w:p>
    <w:p w14:paraId="4F05F755"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）自主学习：通过查阅新闻报道等，让学生提前了解最近发生的食物中毒事件以及其处理过程。</w:t>
      </w:r>
    </w:p>
    <w:p w14:paraId="32EE6400"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）利用多媒体等教学手段：采用雨课堂或</w:t>
      </w:r>
      <w:r>
        <w:rPr>
          <w:rFonts w:ascii="Times New Roman" w:eastAsia="宋体" w:hAnsi="Times New Roman" w:cs="Times New Roman"/>
          <w:color w:val="000000"/>
          <w:kern w:val="0"/>
          <w:szCs w:val="21"/>
        </w:rPr>
        <w:t>PPT</w:t>
      </w:r>
      <w:r>
        <w:rPr>
          <w:rFonts w:ascii="Times New Roman" w:eastAsia="宋体" w:hAnsi="Times New Roman" w:cs="Times New Roman"/>
          <w:color w:val="000000"/>
          <w:kern w:val="0"/>
          <w:szCs w:val="21"/>
        </w:rPr>
        <w:t>等授课，及时了解学生课堂和知识掌握情况。</w:t>
      </w:r>
    </w:p>
    <w:p w14:paraId="7E7F31F5"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）研讨法：围绕</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细菌性中毒、有毒动植物中毒、化学性食物中毒的区别</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展开讨论，为准确进行食物中毒的预防和调查处理打下基础。</w:t>
      </w:r>
    </w:p>
    <w:p w14:paraId="70AC7BA9"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b/>
          <w:bCs/>
          <w:color w:val="000000"/>
          <w:kern w:val="0"/>
          <w:szCs w:val="21"/>
        </w:rPr>
        <w:t>教学评价</w:t>
      </w:r>
    </w:p>
    <w:p w14:paraId="241105BF"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）通过评价一起食物中毒的案例（流行病学特点、中毒机制、临床表现、预防措施以及调查处理），评价教学效果和学生知识掌握程度。</w:t>
      </w:r>
    </w:p>
    <w:p w14:paraId="3C1633E6" w14:textId="77777777" w:rsidR="002D33AC" w:rsidRDefault="005615A9">
      <w:pPr>
        <w:adjustRightInd w:val="0"/>
        <w:snapToGrid w:val="0"/>
        <w:spacing w:beforeLines="50" w:before="156" w:afterLines="50" w:after="156"/>
        <w:rPr>
          <w:rFonts w:ascii="Times New Roman" w:eastAsia="黑体" w:hAnsi="Times New Roman" w:cs="Times New Roman"/>
          <w:b/>
          <w:color w:val="000000" w:themeColor="text1"/>
          <w:sz w:val="24"/>
          <w:szCs w:val="24"/>
        </w:rPr>
      </w:pPr>
      <w:r>
        <w:rPr>
          <w:rFonts w:ascii="Times New Roman" w:eastAsia="黑体" w:hAnsi="Times New Roman" w:cs="Times New Roman"/>
          <w:b/>
          <w:color w:val="000000" w:themeColor="text1"/>
          <w:sz w:val="24"/>
          <w:szCs w:val="24"/>
        </w:rPr>
        <w:t>第十三章</w:t>
      </w:r>
      <w:r>
        <w:rPr>
          <w:rFonts w:ascii="Times New Roman" w:eastAsia="黑体" w:hAnsi="Times New Roman" w:cs="Times New Roman"/>
          <w:b/>
          <w:color w:val="000000" w:themeColor="text1"/>
          <w:sz w:val="24"/>
          <w:szCs w:val="24"/>
        </w:rPr>
        <w:t xml:space="preserve"> </w:t>
      </w:r>
      <w:r>
        <w:rPr>
          <w:rFonts w:ascii="Times New Roman" w:eastAsia="黑体" w:hAnsi="Times New Roman" w:cs="Times New Roman"/>
          <w:b/>
          <w:color w:val="000000" w:themeColor="text1"/>
          <w:sz w:val="24"/>
          <w:szCs w:val="24"/>
        </w:rPr>
        <w:t>食品安全性风险评估和控制</w:t>
      </w:r>
    </w:p>
    <w:p w14:paraId="3AD1CB48" w14:textId="77777777" w:rsidR="002D33AC" w:rsidRDefault="005615A9">
      <w:pPr>
        <w:adjustRightInd w:val="0"/>
        <w:snapToGrid w:val="0"/>
        <w:spacing w:before="50" w:after="50"/>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 xml:space="preserve">    1.</w:t>
      </w:r>
      <w:r>
        <w:rPr>
          <w:rFonts w:ascii="Times New Roman" w:eastAsia="宋体" w:hAnsi="Times New Roman" w:cs="Times New Roman"/>
          <w:b/>
          <w:bCs/>
          <w:color w:val="000000"/>
          <w:kern w:val="0"/>
          <w:szCs w:val="21"/>
        </w:rPr>
        <w:t>教学目标</w:t>
      </w:r>
    </w:p>
    <w:p w14:paraId="1D7062FF" w14:textId="77777777" w:rsidR="002D33AC" w:rsidRDefault="005615A9">
      <w:pPr>
        <w:pStyle w:val="a3"/>
        <w:adjustRightInd w:val="0"/>
        <w:snapToGrid w:val="0"/>
        <w:spacing w:before="50" w:after="50"/>
        <w:rPr>
          <w:rFonts w:ascii="Times New Roman" w:hAnsi="Times New Roman"/>
        </w:rPr>
      </w:pPr>
      <w:r>
        <w:rPr>
          <w:rFonts w:ascii="Times New Roman" w:hAnsi="Times New Roman"/>
        </w:rPr>
        <w:t xml:space="preserve">   </w:t>
      </w:r>
      <w:r>
        <w:rPr>
          <w:rFonts w:ascii="Times New Roman" w:hAnsi="Times New Roman"/>
        </w:rPr>
        <w:t>（</w:t>
      </w:r>
      <w:r>
        <w:rPr>
          <w:rFonts w:ascii="Times New Roman" w:hAnsi="Times New Roman"/>
        </w:rPr>
        <w:t>1</w:t>
      </w:r>
      <w:r>
        <w:rPr>
          <w:rFonts w:ascii="Times New Roman" w:hAnsi="Times New Roman"/>
        </w:rPr>
        <w:t>）掌握：掌握危害和风险的概念、营养毒理学及</w:t>
      </w:r>
      <w:r>
        <w:rPr>
          <w:rFonts w:ascii="Times New Roman" w:hAnsi="Times New Roman"/>
        </w:rPr>
        <w:t>UL</w:t>
      </w:r>
      <w:r>
        <w:rPr>
          <w:rFonts w:ascii="Times New Roman" w:hAnsi="Times New Roman"/>
        </w:rPr>
        <w:t>制定、食品安全风险分析的三个过程。</w:t>
      </w:r>
    </w:p>
    <w:p w14:paraId="7B92A24E" w14:textId="77777777" w:rsidR="002D33AC" w:rsidRDefault="005615A9">
      <w:pPr>
        <w:pStyle w:val="a3"/>
        <w:adjustRightInd w:val="0"/>
        <w:snapToGrid w:val="0"/>
        <w:spacing w:before="50" w:after="50"/>
        <w:rPr>
          <w:rFonts w:ascii="Times New Roman" w:hAnsi="Times New Roman"/>
        </w:rPr>
      </w:pPr>
      <w:r>
        <w:rPr>
          <w:rFonts w:ascii="Times New Roman" w:hAnsi="Times New Roman"/>
        </w:rPr>
        <w:t xml:space="preserve">   </w:t>
      </w:r>
      <w:r>
        <w:rPr>
          <w:rFonts w:ascii="Times New Roman" w:hAnsi="Times New Roman"/>
        </w:rPr>
        <w:t>（</w:t>
      </w:r>
      <w:r>
        <w:rPr>
          <w:rFonts w:ascii="Times New Roman" w:hAnsi="Times New Roman"/>
        </w:rPr>
        <w:t>2</w:t>
      </w:r>
      <w:r>
        <w:rPr>
          <w:rFonts w:ascii="Times New Roman" w:hAnsi="Times New Roman"/>
        </w:rPr>
        <w:t>）熟悉食品安全性毒理学评价、食品安全风险监测。</w:t>
      </w:r>
    </w:p>
    <w:p w14:paraId="43698A17" w14:textId="77777777" w:rsidR="002D33AC" w:rsidRDefault="005615A9">
      <w:pPr>
        <w:adjustRightInd w:val="0"/>
        <w:snapToGrid w:val="0"/>
        <w:spacing w:before="50" w:after="50"/>
        <w:rPr>
          <w:rFonts w:ascii="Times New Roman" w:eastAsia="宋体" w:hAnsi="Times New Roman" w:cs="Times New Roman"/>
          <w:szCs w:val="20"/>
        </w:rPr>
      </w:pPr>
      <w:r>
        <w:rPr>
          <w:rFonts w:ascii="Times New Roman" w:eastAsia="宋体" w:hAnsi="Times New Roman" w:cs="Times New Roman"/>
          <w:szCs w:val="20"/>
        </w:rPr>
        <w:t xml:space="preserve">   </w:t>
      </w:r>
      <w:r>
        <w:rPr>
          <w:rFonts w:ascii="Times New Roman" w:eastAsia="宋体" w:hAnsi="Times New Roman" w:cs="Times New Roman"/>
          <w:szCs w:val="20"/>
        </w:rPr>
        <w:t>（</w:t>
      </w:r>
      <w:r>
        <w:rPr>
          <w:rFonts w:ascii="Times New Roman" w:eastAsia="宋体" w:hAnsi="Times New Roman" w:cs="Times New Roman"/>
          <w:szCs w:val="20"/>
        </w:rPr>
        <w:t>3</w:t>
      </w:r>
      <w:r>
        <w:rPr>
          <w:rFonts w:ascii="Times New Roman" w:eastAsia="宋体" w:hAnsi="Times New Roman" w:cs="Times New Roman"/>
          <w:szCs w:val="20"/>
        </w:rPr>
        <w:t>）了解营养素与外源性化学物的相互作用、国外食品安全风险监测工作。</w:t>
      </w:r>
    </w:p>
    <w:p w14:paraId="42E362A8" w14:textId="77777777" w:rsidR="002D33AC" w:rsidRDefault="005615A9">
      <w:pPr>
        <w:adjustRightInd w:val="0"/>
        <w:snapToGrid w:val="0"/>
        <w:spacing w:before="50" w:after="50"/>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 xml:space="preserve">    2.</w:t>
      </w:r>
      <w:r>
        <w:rPr>
          <w:rFonts w:ascii="Times New Roman" w:eastAsia="宋体" w:hAnsi="Times New Roman" w:cs="Times New Roman"/>
          <w:b/>
          <w:bCs/>
          <w:color w:val="000000"/>
          <w:kern w:val="0"/>
          <w:szCs w:val="21"/>
        </w:rPr>
        <w:t>教学重难点</w:t>
      </w:r>
      <w:r>
        <w:rPr>
          <w:rFonts w:ascii="Times New Roman" w:eastAsia="宋体" w:hAnsi="Times New Roman" w:cs="Times New Roman"/>
          <w:b/>
          <w:bCs/>
          <w:color w:val="000000"/>
          <w:kern w:val="0"/>
          <w:szCs w:val="21"/>
        </w:rPr>
        <w:t xml:space="preserve"> </w:t>
      </w:r>
    </w:p>
    <w:p w14:paraId="284C99C1"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）重点：食品安全性毒理学评价试验内容及原则、风险评估。</w:t>
      </w:r>
    </w:p>
    <w:p w14:paraId="1DB348F9"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）难点：</w:t>
      </w:r>
      <w:r>
        <w:rPr>
          <w:rFonts w:ascii="Times New Roman" w:eastAsia="宋体" w:hAnsi="Times New Roman" w:cs="Times New Roman"/>
        </w:rPr>
        <w:t>UL</w:t>
      </w:r>
      <w:r>
        <w:rPr>
          <w:rFonts w:ascii="Times New Roman" w:eastAsia="宋体" w:hAnsi="Times New Roman" w:cs="Times New Roman"/>
        </w:rPr>
        <w:t>的制定、风险评估。</w:t>
      </w:r>
    </w:p>
    <w:p w14:paraId="0203335B" w14:textId="77777777" w:rsidR="002D33AC" w:rsidRDefault="005615A9">
      <w:pPr>
        <w:adjustRightInd w:val="0"/>
        <w:snapToGrid w:val="0"/>
        <w:spacing w:before="50" w:after="50"/>
        <w:rPr>
          <w:rFonts w:ascii="Times New Roman" w:eastAsia="宋体" w:hAnsi="Times New Roman" w:cs="Times New Roman"/>
          <w:b/>
          <w:bCs/>
          <w:color w:val="000000"/>
          <w:kern w:val="0"/>
          <w:szCs w:val="21"/>
        </w:rPr>
      </w:pPr>
      <w:r>
        <w:rPr>
          <w:rFonts w:ascii="Times New Roman" w:eastAsia="宋体" w:hAnsi="Times New Roman" w:cs="Times New Roman"/>
        </w:rPr>
        <w:t xml:space="preserve">    </w:t>
      </w: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p>
    <w:p w14:paraId="4FD5D4B1" w14:textId="77777777" w:rsidR="002D33AC" w:rsidRDefault="005615A9">
      <w:pPr>
        <w:adjustRightInd w:val="0"/>
        <w:snapToGrid w:val="0"/>
        <w:spacing w:before="50" w:after="50"/>
        <w:rPr>
          <w:rFonts w:ascii="Times New Roman" w:eastAsia="宋体" w:hAnsi="Times New Roman" w:cs="Times New Roman"/>
          <w:b/>
          <w:bCs/>
          <w:color w:val="000000"/>
          <w:kern w:val="0"/>
          <w:szCs w:val="21"/>
        </w:rPr>
      </w:pPr>
      <w:r>
        <w:rPr>
          <w:rFonts w:ascii="Times New Roman" w:eastAsia="宋体" w:hAnsi="Times New Roman" w:cs="Times New Roman"/>
        </w:rPr>
        <w:t xml:space="preserve">    </w:t>
      </w:r>
      <w:r>
        <w:rPr>
          <w:rFonts w:ascii="Times New Roman" w:eastAsia="宋体" w:hAnsi="Times New Roman" w:cs="Times New Roman"/>
        </w:rPr>
        <w:t>第一节</w:t>
      </w:r>
      <w:r>
        <w:rPr>
          <w:rFonts w:ascii="Times New Roman" w:eastAsia="宋体" w:hAnsi="Times New Roman" w:cs="Times New Roman"/>
        </w:rPr>
        <w:t xml:space="preserve"> </w:t>
      </w:r>
      <w:r>
        <w:rPr>
          <w:rFonts w:ascii="Times New Roman" w:eastAsia="宋体" w:hAnsi="Times New Roman" w:cs="Times New Roman"/>
        </w:rPr>
        <w:t>食品安全性毒理学评价</w:t>
      </w:r>
    </w:p>
    <w:p w14:paraId="594D71B4"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一、对受试物的要求</w:t>
      </w:r>
    </w:p>
    <w:p w14:paraId="0B0FEA59"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二、实验内容</w:t>
      </w:r>
    </w:p>
    <w:p w14:paraId="7C9E17A5"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三、不同受试物选择毒性试验的原则</w:t>
      </w:r>
    </w:p>
    <w:p w14:paraId="57FE0170"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四、试验目的和结果判断</w:t>
      </w:r>
    </w:p>
    <w:p w14:paraId="468A0020"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五、需要考虑的因素</w:t>
      </w:r>
    </w:p>
    <w:p w14:paraId="3733AEAE"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第二节</w:t>
      </w:r>
      <w:r>
        <w:rPr>
          <w:rFonts w:ascii="Times New Roman" w:eastAsia="宋体" w:hAnsi="Times New Roman" w:cs="Times New Roman"/>
        </w:rPr>
        <w:t xml:space="preserve"> </w:t>
      </w:r>
      <w:r>
        <w:rPr>
          <w:rFonts w:ascii="Times New Roman" w:eastAsia="宋体" w:hAnsi="Times New Roman" w:cs="Times New Roman"/>
        </w:rPr>
        <w:t>营养毒理学</w:t>
      </w:r>
    </w:p>
    <w:p w14:paraId="54C127FF"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一、概述</w:t>
      </w:r>
    </w:p>
    <w:p w14:paraId="112832DD"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二、营养素的不良健康效应</w:t>
      </w:r>
    </w:p>
    <w:p w14:paraId="4E33F7DD"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三、营养素的</w:t>
      </w:r>
      <w:r>
        <w:rPr>
          <w:rFonts w:ascii="Times New Roman" w:eastAsia="宋体" w:hAnsi="Times New Roman" w:cs="Times New Roman"/>
        </w:rPr>
        <w:t>UL</w:t>
      </w:r>
      <w:r>
        <w:rPr>
          <w:rFonts w:ascii="Times New Roman" w:eastAsia="宋体" w:hAnsi="Times New Roman" w:cs="Times New Roman"/>
        </w:rPr>
        <w:t>及其制定</w:t>
      </w:r>
    </w:p>
    <w:p w14:paraId="3AB8C03D"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四、营养素与外源性化学物的相互作用</w:t>
      </w:r>
    </w:p>
    <w:p w14:paraId="5CB3ADAA"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五、营养素</w:t>
      </w:r>
      <w:r>
        <w:rPr>
          <w:rFonts w:ascii="Times New Roman" w:eastAsia="宋体" w:hAnsi="Times New Roman" w:cs="Times New Roman"/>
        </w:rPr>
        <w:t>/</w:t>
      </w:r>
      <w:r>
        <w:rPr>
          <w:rFonts w:ascii="Times New Roman" w:eastAsia="宋体" w:hAnsi="Times New Roman" w:cs="Times New Roman"/>
        </w:rPr>
        <w:t>食物的风险</w:t>
      </w:r>
      <w:r>
        <w:rPr>
          <w:rFonts w:ascii="Times New Roman" w:eastAsia="宋体" w:hAnsi="Times New Roman" w:cs="Times New Roman"/>
        </w:rPr>
        <w:t>-</w:t>
      </w:r>
      <w:r>
        <w:rPr>
          <w:rFonts w:ascii="Times New Roman" w:eastAsia="宋体" w:hAnsi="Times New Roman" w:cs="Times New Roman"/>
        </w:rPr>
        <w:t>收益评估</w:t>
      </w:r>
    </w:p>
    <w:p w14:paraId="741A33DD"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第三节</w:t>
      </w:r>
      <w:r>
        <w:rPr>
          <w:rFonts w:ascii="Times New Roman" w:eastAsia="宋体" w:hAnsi="Times New Roman" w:cs="Times New Roman"/>
        </w:rPr>
        <w:t xml:space="preserve"> </w:t>
      </w:r>
      <w:r>
        <w:rPr>
          <w:rFonts w:ascii="Times New Roman" w:eastAsia="宋体" w:hAnsi="Times New Roman" w:cs="Times New Roman"/>
        </w:rPr>
        <w:t>食品安全风险监测</w:t>
      </w:r>
    </w:p>
    <w:p w14:paraId="2C448EB6"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一、概述</w:t>
      </w:r>
    </w:p>
    <w:p w14:paraId="5D23A578"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二、方法与内容</w:t>
      </w:r>
    </w:p>
    <w:p w14:paraId="3B8FE621"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三、国内外食品安全风险监测工作</w:t>
      </w:r>
    </w:p>
    <w:p w14:paraId="1A7C4B4B"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第四节</w:t>
      </w:r>
      <w:r>
        <w:rPr>
          <w:rFonts w:ascii="Times New Roman" w:eastAsia="宋体" w:hAnsi="Times New Roman" w:cs="Times New Roman"/>
        </w:rPr>
        <w:t xml:space="preserve"> </w:t>
      </w:r>
      <w:r>
        <w:rPr>
          <w:rFonts w:ascii="Times New Roman" w:eastAsia="宋体" w:hAnsi="Times New Roman" w:cs="Times New Roman"/>
        </w:rPr>
        <w:t>食品安全风险分析</w:t>
      </w:r>
    </w:p>
    <w:p w14:paraId="2D6144C7"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lastRenderedPageBreak/>
        <w:t xml:space="preserve">     </w:t>
      </w:r>
      <w:r>
        <w:rPr>
          <w:rFonts w:ascii="Times New Roman" w:eastAsia="宋体" w:hAnsi="Times New Roman" w:cs="Times New Roman"/>
        </w:rPr>
        <w:t>一、风险评估</w:t>
      </w:r>
    </w:p>
    <w:p w14:paraId="0798598B"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二、风险管理</w:t>
      </w:r>
    </w:p>
    <w:p w14:paraId="7AAFD567" w14:textId="77777777" w:rsidR="002D33AC" w:rsidRDefault="005615A9">
      <w:pPr>
        <w:adjustRightInd w:val="0"/>
        <w:snapToGrid w:val="0"/>
        <w:spacing w:before="50" w:after="50"/>
        <w:ind w:firstLineChars="135" w:firstLine="283"/>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三、风险交流</w:t>
      </w:r>
    </w:p>
    <w:p w14:paraId="469ABB31"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4.</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 xml:space="preserve"> </w:t>
      </w:r>
    </w:p>
    <w:p w14:paraId="390C1A7F"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）自主学习：复习已学习的</w:t>
      </w:r>
      <w:r>
        <w:rPr>
          <w:rFonts w:ascii="Times New Roman" w:eastAsia="宋体" w:hAnsi="Times New Roman" w:cs="Times New Roman"/>
          <w:color w:val="000000"/>
          <w:kern w:val="0"/>
          <w:szCs w:val="21"/>
        </w:rPr>
        <w:t>DRI</w:t>
      </w:r>
      <w:r>
        <w:rPr>
          <w:rFonts w:ascii="Times New Roman" w:eastAsia="宋体" w:hAnsi="Times New Roman" w:cs="Times New Roman"/>
          <w:color w:val="000000"/>
          <w:kern w:val="0"/>
          <w:szCs w:val="21"/>
        </w:rPr>
        <w:t>内容，实现了解</w:t>
      </w:r>
      <w:r>
        <w:rPr>
          <w:rFonts w:ascii="Times New Roman" w:eastAsia="宋体" w:hAnsi="Times New Roman" w:cs="Times New Roman"/>
          <w:color w:val="000000"/>
          <w:kern w:val="0"/>
          <w:szCs w:val="21"/>
        </w:rPr>
        <w:t>UL</w:t>
      </w:r>
      <w:r>
        <w:rPr>
          <w:rFonts w:ascii="Times New Roman" w:eastAsia="宋体" w:hAnsi="Times New Roman" w:cs="Times New Roman"/>
          <w:color w:val="000000"/>
          <w:kern w:val="0"/>
          <w:szCs w:val="21"/>
        </w:rPr>
        <w:t>的制定过程。</w:t>
      </w:r>
    </w:p>
    <w:p w14:paraId="20614FDB"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）利用多媒体等教学手段：采用雨课堂或</w:t>
      </w:r>
      <w:r>
        <w:rPr>
          <w:rFonts w:ascii="Times New Roman" w:eastAsia="宋体" w:hAnsi="Times New Roman" w:cs="Times New Roman"/>
          <w:color w:val="000000"/>
          <w:kern w:val="0"/>
          <w:szCs w:val="21"/>
        </w:rPr>
        <w:t>PPT</w:t>
      </w:r>
      <w:r>
        <w:rPr>
          <w:rFonts w:ascii="Times New Roman" w:eastAsia="宋体" w:hAnsi="Times New Roman" w:cs="Times New Roman"/>
          <w:color w:val="000000"/>
          <w:kern w:val="0"/>
          <w:szCs w:val="21"/>
        </w:rPr>
        <w:t>等授课，及时了解学生课堂和知识掌握情况。</w:t>
      </w:r>
    </w:p>
    <w:p w14:paraId="5041569B"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）研讨法：围绕</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食品安全风险分析</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展开讨论，深刻理解食品安全风险分析三个过程的关系，以及食品安全性风险评估在食品安全中的主要意义。</w:t>
      </w:r>
    </w:p>
    <w:p w14:paraId="75A44E2C" w14:textId="77777777" w:rsidR="002D33AC" w:rsidRDefault="005615A9">
      <w:pPr>
        <w:widowControl/>
        <w:adjustRightInd w:val="0"/>
        <w:snapToGrid w:val="0"/>
        <w:spacing w:before="50" w:after="50"/>
        <w:ind w:firstLineChars="200" w:firstLine="422"/>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5.</w:t>
      </w:r>
      <w:r>
        <w:rPr>
          <w:rFonts w:ascii="Times New Roman" w:eastAsia="宋体" w:hAnsi="Times New Roman" w:cs="Times New Roman"/>
          <w:b/>
          <w:bCs/>
          <w:color w:val="000000"/>
          <w:kern w:val="0"/>
          <w:szCs w:val="21"/>
        </w:rPr>
        <w:t>教学评价</w:t>
      </w:r>
    </w:p>
    <w:p w14:paraId="3B57F455"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）通过对风险评估四个步骤的考察，评价教学效果和学生知识掌握程度。</w:t>
      </w:r>
    </w:p>
    <w:p w14:paraId="38452E95" w14:textId="77777777" w:rsidR="002D33AC" w:rsidRDefault="005615A9">
      <w:pPr>
        <w:adjustRightInd w:val="0"/>
        <w:snapToGrid w:val="0"/>
        <w:spacing w:beforeLines="50" w:before="156" w:afterLines="50" w:after="156"/>
        <w:rPr>
          <w:rFonts w:ascii="Times New Roman" w:eastAsia="黑体" w:hAnsi="Times New Roman" w:cs="Times New Roman"/>
          <w:b/>
          <w:color w:val="000000" w:themeColor="text1"/>
          <w:sz w:val="24"/>
          <w:szCs w:val="24"/>
        </w:rPr>
      </w:pPr>
      <w:r>
        <w:rPr>
          <w:rFonts w:ascii="Times New Roman" w:eastAsia="黑体" w:hAnsi="Times New Roman" w:cs="Times New Roman"/>
          <w:b/>
          <w:color w:val="000000" w:themeColor="text1"/>
          <w:sz w:val="24"/>
          <w:szCs w:val="24"/>
        </w:rPr>
        <w:t>第十四章</w:t>
      </w:r>
      <w:r>
        <w:rPr>
          <w:rFonts w:ascii="Times New Roman" w:eastAsia="黑体" w:hAnsi="Times New Roman" w:cs="Times New Roman"/>
          <w:b/>
          <w:color w:val="000000" w:themeColor="text1"/>
          <w:sz w:val="24"/>
          <w:szCs w:val="24"/>
        </w:rPr>
        <w:t xml:space="preserve"> </w:t>
      </w:r>
      <w:r>
        <w:rPr>
          <w:rFonts w:ascii="Times New Roman" w:eastAsia="黑体" w:hAnsi="Times New Roman" w:cs="Times New Roman"/>
          <w:b/>
          <w:color w:val="000000" w:themeColor="text1"/>
          <w:sz w:val="24"/>
          <w:szCs w:val="24"/>
        </w:rPr>
        <w:t>食品安全监督管理</w:t>
      </w:r>
    </w:p>
    <w:p w14:paraId="5118CB77" w14:textId="77777777" w:rsidR="002D33AC" w:rsidRDefault="005615A9">
      <w:pPr>
        <w:adjustRightInd w:val="0"/>
        <w:snapToGrid w:val="0"/>
        <w:spacing w:before="50" w:after="50"/>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 xml:space="preserve">     1.</w:t>
      </w:r>
      <w:r>
        <w:rPr>
          <w:rFonts w:ascii="Times New Roman" w:eastAsia="宋体" w:hAnsi="Times New Roman" w:cs="Times New Roman"/>
          <w:b/>
          <w:bCs/>
          <w:color w:val="000000"/>
          <w:kern w:val="0"/>
          <w:szCs w:val="21"/>
        </w:rPr>
        <w:t>教学目标</w:t>
      </w:r>
    </w:p>
    <w:p w14:paraId="3F427D0E" w14:textId="77777777" w:rsidR="002D33AC" w:rsidRDefault="005615A9">
      <w:pPr>
        <w:pStyle w:val="a3"/>
        <w:adjustRightInd w:val="0"/>
        <w:snapToGrid w:val="0"/>
        <w:spacing w:before="50" w:after="50"/>
        <w:rPr>
          <w:rFonts w:ascii="Times New Roman" w:hAnsi="Times New Roman"/>
        </w:rPr>
      </w:pPr>
      <w:r>
        <w:rPr>
          <w:rFonts w:ascii="Times New Roman" w:hAnsi="Times New Roman"/>
        </w:rPr>
        <w:t xml:space="preserve">    </w:t>
      </w:r>
      <w:r>
        <w:rPr>
          <w:rFonts w:ascii="Times New Roman" w:hAnsi="Times New Roman"/>
        </w:rPr>
        <w:t>（</w:t>
      </w:r>
      <w:r>
        <w:rPr>
          <w:rFonts w:ascii="Times New Roman" w:hAnsi="Times New Roman"/>
        </w:rPr>
        <w:t>1</w:t>
      </w:r>
      <w:r>
        <w:rPr>
          <w:rFonts w:ascii="Times New Roman" w:hAnsi="Times New Roman"/>
        </w:rPr>
        <w:t>）掌握：掌握食品安全的概念、</w:t>
      </w:r>
      <w:r>
        <w:rPr>
          <w:rFonts w:ascii="Times New Roman" w:hAnsi="Times New Roman"/>
        </w:rPr>
        <w:t>GMP</w:t>
      </w:r>
      <w:r>
        <w:rPr>
          <w:rFonts w:ascii="Times New Roman" w:hAnsi="Times New Roman"/>
        </w:rPr>
        <w:t>、</w:t>
      </w:r>
      <w:r>
        <w:rPr>
          <w:rFonts w:ascii="Times New Roman" w:hAnsi="Times New Roman"/>
        </w:rPr>
        <w:t>HACCP</w:t>
      </w:r>
      <w:r>
        <w:rPr>
          <w:rFonts w:ascii="Times New Roman" w:hAnsi="Times New Roman"/>
        </w:rPr>
        <w:t>、食品安全标准。</w:t>
      </w:r>
    </w:p>
    <w:p w14:paraId="74C46058" w14:textId="77777777" w:rsidR="002D33AC" w:rsidRDefault="005615A9">
      <w:pPr>
        <w:pStyle w:val="a3"/>
        <w:adjustRightInd w:val="0"/>
        <w:snapToGrid w:val="0"/>
        <w:spacing w:before="50" w:after="50"/>
        <w:rPr>
          <w:rFonts w:ascii="Times New Roman" w:hAnsi="Times New Roman"/>
        </w:rPr>
      </w:pPr>
      <w:r>
        <w:rPr>
          <w:rFonts w:ascii="Times New Roman" w:hAnsi="Times New Roman"/>
        </w:rPr>
        <w:t xml:space="preserve">    </w:t>
      </w:r>
      <w:r>
        <w:rPr>
          <w:rFonts w:ascii="Times New Roman" w:hAnsi="Times New Roman"/>
        </w:rPr>
        <w:t>（</w:t>
      </w:r>
      <w:r>
        <w:rPr>
          <w:rFonts w:ascii="Times New Roman" w:hAnsi="Times New Roman"/>
        </w:rPr>
        <w:t>2</w:t>
      </w:r>
      <w:r>
        <w:rPr>
          <w:rFonts w:ascii="Times New Roman" w:hAnsi="Times New Roman"/>
        </w:rPr>
        <w:t>）熟悉食品安全法律体系。</w:t>
      </w:r>
    </w:p>
    <w:p w14:paraId="2CB0FD24" w14:textId="77777777" w:rsidR="002D33AC" w:rsidRDefault="005615A9">
      <w:pPr>
        <w:pStyle w:val="a3"/>
        <w:adjustRightInd w:val="0"/>
        <w:snapToGrid w:val="0"/>
        <w:spacing w:before="50" w:after="50"/>
        <w:rPr>
          <w:rFonts w:ascii="Times New Roman" w:hAnsi="Times New Roman"/>
        </w:rPr>
      </w:pPr>
      <w:r>
        <w:rPr>
          <w:rFonts w:ascii="Times New Roman" w:hAnsi="Times New Roman"/>
        </w:rPr>
        <w:t xml:space="preserve">    </w:t>
      </w:r>
      <w:r>
        <w:rPr>
          <w:rFonts w:ascii="Times New Roman" w:hAnsi="Times New Roman"/>
        </w:rPr>
        <w:t>（</w:t>
      </w:r>
      <w:r>
        <w:rPr>
          <w:rFonts w:ascii="Times New Roman" w:hAnsi="Times New Roman"/>
        </w:rPr>
        <w:t>3</w:t>
      </w:r>
      <w:r>
        <w:rPr>
          <w:rFonts w:ascii="Times New Roman" w:hAnsi="Times New Roman"/>
        </w:rPr>
        <w:t>）了解国际食品安全体系。</w:t>
      </w:r>
    </w:p>
    <w:p w14:paraId="1CEC1A95" w14:textId="77777777" w:rsidR="002D33AC" w:rsidRDefault="005615A9">
      <w:pPr>
        <w:adjustRightInd w:val="0"/>
        <w:snapToGrid w:val="0"/>
        <w:spacing w:before="50" w:after="50"/>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 xml:space="preserve">     2.</w:t>
      </w:r>
      <w:r>
        <w:rPr>
          <w:rFonts w:ascii="Times New Roman" w:eastAsia="宋体" w:hAnsi="Times New Roman" w:cs="Times New Roman"/>
          <w:b/>
          <w:bCs/>
          <w:color w:val="000000"/>
          <w:kern w:val="0"/>
          <w:szCs w:val="21"/>
        </w:rPr>
        <w:t>教学重难点</w:t>
      </w:r>
    </w:p>
    <w:p w14:paraId="28C48B11"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）重点：食品安全法律法规体系、食品安全标准的制定、</w:t>
      </w:r>
      <w:r>
        <w:rPr>
          <w:rFonts w:ascii="Times New Roman" w:eastAsia="宋体" w:hAnsi="Times New Roman" w:cs="Times New Roman"/>
        </w:rPr>
        <w:t>HACCP</w:t>
      </w:r>
    </w:p>
    <w:p w14:paraId="1717C2DA"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）难点：食品安全法调整的法律关系、食品中有毒有害物质限量标准的制定</w:t>
      </w:r>
    </w:p>
    <w:p w14:paraId="059AD71A" w14:textId="77777777" w:rsidR="002D33AC" w:rsidRDefault="005615A9">
      <w:pPr>
        <w:adjustRightInd w:val="0"/>
        <w:snapToGrid w:val="0"/>
        <w:spacing w:before="50" w:after="50"/>
        <w:rPr>
          <w:rFonts w:ascii="Times New Roman" w:eastAsia="宋体" w:hAnsi="Times New Roman" w:cs="Times New Roman"/>
          <w:b/>
          <w:bCs/>
          <w:color w:val="000000"/>
          <w:kern w:val="0"/>
          <w:szCs w:val="21"/>
        </w:rPr>
      </w:pPr>
      <w:r>
        <w:rPr>
          <w:rFonts w:ascii="Times New Roman" w:eastAsia="宋体" w:hAnsi="Times New Roman" w:cs="Times New Roman"/>
        </w:rPr>
        <w:t xml:space="preserve">      </w:t>
      </w: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教学内容</w:t>
      </w:r>
    </w:p>
    <w:p w14:paraId="203AB2E0"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第一节</w:t>
      </w:r>
      <w:r>
        <w:rPr>
          <w:rFonts w:ascii="Times New Roman" w:eastAsia="宋体" w:hAnsi="Times New Roman" w:cs="Times New Roman"/>
        </w:rPr>
        <w:t xml:space="preserve"> </w:t>
      </w:r>
      <w:r>
        <w:rPr>
          <w:rFonts w:ascii="Times New Roman" w:eastAsia="宋体" w:hAnsi="Times New Roman" w:cs="Times New Roman"/>
        </w:rPr>
        <w:t>概述</w:t>
      </w:r>
    </w:p>
    <w:p w14:paraId="06ECF838"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一、基本概念</w:t>
      </w:r>
    </w:p>
    <w:p w14:paraId="4BFB42B3"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二、食品安全监管体系</w:t>
      </w:r>
    </w:p>
    <w:p w14:paraId="013ABC60"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第二节</w:t>
      </w:r>
      <w:r>
        <w:rPr>
          <w:rFonts w:ascii="Times New Roman" w:eastAsia="宋体" w:hAnsi="Times New Roman" w:cs="Times New Roman"/>
        </w:rPr>
        <w:t xml:space="preserve"> </w:t>
      </w:r>
      <w:r>
        <w:rPr>
          <w:rFonts w:ascii="Times New Roman" w:eastAsia="宋体" w:hAnsi="Times New Roman" w:cs="Times New Roman"/>
        </w:rPr>
        <w:t>食品安全法律法规体系</w:t>
      </w:r>
    </w:p>
    <w:p w14:paraId="45595F34"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一、构成</w:t>
      </w:r>
    </w:p>
    <w:p w14:paraId="10A62DCE"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二、食品安全法调整的法律关系</w:t>
      </w:r>
    </w:p>
    <w:p w14:paraId="5237E398"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三、食品安全法律规范</w:t>
      </w:r>
    </w:p>
    <w:p w14:paraId="45231B0E"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第三节</w:t>
      </w:r>
      <w:r>
        <w:rPr>
          <w:rFonts w:ascii="Times New Roman" w:eastAsia="宋体" w:hAnsi="Times New Roman" w:cs="Times New Roman"/>
        </w:rPr>
        <w:t xml:space="preserve"> </w:t>
      </w:r>
      <w:r>
        <w:rPr>
          <w:rFonts w:ascii="Times New Roman" w:eastAsia="宋体" w:hAnsi="Times New Roman" w:cs="Times New Roman"/>
        </w:rPr>
        <w:t>食品安全标准</w:t>
      </w:r>
    </w:p>
    <w:p w14:paraId="6ED1C3F2"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一、概念、性质和意义</w:t>
      </w:r>
    </w:p>
    <w:p w14:paraId="00570F48"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二、分类</w:t>
      </w:r>
    </w:p>
    <w:p w14:paraId="26F1F415"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三、制定</w:t>
      </w:r>
    </w:p>
    <w:p w14:paraId="2B2D8294"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第四节</w:t>
      </w:r>
      <w:r>
        <w:rPr>
          <w:rFonts w:ascii="Times New Roman" w:eastAsia="宋体" w:hAnsi="Times New Roman" w:cs="Times New Roman"/>
        </w:rPr>
        <w:t xml:space="preserve"> </w:t>
      </w:r>
      <w:r>
        <w:rPr>
          <w:rFonts w:ascii="Times New Roman" w:eastAsia="宋体" w:hAnsi="Times New Roman" w:cs="Times New Roman"/>
        </w:rPr>
        <w:t>食品安全监督管理的原则和内容</w:t>
      </w:r>
    </w:p>
    <w:p w14:paraId="0BF72B6E" w14:textId="77777777" w:rsidR="002D33AC" w:rsidRDefault="005615A9">
      <w:pPr>
        <w:adjustRightInd w:val="0"/>
        <w:snapToGrid w:val="0"/>
        <w:spacing w:before="50" w:after="50"/>
        <w:ind w:firstLineChars="202" w:firstLine="424"/>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一、原则</w:t>
      </w:r>
    </w:p>
    <w:p w14:paraId="2449CF43" w14:textId="77777777" w:rsidR="002D33AC" w:rsidRDefault="005615A9">
      <w:pPr>
        <w:adjustRightInd w:val="0"/>
        <w:snapToGrid w:val="0"/>
        <w:spacing w:before="50" w:after="50"/>
        <w:ind w:firstLineChars="202" w:firstLine="424"/>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二、内容</w:t>
      </w:r>
    </w:p>
    <w:p w14:paraId="3EA10EF0" w14:textId="77777777" w:rsidR="002D33AC" w:rsidRDefault="005615A9">
      <w:pPr>
        <w:adjustRightInd w:val="0"/>
        <w:snapToGrid w:val="0"/>
        <w:spacing w:before="50" w:after="50"/>
        <w:ind w:firstLineChars="202" w:firstLine="424"/>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三、食品生产的监管</w:t>
      </w:r>
    </w:p>
    <w:p w14:paraId="43C6DF9C" w14:textId="77777777" w:rsidR="002D33AC" w:rsidRDefault="005615A9">
      <w:pPr>
        <w:adjustRightInd w:val="0"/>
        <w:snapToGrid w:val="0"/>
        <w:spacing w:before="50" w:after="50"/>
        <w:ind w:firstLineChars="202" w:firstLine="424"/>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四、食品经营的监管</w:t>
      </w:r>
    </w:p>
    <w:p w14:paraId="3F7D3605" w14:textId="77777777" w:rsidR="002D33AC" w:rsidRDefault="005615A9">
      <w:pPr>
        <w:adjustRightInd w:val="0"/>
        <w:snapToGrid w:val="0"/>
        <w:spacing w:before="50" w:after="50"/>
        <w:ind w:firstLineChars="202" w:firstLine="424"/>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五、餐饮服务的监管</w:t>
      </w:r>
    </w:p>
    <w:p w14:paraId="418E2932" w14:textId="77777777" w:rsidR="002D33AC" w:rsidRDefault="005615A9">
      <w:pPr>
        <w:adjustRightInd w:val="0"/>
        <w:snapToGrid w:val="0"/>
        <w:spacing w:before="50" w:after="50"/>
        <w:ind w:firstLineChars="202" w:firstLine="424"/>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rPr>
        <w:t>六、食用农产品的监管</w:t>
      </w:r>
    </w:p>
    <w:p w14:paraId="05CF32AB" w14:textId="77777777" w:rsidR="002D33AC" w:rsidRDefault="005615A9">
      <w:pPr>
        <w:widowControl/>
        <w:adjustRightInd w:val="0"/>
        <w:snapToGrid w:val="0"/>
        <w:spacing w:before="50" w:after="50"/>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 xml:space="preserve">    4.</w:t>
      </w:r>
      <w:r>
        <w:rPr>
          <w:rFonts w:ascii="Times New Roman" w:eastAsia="宋体" w:hAnsi="Times New Roman" w:cs="Times New Roman"/>
          <w:b/>
          <w:bCs/>
          <w:color w:val="000000"/>
          <w:kern w:val="0"/>
          <w:szCs w:val="21"/>
        </w:rPr>
        <w:t>教学方法</w:t>
      </w:r>
      <w:r>
        <w:rPr>
          <w:rFonts w:ascii="Times New Roman" w:eastAsia="宋体" w:hAnsi="Times New Roman" w:cs="Times New Roman"/>
          <w:b/>
          <w:bCs/>
          <w:color w:val="000000"/>
          <w:kern w:val="0"/>
          <w:szCs w:val="21"/>
        </w:rPr>
        <w:t xml:space="preserve"> </w:t>
      </w:r>
    </w:p>
    <w:p w14:paraId="78D772E1"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）自主学习：事先了解我国食品卫生法、食品安全法制定的历史和过程。</w:t>
      </w:r>
    </w:p>
    <w:p w14:paraId="7C5F1ABE"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）利用多媒体等教学手段：采用雨课堂或</w:t>
      </w:r>
      <w:r>
        <w:rPr>
          <w:rFonts w:ascii="Times New Roman" w:eastAsia="宋体" w:hAnsi="Times New Roman" w:cs="Times New Roman"/>
          <w:color w:val="000000"/>
          <w:kern w:val="0"/>
          <w:szCs w:val="21"/>
        </w:rPr>
        <w:t>PPT</w:t>
      </w:r>
      <w:r>
        <w:rPr>
          <w:rFonts w:ascii="Times New Roman" w:eastAsia="宋体" w:hAnsi="Times New Roman" w:cs="Times New Roman"/>
          <w:color w:val="000000"/>
          <w:kern w:val="0"/>
          <w:szCs w:val="21"/>
        </w:rPr>
        <w:t>等授课，及时了解学生课堂和知识掌握情况。</w:t>
      </w:r>
    </w:p>
    <w:p w14:paraId="6791F8B6" w14:textId="77777777" w:rsidR="002D33AC" w:rsidRDefault="005615A9">
      <w:pPr>
        <w:adjustRightInd w:val="0"/>
        <w:snapToGrid w:val="0"/>
        <w:spacing w:before="50" w:after="50"/>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）研讨法：围绕</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食品安全标准</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展开讨论，深刻理解作为强制标准的食品安全标准</w:t>
      </w:r>
      <w:r>
        <w:rPr>
          <w:rFonts w:ascii="Times New Roman" w:eastAsia="宋体" w:hAnsi="Times New Roman" w:cs="Times New Roman"/>
          <w:color w:val="000000"/>
          <w:kern w:val="0"/>
          <w:szCs w:val="21"/>
        </w:rPr>
        <w:lastRenderedPageBreak/>
        <w:t>在食品安全中的重要意义。</w:t>
      </w:r>
    </w:p>
    <w:p w14:paraId="65FF4A89" w14:textId="77777777" w:rsidR="002D33AC" w:rsidRDefault="005615A9">
      <w:pPr>
        <w:widowControl/>
        <w:adjustRightInd w:val="0"/>
        <w:snapToGrid w:val="0"/>
        <w:spacing w:before="50" w:after="50"/>
        <w:jc w:val="left"/>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 xml:space="preserve">    5.</w:t>
      </w:r>
      <w:r>
        <w:rPr>
          <w:rFonts w:ascii="Times New Roman" w:eastAsia="宋体" w:hAnsi="Times New Roman" w:cs="Times New Roman"/>
          <w:b/>
          <w:bCs/>
          <w:color w:val="000000"/>
          <w:kern w:val="0"/>
          <w:szCs w:val="21"/>
        </w:rPr>
        <w:t>教学评价</w:t>
      </w:r>
    </w:p>
    <w:p w14:paraId="0DDB639B" w14:textId="77777777" w:rsidR="002D33AC" w:rsidRDefault="005615A9">
      <w:pPr>
        <w:adjustRightInd w:val="0"/>
        <w:snapToGrid w:val="0"/>
        <w:spacing w:before="50" w:after="50"/>
        <w:rPr>
          <w:rFonts w:ascii="Times New Roman" w:eastAsia="宋体" w:hAnsi="Times New Roman" w:cs="Times New Roman"/>
        </w:rPr>
      </w:pP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）通过学习，使学生了解我国在食品安全法律法规制修订过程中取得的成就，从法律层面上落实习总书记对食品安全工作</w:t>
      </w:r>
      <w:proofErr w:type="gramStart"/>
      <w:r>
        <w:rPr>
          <w:rFonts w:ascii="Times New Roman" w:eastAsia="宋体" w:hAnsi="Times New Roman" w:cs="Times New Roman"/>
          <w:color w:val="000000"/>
          <w:kern w:val="0"/>
          <w:szCs w:val="21"/>
        </w:rPr>
        <w:t>作出</w:t>
      </w:r>
      <w:proofErr w:type="gramEnd"/>
      <w:r>
        <w:rPr>
          <w:rFonts w:ascii="Times New Roman" w:eastAsia="宋体" w:hAnsi="Times New Roman" w:cs="Times New Roman"/>
          <w:color w:val="000000"/>
          <w:kern w:val="0"/>
          <w:szCs w:val="21"/>
        </w:rPr>
        <w:t>重要指示，强调严防严管严控食品安全风险，保证广大人民群众吃得放心安心。</w:t>
      </w:r>
    </w:p>
    <w:p w14:paraId="3488F21F" w14:textId="77777777" w:rsidR="002D33AC" w:rsidRDefault="005615A9">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b/>
          <w:sz w:val="28"/>
          <w:szCs w:val="28"/>
        </w:rPr>
        <w:t>四、学时分配</w:t>
      </w:r>
    </w:p>
    <w:p w14:paraId="04BD6DAD" w14:textId="77777777" w:rsidR="002D33AC" w:rsidRDefault="005615A9">
      <w:pPr>
        <w:widowControl/>
        <w:spacing w:beforeLines="50" w:before="156" w:afterLines="50" w:after="156"/>
        <w:jc w:val="center"/>
        <w:rPr>
          <w:rFonts w:ascii="Times New Roman" w:eastAsia="黑体" w:hAnsi="Times New Roman" w:cs="Times New Roman"/>
          <w:b/>
          <w:sz w:val="24"/>
          <w:szCs w:val="24"/>
        </w:rPr>
      </w:pPr>
      <w:r>
        <w:rPr>
          <w:rFonts w:ascii="Times New Roman" w:eastAsia="宋体" w:hAnsi="Times New Roman" w:cs="Times New Roman"/>
          <w:b/>
          <w:szCs w:val="21"/>
        </w:rPr>
        <w:t>表</w:t>
      </w:r>
      <w:r>
        <w:rPr>
          <w:rFonts w:ascii="Times New Roman" w:eastAsia="宋体" w:hAnsi="Times New Roman" w:cs="Times New Roman"/>
          <w:b/>
          <w:szCs w:val="21"/>
        </w:rPr>
        <w:t>2</w:t>
      </w:r>
      <w:r>
        <w:rPr>
          <w:rFonts w:ascii="Times New Roman" w:eastAsia="宋体" w:hAnsi="Times New Roman" w:cs="Times New Roman"/>
          <w:b/>
          <w:szCs w:val="21"/>
        </w:rPr>
        <w:t>：各章节的具体内容和学时分配表</w:t>
      </w:r>
    </w:p>
    <w:tbl>
      <w:tblPr>
        <w:tblStyle w:val="ab"/>
        <w:tblW w:w="0" w:type="auto"/>
        <w:jc w:val="center"/>
        <w:tblLook w:val="04A0" w:firstRow="1" w:lastRow="0" w:firstColumn="1" w:lastColumn="0" w:noHBand="0" w:noVBand="1"/>
      </w:tblPr>
      <w:tblGrid>
        <w:gridCol w:w="2972"/>
        <w:gridCol w:w="4111"/>
        <w:gridCol w:w="1213"/>
      </w:tblGrid>
      <w:tr w:rsidR="002D33AC" w14:paraId="68D9A42C" w14:textId="77777777">
        <w:trPr>
          <w:trHeight w:val="340"/>
          <w:jc w:val="center"/>
        </w:trPr>
        <w:tc>
          <w:tcPr>
            <w:tcW w:w="2972" w:type="dxa"/>
            <w:vAlign w:val="center"/>
          </w:tcPr>
          <w:p w14:paraId="7225343A"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章节</w:t>
            </w:r>
          </w:p>
        </w:tc>
        <w:tc>
          <w:tcPr>
            <w:tcW w:w="4111" w:type="dxa"/>
            <w:vAlign w:val="center"/>
          </w:tcPr>
          <w:p w14:paraId="18517F9F"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章节内容</w:t>
            </w:r>
          </w:p>
        </w:tc>
        <w:tc>
          <w:tcPr>
            <w:tcW w:w="1213" w:type="dxa"/>
            <w:vAlign w:val="center"/>
          </w:tcPr>
          <w:p w14:paraId="0999B5A1"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学时分配</w:t>
            </w:r>
          </w:p>
        </w:tc>
      </w:tr>
      <w:tr w:rsidR="002D33AC" w14:paraId="59784B13" w14:textId="77777777">
        <w:trPr>
          <w:trHeight w:val="340"/>
          <w:jc w:val="center"/>
        </w:trPr>
        <w:tc>
          <w:tcPr>
            <w:tcW w:w="2972" w:type="dxa"/>
            <w:vAlign w:val="center"/>
          </w:tcPr>
          <w:p w14:paraId="007C1F27"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第一章</w:t>
            </w:r>
          </w:p>
          <w:p w14:paraId="34C3D59D"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营养学基础</w:t>
            </w:r>
          </w:p>
        </w:tc>
        <w:tc>
          <w:tcPr>
            <w:tcW w:w="4111" w:type="dxa"/>
            <w:vAlign w:val="center"/>
          </w:tcPr>
          <w:p w14:paraId="57E6B596"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48D120C2"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蛋白质</w:t>
            </w:r>
            <w:r>
              <w:rPr>
                <w:rFonts w:ascii="Times New Roman" w:eastAsia="宋体" w:hAnsi="Times New Roman" w:cs="Times New Roman"/>
                <w:szCs w:val="21"/>
              </w:rPr>
              <w:t xml:space="preserve">    </w:t>
            </w:r>
          </w:p>
          <w:p w14:paraId="19E28BCB"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脂类</w:t>
            </w:r>
          </w:p>
          <w:p w14:paraId="2319B201"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碳水化物</w:t>
            </w:r>
          </w:p>
          <w:p w14:paraId="2BCEA03D"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能量</w:t>
            </w:r>
          </w:p>
          <w:p w14:paraId="30E60FC4"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矿物质</w:t>
            </w:r>
          </w:p>
          <w:p w14:paraId="04F7903F"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第七节</w:t>
            </w:r>
            <w:r>
              <w:rPr>
                <w:rFonts w:ascii="Times New Roman" w:eastAsia="宋体" w:hAnsi="Times New Roman" w:cs="Times New Roman"/>
                <w:szCs w:val="21"/>
              </w:rPr>
              <w:t xml:space="preserve">  </w:t>
            </w:r>
            <w:r>
              <w:rPr>
                <w:rFonts w:ascii="Times New Roman" w:eastAsia="宋体" w:hAnsi="Times New Roman" w:cs="Times New Roman"/>
                <w:szCs w:val="21"/>
              </w:rPr>
              <w:t>维生素</w:t>
            </w:r>
          </w:p>
        </w:tc>
        <w:tc>
          <w:tcPr>
            <w:tcW w:w="1213" w:type="dxa"/>
            <w:vAlign w:val="center"/>
          </w:tcPr>
          <w:p w14:paraId="286583A6"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14</w:t>
            </w:r>
          </w:p>
        </w:tc>
      </w:tr>
      <w:tr w:rsidR="002D33AC" w14:paraId="7DBB8883" w14:textId="77777777">
        <w:trPr>
          <w:trHeight w:val="340"/>
          <w:jc w:val="center"/>
        </w:trPr>
        <w:tc>
          <w:tcPr>
            <w:tcW w:w="2972" w:type="dxa"/>
            <w:vAlign w:val="center"/>
          </w:tcPr>
          <w:p w14:paraId="76E4F496"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第二章</w:t>
            </w:r>
          </w:p>
          <w:p w14:paraId="488812C8"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szCs w:val="21"/>
              </w:rPr>
              <w:t>食物中的生物活性成分</w:t>
            </w:r>
          </w:p>
        </w:tc>
        <w:tc>
          <w:tcPr>
            <w:tcW w:w="4111" w:type="dxa"/>
            <w:vAlign w:val="center"/>
          </w:tcPr>
          <w:p w14:paraId="274558E7" w14:textId="77777777" w:rsidR="002D33AC" w:rsidRDefault="005615A9">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2A704C05" w14:textId="77777777" w:rsidR="002D33AC" w:rsidRDefault="005615A9">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类胡萝卜素</w:t>
            </w:r>
          </w:p>
          <w:p w14:paraId="312114D7"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多酚类化合物</w:t>
            </w:r>
          </w:p>
          <w:p w14:paraId="5D293859" w14:textId="77777777" w:rsidR="002D33AC" w:rsidRDefault="005615A9">
            <w:pPr>
              <w:widowControl/>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皂苷类化合物</w:t>
            </w:r>
          </w:p>
          <w:p w14:paraId="116389AC"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有机硫化物</w:t>
            </w:r>
          </w:p>
          <w:p w14:paraId="32A54F12"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其他生物活性成分</w:t>
            </w:r>
          </w:p>
        </w:tc>
        <w:tc>
          <w:tcPr>
            <w:tcW w:w="1213" w:type="dxa"/>
            <w:vAlign w:val="center"/>
          </w:tcPr>
          <w:p w14:paraId="0AD7393D"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2D33AC" w14:paraId="0A43829A" w14:textId="77777777">
        <w:trPr>
          <w:trHeight w:val="340"/>
          <w:jc w:val="center"/>
        </w:trPr>
        <w:tc>
          <w:tcPr>
            <w:tcW w:w="2972" w:type="dxa"/>
            <w:vAlign w:val="center"/>
          </w:tcPr>
          <w:p w14:paraId="1E710201"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第三章</w:t>
            </w:r>
          </w:p>
          <w:p w14:paraId="70668FF1"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各类食物的营养价值</w:t>
            </w:r>
          </w:p>
        </w:tc>
        <w:tc>
          <w:tcPr>
            <w:tcW w:w="4111" w:type="dxa"/>
            <w:vAlign w:val="center"/>
          </w:tcPr>
          <w:p w14:paraId="29ACF781" w14:textId="77777777" w:rsidR="002D33AC" w:rsidRDefault="005615A9">
            <w:pPr>
              <w:pStyle w:val="a3"/>
              <w:numPr>
                <w:ilvl w:val="0"/>
                <w:numId w:val="1"/>
              </w:numPr>
              <w:adjustRightInd w:val="0"/>
              <w:snapToGrid w:val="0"/>
              <w:ind w:left="745" w:hanging="745"/>
              <w:rPr>
                <w:rFonts w:ascii="Times New Roman" w:hAnsi="Times New Roman"/>
                <w:szCs w:val="21"/>
              </w:rPr>
            </w:pPr>
            <w:r>
              <w:rPr>
                <w:rFonts w:ascii="Times New Roman" w:hAnsi="Times New Roman"/>
                <w:szCs w:val="21"/>
              </w:rPr>
              <w:t xml:space="preserve"> </w:t>
            </w:r>
            <w:r>
              <w:rPr>
                <w:rFonts w:ascii="Times New Roman" w:hAnsi="Times New Roman"/>
                <w:szCs w:val="21"/>
              </w:rPr>
              <w:t>食物营养价值的评价及意义</w:t>
            </w:r>
          </w:p>
          <w:p w14:paraId="6B9FD984" w14:textId="77777777" w:rsidR="002D33AC" w:rsidRDefault="005615A9">
            <w:pPr>
              <w:pStyle w:val="a3"/>
              <w:adjustRightInd w:val="0"/>
              <w:snapToGrid w:val="0"/>
              <w:rPr>
                <w:rFonts w:ascii="Times New Roman" w:hAnsi="Times New Roman"/>
                <w:szCs w:val="21"/>
              </w:rPr>
            </w:pPr>
            <w:r>
              <w:rPr>
                <w:rFonts w:ascii="Times New Roman" w:hAnsi="Times New Roman"/>
                <w:szCs w:val="21"/>
              </w:rPr>
              <w:t>第二节</w:t>
            </w:r>
            <w:r>
              <w:rPr>
                <w:rFonts w:ascii="Times New Roman" w:hAnsi="Times New Roman"/>
                <w:szCs w:val="21"/>
              </w:rPr>
              <w:t xml:space="preserve">  </w:t>
            </w:r>
            <w:r>
              <w:rPr>
                <w:rFonts w:ascii="Times New Roman" w:hAnsi="Times New Roman"/>
                <w:szCs w:val="21"/>
              </w:rPr>
              <w:t>各类食物的营养价值</w:t>
            </w:r>
          </w:p>
          <w:p w14:paraId="6E688BFF" w14:textId="77777777" w:rsidR="002D33AC" w:rsidRDefault="005615A9">
            <w:pPr>
              <w:pStyle w:val="a3"/>
              <w:adjustRightInd w:val="0"/>
              <w:snapToGrid w:val="0"/>
              <w:rPr>
                <w:rFonts w:ascii="Times New Roman" w:hAnsi="Times New Roman"/>
                <w:szCs w:val="21"/>
              </w:rPr>
            </w:pPr>
            <w:r>
              <w:rPr>
                <w:rFonts w:ascii="Times New Roman" w:hAnsi="Times New Roman"/>
                <w:szCs w:val="21"/>
              </w:rPr>
              <w:t>第三节</w:t>
            </w:r>
            <w:r>
              <w:rPr>
                <w:rFonts w:ascii="Times New Roman" w:hAnsi="Times New Roman"/>
                <w:szCs w:val="21"/>
              </w:rPr>
              <w:t xml:space="preserve">  </w:t>
            </w:r>
            <w:r>
              <w:rPr>
                <w:rFonts w:ascii="Times New Roman" w:hAnsi="Times New Roman"/>
                <w:szCs w:val="21"/>
              </w:rPr>
              <w:t>食物营养价值的影响因素</w:t>
            </w:r>
          </w:p>
          <w:p w14:paraId="3BCF96F8" w14:textId="77777777" w:rsidR="002D33AC" w:rsidRDefault="005615A9">
            <w:pPr>
              <w:pStyle w:val="a3"/>
              <w:adjustRightInd w:val="0"/>
              <w:snapToGrid w:val="0"/>
              <w:rPr>
                <w:rFonts w:ascii="Times New Roman" w:hAnsi="Times New Roman"/>
                <w:szCs w:val="21"/>
              </w:rPr>
            </w:pPr>
            <w:r>
              <w:rPr>
                <w:rFonts w:ascii="Times New Roman" w:hAnsi="Times New Roman"/>
                <w:szCs w:val="21"/>
              </w:rPr>
              <w:t>第四节</w:t>
            </w:r>
            <w:r>
              <w:rPr>
                <w:rFonts w:ascii="Times New Roman" w:hAnsi="Times New Roman"/>
                <w:szCs w:val="21"/>
              </w:rPr>
              <w:t xml:space="preserve">  </w:t>
            </w:r>
            <w:r>
              <w:rPr>
                <w:rFonts w:ascii="Times New Roman" w:hAnsi="Times New Roman"/>
                <w:szCs w:val="21"/>
              </w:rPr>
              <w:t>食物成分数据库</w:t>
            </w:r>
          </w:p>
        </w:tc>
        <w:tc>
          <w:tcPr>
            <w:tcW w:w="1213" w:type="dxa"/>
            <w:vAlign w:val="center"/>
          </w:tcPr>
          <w:p w14:paraId="25DF8023"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2D33AC" w14:paraId="4AE9235F" w14:textId="77777777">
        <w:trPr>
          <w:trHeight w:val="340"/>
          <w:jc w:val="center"/>
        </w:trPr>
        <w:tc>
          <w:tcPr>
            <w:tcW w:w="2972" w:type="dxa"/>
            <w:vAlign w:val="center"/>
          </w:tcPr>
          <w:p w14:paraId="5AF61726"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第四章</w:t>
            </w:r>
          </w:p>
          <w:p w14:paraId="2DE2F867"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szCs w:val="21"/>
              </w:rPr>
              <w:t>特殊人群的营养</w:t>
            </w:r>
          </w:p>
        </w:tc>
        <w:tc>
          <w:tcPr>
            <w:tcW w:w="4111" w:type="dxa"/>
            <w:vAlign w:val="center"/>
          </w:tcPr>
          <w:p w14:paraId="77605AF6"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孕妇和乳母营养与膳食</w:t>
            </w:r>
          </w:p>
          <w:p w14:paraId="468E7D83"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特殊年龄人群营养与膳食</w:t>
            </w:r>
          </w:p>
          <w:p w14:paraId="6371E507"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运动员的营养和膳食</w:t>
            </w:r>
          </w:p>
          <w:p w14:paraId="236C209A"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特殊环境人群的营养与膳食</w:t>
            </w:r>
          </w:p>
        </w:tc>
        <w:tc>
          <w:tcPr>
            <w:tcW w:w="1213" w:type="dxa"/>
            <w:vAlign w:val="center"/>
          </w:tcPr>
          <w:p w14:paraId="062B6C5F"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2D33AC" w14:paraId="4522ACD9" w14:textId="77777777">
        <w:trPr>
          <w:trHeight w:val="340"/>
          <w:jc w:val="center"/>
        </w:trPr>
        <w:tc>
          <w:tcPr>
            <w:tcW w:w="2972" w:type="dxa"/>
            <w:vAlign w:val="center"/>
          </w:tcPr>
          <w:p w14:paraId="6CFEC974"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第五章</w:t>
            </w:r>
          </w:p>
          <w:p w14:paraId="05834E19"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公共营养</w:t>
            </w:r>
          </w:p>
        </w:tc>
        <w:tc>
          <w:tcPr>
            <w:tcW w:w="4111" w:type="dxa"/>
            <w:vAlign w:val="center"/>
          </w:tcPr>
          <w:p w14:paraId="1957B860"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5549038E"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膳食营养素参考摄入量的制定</w:t>
            </w:r>
          </w:p>
          <w:p w14:paraId="6D1A3FC4"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膳食结构和膳食指南</w:t>
            </w:r>
          </w:p>
          <w:p w14:paraId="230D3299"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营养调查与评价</w:t>
            </w:r>
          </w:p>
          <w:p w14:paraId="4C5ADCBE"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营养监测</w:t>
            </w:r>
          </w:p>
        </w:tc>
        <w:tc>
          <w:tcPr>
            <w:tcW w:w="1213" w:type="dxa"/>
            <w:vAlign w:val="center"/>
          </w:tcPr>
          <w:p w14:paraId="54D33199"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2D33AC" w14:paraId="571F8D2D" w14:textId="77777777">
        <w:trPr>
          <w:trHeight w:val="340"/>
          <w:jc w:val="center"/>
        </w:trPr>
        <w:tc>
          <w:tcPr>
            <w:tcW w:w="2972" w:type="dxa"/>
            <w:vAlign w:val="center"/>
          </w:tcPr>
          <w:p w14:paraId="5E4DDABF"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第六章</w:t>
            </w:r>
          </w:p>
          <w:p w14:paraId="6BCDAA06"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临床营养</w:t>
            </w:r>
          </w:p>
        </w:tc>
        <w:tc>
          <w:tcPr>
            <w:tcW w:w="4111" w:type="dxa"/>
            <w:vAlign w:val="center"/>
          </w:tcPr>
          <w:p w14:paraId="4C00A3D0"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病人的营养状况评价</w:t>
            </w:r>
          </w:p>
          <w:p w14:paraId="4F993150"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病人的膳食管理</w:t>
            </w:r>
          </w:p>
          <w:p w14:paraId="4305A03B"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proofErr w:type="gramStart"/>
            <w:r>
              <w:rPr>
                <w:rFonts w:ascii="Times New Roman" w:eastAsia="宋体" w:hAnsi="Times New Roman" w:cs="Times New Roman"/>
                <w:szCs w:val="21"/>
              </w:rPr>
              <w:t>围手术期</w:t>
            </w:r>
            <w:proofErr w:type="gramEnd"/>
            <w:r>
              <w:rPr>
                <w:rFonts w:ascii="Times New Roman" w:eastAsia="宋体" w:hAnsi="Times New Roman" w:cs="Times New Roman"/>
                <w:szCs w:val="21"/>
              </w:rPr>
              <w:t>营养</w:t>
            </w:r>
          </w:p>
          <w:p w14:paraId="49E0CCED"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肠内与肠外营养</w:t>
            </w:r>
          </w:p>
        </w:tc>
        <w:tc>
          <w:tcPr>
            <w:tcW w:w="1213" w:type="dxa"/>
            <w:vAlign w:val="center"/>
          </w:tcPr>
          <w:p w14:paraId="5022839A"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2D33AC" w14:paraId="18A5D8BC" w14:textId="77777777">
        <w:trPr>
          <w:trHeight w:val="340"/>
          <w:jc w:val="center"/>
        </w:trPr>
        <w:tc>
          <w:tcPr>
            <w:tcW w:w="2972" w:type="dxa"/>
            <w:vAlign w:val="center"/>
          </w:tcPr>
          <w:p w14:paraId="7077D634"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第七章</w:t>
            </w:r>
          </w:p>
          <w:p w14:paraId="40618772"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营养与营养相关性疾病</w:t>
            </w:r>
          </w:p>
        </w:tc>
        <w:tc>
          <w:tcPr>
            <w:tcW w:w="4111" w:type="dxa"/>
            <w:vAlign w:val="center"/>
          </w:tcPr>
          <w:p w14:paraId="7895F24F"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营养与肥胖</w:t>
            </w:r>
          </w:p>
          <w:p w14:paraId="2B7DAEFF" w14:textId="77777777" w:rsidR="002D33AC" w:rsidRDefault="005615A9">
            <w:pPr>
              <w:numPr>
                <w:ilvl w:val="0"/>
                <w:numId w:val="1"/>
              </w:numPr>
              <w:adjustRightInd w:val="0"/>
              <w:snapToGrid w:val="0"/>
              <w:ind w:left="745" w:hanging="745"/>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营养与糖尿病</w:t>
            </w:r>
          </w:p>
          <w:p w14:paraId="0FAF2E81"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营养与动脉粥样硬化性心脏病</w:t>
            </w:r>
          </w:p>
          <w:p w14:paraId="4E97B160"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营养与高血压</w:t>
            </w:r>
          </w:p>
          <w:p w14:paraId="2C7C97A7"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营养与痛风</w:t>
            </w:r>
          </w:p>
          <w:p w14:paraId="42D2AB19"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营养与免疫性疾病</w:t>
            </w:r>
          </w:p>
          <w:p w14:paraId="26FAB839"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第七节</w:t>
            </w:r>
            <w:r>
              <w:rPr>
                <w:rFonts w:ascii="Times New Roman" w:eastAsia="宋体" w:hAnsi="Times New Roman" w:cs="Times New Roman"/>
                <w:szCs w:val="21"/>
              </w:rPr>
              <w:t xml:space="preserve">  </w:t>
            </w:r>
            <w:r>
              <w:rPr>
                <w:rFonts w:ascii="Times New Roman" w:eastAsia="宋体" w:hAnsi="Times New Roman" w:cs="Times New Roman"/>
                <w:szCs w:val="21"/>
              </w:rPr>
              <w:t>营养与癌症</w:t>
            </w:r>
          </w:p>
        </w:tc>
        <w:tc>
          <w:tcPr>
            <w:tcW w:w="1213" w:type="dxa"/>
            <w:vAlign w:val="center"/>
          </w:tcPr>
          <w:p w14:paraId="7B7A29E3"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2D33AC" w14:paraId="2D86A622" w14:textId="77777777">
        <w:trPr>
          <w:trHeight w:val="340"/>
          <w:jc w:val="center"/>
        </w:trPr>
        <w:tc>
          <w:tcPr>
            <w:tcW w:w="2972" w:type="dxa"/>
            <w:vAlign w:val="center"/>
          </w:tcPr>
          <w:p w14:paraId="2D787419"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lastRenderedPageBreak/>
              <w:t>第八章</w:t>
            </w:r>
          </w:p>
          <w:p w14:paraId="010AA7B8"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分子营养学与营养流行病学</w:t>
            </w:r>
          </w:p>
        </w:tc>
        <w:tc>
          <w:tcPr>
            <w:tcW w:w="4111" w:type="dxa"/>
            <w:vAlign w:val="center"/>
          </w:tcPr>
          <w:p w14:paraId="10D10002"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分子营养学</w:t>
            </w:r>
          </w:p>
          <w:p w14:paraId="3CFA0F1D"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营养流行病学</w:t>
            </w:r>
          </w:p>
        </w:tc>
        <w:tc>
          <w:tcPr>
            <w:tcW w:w="1213" w:type="dxa"/>
            <w:vAlign w:val="center"/>
          </w:tcPr>
          <w:p w14:paraId="6022AE54"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2D33AC" w14:paraId="02A2E11B" w14:textId="77777777">
        <w:trPr>
          <w:trHeight w:val="340"/>
          <w:jc w:val="center"/>
        </w:trPr>
        <w:tc>
          <w:tcPr>
            <w:tcW w:w="2972" w:type="dxa"/>
            <w:vAlign w:val="center"/>
          </w:tcPr>
          <w:p w14:paraId="21A0231F"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第九章</w:t>
            </w:r>
          </w:p>
          <w:p w14:paraId="17701BA7"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食品污染及其预防</w:t>
            </w:r>
          </w:p>
        </w:tc>
        <w:tc>
          <w:tcPr>
            <w:tcW w:w="4111" w:type="dxa"/>
            <w:vAlign w:val="center"/>
          </w:tcPr>
          <w:p w14:paraId="42E1A2C5"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食品的微生物污染及其预防</w:t>
            </w:r>
          </w:p>
          <w:p w14:paraId="652E35E2"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食品的化学性污染及其预防</w:t>
            </w:r>
          </w:p>
          <w:p w14:paraId="38D60288"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食品的物理性污染及其预防</w:t>
            </w:r>
          </w:p>
        </w:tc>
        <w:tc>
          <w:tcPr>
            <w:tcW w:w="1213" w:type="dxa"/>
            <w:vAlign w:val="center"/>
          </w:tcPr>
          <w:p w14:paraId="052BF6AC"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8</w:t>
            </w:r>
          </w:p>
        </w:tc>
      </w:tr>
      <w:tr w:rsidR="002D33AC" w14:paraId="1467C05E" w14:textId="77777777">
        <w:trPr>
          <w:trHeight w:val="340"/>
          <w:jc w:val="center"/>
        </w:trPr>
        <w:tc>
          <w:tcPr>
            <w:tcW w:w="2972" w:type="dxa"/>
            <w:vAlign w:val="center"/>
          </w:tcPr>
          <w:p w14:paraId="3DA27A43"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第十章</w:t>
            </w:r>
          </w:p>
          <w:p w14:paraId="1D3931B0"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食品添加剂及其管理</w:t>
            </w:r>
          </w:p>
        </w:tc>
        <w:tc>
          <w:tcPr>
            <w:tcW w:w="4111" w:type="dxa"/>
            <w:vAlign w:val="center"/>
          </w:tcPr>
          <w:p w14:paraId="3633F325"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食品添加剂概述</w:t>
            </w:r>
          </w:p>
          <w:p w14:paraId="0203B3DA"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各类食品添加剂</w:t>
            </w:r>
          </w:p>
        </w:tc>
        <w:tc>
          <w:tcPr>
            <w:tcW w:w="1213" w:type="dxa"/>
            <w:vAlign w:val="center"/>
          </w:tcPr>
          <w:p w14:paraId="63176AC4"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2D33AC" w14:paraId="2CD26449" w14:textId="77777777">
        <w:trPr>
          <w:trHeight w:val="340"/>
          <w:jc w:val="center"/>
        </w:trPr>
        <w:tc>
          <w:tcPr>
            <w:tcW w:w="2972" w:type="dxa"/>
            <w:vAlign w:val="center"/>
          </w:tcPr>
          <w:p w14:paraId="6B4B947D"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第十一章</w:t>
            </w:r>
          </w:p>
          <w:p w14:paraId="4D8C5E0B"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各类食品卫生及其管理</w:t>
            </w:r>
          </w:p>
        </w:tc>
        <w:tc>
          <w:tcPr>
            <w:tcW w:w="4111" w:type="dxa"/>
            <w:vAlign w:val="center"/>
          </w:tcPr>
          <w:p w14:paraId="1D00B5B9"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粮豆、蔬菜、水果的卫生及管理</w:t>
            </w:r>
          </w:p>
          <w:p w14:paraId="3F4838FF"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畜禽及鱼类食品的卫生及管理</w:t>
            </w:r>
          </w:p>
          <w:p w14:paraId="50BF70B8"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乳及乳制品的卫生及管理</w:t>
            </w:r>
          </w:p>
          <w:p w14:paraId="5B5413C4"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食用油脂的卫生及管理</w:t>
            </w:r>
          </w:p>
          <w:p w14:paraId="438726A3"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罐头食品的卫生及管理</w:t>
            </w:r>
          </w:p>
          <w:p w14:paraId="32E20C4A"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饮料酒的卫生及管理</w:t>
            </w:r>
          </w:p>
          <w:p w14:paraId="24FE3AE4"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第七节</w:t>
            </w:r>
            <w:r>
              <w:rPr>
                <w:rFonts w:ascii="Times New Roman" w:eastAsia="宋体" w:hAnsi="Times New Roman" w:cs="Times New Roman"/>
                <w:szCs w:val="21"/>
              </w:rPr>
              <w:t xml:space="preserve">  </w:t>
            </w:r>
            <w:r>
              <w:rPr>
                <w:rFonts w:ascii="Times New Roman" w:eastAsia="宋体" w:hAnsi="Times New Roman" w:cs="Times New Roman"/>
                <w:szCs w:val="21"/>
              </w:rPr>
              <w:t>冷冻饮品与饮料的卫生及管理</w:t>
            </w:r>
          </w:p>
          <w:p w14:paraId="482605A9"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第八节</w:t>
            </w:r>
            <w:r>
              <w:rPr>
                <w:rFonts w:ascii="Times New Roman" w:eastAsia="宋体" w:hAnsi="Times New Roman" w:cs="Times New Roman"/>
                <w:szCs w:val="21"/>
              </w:rPr>
              <w:t xml:space="preserve">  </w:t>
            </w:r>
            <w:r>
              <w:rPr>
                <w:rFonts w:ascii="Times New Roman" w:eastAsia="宋体" w:hAnsi="Times New Roman" w:cs="Times New Roman"/>
                <w:szCs w:val="21"/>
              </w:rPr>
              <w:t>保健食品的卫生及管理</w:t>
            </w:r>
          </w:p>
          <w:p w14:paraId="75B3ED26"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第九节</w:t>
            </w:r>
            <w:r>
              <w:rPr>
                <w:rFonts w:ascii="Times New Roman" w:eastAsia="宋体" w:hAnsi="Times New Roman" w:cs="Times New Roman"/>
                <w:szCs w:val="21"/>
              </w:rPr>
              <w:t xml:space="preserve">  </w:t>
            </w:r>
            <w:r>
              <w:rPr>
                <w:rFonts w:ascii="Times New Roman" w:eastAsia="宋体" w:hAnsi="Times New Roman" w:cs="Times New Roman"/>
                <w:szCs w:val="21"/>
              </w:rPr>
              <w:t>转基因食品的卫生及管理</w:t>
            </w:r>
          </w:p>
          <w:p w14:paraId="129DB2F5"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第十节</w:t>
            </w:r>
            <w:r>
              <w:rPr>
                <w:rFonts w:ascii="Times New Roman" w:eastAsia="宋体" w:hAnsi="Times New Roman" w:cs="Times New Roman"/>
                <w:szCs w:val="21"/>
              </w:rPr>
              <w:t xml:space="preserve">  </w:t>
            </w:r>
            <w:r>
              <w:rPr>
                <w:rFonts w:ascii="Times New Roman" w:eastAsia="宋体" w:hAnsi="Times New Roman" w:cs="Times New Roman"/>
                <w:szCs w:val="21"/>
              </w:rPr>
              <w:t>其他食品的卫生及管理</w:t>
            </w:r>
          </w:p>
        </w:tc>
        <w:tc>
          <w:tcPr>
            <w:tcW w:w="1213" w:type="dxa"/>
            <w:vAlign w:val="center"/>
          </w:tcPr>
          <w:p w14:paraId="46E72710"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r>
      <w:tr w:rsidR="002D33AC" w14:paraId="30E9D82E" w14:textId="77777777">
        <w:trPr>
          <w:trHeight w:val="340"/>
          <w:jc w:val="center"/>
        </w:trPr>
        <w:tc>
          <w:tcPr>
            <w:tcW w:w="2972" w:type="dxa"/>
            <w:vAlign w:val="center"/>
          </w:tcPr>
          <w:p w14:paraId="1E5E0556"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第十二章</w:t>
            </w:r>
          </w:p>
          <w:p w14:paraId="17FF6C4B"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食源性疾病及其预防</w:t>
            </w:r>
          </w:p>
        </w:tc>
        <w:tc>
          <w:tcPr>
            <w:tcW w:w="4111" w:type="dxa"/>
            <w:vAlign w:val="center"/>
          </w:tcPr>
          <w:p w14:paraId="3CEA27A1"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食源性疾病</w:t>
            </w:r>
          </w:p>
          <w:p w14:paraId="7DFF0FAB"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细菌性食物中毒</w:t>
            </w:r>
          </w:p>
          <w:p w14:paraId="3D091E90"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真菌毒素和霉变食品中毒</w:t>
            </w:r>
          </w:p>
          <w:p w14:paraId="21E65581"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有毒动植物中毒</w:t>
            </w:r>
          </w:p>
          <w:p w14:paraId="1C6AEB84"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化学性食物中毒</w:t>
            </w:r>
          </w:p>
          <w:p w14:paraId="4CD9DC87"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食物中毒的调查处理</w:t>
            </w:r>
          </w:p>
        </w:tc>
        <w:tc>
          <w:tcPr>
            <w:tcW w:w="1213" w:type="dxa"/>
            <w:vAlign w:val="center"/>
          </w:tcPr>
          <w:p w14:paraId="5CEDFC03"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8</w:t>
            </w:r>
          </w:p>
        </w:tc>
      </w:tr>
      <w:tr w:rsidR="002D33AC" w14:paraId="2D73A9C6" w14:textId="77777777">
        <w:trPr>
          <w:trHeight w:val="340"/>
          <w:jc w:val="center"/>
        </w:trPr>
        <w:tc>
          <w:tcPr>
            <w:tcW w:w="2972" w:type="dxa"/>
            <w:vAlign w:val="center"/>
          </w:tcPr>
          <w:p w14:paraId="1617356E"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第十三章</w:t>
            </w:r>
          </w:p>
          <w:p w14:paraId="136972D6"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食品安全风险分析和控制</w:t>
            </w:r>
          </w:p>
        </w:tc>
        <w:tc>
          <w:tcPr>
            <w:tcW w:w="4111" w:type="dxa"/>
            <w:vAlign w:val="center"/>
          </w:tcPr>
          <w:p w14:paraId="4F674638"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食品安全性毒理学评价</w:t>
            </w:r>
          </w:p>
          <w:p w14:paraId="47FDC150"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营养毒理学</w:t>
            </w:r>
          </w:p>
          <w:p w14:paraId="6CEDF446"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食品安全风险监测</w:t>
            </w:r>
          </w:p>
        </w:tc>
        <w:tc>
          <w:tcPr>
            <w:tcW w:w="1213" w:type="dxa"/>
            <w:vAlign w:val="center"/>
          </w:tcPr>
          <w:p w14:paraId="7FC115F1"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2D33AC" w14:paraId="08F9A094" w14:textId="77777777">
        <w:trPr>
          <w:trHeight w:val="340"/>
          <w:jc w:val="center"/>
        </w:trPr>
        <w:tc>
          <w:tcPr>
            <w:tcW w:w="2972" w:type="dxa"/>
            <w:vAlign w:val="center"/>
          </w:tcPr>
          <w:p w14:paraId="4944E812"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第十四章</w:t>
            </w:r>
          </w:p>
          <w:p w14:paraId="7387DDE4"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食品安全监督管理</w:t>
            </w:r>
          </w:p>
        </w:tc>
        <w:tc>
          <w:tcPr>
            <w:tcW w:w="4111" w:type="dxa"/>
            <w:vAlign w:val="center"/>
          </w:tcPr>
          <w:p w14:paraId="3E586E7C"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61937239"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食品安全法律体系</w:t>
            </w:r>
          </w:p>
          <w:p w14:paraId="7091D31D"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食品安全标准</w:t>
            </w:r>
          </w:p>
          <w:p w14:paraId="255CFAA5"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食品安全监督管理的原则和内容</w:t>
            </w:r>
          </w:p>
        </w:tc>
        <w:tc>
          <w:tcPr>
            <w:tcW w:w="1213" w:type="dxa"/>
            <w:vAlign w:val="center"/>
          </w:tcPr>
          <w:p w14:paraId="7B085033"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bl>
    <w:p w14:paraId="6B91FE8B" w14:textId="77777777" w:rsidR="002D33AC" w:rsidRDefault="005615A9">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b/>
          <w:sz w:val="28"/>
          <w:szCs w:val="28"/>
        </w:rPr>
        <w:t>五、教学进度</w:t>
      </w:r>
    </w:p>
    <w:p w14:paraId="5ADEFDDA"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3</w:t>
      </w:r>
      <w:r>
        <w:rPr>
          <w:rFonts w:ascii="Times New Roman" w:eastAsia="宋体" w:hAnsi="Times New Roman" w:cs="Times New Roman"/>
          <w:b/>
          <w:szCs w:val="21"/>
        </w:rPr>
        <w:t>：教学进度表</w:t>
      </w:r>
    </w:p>
    <w:tbl>
      <w:tblPr>
        <w:tblStyle w:val="ab"/>
        <w:tblW w:w="0" w:type="auto"/>
        <w:jc w:val="center"/>
        <w:tblLook w:val="04A0" w:firstRow="1" w:lastRow="0" w:firstColumn="1" w:lastColumn="0" w:noHBand="0" w:noVBand="1"/>
      </w:tblPr>
      <w:tblGrid>
        <w:gridCol w:w="636"/>
        <w:gridCol w:w="777"/>
        <w:gridCol w:w="850"/>
        <w:gridCol w:w="1663"/>
        <w:gridCol w:w="704"/>
        <w:gridCol w:w="3210"/>
        <w:gridCol w:w="456"/>
      </w:tblGrid>
      <w:tr w:rsidR="002D33AC" w14:paraId="4127300D" w14:textId="77777777">
        <w:trPr>
          <w:trHeight w:val="340"/>
          <w:jc w:val="center"/>
        </w:trPr>
        <w:tc>
          <w:tcPr>
            <w:tcW w:w="636" w:type="dxa"/>
            <w:vAlign w:val="center"/>
          </w:tcPr>
          <w:p w14:paraId="37BD68A4" w14:textId="77777777" w:rsidR="002D33AC" w:rsidRDefault="005615A9">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周次</w:t>
            </w:r>
          </w:p>
        </w:tc>
        <w:tc>
          <w:tcPr>
            <w:tcW w:w="777" w:type="dxa"/>
            <w:vAlign w:val="center"/>
          </w:tcPr>
          <w:p w14:paraId="78642A40" w14:textId="77777777" w:rsidR="002D33AC" w:rsidRDefault="005615A9">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日期</w:t>
            </w:r>
          </w:p>
        </w:tc>
        <w:tc>
          <w:tcPr>
            <w:tcW w:w="850" w:type="dxa"/>
            <w:vAlign w:val="center"/>
          </w:tcPr>
          <w:p w14:paraId="35B5CED0" w14:textId="77777777" w:rsidR="002D33AC" w:rsidRDefault="005615A9">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章节名称</w:t>
            </w:r>
          </w:p>
        </w:tc>
        <w:tc>
          <w:tcPr>
            <w:tcW w:w="1663" w:type="dxa"/>
            <w:vAlign w:val="center"/>
          </w:tcPr>
          <w:p w14:paraId="1ACBDB41" w14:textId="77777777" w:rsidR="002D33AC" w:rsidRDefault="005615A9">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内容提要</w:t>
            </w:r>
          </w:p>
        </w:tc>
        <w:tc>
          <w:tcPr>
            <w:tcW w:w="704" w:type="dxa"/>
            <w:vAlign w:val="center"/>
          </w:tcPr>
          <w:p w14:paraId="19A7105A" w14:textId="77777777" w:rsidR="002D33AC" w:rsidRDefault="005615A9">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授课时数</w:t>
            </w:r>
          </w:p>
        </w:tc>
        <w:tc>
          <w:tcPr>
            <w:tcW w:w="3210" w:type="dxa"/>
            <w:vAlign w:val="center"/>
          </w:tcPr>
          <w:p w14:paraId="392B07F7" w14:textId="77777777" w:rsidR="002D33AC" w:rsidRDefault="005615A9">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作业及要求</w:t>
            </w:r>
          </w:p>
        </w:tc>
        <w:tc>
          <w:tcPr>
            <w:tcW w:w="456" w:type="dxa"/>
            <w:vAlign w:val="center"/>
          </w:tcPr>
          <w:p w14:paraId="42DD5C35" w14:textId="77777777" w:rsidR="002D33AC" w:rsidRDefault="005615A9">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备注</w:t>
            </w:r>
          </w:p>
        </w:tc>
      </w:tr>
      <w:tr w:rsidR="002D33AC" w14:paraId="39FCB732" w14:textId="77777777">
        <w:trPr>
          <w:trHeight w:val="340"/>
          <w:jc w:val="center"/>
        </w:trPr>
        <w:tc>
          <w:tcPr>
            <w:tcW w:w="636" w:type="dxa"/>
            <w:vAlign w:val="center"/>
          </w:tcPr>
          <w:p w14:paraId="176B318D"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11</w:t>
            </w:r>
          </w:p>
        </w:tc>
        <w:tc>
          <w:tcPr>
            <w:tcW w:w="777" w:type="dxa"/>
            <w:vAlign w:val="center"/>
          </w:tcPr>
          <w:p w14:paraId="0658A500" w14:textId="77777777" w:rsidR="002D33AC" w:rsidRDefault="002D33AC">
            <w:pPr>
              <w:widowControl/>
              <w:spacing w:beforeLines="50" w:before="156" w:afterLines="50" w:after="156"/>
              <w:jc w:val="center"/>
              <w:rPr>
                <w:rFonts w:ascii="Times New Roman" w:eastAsia="宋体" w:hAnsi="Times New Roman" w:cs="Times New Roman"/>
                <w:szCs w:val="21"/>
              </w:rPr>
            </w:pPr>
          </w:p>
        </w:tc>
        <w:tc>
          <w:tcPr>
            <w:tcW w:w="850" w:type="dxa"/>
            <w:vAlign w:val="center"/>
          </w:tcPr>
          <w:p w14:paraId="11BE9C03" w14:textId="77777777" w:rsidR="002D33AC" w:rsidRDefault="005615A9">
            <w:pPr>
              <w:widowControl/>
              <w:jc w:val="left"/>
              <w:rPr>
                <w:rFonts w:ascii="Times New Roman" w:eastAsia="宋体" w:hAnsi="Times New Roman" w:cs="Times New Roman"/>
                <w:szCs w:val="21"/>
              </w:rPr>
            </w:pPr>
            <w:r>
              <w:rPr>
                <w:rFonts w:ascii="Times New Roman" w:eastAsia="宋体" w:hAnsi="Times New Roman" w:cs="Times New Roman"/>
                <w:szCs w:val="21"/>
              </w:rPr>
              <w:t>第一章</w:t>
            </w:r>
            <w:r>
              <w:rPr>
                <w:rFonts w:ascii="Times New Roman" w:eastAsia="宋体" w:hAnsi="Times New Roman" w:cs="Times New Roman"/>
                <w:szCs w:val="21"/>
              </w:rPr>
              <w:t xml:space="preserve"> </w:t>
            </w:r>
          </w:p>
        </w:tc>
        <w:tc>
          <w:tcPr>
            <w:tcW w:w="1663" w:type="dxa"/>
            <w:vAlign w:val="center"/>
          </w:tcPr>
          <w:p w14:paraId="5873DC9B"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6FE30504"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蛋白质</w:t>
            </w:r>
            <w:r>
              <w:rPr>
                <w:rFonts w:ascii="Times New Roman" w:eastAsia="宋体" w:hAnsi="Times New Roman" w:cs="Times New Roman"/>
                <w:szCs w:val="21"/>
              </w:rPr>
              <w:t xml:space="preserve"> </w:t>
            </w:r>
          </w:p>
        </w:tc>
        <w:tc>
          <w:tcPr>
            <w:tcW w:w="704" w:type="dxa"/>
            <w:vAlign w:val="center"/>
          </w:tcPr>
          <w:p w14:paraId="73445B11"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3210" w:type="dxa"/>
            <w:vAlign w:val="center"/>
          </w:tcPr>
          <w:p w14:paraId="20669BAE" w14:textId="77777777" w:rsidR="002D33AC" w:rsidRDefault="005615A9">
            <w:pPr>
              <w:widowControl/>
              <w:jc w:val="left"/>
              <w:rPr>
                <w:rFonts w:ascii="Times New Roman" w:eastAsia="宋体" w:hAnsi="Times New Roman" w:cs="Times New Roman"/>
                <w:szCs w:val="21"/>
              </w:rPr>
            </w:pPr>
            <w:r>
              <w:rPr>
                <w:rFonts w:ascii="Times New Roman" w:eastAsia="宋体" w:hAnsi="Times New Roman" w:cs="Times New Roman"/>
                <w:szCs w:val="21"/>
              </w:rPr>
              <w:t>作业：</w:t>
            </w:r>
            <w:r>
              <w:rPr>
                <w:rFonts w:ascii="Times New Roman" w:eastAsia="宋体" w:hAnsi="Times New Roman" w:cs="Times New Roman"/>
                <w:szCs w:val="21"/>
              </w:rPr>
              <w:t>1.</w:t>
            </w:r>
            <w:r>
              <w:rPr>
                <w:rFonts w:ascii="Times New Roman" w:eastAsia="宋体" w:hAnsi="Times New Roman" w:cs="Times New Roman"/>
                <w:szCs w:val="21"/>
              </w:rPr>
              <w:t>蛋白质营养价值的评价</w:t>
            </w:r>
          </w:p>
          <w:p w14:paraId="1B6F2978" w14:textId="77777777" w:rsidR="002D33AC" w:rsidRDefault="005615A9">
            <w:pPr>
              <w:widowControl/>
              <w:jc w:val="left"/>
              <w:rPr>
                <w:rFonts w:ascii="Times New Roman" w:eastAsia="宋体" w:hAnsi="Times New Roman" w:cs="Times New Roman"/>
                <w:szCs w:val="21"/>
              </w:rPr>
            </w:pPr>
            <w:r>
              <w:rPr>
                <w:rFonts w:ascii="Times New Roman" w:eastAsia="宋体" w:hAnsi="Times New Roman" w:cs="Times New Roman"/>
                <w:szCs w:val="21"/>
              </w:rPr>
              <w:t>要求：</w:t>
            </w:r>
            <w:r>
              <w:rPr>
                <w:rFonts w:ascii="Times New Roman" w:eastAsia="宋体" w:hAnsi="Times New Roman" w:cs="Times New Roman"/>
                <w:szCs w:val="21"/>
              </w:rPr>
              <w:t>1.</w:t>
            </w:r>
            <w:r>
              <w:rPr>
                <w:rFonts w:ascii="Times New Roman" w:eastAsia="宋体" w:hAnsi="Times New Roman" w:cs="Times New Roman"/>
                <w:szCs w:val="21"/>
              </w:rPr>
              <w:t>掌握蛋白质的生物学功能、缺乏和过量的健康影响、食物来源</w:t>
            </w:r>
          </w:p>
        </w:tc>
        <w:tc>
          <w:tcPr>
            <w:tcW w:w="456" w:type="dxa"/>
            <w:vAlign w:val="center"/>
          </w:tcPr>
          <w:p w14:paraId="1296B078" w14:textId="77777777" w:rsidR="002D33AC" w:rsidRDefault="002D33AC">
            <w:pPr>
              <w:widowControl/>
              <w:spacing w:beforeLines="50" w:before="156" w:afterLines="50" w:after="156"/>
              <w:jc w:val="center"/>
              <w:rPr>
                <w:rFonts w:ascii="Times New Roman" w:eastAsia="宋体" w:hAnsi="Times New Roman" w:cs="Times New Roman"/>
                <w:szCs w:val="21"/>
              </w:rPr>
            </w:pPr>
          </w:p>
        </w:tc>
      </w:tr>
      <w:tr w:rsidR="002D33AC" w14:paraId="57EAD61A" w14:textId="77777777">
        <w:trPr>
          <w:trHeight w:val="340"/>
          <w:jc w:val="center"/>
        </w:trPr>
        <w:tc>
          <w:tcPr>
            <w:tcW w:w="636" w:type="dxa"/>
            <w:vAlign w:val="center"/>
          </w:tcPr>
          <w:p w14:paraId="2F0CDD92"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lastRenderedPageBreak/>
              <w:t>11</w:t>
            </w:r>
          </w:p>
        </w:tc>
        <w:tc>
          <w:tcPr>
            <w:tcW w:w="777" w:type="dxa"/>
            <w:vAlign w:val="center"/>
          </w:tcPr>
          <w:p w14:paraId="1B9CECCD" w14:textId="77777777" w:rsidR="002D33AC" w:rsidRDefault="002D33AC">
            <w:pPr>
              <w:widowControl/>
              <w:spacing w:beforeLines="50" w:before="156" w:afterLines="50" w:after="156"/>
              <w:jc w:val="center"/>
              <w:rPr>
                <w:rFonts w:ascii="Times New Roman" w:eastAsia="宋体" w:hAnsi="Times New Roman" w:cs="Times New Roman"/>
                <w:szCs w:val="21"/>
              </w:rPr>
            </w:pPr>
          </w:p>
        </w:tc>
        <w:tc>
          <w:tcPr>
            <w:tcW w:w="850" w:type="dxa"/>
            <w:vAlign w:val="center"/>
          </w:tcPr>
          <w:p w14:paraId="6E35483D" w14:textId="77777777" w:rsidR="002D33AC" w:rsidRDefault="005615A9">
            <w:pPr>
              <w:widowControl/>
              <w:jc w:val="left"/>
              <w:rPr>
                <w:rFonts w:ascii="Times New Roman" w:eastAsia="宋体" w:hAnsi="Times New Roman" w:cs="Times New Roman"/>
                <w:szCs w:val="21"/>
              </w:rPr>
            </w:pPr>
            <w:r>
              <w:rPr>
                <w:rFonts w:ascii="Times New Roman" w:eastAsia="宋体" w:hAnsi="Times New Roman" w:cs="Times New Roman"/>
                <w:szCs w:val="21"/>
              </w:rPr>
              <w:t>第一章</w:t>
            </w:r>
            <w:r>
              <w:rPr>
                <w:rFonts w:ascii="Times New Roman" w:eastAsia="宋体" w:hAnsi="Times New Roman" w:cs="Times New Roman"/>
                <w:szCs w:val="21"/>
              </w:rPr>
              <w:t xml:space="preserve"> </w:t>
            </w:r>
          </w:p>
        </w:tc>
        <w:tc>
          <w:tcPr>
            <w:tcW w:w="1663" w:type="dxa"/>
            <w:vAlign w:val="center"/>
          </w:tcPr>
          <w:p w14:paraId="0D214F37"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脂类</w:t>
            </w:r>
          </w:p>
          <w:p w14:paraId="51E8989E"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碳水化物</w:t>
            </w:r>
          </w:p>
        </w:tc>
        <w:tc>
          <w:tcPr>
            <w:tcW w:w="704" w:type="dxa"/>
            <w:vAlign w:val="center"/>
          </w:tcPr>
          <w:p w14:paraId="6333C29B"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3210" w:type="dxa"/>
            <w:vAlign w:val="center"/>
          </w:tcPr>
          <w:p w14:paraId="53BDB303" w14:textId="77777777" w:rsidR="002D33AC" w:rsidRDefault="005615A9">
            <w:pPr>
              <w:widowControl/>
              <w:jc w:val="left"/>
              <w:rPr>
                <w:rFonts w:ascii="Times New Roman" w:eastAsia="宋体" w:hAnsi="Times New Roman" w:cs="Times New Roman"/>
                <w:szCs w:val="21"/>
              </w:rPr>
            </w:pPr>
            <w:r>
              <w:rPr>
                <w:rFonts w:ascii="Times New Roman" w:eastAsia="宋体" w:hAnsi="Times New Roman" w:cs="Times New Roman"/>
                <w:szCs w:val="21"/>
              </w:rPr>
              <w:t>作业：</w:t>
            </w:r>
            <w:r>
              <w:rPr>
                <w:rFonts w:ascii="Times New Roman" w:eastAsia="宋体" w:hAnsi="Times New Roman" w:cs="Times New Roman"/>
                <w:szCs w:val="21"/>
              </w:rPr>
              <w:t>1.GI</w:t>
            </w:r>
            <w:r>
              <w:rPr>
                <w:rFonts w:ascii="Times New Roman" w:eastAsia="宋体" w:hAnsi="Times New Roman" w:cs="Times New Roman"/>
                <w:szCs w:val="21"/>
              </w:rPr>
              <w:t>和</w:t>
            </w:r>
            <w:r>
              <w:rPr>
                <w:rFonts w:ascii="Times New Roman" w:eastAsia="宋体" w:hAnsi="Times New Roman" w:cs="Times New Roman"/>
                <w:szCs w:val="21"/>
              </w:rPr>
              <w:t>GL</w:t>
            </w:r>
            <w:r>
              <w:rPr>
                <w:rFonts w:ascii="Times New Roman" w:eastAsia="宋体" w:hAnsi="Times New Roman" w:cs="Times New Roman"/>
                <w:szCs w:val="21"/>
              </w:rPr>
              <w:t>的应用</w:t>
            </w:r>
          </w:p>
          <w:p w14:paraId="2F8959D9" w14:textId="77777777" w:rsidR="002D33AC" w:rsidRDefault="005615A9">
            <w:pPr>
              <w:widowControl/>
              <w:jc w:val="left"/>
              <w:rPr>
                <w:rFonts w:ascii="Times New Roman" w:eastAsia="宋体" w:hAnsi="Times New Roman" w:cs="Times New Roman"/>
                <w:szCs w:val="21"/>
              </w:rPr>
            </w:pPr>
            <w:r>
              <w:rPr>
                <w:rFonts w:ascii="Times New Roman" w:eastAsia="宋体" w:hAnsi="Times New Roman" w:cs="Times New Roman"/>
                <w:szCs w:val="21"/>
              </w:rPr>
              <w:t>要求：</w:t>
            </w:r>
            <w:r>
              <w:rPr>
                <w:rFonts w:ascii="Times New Roman" w:eastAsia="宋体" w:hAnsi="Times New Roman" w:cs="Times New Roman"/>
                <w:szCs w:val="21"/>
              </w:rPr>
              <w:t>1.</w:t>
            </w:r>
            <w:r>
              <w:rPr>
                <w:rFonts w:ascii="Times New Roman" w:eastAsia="宋体" w:hAnsi="Times New Roman" w:cs="Times New Roman"/>
                <w:szCs w:val="21"/>
              </w:rPr>
              <w:t>掌握脂肪和碳水化合物的生物学功能和食物来源。</w:t>
            </w:r>
            <w:r>
              <w:rPr>
                <w:rFonts w:ascii="Times New Roman" w:eastAsia="宋体" w:hAnsi="Times New Roman" w:cs="Times New Roman"/>
                <w:szCs w:val="21"/>
              </w:rPr>
              <w:t>2.</w:t>
            </w:r>
            <w:r>
              <w:rPr>
                <w:rFonts w:ascii="Times New Roman" w:eastAsia="宋体" w:hAnsi="Times New Roman" w:cs="Times New Roman"/>
                <w:szCs w:val="21"/>
              </w:rPr>
              <w:t>查阅文献，了解反式脂肪酸与健康关系的新进展</w:t>
            </w:r>
          </w:p>
        </w:tc>
        <w:tc>
          <w:tcPr>
            <w:tcW w:w="456" w:type="dxa"/>
            <w:vAlign w:val="center"/>
          </w:tcPr>
          <w:p w14:paraId="4348B8EB" w14:textId="77777777" w:rsidR="002D33AC" w:rsidRDefault="002D33AC">
            <w:pPr>
              <w:widowControl/>
              <w:spacing w:beforeLines="50" w:before="156" w:afterLines="50" w:after="156"/>
              <w:jc w:val="center"/>
              <w:rPr>
                <w:rFonts w:ascii="Times New Roman" w:eastAsia="宋体" w:hAnsi="Times New Roman" w:cs="Times New Roman"/>
                <w:szCs w:val="21"/>
              </w:rPr>
            </w:pPr>
          </w:p>
        </w:tc>
      </w:tr>
      <w:tr w:rsidR="002D33AC" w14:paraId="14F08176" w14:textId="77777777">
        <w:trPr>
          <w:trHeight w:val="340"/>
          <w:jc w:val="center"/>
        </w:trPr>
        <w:tc>
          <w:tcPr>
            <w:tcW w:w="636" w:type="dxa"/>
            <w:vAlign w:val="center"/>
          </w:tcPr>
          <w:p w14:paraId="67248F44"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11</w:t>
            </w:r>
          </w:p>
        </w:tc>
        <w:tc>
          <w:tcPr>
            <w:tcW w:w="777" w:type="dxa"/>
            <w:vAlign w:val="center"/>
          </w:tcPr>
          <w:p w14:paraId="00990C28" w14:textId="77777777" w:rsidR="002D33AC" w:rsidRDefault="002D33AC">
            <w:pPr>
              <w:widowControl/>
              <w:spacing w:beforeLines="50" w:before="156" w:afterLines="50" w:after="156"/>
              <w:jc w:val="center"/>
              <w:rPr>
                <w:rFonts w:ascii="Times New Roman" w:eastAsia="宋体" w:hAnsi="Times New Roman" w:cs="Times New Roman"/>
                <w:szCs w:val="21"/>
              </w:rPr>
            </w:pPr>
          </w:p>
        </w:tc>
        <w:tc>
          <w:tcPr>
            <w:tcW w:w="850" w:type="dxa"/>
            <w:vAlign w:val="center"/>
          </w:tcPr>
          <w:p w14:paraId="0A7415F4" w14:textId="77777777" w:rsidR="002D33AC" w:rsidRDefault="005615A9">
            <w:pPr>
              <w:widowControl/>
              <w:jc w:val="left"/>
              <w:rPr>
                <w:rFonts w:ascii="Times New Roman" w:eastAsia="宋体" w:hAnsi="Times New Roman" w:cs="Times New Roman"/>
                <w:szCs w:val="21"/>
              </w:rPr>
            </w:pPr>
            <w:r>
              <w:rPr>
                <w:rFonts w:ascii="Times New Roman" w:eastAsia="宋体" w:hAnsi="Times New Roman" w:cs="Times New Roman"/>
                <w:szCs w:val="21"/>
              </w:rPr>
              <w:t>第一章</w:t>
            </w:r>
            <w:r>
              <w:rPr>
                <w:rFonts w:ascii="Times New Roman" w:eastAsia="宋体" w:hAnsi="Times New Roman" w:cs="Times New Roman"/>
                <w:szCs w:val="21"/>
              </w:rPr>
              <w:t xml:space="preserve"> </w:t>
            </w:r>
          </w:p>
        </w:tc>
        <w:tc>
          <w:tcPr>
            <w:tcW w:w="1663" w:type="dxa"/>
            <w:vAlign w:val="center"/>
          </w:tcPr>
          <w:p w14:paraId="227AE6B1"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碳水化物</w:t>
            </w:r>
          </w:p>
          <w:p w14:paraId="5FF0EA5B"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能量</w:t>
            </w:r>
          </w:p>
        </w:tc>
        <w:tc>
          <w:tcPr>
            <w:tcW w:w="704" w:type="dxa"/>
            <w:vAlign w:val="center"/>
          </w:tcPr>
          <w:p w14:paraId="385B8348"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3210" w:type="dxa"/>
            <w:vAlign w:val="center"/>
          </w:tcPr>
          <w:p w14:paraId="29C837A0" w14:textId="77777777" w:rsidR="002D33AC" w:rsidRDefault="005615A9">
            <w:pPr>
              <w:widowControl/>
              <w:jc w:val="left"/>
              <w:rPr>
                <w:rFonts w:ascii="Times New Roman" w:eastAsia="宋体" w:hAnsi="Times New Roman" w:cs="Times New Roman"/>
                <w:szCs w:val="21"/>
              </w:rPr>
            </w:pPr>
            <w:r>
              <w:rPr>
                <w:rFonts w:ascii="Times New Roman" w:eastAsia="宋体" w:hAnsi="Times New Roman" w:cs="Times New Roman"/>
                <w:szCs w:val="21"/>
              </w:rPr>
              <w:t>作业：</w:t>
            </w:r>
            <w:r>
              <w:rPr>
                <w:rFonts w:ascii="Times New Roman" w:eastAsia="宋体" w:hAnsi="Times New Roman" w:cs="Times New Roman"/>
                <w:szCs w:val="21"/>
              </w:rPr>
              <w:t>1.</w:t>
            </w:r>
            <w:r>
              <w:rPr>
                <w:rFonts w:ascii="Times New Roman" w:eastAsia="宋体" w:hAnsi="Times New Roman" w:cs="Times New Roman"/>
                <w:szCs w:val="21"/>
              </w:rPr>
              <w:t>人体能量需要量的计算</w:t>
            </w:r>
          </w:p>
          <w:p w14:paraId="010AC022" w14:textId="77777777" w:rsidR="002D33AC" w:rsidRDefault="005615A9">
            <w:pPr>
              <w:widowControl/>
              <w:jc w:val="left"/>
              <w:rPr>
                <w:rFonts w:ascii="Times New Roman" w:eastAsia="宋体" w:hAnsi="Times New Roman" w:cs="Times New Roman"/>
                <w:szCs w:val="21"/>
              </w:rPr>
            </w:pPr>
            <w:r>
              <w:rPr>
                <w:rFonts w:ascii="Times New Roman" w:eastAsia="宋体" w:hAnsi="Times New Roman" w:cs="Times New Roman"/>
                <w:szCs w:val="21"/>
              </w:rPr>
              <w:t>要求：</w:t>
            </w:r>
            <w:r>
              <w:rPr>
                <w:rFonts w:ascii="Times New Roman" w:eastAsia="宋体" w:hAnsi="Times New Roman" w:cs="Times New Roman"/>
                <w:szCs w:val="21"/>
              </w:rPr>
              <w:t>1.</w:t>
            </w:r>
            <w:r>
              <w:rPr>
                <w:rFonts w:ascii="Times New Roman" w:eastAsia="宋体" w:hAnsi="Times New Roman" w:cs="Times New Roman"/>
                <w:szCs w:val="21"/>
              </w:rPr>
              <w:t>掌握碳水化合物、膳食纤维的生物学功能和食物来源。</w:t>
            </w:r>
            <w:r>
              <w:rPr>
                <w:rFonts w:ascii="Times New Roman" w:eastAsia="宋体" w:hAnsi="Times New Roman" w:cs="Times New Roman"/>
                <w:szCs w:val="21"/>
              </w:rPr>
              <w:t>2.</w:t>
            </w:r>
            <w:r>
              <w:rPr>
                <w:rFonts w:ascii="Times New Roman" w:eastAsia="宋体" w:hAnsi="Times New Roman" w:cs="Times New Roman"/>
                <w:szCs w:val="21"/>
              </w:rPr>
              <w:t>查阅文献，了解膳食纤维研究的新进展。</w:t>
            </w:r>
          </w:p>
        </w:tc>
        <w:tc>
          <w:tcPr>
            <w:tcW w:w="456" w:type="dxa"/>
            <w:vAlign w:val="center"/>
          </w:tcPr>
          <w:p w14:paraId="14798503" w14:textId="77777777" w:rsidR="002D33AC" w:rsidRDefault="002D33AC">
            <w:pPr>
              <w:widowControl/>
              <w:spacing w:beforeLines="50" w:before="156" w:afterLines="50" w:after="156"/>
              <w:jc w:val="center"/>
              <w:rPr>
                <w:rFonts w:ascii="Times New Roman" w:eastAsia="宋体" w:hAnsi="Times New Roman" w:cs="Times New Roman"/>
                <w:szCs w:val="21"/>
              </w:rPr>
            </w:pPr>
          </w:p>
        </w:tc>
      </w:tr>
      <w:tr w:rsidR="002D33AC" w14:paraId="0C5BD12B" w14:textId="77777777">
        <w:trPr>
          <w:trHeight w:val="340"/>
          <w:jc w:val="center"/>
        </w:trPr>
        <w:tc>
          <w:tcPr>
            <w:tcW w:w="636" w:type="dxa"/>
            <w:vAlign w:val="center"/>
          </w:tcPr>
          <w:p w14:paraId="69A341C7"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11</w:t>
            </w:r>
          </w:p>
        </w:tc>
        <w:tc>
          <w:tcPr>
            <w:tcW w:w="777" w:type="dxa"/>
            <w:vAlign w:val="center"/>
          </w:tcPr>
          <w:p w14:paraId="371F5070" w14:textId="77777777" w:rsidR="002D33AC" w:rsidRDefault="002D33AC">
            <w:pPr>
              <w:widowControl/>
              <w:spacing w:beforeLines="50" w:before="156" w:afterLines="50" w:after="156"/>
              <w:jc w:val="center"/>
              <w:rPr>
                <w:rFonts w:ascii="Times New Roman" w:eastAsia="宋体" w:hAnsi="Times New Roman" w:cs="Times New Roman"/>
                <w:szCs w:val="21"/>
              </w:rPr>
            </w:pPr>
          </w:p>
        </w:tc>
        <w:tc>
          <w:tcPr>
            <w:tcW w:w="850" w:type="dxa"/>
            <w:vAlign w:val="center"/>
          </w:tcPr>
          <w:p w14:paraId="475DB274" w14:textId="77777777" w:rsidR="002D33AC" w:rsidRDefault="005615A9">
            <w:pPr>
              <w:widowControl/>
              <w:jc w:val="left"/>
              <w:rPr>
                <w:rFonts w:ascii="Times New Roman" w:eastAsia="宋体" w:hAnsi="Times New Roman" w:cs="Times New Roman"/>
                <w:szCs w:val="21"/>
              </w:rPr>
            </w:pPr>
            <w:r>
              <w:rPr>
                <w:rFonts w:ascii="Times New Roman" w:eastAsia="宋体" w:hAnsi="Times New Roman" w:cs="Times New Roman"/>
                <w:szCs w:val="21"/>
              </w:rPr>
              <w:t>第一章</w:t>
            </w:r>
            <w:r>
              <w:rPr>
                <w:rFonts w:ascii="Times New Roman" w:eastAsia="宋体" w:hAnsi="Times New Roman" w:cs="Times New Roman"/>
                <w:szCs w:val="21"/>
              </w:rPr>
              <w:t xml:space="preserve"> </w:t>
            </w:r>
          </w:p>
        </w:tc>
        <w:tc>
          <w:tcPr>
            <w:tcW w:w="1663" w:type="dxa"/>
            <w:vAlign w:val="center"/>
          </w:tcPr>
          <w:p w14:paraId="7093D6D7"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矿物质</w:t>
            </w:r>
          </w:p>
        </w:tc>
        <w:tc>
          <w:tcPr>
            <w:tcW w:w="704" w:type="dxa"/>
            <w:vAlign w:val="center"/>
          </w:tcPr>
          <w:p w14:paraId="72A5F9FA"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3210" w:type="dxa"/>
            <w:vAlign w:val="center"/>
          </w:tcPr>
          <w:p w14:paraId="6473E008" w14:textId="77777777" w:rsidR="002D33AC" w:rsidRDefault="005615A9">
            <w:pPr>
              <w:widowControl/>
              <w:jc w:val="left"/>
              <w:rPr>
                <w:rFonts w:ascii="Times New Roman" w:eastAsia="宋体" w:hAnsi="Times New Roman" w:cs="Times New Roman"/>
                <w:szCs w:val="21"/>
              </w:rPr>
            </w:pPr>
            <w:r>
              <w:rPr>
                <w:rFonts w:ascii="Times New Roman" w:eastAsia="宋体" w:hAnsi="Times New Roman" w:cs="Times New Roman"/>
                <w:szCs w:val="21"/>
              </w:rPr>
              <w:t>作业：</w:t>
            </w:r>
            <w:r>
              <w:rPr>
                <w:rFonts w:ascii="Times New Roman" w:eastAsia="宋体" w:hAnsi="Times New Roman" w:cs="Times New Roman"/>
                <w:szCs w:val="21"/>
              </w:rPr>
              <w:t>1.</w:t>
            </w:r>
            <w:r>
              <w:rPr>
                <w:rFonts w:ascii="Times New Roman" w:eastAsia="宋体" w:hAnsi="Times New Roman" w:cs="Times New Roman"/>
                <w:szCs w:val="21"/>
              </w:rPr>
              <w:t>各种无机盐缺乏</w:t>
            </w:r>
          </w:p>
          <w:p w14:paraId="4C66889E" w14:textId="77777777" w:rsidR="002D33AC" w:rsidRDefault="005615A9">
            <w:pPr>
              <w:widowControl/>
              <w:jc w:val="left"/>
              <w:rPr>
                <w:rFonts w:ascii="Times New Roman" w:eastAsia="宋体" w:hAnsi="Times New Roman" w:cs="Times New Roman"/>
                <w:szCs w:val="21"/>
              </w:rPr>
            </w:pPr>
            <w:r>
              <w:rPr>
                <w:rFonts w:ascii="Times New Roman" w:eastAsia="宋体" w:hAnsi="Times New Roman" w:cs="Times New Roman"/>
                <w:szCs w:val="21"/>
              </w:rPr>
              <w:t>要求：</w:t>
            </w:r>
            <w:r>
              <w:rPr>
                <w:rFonts w:ascii="Times New Roman" w:eastAsia="宋体" w:hAnsi="Times New Roman" w:cs="Times New Roman"/>
                <w:szCs w:val="21"/>
              </w:rPr>
              <w:t>1.</w:t>
            </w:r>
            <w:r>
              <w:rPr>
                <w:rFonts w:ascii="Times New Roman" w:eastAsia="宋体" w:hAnsi="Times New Roman" w:cs="Times New Roman"/>
                <w:szCs w:val="21"/>
              </w:rPr>
              <w:t>掌握无机盐的生物学功能、缺乏临床症状和食物来源。</w:t>
            </w:r>
          </w:p>
        </w:tc>
        <w:tc>
          <w:tcPr>
            <w:tcW w:w="456" w:type="dxa"/>
            <w:vAlign w:val="center"/>
          </w:tcPr>
          <w:p w14:paraId="1493FCF4" w14:textId="77777777" w:rsidR="002D33AC" w:rsidRDefault="002D33AC">
            <w:pPr>
              <w:widowControl/>
              <w:spacing w:beforeLines="50" w:before="156" w:afterLines="50" w:after="156"/>
              <w:jc w:val="center"/>
              <w:rPr>
                <w:rFonts w:ascii="Times New Roman" w:eastAsia="宋体" w:hAnsi="Times New Roman" w:cs="Times New Roman"/>
                <w:szCs w:val="21"/>
              </w:rPr>
            </w:pPr>
          </w:p>
        </w:tc>
      </w:tr>
      <w:tr w:rsidR="002D33AC" w14:paraId="6CF4C959" w14:textId="77777777">
        <w:trPr>
          <w:trHeight w:val="340"/>
          <w:jc w:val="center"/>
        </w:trPr>
        <w:tc>
          <w:tcPr>
            <w:tcW w:w="636" w:type="dxa"/>
            <w:vAlign w:val="center"/>
          </w:tcPr>
          <w:p w14:paraId="39741EC3"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12</w:t>
            </w:r>
          </w:p>
        </w:tc>
        <w:tc>
          <w:tcPr>
            <w:tcW w:w="777" w:type="dxa"/>
            <w:vAlign w:val="center"/>
          </w:tcPr>
          <w:p w14:paraId="36CCE4E6" w14:textId="77777777" w:rsidR="002D33AC" w:rsidRDefault="002D33AC">
            <w:pPr>
              <w:widowControl/>
              <w:spacing w:beforeLines="50" w:before="156" w:afterLines="50" w:after="156"/>
              <w:jc w:val="center"/>
              <w:rPr>
                <w:rFonts w:ascii="Times New Roman" w:eastAsia="宋体" w:hAnsi="Times New Roman" w:cs="Times New Roman"/>
                <w:color w:val="C00000"/>
                <w:szCs w:val="21"/>
              </w:rPr>
            </w:pPr>
          </w:p>
        </w:tc>
        <w:tc>
          <w:tcPr>
            <w:tcW w:w="850" w:type="dxa"/>
            <w:vAlign w:val="center"/>
          </w:tcPr>
          <w:p w14:paraId="6D761F06"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第一章</w:t>
            </w:r>
            <w:r>
              <w:rPr>
                <w:rFonts w:ascii="Times New Roman" w:eastAsia="宋体" w:hAnsi="Times New Roman" w:cs="Times New Roman"/>
                <w:szCs w:val="21"/>
              </w:rPr>
              <w:t xml:space="preserve"> </w:t>
            </w:r>
          </w:p>
        </w:tc>
        <w:tc>
          <w:tcPr>
            <w:tcW w:w="1663" w:type="dxa"/>
            <w:vAlign w:val="center"/>
          </w:tcPr>
          <w:p w14:paraId="6791105B" w14:textId="77777777" w:rsidR="002D33AC" w:rsidRDefault="005615A9">
            <w:pPr>
              <w:widowControl/>
              <w:rPr>
                <w:rFonts w:ascii="Times New Roman" w:eastAsia="宋体" w:hAnsi="Times New Roman" w:cs="Times New Roman"/>
                <w:szCs w:val="21"/>
              </w:rPr>
            </w:pPr>
            <w:r>
              <w:rPr>
                <w:rFonts w:ascii="Times New Roman" w:eastAsia="宋体" w:hAnsi="Times New Roman" w:cs="Times New Roman"/>
                <w:szCs w:val="21"/>
              </w:rPr>
              <w:t>第七节</w:t>
            </w:r>
            <w:r>
              <w:rPr>
                <w:rFonts w:ascii="Times New Roman" w:eastAsia="宋体" w:hAnsi="Times New Roman" w:cs="Times New Roman"/>
                <w:szCs w:val="21"/>
              </w:rPr>
              <w:t xml:space="preserve"> </w:t>
            </w:r>
            <w:r>
              <w:rPr>
                <w:rFonts w:ascii="Times New Roman" w:eastAsia="宋体" w:hAnsi="Times New Roman" w:cs="Times New Roman"/>
                <w:szCs w:val="21"/>
              </w:rPr>
              <w:t>维生素</w:t>
            </w:r>
          </w:p>
        </w:tc>
        <w:tc>
          <w:tcPr>
            <w:tcW w:w="704" w:type="dxa"/>
            <w:vAlign w:val="center"/>
          </w:tcPr>
          <w:p w14:paraId="432D518B"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3210" w:type="dxa"/>
            <w:vAlign w:val="center"/>
          </w:tcPr>
          <w:p w14:paraId="3C9E1D35" w14:textId="77777777" w:rsidR="002D33AC" w:rsidRDefault="005615A9">
            <w:pPr>
              <w:widowControl/>
              <w:jc w:val="left"/>
              <w:rPr>
                <w:rFonts w:ascii="Times New Roman" w:eastAsia="宋体" w:hAnsi="Times New Roman" w:cs="Times New Roman"/>
                <w:szCs w:val="21"/>
              </w:rPr>
            </w:pPr>
            <w:r>
              <w:rPr>
                <w:rFonts w:ascii="Times New Roman" w:eastAsia="宋体" w:hAnsi="Times New Roman" w:cs="Times New Roman"/>
                <w:szCs w:val="21"/>
              </w:rPr>
              <w:t>作业：</w:t>
            </w:r>
            <w:r>
              <w:rPr>
                <w:rFonts w:ascii="Times New Roman" w:eastAsia="宋体" w:hAnsi="Times New Roman" w:cs="Times New Roman"/>
                <w:szCs w:val="21"/>
              </w:rPr>
              <w:t>1.</w:t>
            </w:r>
            <w:r>
              <w:rPr>
                <w:rFonts w:ascii="Times New Roman" w:eastAsia="宋体" w:hAnsi="Times New Roman" w:cs="Times New Roman"/>
                <w:szCs w:val="21"/>
              </w:rPr>
              <w:t>脂溶性维生素和水溶性维生素的异同点。</w:t>
            </w:r>
            <w:r>
              <w:rPr>
                <w:rFonts w:ascii="Times New Roman" w:eastAsia="宋体" w:hAnsi="Times New Roman" w:cs="Times New Roman"/>
                <w:szCs w:val="21"/>
              </w:rPr>
              <w:t>2.</w:t>
            </w:r>
            <w:r>
              <w:rPr>
                <w:rFonts w:ascii="Times New Roman" w:eastAsia="宋体" w:hAnsi="Times New Roman" w:cs="Times New Roman"/>
                <w:szCs w:val="21"/>
              </w:rPr>
              <w:t>常见维生素与健康的关系。</w:t>
            </w:r>
          </w:p>
          <w:p w14:paraId="18D360AF" w14:textId="77777777" w:rsidR="002D33AC" w:rsidRDefault="005615A9">
            <w:pPr>
              <w:widowControl/>
              <w:jc w:val="left"/>
              <w:rPr>
                <w:rFonts w:ascii="Times New Roman" w:eastAsia="宋体" w:hAnsi="Times New Roman" w:cs="Times New Roman"/>
                <w:szCs w:val="21"/>
              </w:rPr>
            </w:pPr>
            <w:r>
              <w:rPr>
                <w:rFonts w:ascii="Times New Roman" w:eastAsia="宋体" w:hAnsi="Times New Roman" w:cs="Times New Roman"/>
                <w:szCs w:val="21"/>
              </w:rPr>
              <w:t>要求：</w:t>
            </w:r>
            <w:r>
              <w:rPr>
                <w:rFonts w:ascii="Times New Roman" w:eastAsia="宋体" w:hAnsi="Times New Roman" w:cs="Times New Roman"/>
                <w:szCs w:val="21"/>
              </w:rPr>
              <w:t>1.</w:t>
            </w:r>
            <w:r>
              <w:rPr>
                <w:rFonts w:ascii="Times New Roman" w:eastAsia="宋体" w:hAnsi="Times New Roman" w:cs="Times New Roman"/>
                <w:szCs w:val="21"/>
              </w:rPr>
              <w:t>掌握各营养素的生物学功能、缺乏临床症状和食物来源。</w:t>
            </w:r>
            <w:r>
              <w:rPr>
                <w:rFonts w:ascii="Times New Roman" w:eastAsia="宋体" w:hAnsi="Times New Roman" w:cs="Times New Roman"/>
                <w:szCs w:val="21"/>
              </w:rPr>
              <w:t>2.</w:t>
            </w:r>
            <w:r>
              <w:rPr>
                <w:rFonts w:ascii="Times New Roman" w:eastAsia="宋体" w:hAnsi="Times New Roman" w:cs="Times New Roman"/>
                <w:szCs w:val="21"/>
              </w:rPr>
              <w:t>通过查阅文献，了解常见维生素新的功能研究以及与疾病的关系。</w:t>
            </w:r>
          </w:p>
        </w:tc>
        <w:tc>
          <w:tcPr>
            <w:tcW w:w="456" w:type="dxa"/>
            <w:vAlign w:val="center"/>
          </w:tcPr>
          <w:p w14:paraId="0030D8AB" w14:textId="77777777" w:rsidR="002D33AC" w:rsidRDefault="002D33AC">
            <w:pPr>
              <w:widowControl/>
              <w:spacing w:beforeLines="50" w:before="156" w:afterLines="50" w:after="156"/>
              <w:jc w:val="center"/>
              <w:rPr>
                <w:rFonts w:ascii="Times New Roman" w:eastAsia="宋体" w:hAnsi="Times New Roman" w:cs="Times New Roman"/>
                <w:color w:val="C00000"/>
                <w:szCs w:val="21"/>
              </w:rPr>
            </w:pPr>
          </w:p>
        </w:tc>
      </w:tr>
      <w:tr w:rsidR="002D33AC" w14:paraId="1985E496" w14:textId="77777777">
        <w:trPr>
          <w:trHeight w:val="340"/>
          <w:jc w:val="center"/>
        </w:trPr>
        <w:tc>
          <w:tcPr>
            <w:tcW w:w="636" w:type="dxa"/>
            <w:vAlign w:val="center"/>
          </w:tcPr>
          <w:p w14:paraId="05DD4224"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12</w:t>
            </w:r>
          </w:p>
        </w:tc>
        <w:tc>
          <w:tcPr>
            <w:tcW w:w="777" w:type="dxa"/>
            <w:vAlign w:val="center"/>
          </w:tcPr>
          <w:p w14:paraId="143F02AC" w14:textId="77777777" w:rsidR="002D33AC" w:rsidRDefault="002D33AC">
            <w:pPr>
              <w:widowControl/>
              <w:spacing w:beforeLines="50" w:before="156" w:afterLines="50" w:after="156"/>
              <w:jc w:val="center"/>
              <w:rPr>
                <w:rFonts w:ascii="Times New Roman" w:eastAsia="宋体" w:hAnsi="Times New Roman" w:cs="Times New Roman"/>
                <w:color w:val="C00000"/>
                <w:szCs w:val="21"/>
              </w:rPr>
            </w:pPr>
          </w:p>
        </w:tc>
        <w:tc>
          <w:tcPr>
            <w:tcW w:w="850" w:type="dxa"/>
            <w:vAlign w:val="center"/>
          </w:tcPr>
          <w:p w14:paraId="50563EAD"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第二章</w:t>
            </w:r>
            <w:r>
              <w:rPr>
                <w:rFonts w:ascii="Times New Roman" w:eastAsia="宋体" w:hAnsi="Times New Roman" w:cs="Times New Roman"/>
                <w:szCs w:val="21"/>
              </w:rPr>
              <w:t xml:space="preserve"> </w:t>
            </w:r>
          </w:p>
        </w:tc>
        <w:tc>
          <w:tcPr>
            <w:tcW w:w="1663" w:type="dxa"/>
            <w:vAlign w:val="center"/>
          </w:tcPr>
          <w:p w14:paraId="17AF438C" w14:textId="77777777" w:rsidR="002D33AC" w:rsidRDefault="005615A9">
            <w:pPr>
              <w:adjustRightInd w:val="0"/>
              <w:snapToGrid w:val="0"/>
              <w:rPr>
                <w:rFonts w:ascii="Times New Roman" w:eastAsia="宋体" w:hAnsi="Times New Roman" w:cs="Times New Roman"/>
                <w:szCs w:val="20"/>
              </w:rPr>
            </w:pPr>
            <w:r>
              <w:rPr>
                <w:rFonts w:ascii="Times New Roman" w:eastAsia="宋体" w:hAnsi="Times New Roman" w:cs="Times New Roman"/>
                <w:szCs w:val="20"/>
              </w:rPr>
              <w:t>第一节</w:t>
            </w:r>
            <w:r>
              <w:rPr>
                <w:rFonts w:ascii="Times New Roman" w:eastAsia="宋体" w:hAnsi="Times New Roman" w:cs="Times New Roman"/>
                <w:szCs w:val="20"/>
              </w:rPr>
              <w:t xml:space="preserve"> </w:t>
            </w:r>
            <w:r>
              <w:rPr>
                <w:rFonts w:ascii="Times New Roman" w:eastAsia="宋体" w:hAnsi="Times New Roman" w:cs="Times New Roman"/>
                <w:szCs w:val="20"/>
              </w:rPr>
              <w:t>概述</w:t>
            </w:r>
          </w:p>
          <w:p w14:paraId="39BF1D63" w14:textId="77777777" w:rsidR="002D33AC" w:rsidRDefault="005615A9">
            <w:pPr>
              <w:adjustRightInd w:val="0"/>
              <w:snapToGrid w:val="0"/>
              <w:rPr>
                <w:rFonts w:ascii="Times New Roman" w:eastAsia="宋体" w:hAnsi="Times New Roman" w:cs="Times New Roman"/>
                <w:szCs w:val="20"/>
              </w:rPr>
            </w:pPr>
            <w:r>
              <w:rPr>
                <w:rFonts w:ascii="Times New Roman" w:eastAsia="宋体" w:hAnsi="Times New Roman" w:cs="Times New Roman"/>
                <w:szCs w:val="20"/>
              </w:rPr>
              <w:t>第二节</w:t>
            </w:r>
            <w:r>
              <w:rPr>
                <w:rFonts w:ascii="Times New Roman" w:eastAsia="宋体" w:hAnsi="Times New Roman" w:cs="Times New Roman"/>
                <w:szCs w:val="20"/>
              </w:rPr>
              <w:t xml:space="preserve"> </w:t>
            </w:r>
            <w:r>
              <w:rPr>
                <w:rFonts w:ascii="Times New Roman" w:eastAsia="宋体" w:hAnsi="Times New Roman" w:cs="Times New Roman"/>
                <w:szCs w:val="20"/>
              </w:rPr>
              <w:t>类胡萝卜素</w:t>
            </w:r>
          </w:p>
          <w:p w14:paraId="73D73C66" w14:textId="77777777" w:rsidR="002D33AC" w:rsidRDefault="005615A9">
            <w:pPr>
              <w:adjustRightInd w:val="0"/>
              <w:snapToGrid w:val="0"/>
              <w:rPr>
                <w:rFonts w:ascii="Times New Roman" w:eastAsia="宋体" w:hAnsi="Times New Roman" w:cs="Times New Roman"/>
                <w:szCs w:val="20"/>
              </w:rPr>
            </w:pPr>
            <w:r>
              <w:rPr>
                <w:rFonts w:ascii="Times New Roman" w:eastAsia="宋体" w:hAnsi="Times New Roman" w:cs="Times New Roman"/>
                <w:szCs w:val="20"/>
              </w:rPr>
              <w:t>第三节</w:t>
            </w:r>
            <w:r>
              <w:rPr>
                <w:rFonts w:ascii="Times New Roman" w:eastAsia="宋体" w:hAnsi="Times New Roman" w:cs="Times New Roman"/>
                <w:szCs w:val="20"/>
              </w:rPr>
              <w:t xml:space="preserve"> </w:t>
            </w:r>
            <w:r>
              <w:rPr>
                <w:rFonts w:ascii="Times New Roman" w:eastAsia="宋体" w:hAnsi="Times New Roman" w:cs="Times New Roman"/>
                <w:szCs w:val="20"/>
              </w:rPr>
              <w:t>多酚类化合物</w:t>
            </w:r>
          </w:p>
          <w:p w14:paraId="2335024D" w14:textId="77777777" w:rsidR="002D33AC" w:rsidRDefault="005615A9">
            <w:pPr>
              <w:adjustRightInd w:val="0"/>
              <w:snapToGrid w:val="0"/>
              <w:rPr>
                <w:rFonts w:ascii="Times New Roman" w:eastAsia="宋体" w:hAnsi="Times New Roman" w:cs="Times New Roman"/>
                <w:szCs w:val="20"/>
              </w:rPr>
            </w:pPr>
            <w:r>
              <w:rPr>
                <w:rFonts w:ascii="Times New Roman" w:eastAsia="宋体" w:hAnsi="Times New Roman" w:cs="Times New Roman"/>
                <w:szCs w:val="20"/>
              </w:rPr>
              <w:t>第四节</w:t>
            </w:r>
            <w:r>
              <w:rPr>
                <w:rFonts w:ascii="Times New Roman" w:eastAsia="宋体" w:hAnsi="Times New Roman" w:cs="Times New Roman"/>
                <w:szCs w:val="20"/>
              </w:rPr>
              <w:t xml:space="preserve"> </w:t>
            </w:r>
            <w:r>
              <w:rPr>
                <w:rFonts w:ascii="Times New Roman" w:eastAsia="宋体" w:hAnsi="Times New Roman" w:cs="Times New Roman"/>
                <w:szCs w:val="20"/>
              </w:rPr>
              <w:t>皂苷类化合物</w:t>
            </w:r>
          </w:p>
          <w:p w14:paraId="43A61785" w14:textId="77777777" w:rsidR="002D33AC" w:rsidRDefault="005615A9">
            <w:pPr>
              <w:adjustRightInd w:val="0"/>
              <w:snapToGrid w:val="0"/>
              <w:rPr>
                <w:rFonts w:ascii="Times New Roman" w:eastAsia="宋体" w:hAnsi="Times New Roman" w:cs="Times New Roman"/>
                <w:szCs w:val="20"/>
              </w:rPr>
            </w:pPr>
            <w:r>
              <w:rPr>
                <w:rFonts w:ascii="Times New Roman" w:eastAsia="宋体" w:hAnsi="Times New Roman" w:cs="Times New Roman"/>
                <w:szCs w:val="20"/>
              </w:rPr>
              <w:t>第五节</w:t>
            </w:r>
            <w:r>
              <w:rPr>
                <w:rFonts w:ascii="Times New Roman" w:eastAsia="宋体" w:hAnsi="Times New Roman" w:cs="Times New Roman"/>
                <w:szCs w:val="20"/>
              </w:rPr>
              <w:t xml:space="preserve"> </w:t>
            </w:r>
            <w:r>
              <w:rPr>
                <w:rFonts w:ascii="Times New Roman" w:eastAsia="宋体" w:hAnsi="Times New Roman" w:cs="Times New Roman"/>
                <w:szCs w:val="20"/>
              </w:rPr>
              <w:t>有机硫化物</w:t>
            </w:r>
          </w:p>
          <w:p w14:paraId="55E11119" w14:textId="77777777" w:rsidR="002D33AC" w:rsidRDefault="005615A9">
            <w:pPr>
              <w:widowControl/>
              <w:adjustRightInd w:val="0"/>
              <w:snapToGrid w:val="0"/>
              <w:rPr>
                <w:rFonts w:ascii="Times New Roman" w:eastAsia="宋体" w:hAnsi="Times New Roman" w:cs="Times New Roman"/>
                <w:szCs w:val="21"/>
              </w:rPr>
            </w:pPr>
            <w:r>
              <w:rPr>
                <w:rFonts w:ascii="Times New Roman" w:eastAsia="宋体" w:hAnsi="Times New Roman" w:cs="Times New Roman"/>
                <w:szCs w:val="20"/>
              </w:rPr>
              <w:t>第六节</w:t>
            </w:r>
            <w:r>
              <w:rPr>
                <w:rFonts w:ascii="Times New Roman" w:eastAsia="宋体" w:hAnsi="Times New Roman" w:cs="Times New Roman"/>
                <w:szCs w:val="20"/>
              </w:rPr>
              <w:t xml:space="preserve"> </w:t>
            </w:r>
            <w:r>
              <w:rPr>
                <w:rFonts w:ascii="Times New Roman" w:eastAsia="宋体" w:hAnsi="Times New Roman" w:cs="Times New Roman"/>
                <w:szCs w:val="20"/>
              </w:rPr>
              <w:t>其他生物活性成分</w:t>
            </w:r>
          </w:p>
        </w:tc>
        <w:tc>
          <w:tcPr>
            <w:tcW w:w="704" w:type="dxa"/>
            <w:vAlign w:val="center"/>
          </w:tcPr>
          <w:p w14:paraId="3659C65F"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3210" w:type="dxa"/>
            <w:vAlign w:val="center"/>
          </w:tcPr>
          <w:p w14:paraId="2D1BFFA2" w14:textId="77777777" w:rsidR="002D33AC" w:rsidRDefault="005615A9">
            <w:pPr>
              <w:jc w:val="left"/>
              <w:rPr>
                <w:rFonts w:ascii="Times New Roman" w:eastAsia="宋体" w:hAnsi="Times New Roman" w:cs="Times New Roman"/>
                <w:szCs w:val="20"/>
              </w:rPr>
            </w:pPr>
            <w:r>
              <w:rPr>
                <w:rFonts w:ascii="Times New Roman" w:eastAsia="宋体" w:hAnsi="Times New Roman" w:cs="Times New Roman"/>
                <w:szCs w:val="20"/>
              </w:rPr>
              <w:t>作业：通过查阅文献，举例说明植物化学物的抗癌作用机制？</w:t>
            </w:r>
          </w:p>
          <w:p w14:paraId="262AAA84" w14:textId="77777777" w:rsidR="002D33AC" w:rsidRDefault="005615A9">
            <w:pPr>
              <w:jc w:val="left"/>
              <w:rPr>
                <w:rFonts w:ascii="Times New Roman" w:eastAsia="宋体" w:hAnsi="Times New Roman" w:cs="Times New Roman"/>
                <w:szCs w:val="20"/>
              </w:rPr>
            </w:pPr>
            <w:r>
              <w:rPr>
                <w:rFonts w:ascii="Times New Roman" w:eastAsia="宋体" w:hAnsi="Times New Roman" w:cs="Times New Roman"/>
                <w:szCs w:val="20"/>
              </w:rPr>
              <w:t>要求：</w:t>
            </w:r>
            <w:r>
              <w:rPr>
                <w:rFonts w:ascii="Times New Roman" w:eastAsia="宋体" w:hAnsi="Times New Roman" w:cs="Times New Roman"/>
                <w:szCs w:val="20"/>
              </w:rPr>
              <w:t>1</w:t>
            </w:r>
            <w:r>
              <w:rPr>
                <w:rFonts w:ascii="Times New Roman" w:eastAsia="宋体" w:hAnsi="Times New Roman" w:cs="Times New Roman"/>
                <w:szCs w:val="20"/>
              </w:rPr>
              <w:t>掌握植物化学物的定义。</w:t>
            </w:r>
            <w:r>
              <w:rPr>
                <w:rFonts w:ascii="Times New Roman" w:eastAsia="宋体" w:hAnsi="Times New Roman" w:cs="Times New Roman"/>
                <w:szCs w:val="20"/>
              </w:rPr>
              <w:t>2.</w:t>
            </w:r>
            <w:r>
              <w:rPr>
                <w:rFonts w:ascii="Times New Roman" w:eastAsia="宋体" w:hAnsi="Times New Roman" w:cs="Times New Roman"/>
                <w:szCs w:val="20"/>
              </w:rPr>
              <w:t>通过文献，让学生了解植物化学物与健康关系的前沿研究，带着问题思考如何通过植物化学</w:t>
            </w:r>
            <w:proofErr w:type="gramStart"/>
            <w:r>
              <w:rPr>
                <w:rFonts w:ascii="Times New Roman" w:eastAsia="宋体" w:hAnsi="Times New Roman" w:cs="Times New Roman"/>
                <w:szCs w:val="20"/>
              </w:rPr>
              <w:t>物改善</w:t>
            </w:r>
            <w:proofErr w:type="gramEnd"/>
            <w:r>
              <w:rPr>
                <w:rFonts w:ascii="Times New Roman" w:eastAsia="宋体" w:hAnsi="Times New Roman" w:cs="Times New Roman"/>
                <w:szCs w:val="20"/>
              </w:rPr>
              <w:t>健康。</w:t>
            </w:r>
          </w:p>
        </w:tc>
        <w:tc>
          <w:tcPr>
            <w:tcW w:w="456" w:type="dxa"/>
            <w:vAlign w:val="center"/>
          </w:tcPr>
          <w:p w14:paraId="4DDC5A6D" w14:textId="77777777" w:rsidR="002D33AC" w:rsidRDefault="002D33AC">
            <w:pPr>
              <w:widowControl/>
              <w:spacing w:beforeLines="50" w:before="156" w:afterLines="50" w:after="156"/>
              <w:jc w:val="center"/>
              <w:rPr>
                <w:rFonts w:ascii="Times New Roman" w:eastAsia="宋体" w:hAnsi="Times New Roman" w:cs="Times New Roman"/>
                <w:szCs w:val="21"/>
              </w:rPr>
            </w:pPr>
          </w:p>
        </w:tc>
      </w:tr>
      <w:tr w:rsidR="002D33AC" w14:paraId="45C7D923" w14:textId="77777777">
        <w:trPr>
          <w:trHeight w:val="340"/>
          <w:jc w:val="center"/>
        </w:trPr>
        <w:tc>
          <w:tcPr>
            <w:tcW w:w="636" w:type="dxa"/>
            <w:vAlign w:val="center"/>
          </w:tcPr>
          <w:p w14:paraId="409F11EE"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13</w:t>
            </w:r>
          </w:p>
        </w:tc>
        <w:tc>
          <w:tcPr>
            <w:tcW w:w="777" w:type="dxa"/>
            <w:vAlign w:val="center"/>
          </w:tcPr>
          <w:p w14:paraId="317F9D38" w14:textId="77777777" w:rsidR="002D33AC" w:rsidRDefault="002D33AC">
            <w:pPr>
              <w:widowControl/>
              <w:spacing w:beforeLines="50" w:before="156" w:afterLines="50" w:after="156"/>
              <w:jc w:val="center"/>
              <w:rPr>
                <w:rFonts w:ascii="Times New Roman" w:eastAsia="宋体" w:hAnsi="Times New Roman" w:cs="Times New Roman"/>
                <w:color w:val="C00000"/>
                <w:szCs w:val="21"/>
              </w:rPr>
            </w:pPr>
          </w:p>
        </w:tc>
        <w:tc>
          <w:tcPr>
            <w:tcW w:w="850" w:type="dxa"/>
            <w:vAlign w:val="center"/>
          </w:tcPr>
          <w:p w14:paraId="07BF4B4F"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第三章</w:t>
            </w:r>
            <w:r>
              <w:rPr>
                <w:rFonts w:ascii="Times New Roman" w:eastAsia="宋体" w:hAnsi="Times New Roman" w:cs="Times New Roman"/>
                <w:szCs w:val="21"/>
              </w:rPr>
              <w:t xml:space="preserve"> </w:t>
            </w:r>
          </w:p>
        </w:tc>
        <w:tc>
          <w:tcPr>
            <w:tcW w:w="1663" w:type="dxa"/>
            <w:vAlign w:val="center"/>
          </w:tcPr>
          <w:p w14:paraId="50B8C0A2" w14:textId="77777777" w:rsidR="002D33AC" w:rsidRDefault="005615A9">
            <w:pPr>
              <w:adjustRightInd w:val="0"/>
              <w:snapToGrid w:val="0"/>
              <w:rPr>
                <w:rFonts w:ascii="Times New Roman" w:eastAsia="宋体" w:hAnsi="Times New Roman" w:cs="Times New Roman"/>
                <w:szCs w:val="20"/>
              </w:rPr>
            </w:pPr>
            <w:r>
              <w:rPr>
                <w:rFonts w:ascii="Times New Roman" w:eastAsia="宋体" w:hAnsi="Times New Roman" w:cs="Times New Roman"/>
                <w:szCs w:val="20"/>
              </w:rPr>
              <w:t>第一节</w:t>
            </w:r>
            <w:r>
              <w:rPr>
                <w:rFonts w:ascii="Times New Roman" w:eastAsia="宋体" w:hAnsi="Times New Roman" w:cs="Times New Roman"/>
                <w:szCs w:val="20"/>
              </w:rPr>
              <w:t xml:space="preserve"> </w:t>
            </w:r>
            <w:r>
              <w:rPr>
                <w:rFonts w:ascii="Times New Roman" w:eastAsia="宋体" w:hAnsi="Times New Roman" w:cs="Times New Roman"/>
                <w:szCs w:val="20"/>
              </w:rPr>
              <w:t>食物营养价值的评价及意义</w:t>
            </w:r>
          </w:p>
          <w:p w14:paraId="5AC2E3C3" w14:textId="77777777" w:rsidR="002D33AC" w:rsidRDefault="005615A9">
            <w:pPr>
              <w:adjustRightInd w:val="0"/>
              <w:snapToGrid w:val="0"/>
              <w:rPr>
                <w:rFonts w:ascii="Times New Roman" w:eastAsia="宋体" w:hAnsi="Times New Roman" w:cs="Times New Roman"/>
                <w:szCs w:val="20"/>
              </w:rPr>
            </w:pPr>
            <w:r>
              <w:rPr>
                <w:rFonts w:ascii="Times New Roman" w:eastAsia="宋体" w:hAnsi="Times New Roman" w:cs="Times New Roman"/>
                <w:szCs w:val="20"/>
              </w:rPr>
              <w:t>第二节</w:t>
            </w:r>
            <w:r>
              <w:rPr>
                <w:rFonts w:ascii="Times New Roman" w:eastAsia="宋体" w:hAnsi="Times New Roman" w:cs="Times New Roman"/>
                <w:szCs w:val="20"/>
              </w:rPr>
              <w:t xml:space="preserve"> </w:t>
            </w:r>
            <w:r>
              <w:rPr>
                <w:rFonts w:ascii="Times New Roman" w:eastAsia="宋体" w:hAnsi="Times New Roman" w:cs="Times New Roman"/>
                <w:szCs w:val="20"/>
              </w:rPr>
              <w:t>各类食物的营养价值</w:t>
            </w:r>
          </w:p>
          <w:p w14:paraId="01A892AD" w14:textId="77777777" w:rsidR="002D33AC" w:rsidRDefault="005615A9">
            <w:pPr>
              <w:adjustRightInd w:val="0"/>
              <w:snapToGrid w:val="0"/>
              <w:rPr>
                <w:rFonts w:ascii="Times New Roman" w:eastAsia="宋体" w:hAnsi="Times New Roman" w:cs="Times New Roman"/>
              </w:rPr>
            </w:pPr>
            <w:r>
              <w:rPr>
                <w:rFonts w:ascii="Times New Roman" w:eastAsia="宋体" w:hAnsi="Times New Roman" w:cs="Times New Roman"/>
                <w:szCs w:val="20"/>
              </w:rPr>
              <w:t>第三节</w:t>
            </w:r>
            <w:r>
              <w:rPr>
                <w:rFonts w:ascii="Times New Roman" w:eastAsia="宋体" w:hAnsi="Times New Roman" w:cs="Times New Roman"/>
                <w:szCs w:val="20"/>
              </w:rPr>
              <w:t xml:space="preserve"> </w:t>
            </w:r>
            <w:r>
              <w:rPr>
                <w:rFonts w:ascii="Times New Roman" w:eastAsia="宋体" w:hAnsi="Times New Roman" w:cs="Times New Roman"/>
                <w:szCs w:val="20"/>
              </w:rPr>
              <w:t>食物营养价值的影响因素</w:t>
            </w:r>
          </w:p>
        </w:tc>
        <w:tc>
          <w:tcPr>
            <w:tcW w:w="704" w:type="dxa"/>
            <w:vAlign w:val="center"/>
          </w:tcPr>
          <w:p w14:paraId="3B0F9A5D"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3210" w:type="dxa"/>
            <w:vAlign w:val="center"/>
          </w:tcPr>
          <w:p w14:paraId="60A1BF5F" w14:textId="77777777" w:rsidR="002D33AC" w:rsidRDefault="005615A9">
            <w:pPr>
              <w:jc w:val="left"/>
              <w:rPr>
                <w:rFonts w:ascii="Times New Roman" w:eastAsia="宋体" w:hAnsi="Times New Roman" w:cs="Times New Roman"/>
                <w:szCs w:val="21"/>
              </w:rPr>
            </w:pPr>
            <w:r>
              <w:rPr>
                <w:rFonts w:ascii="Times New Roman" w:eastAsia="宋体" w:hAnsi="Times New Roman" w:cs="Times New Roman"/>
                <w:szCs w:val="21"/>
              </w:rPr>
              <w:t>作业：</w:t>
            </w:r>
            <w:r>
              <w:rPr>
                <w:rFonts w:ascii="Times New Roman" w:eastAsia="宋体" w:hAnsi="Times New Roman" w:cs="Times New Roman"/>
                <w:szCs w:val="21"/>
              </w:rPr>
              <w:t>1.</w:t>
            </w:r>
            <w:r>
              <w:rPr>
                <w:rFonts w:ascii="Times New Roman" w:eastAsia="宋体" w:hAnsi="Times New Roman" w:cs="Times New Roman"/>
                <w:kern w:val="0"/>
                <w:szCs w:val="21"/>
              </w:rPr>
              <w:t>通过查阅文献，谈谈精致米面和全谷物与健康的关系；</w:t>
            </w:r>
            <w:r>
              <w:rPr>
                <w:rFonts w:ascii="Times New Roman" w:eastAsia="宋体" w:hAnsi="Times New Roman" w:cs="Times New Roman"/>
                <w:kern w:val="0"/>
                <w:szCs w:val="21"/>
              </w:rPr>
              <w:t>2.</w:t>
            </w:r>
            <w:r>
              <w:rPr>
                <w:rFonts w:ascii="Times New Roman" w:eastAsia="宋体" w:hAnsi="Times New Roman" w:cs="Times New Roman"/>
                <w:kern w:val="0"/>
                <w:szCs w:val="21"/>
              </w:rPr>
              <w:t>红肉和白肉与健康的关系。</w:t>
            </w:r>
          </w:p>
          <w:p w14:paraId="38377FCC" w14:textId="77777777" w:rsidR="002D33AC" w:rsidRDefault="005615A9">
            <w:pPr>
              <w:jc w:val="left"/>
              <w:rPr>
                <w:rFonts w:ascii="Times New Roman" w:eastAsia="宋体" w:hAnsi="Times New Roman" w:cs="Times New Roman"/>
                <w:szCs w:val="21"/>
              </w:rPr>
            </w:pPr>
            <w:r>
              <w:rPr>
                <w:rFonts w:ascii="Times New Roman" w:eastAsia="宋体" w:hAnsi="Times New Roman" w:cs="Times New Roman"/>
                <w:kern w:val="0"/>
                <w:szCs w:val="21"/>
              </w:rPr>
              <w:t>要求：</w:t>
            </w:r>
            <w:r>
              <w:rPr>
                <w:rFonts w:ascii="Times New Roman" w:eastAsia="宋体" w:hAnsi="Times New Roman" w:cs="Times New Roman"/>
                <w:kern w:val="0"/>
                <w:szCs w:val="21"/>
              </w:rPr>
              <w:t>1.</w:t>
            </w:r>
            <w:r>
              <w:rPr>
                <w:rFonts w:ascii="Times New Roman" w:eastAsia="宋体" w:hAnsi="Times New Roman" w:cs="Times New Roman"/>
                <w:kern w:val="0"/>
                <w:szCs w:val="21"/>
              </w:rPr>
              <w:t>掌握食物营养价值的评价及常用指标。</w:t>
            </w:r>
            <w:r>
              <w:rPr>
                <w:rFonts w:ascii="Times New Roman" w:eastAsia="宋体" w:hAnsi="Times New Roman" w:cs="Times New Roman"/>
                <w:kern w:val="0"/>
                <w:szCs w:val="21"/>
              </w:rPr>
              <w:t>2.</w:t>
            </w:r>
            <w:r>
              <w:rPr>
                <w:rFonts w:ascii="Times New Roman" w:eastAsia="宋体" w:hAnsi="Times New Roman" w:cs="Times New Roman"/>
                <w:kern w:val="0"/>
                <w:szCs w:val="21"/>
              </w:rPr>
              <w:t>掌握</w:t>
            </w:r>
            <w:proofErr w:type="gramStart"/>
            <w:r>
              <w:rPr>
                <w:rFonts w:ascii="Times New Roman" w:eastAsia="宋体" w:hAnsi="Times New Roman" w:cs="Times New Roman"/>
                <w:kern w:val="0"/>
                <w:szCs w:val="21"/>
              </w:rPr>
              <w:t>各类食营养</w:t>
            </w:r>
            <w:proofErr w:type="gramEnd"/>
            <w:r>
              <w:rPr>
                <w:rFonts w:ascii="Times New Roman" w:eastAsia="宋体" w:hAnsi="Times New Roman" w:cs="Times New Roman"/>
                <w:kern w:val="0"/>
                <w:szCs w:val="21"/>
              </w:rPr>
              <w:t>价值的特点。</w:t>
            </w:r>
            <w:r>
              <w:rPr>
                <w:rFonts w:ascii="Times New Roman" w:eastAsia="宋体" w:hAnsi="Times New Roman" w:cs="Times New Roman"/>
                <w:kern w:val="0"/>
                <w:szCs w:val="21"/>
              </w:rPr>
              <w:t>3.</w:t>
            </w:r>
            <w:r>
              <w:rPr>
                <w:rFonts w:ascii="Times New Roman" w:eastAsia="宋体" w:hAnsi="Times New Roman" w:cs="Times New Roman"/>
                <w:kern w:val="0"/>
                <w:szCs w:val="21"/>
              </w:rPr>
              <w:t>通过文献了解各大类食物与健康的关系。</w:t>
            </w:r>
          </w:p>
        </w:tc>
        <w:tc>
          <w:tcPr>
            <w:tcW w:w="456" w:type="dxa"/>
            <w:vAlign w:val="center"/>
          </w:tcPr>
          <w:p w14:paraId="442E783F" w14:textId="77777777" w:rsidR="002D33AC" w:rsidRDefault="002D33AC">
            <w:pPr>
              <w:widowControl/>
              <w:spacing w:beforeLines="50" w:before="156" w:afterLines="50" w:after="156"/>
              <w:jc w:val="center"/>
              <w:rPr>
                <w:rFonts w:ascii="Times New Roman" w:eastAsia="宋体" w:hAnsi="Times New Roman" w:cs="Times New Roman"/>
                <w:szCs w:val="21"/>
              </w:rPr>
            </w:pPr>
          </w:p>
        </w:tc>
      </w:tr>
      <w:tr w:rsidR="002D33AC" w14:paraId="32995657" w14:textId="77777777">
        <w:trPr>
          <w:trHeight w:val="340"/>
          <w:jc w:val="center"/>
        </w:trPr>
        <w:tc>
          <w:tcPr>
            <w:tcW w:w="636" w:type="dxa"/>
            <w:vAlign w:val="center"/>
          </w:tcPr>
          <w:p w14:paraId="1EE1DBCC"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13</w:t>
            </w:r>
          </w:p>
        </w:tc>
        <w:tc>
          <w:tcPr>
            <w:tcW w:w="777" w:type="dxa"/>
            <w:vAlign w:val="center"/>
          </w:tcPr>
          <w:p w14:paraId="59B9F0E8" w14:textId="77777777" w:rsidR="002D33AC" w:rsidRDefault="002D33AC">
            <w:pPr>
              <w:widowControl/>
              <w:spacing w:beforeLines="50" w:before="156" w:afterLines="50" w:after="156"/>
              <w:jc w:val="center"/>
              <w:rPr>
                <w:rFonts w:ascii="Times New Roman" w:eastAsia="宋体" w:hAnsi="Times New Roman" w:cs="Times New Roman"/>
                <w:color w:val="C00000"/>
                <w:szCs w:val="21"/>
              </w:rPr>
            </w:pPr>
          </w:p>
        </w:tc>
        <w:tc>
          <w:tcPr>
            <w:tcW w:w="850" w:type="dxa"/>
            <w:vAlign w:val="center"/>
          </w:tcPr>
          <w:p w14:paraId="4D5BDF47"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第四章</w:t>
            </w:r>
            <w:r>
              <w:rPr>
                <w:rFonts w:ascii="Times New Roman" w:eastAsia="宋体" w:hAnsi="Times New Roman" w:cs="Times New Roman"/>
                <w:szCs w:val="21"/>
              </w:rPr>
              <w:t xml:space="preserve"> </w:t>
            </w:r>
          </w:p>
        </w:tc>
        <w:tc>
          <w:tcPr>
            <w:tcW w:w="1663" w:type="dxa"/>
            <w:vAlign w:val="center"/>
          </w:tcPr>
          <w:p w14:paraId="58918F51" w14:textId="77777777" w:rsidR="002D33AC" w:rsidRDefault="005615A9">
            <w:pPr>
              <w:rPr>
                <w:rFonts w:ascii="Times New Roman" w:eastAsia="宋体" w:hAnsi="Times New Roman" w:cs="Times New Roman"/>
                <w:szCs w:val="20"/>
              </w:rPr>
            </w:pPr>
            <w:r>
              <w:rPr>
                <w:rFonts w:ascii="Times New Roman" w:eastAsia="宋体" w:hAnsi="Times New Roman" w:cs="Times New Roman"/>
                <w:szCs w:val="20"/>
              </w:rPr>
              <w:t>第一节</w:t>
            </w:r>
            <w:r>
              <w:rPr>
                <w:rFonts w:ascii="Times New Roman" w:eastAsia="宋体" w:hAnsi="Times New Roman" w:cs="Times New Roman"/>
                <w:szCs w:val="20"/>
              </w:rPr>
              <w:t xml:space="preserve"> </w:t>
            </w:r>
            <w:r>
              <w:rPr>
                <w:rFonts w:ascii="Times New Roman" w:eastAsia="宋体" w:hAnsi="Times New Roman" w:cs="Times New Roman"/>
                <w:szCs w:val="20"/>
              </w:rPr>
              <w:t>孕妇与乳母的营养与膳食</w:t>
            </w:r>
          </w:p>
          <w:p w14:paraId="6333FF2C" w14:textId="77777777" w:rsidR="002D33AC" w:rsidRDefault="005615A9">
            <w:pPr>
              <w:rPr>
                <w:rFonts w:ascii="Times New Roman" w:eastAsia="宋体" w:hAnsi="Times New Roman" w:cs="Times New Roman"/>
              </w:rPr>
            </w:pPr>
            <w:r>
              <w:rPr>
                <w:rFonts w:ascii="Times New Roman" w:eastAsia="宋体" w:hAnsi="Times New Roman" w:cs="Times New Roman"/>
                <w:szCs w:val="20"/>
              </w:rPr>
              <w:t>第二节</w:t>
            </w:r>
            <w:r>
              <w:rPr>
                <w:rFonts w:ascii="Times New Roman" w:eastAsia="宋体" w:hAnsi="Times New Roman" w:cs="Times New Roman"/>
                <w:szCs w:val="20"/>
              </w:rPr>
              <w:t xml:space="preserve"> </w:t>
            </w:r>
            <w:r>
              <w:rPr>
                <w:rFonts w:ascii="Times New Roman" w:eastAsia="宋体" w:hAnsi="Times New Roman" w:cs="Times New Roman"/>
                <w:szCs w:val="20"/>
              </w:rPr>
              <w:t>特殊年龄人群的营养与膳食</w:t>
            </w:r>
          </w:p>
        </w:tc>
        <w:tc>
          <w:tcPr>
            <w:tcW w:w="704" w:type="dxa"/>
            <w:vAlign w:val="center"/>
          </w:tcPr>
          <w:p w14:paraId="5CD138A3"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210" w:type="dxa"/>
            <w:vAlign w:val="center"/>
          </w:tcPr>
          <w:p w14:paraId="6176B681" w14:textId="77777777" w:rsidR="002D33AC" w:rsidRDefault="005615A9">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作业：</w:t>
            </w:r>
            <w:r>
              <w:rPr>
                <w:rFonts w:ascii="Times New Roman" w:eastAsia="宋体" w:hAnsi="Times New Roman" w:cs="Times New Roman"/>
                <w:szCs w:val="21"/>
              </w:rPr>
              <w:t>1.</w:t>
            </w:r>
            <w:r>
              <w:rPr>
                <w:rFonts w:ascii="Times New Roman" w:eastAsia="宋体" w:hAnsi="Times New Roman" w:cs="Times New Roman"/>
                <w:kern w:val="0"/>
                <w:szCs w:val="21"/>
              </w:rPr>
              <w:t>婴幼儿不同喂养方式的优缺点。</w:t>
            </w:r>
            <w:r>
              <w:rPr>
                <w:rFonts w:ascii="Times New Roman" w:eastAsia="宋体" w:hAnsi="Times New Roman" w:cs="Times New Roman"/>
                <w:kern w:val="0"/>
                <w:szCs w:val="21"/>
              </w:rPr>
              <w:t>2.</w:t>
            </w:r>
            <w:r>
              <w:rPr>
                <w:rFonts w:ascii="Times New Roman" w:eastAsia="宋体" w:hAnsi="Times New Roman" w:cs="Times New Roman"/>
                <w:kern w:val="0"/>
                <w:szCs w:val="21"/>
              </w:rPr>
              <w:t>孕妇营养不良对孕妇和胎儿健康的影响。</w:t>
            </w:r>
          </w:p>
          <w:p w14:paraId="22446548" w14:textId="77777777" w:rsidR="002D33AC" w:rsidRDefault="005615A9">
            <w:pPr>
              <w:widowControl/>
              <w:adjustRightInd w:val="0"/>
              <w:snapToGrid w:val="0"/>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要求：</w:t>
            </w:r>
            <w:r>
              <w:rPr>
                <w:rFonts w:ascii="Times New Roman" w:eastAsia="宋体" w:hAnsi="Times New Roman" w:cs="Times New Roman"/>
                <w:szCs w:val="21"/>
              </w:rPr>
              <w:t>1.</w:t>
            </w:r>
            <w:r>
              <w:rPr>
                <w:rFonts w:ascii="Times New Roman" w:eastAsia="宋体" w:hAnsi="Times New Roman" w:cs="Times New Roman"/>
                <w:szCs w:val="21"/>
              </w:rPr>
              <w:t>明确</w:t>
            </w:r>
            <w:proofErr w:type="gramStart"/>
            <w:r>
              <w:rPr>
                <w:rFonts w:ascii="Times New Roman" w:eastAsia="宋体" w:hAnsi="Times New Roman" w:cs="Times New Roman"/>
                <w:szCs w:val="21"/>
              </w:rPr>
              <w:t>各特殊</w:t>
            </w:r>
            <w:proofErr w:type="gramEnd"/>
            <w:r>
              <w:rPr>
                <w:rFonts w:ascii="Times New Roman" w:eastAsia="宋体" w:hAnsi="Times New Roman" w:cs="Times New Roman"/>
                <w:szCs w:val="21"/>
              </w:rPr>
              <w:t>人群的营养需求和膳食建议。</w:t>
            </w:r>
            <w:r>
              <w:rPr>
                <w:rFonts w:ascii="Times New Roman" w:eastAsia="宋体" w:hAnsi="Times New Roman" w:cs="Times New Roman"/>
                <w:szCs w:val="21"/>
              </w:rPr>
              <w:t>2.</w:t>
            </w:r>
            <w:r>
              <w:rPr>
                <w:rFonts w:ascii="Times New Roman" w:eastAsia="宋体" w:hAnsi="Times New Roman" w:cs="Times New Roman"/>
                <w:szCs w:val="21"/>
              </w:rPr>
              <w:t>了解生命早期一千天营养与健康的关系。</w:t>
            </w:r>
          </w:p>
        </w:tc>
        <w:tc>
          <w:tcPr>
            <w:tcW w:w="456" w:type="dxa"/>
            <w:vAlign w:val="center"/>
          </w:tcPr>
          <w:p w14:paraId="34EE3CA5" w14:textId="77777777" w:rsidR="002D33AC" w:rsidRDefault="002D33AC">
            <w:pPr>
              <w:widowControl/>
              <w:spacing w:beforeLines="50" w:before="156" w:afterLines="50" w:after="156"/>
              <w:jc w:val="center"/>
              <w:rPr>
                <w:rFonts w:ascii="Times New Roman" w:eastAsia="宋体" w:hAnsi="Times New Roman" w:cs="Times New Roman"/>
                <w:szCs w:val="21"/>
              </w:rPr>
            </w:pPr>
          </w:p>
        </w:tc>
      </w:tr>
      <w:tr w:rsidR="002D33AC" w14:paraId="7452920E" w14:textId="77777777">
        <w:trPr>
          <w:trHeight w:val="340"/>
          <w:jc w:val="center"/>
        </w:trPr>
        <w:tc>
          <w:tcPr>
            <w:tcW w:w="636" w:type="dxa"/>
            <w:vAlign w:val="center"/>
          </w:tcPr>
          <w:p w14:paraId="3F921DA0"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lastRenderedPageBreak/>
              <w:t>13</w:t>
            </w:r>
          </w:p>
        </w:tc>
        <w:tc>
          <w:tcPr>
            <w:tcW w:w="777" w:type="dxa"/>
            <w:vAlign w:val="center"/>
          </w:tcPr>
          <w:p w14:paraId="63874AAE" w14:textId="77777777" w:rsidR="002D33AC" w:rsidRDefault="002D33AC">
            <w:pPr>
              <w:widowControl/>
              <w:spacing w:beforeLines="50" w:before="156" w:afterLines="50" w:after="156"/>
              <w:jc w:val="center"/>
              <w:rPr>
                <w:rFonts w:ascii="Times New Roman" w:eastAsia="宋体" w:hAnsi="Times New Roman" w:cs="Times New Roman"/>
                <w:color w:val="C00000"/>
                <w:szCs w:val="21"/>
              </w:rPr>
            </w:pPr>
          </w:p>
        </w:tc>
        <w:tc>
          <w:tcPr>
            <w:tcW w:w="850" w:type="dxa"/>
            <w:vAlign w:val="center"/>
          </w:tcPr>
          <w:p w14:paraId="5848E0F5"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第五章</w:t>
            </w:r>
          </w:p>
          <w:p w14:paraId="7EEAF87B" w14:textId="77777777" w:rsidR="002D33AC" w:rsidRDefault="002D33AC">
            <w:pPr>
              <w:widowControl/>
              <w:spacing w:beforeLines="50" w:before="156" w:afterLines="50" w:after="156"/>
              <w:jc w:val="center"/>
              <w:rPr>
                <w:rFonts w:ascii="Times New Roman" w:eastAsia="宋体" w:hAnsi="Times New Roman" w:cs="Times New Roman"/>
                <w:szCs w:val="21"/>
              </w:rPr>
            </w:pPr>
          </w:p>
        </w:tc>
        <w:tc>
          <w:tcPr>
            <w:tcW w:w="1663" w:type="dxa"/>
            <w:vAlign w:val="center"/>
          </w:tcPr>
          <w:p w14:paraId="174B92F4" w14:textId="77777777" w:rsidR="002D33AC" w:rsidRDefault="005615A9">
            <w:pPr>
              <w:rPr>
                <w:rFonts w:ascii="Times New Roman" w:eastAsia="宋体" w:hAnsi="Times New Roman" w:cs="Times New Roman"/>
                <w:szCs w:val="20"/>
              </w:rPr>
            </w:pPr>
            <w:r>
              <w:rPr>
                <w:rFonts w:ascii="Times New Roman" w:eastAsia="宋体" w:hAnsi="Times New Roman" w:cs="Times New Roman"/>
                <w:szCs w:val="20"/>
              </w:rPr>
              <w:t>第一节</w:t>
            </w:r>
            <w:r>
              <w:rPr>
                <w:rFonts w:ascii="Times New Roman" w:eastAsia="宋体" w:hAnsi="Times New Roman" w:cs="Times New Roman"/>
                <w:szCs w:val="20"/>
              </w:rPr>
              <w:t xml:space="preserve"> </w:t>
            </w:r>
            <w:r>
              <w:rPr>
                <w:rFonts w:ascii="Times New Roman" w:eastAsia="宋体" w:hAnsi="Times New Roman" w:cs="Times New Roman"/>
                <w:szCs w:val="20"/>
              </w:rPr>
              <w:t>概述</w:t>
            </w:r>
          </w:p>
          <w:p w14:paraId="49514F51" w14:textId="77777777" w:rsidR="002D33AC" w:rsidRDefault="005615A9">
            <w:pPr>
              <w:rPr>
                <w:rFonts w:ascii="Times New Roman" w:eastAsia="宋体" w:hAnsi="Times New Roman" w:cs="Times New Roman"/>
                <w:szCs w:val="20"/>
              </w:rPr>
            </w:pPr>
            <w:r>
              <w:rPr>
                <w:rFonts w:ascii="Times New Roman" w:eastAsia="宋体" w:hAnsi="Times New Roman" w:cs="Times New Roman"/>
                <w:szCs w:val="20"/>
              </w:rPr>
              <w:t>第三节</w:t>
            </w:r>
            <w:r>
              <w:rPr>
                <w:rFonts w:ascii="Times New Roman" w:eastAsia="宋体" w:hAnsi="Times New Roman" w:cs="Times New Roman"/>
                <w:szCs w:val="20"/>
              </w:rPr>
              <w:t xml:space="preserve"> </w:t>
            </w:r>
            <w:r>
              <w:rPr>
                <w:rFonts w:ascii="Times New Roman" w:eastAsia="宋体" w:hAnsi="Times New Roman" w:cs="Times New Roman"/>
                <w:szCs w:val="20"/>
              </w:rPr>
              <w:t>膳食结构和膳食指南</w:t>
            </w:r>
          </w:p>
          <w:p w14:paraId="4F5CA480" w14:textId="77777777" w:rsidR="002D33AC" w:rsidRDefault="005615A9">
            <w:pPr>
              <w:rPr>
                <w:rFonts w:ascii="Times New Roman" w:eastAsia="宋体" w:hAnsi="Times New Roman" w:cs="Times New Roman"/>
                <w:szCs w:val="20"/>
              </w:rPr>
            </w:pPr>
            <w:r>
              <w:rPr>
                <w:rFonts w:ascii="Times New Roman" w:eastAsia="宋体" w:hAnsi="Times New Roman" w:cs="Times New Roman"/>
                <w:szCs w:val="20"/>
              </w:rPr>
              <w:t>第四节</w:t>
            </w:r>
            <w:r>
              <w:rPr>
                <w:rFonts w:ascii="Times New Roman" w:eastAsia="宋体" w:hAnsi="Times New Roman" w:cs="Times New Roman"/>
                <w:szCs w:val="20"/>
              </w:rPr>
              <w:t xml:space="preserve"> </w:t>
            </w:r>
            <w:r>
              <w:rPr>
                <w:rFonts w:ascii="Times New Roman" w:eastAsia="宋体" w:hAnsi="Times New Roman" w:cs="Times New Roman"/>
                <w:szCs w:val="20"/>
              </w:rPr>
              <w:t>营养调查与评价</w:t>
            </w:r>
          </w:p>
          <w:p w14:paraId="301FA6AE" w14:textId="77777777" w:rsidR="002D33AC" w:rsidRDefault="005615A9">
            <w:pPr>
              <w:rPr>
                <w:rFonts w:ascii="Times New Roman" w:eastAsia="宋体" w:hAnsi="Times New Roman" w:cs="Times New Roman"/>
                <w:szCs w:val="20"/>
              </w:rPr>
            </w:pPr>
            <w:r>
              <w:rPr>
                <w:rFonts w:ascii="Times New Roman" w:eastAsia="宋体" w:hAnsi="Times New Roman" w:cs="Times New Roman"/>
                <w:szCs w:val="20"/>
              </w:rPr>
              <w:t>第五节</w:t>
            </w:r>
            <w:r>
              <w:rPr>
                <w:rFonts w:ascii="Times New Roman" w:eastAsia="宋体" w:hAnsi="Times New Roman" w:cs="Times New Roman"/>
                <w:szCs w:val="20"/>
              </w:rPr>
              <w:t xml:space="preserve"> </w:t>
            </w:r>
            <w:r>
              <w:rPr>
                <w:rFonts w:ascii="Times New Roman" w:eastAsia="宋体" w:hAnsi="Times New Roman" w:cs="Times New Roman"/>
                <w:szCs w:val="20"/>
              </w:rPr>
              <w:t>营养监测</w:t>
            </w:r>
          </w:p>
          <w:p w14:paraId="494A356E" w14:textId="77777777" w:rsidR="002D33AC" w:rsidRDefault="005615A9">
            <w:pPr>
              <w:rPr>
                <w:rFonts w:ascii="Times New Roman" w:eastAsia="宋体" w:hAnsi="Times New Roman" w:cs="Times New Roman"/>
              </w:rPr>
            </w:pPr>
            <w:r>
              <w:rPr>
                <w:rFonts w:ascii="Times New Roman" w:eastAsia="宋体" w:hAnsi="Times New Roman" w:cs="Times New Roman"/>
                <w:szCs w:val="20"/>
              </w:rPr>
              <w:t>第六节</w:t>
            </w:r>
            <w:r>
              <w:rPr>
                <w:rFonts w:ascii="Times New Roman" w:eastAsia="宋体" w:hAnsi="Times New Roman" w:cs="Times New Roman"/>
                <w:szCs w:val="20"/>
              </w:rPr>
              <w:t xml:space="preserve"> </w:t>
            </w:r>
            <w:r>
              <w:rPr>
                <w:rFonts w:ascii="Times New Roman" w:eastAsia="宋体" w:hAnsi="Times New Roman" w:cs="Times New Roman"/>
                <w:szCs w:val="20"/>
              </w:rPr>
              <w:t>营养改善措施</w:t>
            </w:r>
          </w:p>
        </w:tc>
        <w:tc>
          <w:tcPr>
            <w:tcW w:w="704" w:type="dxa"/>
            <w:vAlign w:val="center"/>
          </w:tcPr>
          <w:p w14:paraId="3EF09D18"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210" w:type="dxa"/>
            <w:vAlign w:val="center"/>
          </w:tcPr>
          <w:p w14:paraId="2FC77D48" w14:textId="77777777" w:rsidR="002D33AC" w:rsidRDefault="005615A9">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作业：</w:t>
            </w:r>
            <w:r>
              <w:rPr>
                <w:rFonts w:ascii="Times New Roman" w:eastAsia="宋体" w:hAnsi="Times New Roman" w:cs="Times New Roman"/>
                <w:szCs w:val="21"/>
              </w:rPr>
              <w:t>1.</w:t>
            </w:r>
            <w:r>
              <w:rPr>
                <w:rFonts w:ascii="Times New Roman" w:eastAsia="宋体" w:hAnsi="Times New Roman" w:cs="Times New Roman"/>
                <w:kern w:val="0"/>
                <w:szCs w:val="21"/>
              </w:rPr>
              <w:t>谈谈我国居民目前的膳食结构模式。</w:t>
            </w:r>
            <w:r>
              <w:rPr>
                <w:rFonts w:ascii="Times New Roman" w:eastAsia="宋体" w:hAnsi="Times New Roman" w:cs="Times New Roman"/>
                <w:kern w:val="0"/>
                <w:szCs w:val="21"/>
              </w:rPr>
              <w:t>2.</w:t>
            </w:r>
            <w:r>
              <w:rPr>
                <w:rFonts w:ascii="Times New Roman" w:eastAsia="宋体" w:hAnsi="Times New Roman" w:cs="Times New Roman"/>
                <w:kern w:val="0"/>
                <w:szCs w:val="21"/>
              </w:rPr>
              <w:t>根据全国第五次营养与健康状况调查数据，给出我们居民如何通过膳食达到平衡膳食和合理营养。</w:t>
            </w:r>
          </w:p>
          <w:p w14:paraId="131E0BA6" w14:textId="77777777" w:rsidR="002D33AC" w:rsidRDefault="005615A9">
            <w:pPr>
              <w:widowControl/>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要求：</w:t>
            </w:r>
            <w:r>
              <w:rPr>
                <w:rFonts w:ascii="Times New Roman" w:eastAsia="宋体" w:hAnsi="Times New Roman" w:cs="Times New Roman"/>
                <w:szCs w:val="21"/>
              </w:rPr>
              <w:t>1.</w:t>
            </w:r>
            <w:r>
              <w:rPr>
                <w:rFonts w:ascii="Times New Roman" w:eastAsia="宋体" w:hAnsi="Times New Roman" w:cs="Times New Roman"/>
                <w:szCs w:val="21"/>
              </w:rPr>
              <w:t>明确我们国家的膳食结构模和膳食指南。</w:t>
            </w:r>
            <w:r>
              <w:rPr>
                <w:rFonts w:ascii="Times New Roman" w:eastAsia="宋体" w:hAnsi="Times New Roman" w:cs="Times New Roman"/>
                <w:szCs w:val="21"/>
              </w:rPr>
              <w:t>2.</w:t>
            </w:r>
            <w:r>
              <w:rPr>
                <w:rFonts w:ascii="Times New Roman" w:eastAsia="宋体" w:hAnsi="Times New Roman" w:cs="Times New Roman"/>
                <w:szCs w:val="21"/>
              </w:rPr>
              <w:t>能够进行营养调查和评价。</w:t>
            </w:r>
          </w:p>
        </w:tc>
        <w:tc>
          <w:tcPr>
            <w:tcW w:w="456" w:type="dxa"/>
            <w:vAlign w:val="center"/>
          </w:tcPr>
          <w:p w14:paraId="02B1A6A4" w14:textId="77777777" w:rsidR="002D33AC" w:rsidRDefault="002D33AC">
            <w:pPr>
              <w:widowControl/>
              <w:spacing w:beforeLines="50" w:before="156" w:afterLines="50" w:after="156"/>
              <w:jc w:val="center"/>
              <w:rPr>
                <w:rFonts w:ascii="Times New Roman" w:eastAsia="宋体" w:hAnsi="Times New Roman" w:cs="Times New Roman"/>
                <w:szCs w:val="21"/>
              </w:rPr>
            </w:pPr>
          </w:p>
        </w:tc>
      </w:tr>
      <w:tr w:rsidR="002D33AC" w14:paraId="7165FD40" w14:textId="77777777">
        <w:trPr>
          <w:trHeight w:val="340"/>
          <w:jc w:val="center"/>
        </w:trPr>
        <w:tc>
          <w:tcPr>
            <w:tcW w:w="636" w:type="dxa"/>
            <w:vAlign w:val="center"/>
          </w:tcPr>
          <w:p w14:paraId="1EBA10EF"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13</w:t>
            </w:r>
          </w:p>
        </w:tc>
        <w:tc>
          <w:tcPr>
            <w:tcW w:w="777" w:type="dxa"/>
            <w:vAlign w:val="center"/>
          </w:tcPr>
          <w:p w14:paraId="63287651" w14:textId="77777777" w:rsidR="002D33AC" w:rsidRDefault="002D33AC">
            <w:pPr>
              <w:widowControl/>
              <w:spacing w:beforeLines="50" w:before="156" w:afterLines="50" w:after="156"/>
              <w:jc w:val="center"/>
              <w:rPr>
                <w:rFonts w:ascii="Times New Roman" w:eastAsia="宋体" w:hAnsi="Times New Roman" w:cs="Times New Roman"/>
                <w:szCs w:val="21"/>
              </w:rPr>
            </w:pPr>
          </w:p>
        </w:tc>
        <w:tc>
          <w:tcPr>
            <w:tcW w:w="850" w:type="dxa"/>
            <w:vAlign w:val="center"/>
          </w:tcPr>
          <w:p w14:paraId="224FE4EF"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第六章</w:t>
            </w:r>
            <w:r>
              <w:rPr>
                <w:rFonts w:ascii="Times New Roman" w:eastAsia="宋体" w:hAnsi="Times New Roman" w:cs="Times New Roman"/>
                <w:szCs w:val="21"/>
              </w:rPr>
              <w:t xml:space="preserve"> </w:t>
            </w:r>
            <w:r>
              <w:rPr>
                <w:rFonts w:ascii="Times New Roman" w:eastAsia="宋体" w:hAnsi="Times New Roman" w:cs="Times New Roman"/>
                <w:szCs w:val="21"/>
              </w:rPr>
              <w:t>临床营养</w:t>
            </w:r>
          </w:p>
        </w:tc>
        <w:tc>
          <w:tcPr>
            <w:tcW w:w="1663" w:type="dxa"/>
            <w:vAlign w:val="center"/>
          </w:tcPr>
          <w:p w14:paraId="6E0E60B0" w14:textId="77777777" w:rsidR="002D33AC" w:rsidRDefault="005615A9">
            <w:pPr>
              <w:rPr>
                <w:rFonts w:ascii="Times New Roman" w:eastAsia="宋体" w:hAnsi="Times New Roman" w:cs="Times New Roman"/>
                <w:szCs w:val="20"/>
              </w:rPr>
            </w:pPr>
            <w:r>
              <w:rPr>
                <w:rFonts w:ascii="Times New Roman" w:eastAsia="宋体" w:hAnsi="Times New Roman" w:cs="Times New Roman"/>
                <w:szCs w:val="20"/>
              </w:rPr>
              <w:t>第一节</w:t>
            </w:r>
            <w:r>
              <w:rPr>
                <w:rFonts w:ascii="Times New Roman" w:eastAsia="宋体" w:hAnsi="Times New Roman" w:cs="Times New Roman"/>
                <w:szCs w:val="20"/>
              </w:rPr>
              <w:t xml:space="preserve"> </w:t>
            </w:r>
            <w:r>
              <w:rPr>
                <w:rFonts w:ascii="Times New Roman" w:eastAsia="宋体" w:hAnsi="Times New Roman" w:cs="Times New Roman"/>
                <w:szCs w:val="20"/>
              </w:rPr>
              <w:t>病人的营养状况评价</w:t>
            </w:r>
          </w:p>
          <w:p w14:paraId="38A04529" w14:textId="77777777" w:rsidR="002D33AC" w:rsidRDefault="005615A9">
            <w:pPr>
              <w:rPr>
                <w:rFonts w:ascii="Times New Roman" w:eastAsia="宋体" w:hAnsi="Times New Roman" w:cs="Times New Roman"/>
                <w:szCs w:val="20"/>
              </w:rPr>
            </w:pPr>
            <w:r>
              <w:rPr>
                <w:rFonts w:ascii="Times New Roman" w:eastAsia="宋体" w:hAnsi="Times New Roman" w:cs="Times New Roman"/>
                <w:szCs w:val="20"/>
              </w:rPr>
              <w:t>第二节</w:t>
            </w:r>
            <w:r>
              <w:rPr>
                <w:rFonts w:ascii="Times New Roman" w:eastAsia="宋体" w:hAnsi="Times New Roman" w:cs="Times New Roman"/>
                <w:szCs w:val="20"/>
              </w:rPr>
              <w:t xml:space="preserve"> </w:t>
            </w:r>
            <w:r>
              <w:rPr>
                <w:rFonts w:ascii="Times New Roman" w:eastAsia="宋体" w:hAnsi="Times New Roman" w:cs="Times New Roman"/>
                <w:szCs w:val="20"/>
              </w:rPr>
              <w:t>病人的膳食管理</w:t>
            </w:r>
          </w:p>
          <w:p w14:paraId="778A0E3B" w14:textId="77777777" w:rsidR="002D33AC" w:rsidRDefault="005615A9">
            <w:pPr>
              <w:rPr>
                <w:rFonts w:ascii="Times New Roman" w:eastAsia="宋体" w:hAnsi="Times New Roman" w:cs="Times New Roman"/>
                <w:szCs w:val="20"/>
              </w:rPr>
            </w:pPr>
            <w:r>
              <w:rPr>
                <w:rFonts w:ascii="Times New Roman" w:eastAsia="宋体" w:hAnsi="Times New Roman" w:cs="Times New Roman"/>
                <w:szCs w:val="20"/>
              </w:rPr>
              <w:t>第三节</w:t>
            </w:r>
            <w:r>
              <w:rPr>
                <w:rFonts w:ascii="Times New Roman" w:eastAsia="宋体" w:hAnsi="Times New Roman" w:cs="Times New Roman"/>
                <w:szCs w:val="20"/>
              </w:rPr>
              <w:t xml:space="preserve"> </w:t>
            </w:r>
            <w:proofErr w:type="gramStart"/>
            <w:r>
              <w:rPr>
                <w:rFonts w:ascii="Times New Roman" w:eastAsia="宋体" w:hAnsi="Times New Roman" w:cs="Times New Roman"/>
                <w:szCs w:val="20"/>
              </w:rPr>
              <w:t>围手术期</w:t>
            </w:r>
            <w:proofErr w:type="gramEnd"/>
            <w:r>
              <w:rPr>
                <w:rFonts w:ascii="Times New Roman" w:eastAsia="宋体" w:hAnsi="Times New Roman" w:cs="Times New Roman"/>
                <w:szCs w:val="20"/>
              </w:rPr>
              <w:t>营养</w:t>
            </w:r>
          </w:p>
          <w:p w14:paraId="0650F38F" w14:textId="77777777" w:rsidR="002D33AC" w:rsidRDefault="005615A9">
            <w:pPr>
              <w:rPr>
                <w:rFonts w:ascii="Times New Roman" w:eastAsia="宋体" w:hAnsi="Times New Roman" w:cs="Times New Roman"/>
                <w:szCs w:val="20"/>
              </w:rPr>
            </w:pPr>
            <w:r>
              <w:rPr>
                <w:rFonts w:ascii="Times New Roman" w:eastAsia="宋体" w:hAnsi="Times New Roman" w:cs="Times New Roman"/>
                <w:szCs w:val="20"/>
              </w:rPr>
              <w:t>第四节</w:t>
            </w:r>
            <w:r>
              <w:rPr>
                <w:rFonts w:ascii="Times New Roman" w:eastAsia="宋体" w:hAnsi="Times New Roman" w:cs="Times New Roman"/>
                <w:szCs w:val="20"/>
              </w:rPr>
              <w:t xml:space="preserve"> </w:t>
            </w:r>
            <w:r>
              <w:rPr>
                <w:rFonts w:ascii="Times New Roman" w:eastAsia="宋体" w:hAnsi="Times New Roman" w:cs="Times New Roman"/>
                <w:szCs w:val="20"/>
              </w:rPr>
              <w:t>肠内与肠外营养</w:t>
            </w:r>
          </w:p>
        </w:tc>
        <w:tc>
          <w:tcPr>
            <w:tcW w:w="704" w:type="dxa"/>
            <w:vAlign w:val="center"/>
          </w:tcPr>
          <w:p w14:paraId="6A9C6DD1"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3210" w:type="dxa"/>
            <w:vAlign w:val="center"/>
          </w:tcPr>
          <w:p w14:paraId="0E2DE5F6" w14:textId="77777777" w:rsidR="002D33AC" w:rsidRDefault="005615A9">
            <w:pPr>
              <w:rPr>
                <w:rFonts w:ascii="Times New Roman" w:eastAsia="宋体" w:hAnsi="Times New Roman" w:cs="Times New Roman"/>
                <w:szCs w:val="21"/>
              </w:rPr>
            </w:pPr>
            <w:r>
              <w:rPr>
                <w:rFonts w:ascii="Times New Roman" w:eastAsia="宋体" w:hAnsi="Times New Roman" w:cs="Times New Roman"/>
                <w:szCs w:val="21"/>
              </w:rPr>
              <w:t>作业：</w:t>
            </w:r>
            <w:r>
              <w:rPr>
                <w:rFonts w:ascii="Times New Roman" w:eastAsia="宋体" w:hAnsi="Times New Roman" w:cs="Times New Roman"/>
                <w:szCs w:val="21"/>
              </w:rPr>
              <w:t>1.</w:t>
            </w:r>
            <w:r>
              <w:rPr>
                <w:rFonts w:ascii="Times New Roman" w:eastAsia="宋体" w:hAnsi="Times New Roman" w:cs="Times New Roman"/>
                <w:kern w:val="0"/>
                <w:szCs w:val="21"/>
              </w:rPr>
              <w:t>谈谈对于临床病人如何进行营养评价。</w:t>
            </w:r>
            <w:r>
              <w:rPr>
                <w:rFonts w:ascii="Times New Roman" w:eastAsia="宋体" w:hAnsi="Times New Roman" w:cs="Times New Roman"/>
                <w:kern w:val="0"/>
                <w:szCs w:val="21"/>
              </w:rPr>
              <w:t>2.</w:t>
            </w:r>
            <w:r>
              <w:rPr>
                <w:rFonts w:ascii="Times New Roman" w:eastAsia="宋体" w:hAnsi="Times New Roman" w:cs="Times New Roman"/>
                <w:kern w:val="0"/>
                <w:szCs w:val="21"/>
              </w:rPr>
              <w:t>不同医院病人膳食的分类、适用范围及配膳原则。</w:t>
            </w:r>
          </w:p>
          <w:p w14:paraId="11DBCB96" w14:textId="77777777" w:rsidR="002D33AC" w:rsidRDefault="005615A9">
            <w:pPr>
              <w:rPr>
                <w:rFonts w:ascii="Times New Roman" w:eastAsia="宋体" w:hAnsi="Times New Roman" w:cs="Times New Roman"/>
                <w:szCs w:val="21"/>
              </w:rPr>
            </w:pPr>
            <w:r>
              <w:rPr>
                <w:rFonts w:ascii="Times New Roman" w:eastAsia="宋体" w:hAnsi="Times New Roman" w:cs="Times New Roman"/>
                <w:szCs w:val="21"/>
              </w:rPr>
              <w:t>要求：</w:t>
            </w:r>
            <w:r>
              <w:rPr>
                <w:rFonts w:ascii="Times New Roman" w:eastAsia="宋体" w:hAnsi="Times New Roman" w:cs="Times New Roman"/>
                <w:szCs w:val="21"/>
              </w:rPr>
              <w:t xml:space="preserve">1. </w:t>
            </w:r>
            <w:r>
              <w:rPr>
                <w:rFonts w:ascii="Times New Roman" w:eastAsia="宋体" w:hAnsi="Times New Roman" w:cs="Times New Roman"/>
                <w:szCs w:val="21"/>
              </w:rPr>
              <w:t>熟悉临床病人膳食营养评价方法。</w:t>
            </w:r>
            <w:r>
              <w:rPr>
                <w:rFonts w:ascii="Times New Roman" w:eastAsia="宋体" w:hAnsi="Times New Roman" w:cs="Times New Roman"/>
                <w:szCs w:val="21"/>
              </w:rPr>
              <w:t>2.</w:t>
            </w:r>
            <w:r>
              <w:rPr>
                <w:rFonts w:ascii="Times New Roman" w:eastAsia="宋体" w:hAnsi="Times New Roman" w:cs="Times New Roman"/>
                <w:szCs w:val="21"/>
              </w:rPr>
              <w:t>设计不同疾病病人膳食。</w:t>
            </w:r>
          </w:p>
        </w:tc>
        <w:tc>
          <w:tcPr>
            <w:tcW w:w="456" w:type="dxa"/>
            <w:vAlign w:val="center"/>
          </w:tcPr>
          <w:p w14:paraId="381DFC54" w14:textId="77777777" w:rsidR="002D33AC" w:rsidRDefault="002D33AC">
            <w:pPr>
              <w:widowControl/>
              <w:spacing w:beforeLines="50" w:before="156" w:afterLines="50" w:after="156"/>
              <w:jc w:val="center"/>
              <w:rPr>
                <w:rFonts w:ascii="Times New Roman" w:eastAsia="宋体" w:hAnsi="Times New Roman" w:cs="Times New Roman"/>
                <w:szCs w:val="21"/>
              </w:rPr>
            </w:pPr>
          </w:p>
        </w:tc>
      </w:tr>
      <w:tr w:rsidR="002D33AC" w14:paraId="6B32F12B" w14:textId="77777777">
        <w:trPr>
          <w:trHeight w:val="340"/>
          <w:jc w:val="center"/>
        </w:trPr>
        <w:tc>
          <w:tcPr>
            <w:tcW w:w="636" w:type="dxa"/>
            <w:vAlign w:val="center"/>
          </w:tcPr>
          <w:p w14:paraId="70B17F2D"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13</w:t>
            </w:r>
          </w:p>
        </w:tc>
        <w:tc>
          <w:tcPr>
            <w:tcW w:w="777" w:type="dxa"/>
            <w:vAlign w:val="center"/>
          </w:tcPr>
          <w:p w14:paraId="6468D629" w14:textId="77777777" w:rsidR="002D33AC" w:rsidRDefault="002D33AC">
            <w:pPr>
              <w:widowControl/>
              <w:spacing w:beforeLines="50" w:before="156" w:afterLines="50" w:after="156"/>
              <w:jc w:val="center"/>
              <w:rPr>
                <w:rFonts w:ascii="Times New Roman" w:eastAsia="宋体" w:hAnsi="Times New Roman" w:cs="Times New Roman"/>
                <w:szCs w:val="21"/>
              </w:rPr>
            </w:pPr>
          </w:p>
        </w:tc>
        <w:tc>
          <w:tcPr>
            <w:tcW w:w="850" w:type="dxa"/>
            <w:vAlign w:val="center"/>
          </w:tcPr>
          <w:p w14:paraId="24ECC3A1"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第七章</w:t>
            </w:r>
            <w:r>
              <w:rPr>
                <w:rFonts w:ascii="Times New Roman" w:eastAsia="宋体" w:hAnsi="Times New Roman" w:cs="Times New Roman"/>
                <w:szCs w:val="21"/>
              </w:rPr>
              <w:t xml:space="preserve"> </w:t>
            </w:r>
            <w:r>
              <w:rPr>
                <w:rFonts w:ascii="Times New Roman" w:eastAsia="宋体" w:hAnsi="Times New Roman" w:cs="Times New Roman"/>
                <w:szCs w:val="21"/>
              </w:rPr>
              <w:t>营养与营养相关疾病</w:t>
            </w:r>
          </w:p>
        </w:tc>
        <w:tc>
          <w:tcPr>
            <w:tcW w:w="1663" w:type="dxa"/>
            <w:vAlign w:val="center"/>
          </w:tcPr>
          <w:p w14:paraId="2A19BE13" w14:textId="77777777" w:rsidR="002D33AC" w:rsidRDefault="005615A9">
            <w:pPr>
              <w:rPr>
                <w:rFonts w:ascii="Times New Roman" w:eastAsia="宋体" w:hAnsi="Times New Roman" w:cs="Times New Roman"/>
                <w:szCs w:val="20"/>
              </w:rPr>
            </w:pPr>
            <w:r>
              <w:rPr>
                <w:rFonts w:ascii="Times New Roman" w:eastAsia="宋体" w:hAnsi="Times New Roman" w:cs="Times New Roman"/>
                <w:szCs w:val="20"/>
              </w:rPr>
              <w:t>第一节</w:t>
            </w:r>
            <w:r>
              <w:rPr>
                <w:rFonts w:ascii="Times New Roman" w:eastAsia="宋体" w:hAnsi="Times New Roman" w:cs="Times New Roman"/>
                <w:szCs w:val="20"/>
              </w:rPr>
              <w:t xml:space="preserve"> </w:t>
            </w:r>
            <w:r>
              <w:rPr>
                <w:rFonts w:ascii="Times New Roman" w:eastAsia="宋体" w:hAnsi="Times New Roman" w:cs="Times New Roman"/>
                <w:szCs w:val="20"/>
              </w:rPr>
              <w:t>营养与肥胖</w:t>
            </w:r>
          </w:p>
          <w:p w14:paraId="389D966D" w14:textId="77777777" w:rsidR="002D33AC" w:rsidRDefault="005615A9">
            <w:pPr>
              <w:rPr>
                <w:rFonts w:ascii="Times New Roman" w:eastAsia="宋体" w:hAnsi="Times New Roman" w:cs="Times New Roman"/>
                <w:szCs w:val="20"/>
              </w:rPr>
            </w:pPr>
            <w:r>
              <w:rPr>
                <w:rFonts w:ascii="Times New Roman" w:eastAsia="宋体" w:hAnsi="Times New Roman" w:cs="Times New Roman"/>
                <w:szCs w:val="20"/>
              </w:rPr>
              <w:t>第二节</w:t>
            </w:r>
            <w:r>
              <w:rPr>
                <w:rFonts w:ascii="Times New Roman" w:eastAsia="宋体" w:hAnsi="Times New Roman" w:cs="Times New Roman"/>
                <w:szCs w:val="20"/>
              </w:rPr>
              <w:t xml:space="preserve"> </w:t>
            </w:r>
            <w:r>
              <w:rPr>
                <w:rFonts w:ascii="Times New Roman" w:eastAsia="宋体" w:hAnsi="Times New Roman" w:cs="Times New Roman"/>
                <w:szCs w:val="20"/>
              </w:rPr>
              <w:t>营养与糖尿病</w:t>
            </w:r>
          </w:p>
          <w:p w14:paraId="10A09DEE" w14:textId="77777777" w:rsidR="002D33AC" w:rsidRDefault="005615A9">
            <w:pPr>
              <w:rPr>
                <w:rFonts w:ascii="Times New Roman" w:eastAsia="宋体" w:hAnsi="Times New Roman" w:cs="Times New Roman"/>
                <w:szCs w:val="20"/>
              </w:rPr>
            </w:pPr>
            <w:r>
              <w:rPr>
                <w:rFonts w:ascii="Times New Roman" w:eastAsia="宋体" w:hAnsi="Times New Roman" w:cs="Times New Roman"/>
                <w:szCs w:val="20"/>
              </w:rPr>
              <w:t>第三节</w:t>
            </w:r>
            <w:r>
              <w:rPr>
                <w:rFonts w:ascii="Times New Roman" w:eastAsia="宋体" w:hAnsi="Times New Roman" w:cs="Times New Roman"/>
                <w:szCs w:val="20"/>
              </w:rPr>
              <w:t xml:space="preserve"> </w:t>
            </w:r>
            <w:r>
              <w:rPr>
                <w:rFonts w:ascii="Times New Roman" w:eastAsia="宋体" w:hAnsi="Times New Roman" w:cs="Times New Roman"/>
                <w:szCs w:val="20"/>
              </w:rPr>
              <w:t>营养与动脉粥样硬化性心脏病</w:t>
            </w:r>
          </w:p>
          <w:p w14:paraId="7CD76E20" w14:textId="77777777" w:rsidR="002D33AC" w:rsidRDefault="005615A9">
            <w:pPr>
              <w:rPr>
                <w:rFonts w:ascii="Times New Roman" w:eastAsia="宋体" w:hAnsi="Times New Roman" w:cs="Times New Roman"/>
                <w:szCs w:val="20"/>
              </w:rPr>
            </w:pPr>
            <w:r>
              <w:rPr>
                <w:rFonts w:ascii="Times New Roman" w:eastAsia="宋体" w:hAnsi="Times New Roman" w:cs="Times New Roman"/>
                <w:szCs w:val="20"/>
              </w:rPr>
              <w:t>第四节</w:t>
            </w:r>
            <w:r>
              <w:rPr>
                <w:rFonts w:ascii="Times New Roman" w:eastAsia="宋体" w:hAnsi="Times New Roman" w:cs="Times New Roman"/>
                <w:szCs w:val="20"/>
              </w:rPr>
              <w:t xml:space="preserve"> </w:t>
            </w:r>
            <w:r>
              <w:rPr>
                <w:rFonts w:ascii="Times New Roman" w:eastAsia="宋体" w:hAnsi="Times New Roman" w:cs="Times New Roman"/>
                <w:szCs w:val="20"/>
              </w:rPr>
              <w:t>营养与高血压</w:t>
            </w:r>
          </w:p>
          <w:p w14:paraId="6FA8CA71" w14:textId="77777777" w:rsidR="002D33AC" w:rsidRDefault="005615A9">
            <w:pPr>
              <w:rPr>
                <w:rFonts w:ascii="Times New Roman" w:eastAsia="宋体" w:hAnsi="Times New Roman" w:cs="Times New Roman"/>
                <w:szCs w:val="20"/>
              </w:rPr>
            </w:pPr>
            <w:r>
              <w:rPr>
                <w:rFonts w:ascii="Times New Roman" w:eastAsia="宋体" w:hAnsi="Times New Roman" w:cs="Times New Roman"/>
                <w:szCs w:val="20"/>
              </w:rPr>
              <w:t>第五节</w:t>
            </w:r>
            <w:r>
              <w:rPr>
                <w:rFonts w:ascii="Times New Roman" w:eastAsia="宋体" w:hAnsi="Times New Roman" w:cs="Times New Roman"/>
                <w:szCs w:val="20"/>
              </w:rPr>
              <w:t xml:space="preserve"> </w:t>
            </w:r>
            <w:r>
              <w:rPr>
                <w:rFonts w:ascii="Times New Roman" w:eastAsia="宋体" w:hAnsi="Times New Roman" w:cs="Times New Roman"/>
                <w:szCs w:val="20"/>
              </w:rPr>
              <w:t>营养与痛风</w:t>
            </w:r>
          </w:p>
          <w:p w14:paraId="396B44F7" w14:textId="77777777" w:rsidR="002D33AC" w:rsidRDefault="005615A9">
            <w:pPr>
              <w:rPr>
                <w:rFonts w:ascii="Times New Roman" w:eastAsia="宋体" w:hAnsi="Times New Roman" w:cs="Times New Roman"/>
                <w:szCs w:val="20"/>
              </w:rPr>
            </w:pPr>
            <w:r>
              <w:rPr>
                <w:rFonts w:ascii="Times New Roman" w:eastAsia="宋体" w:hAnsi="Times New Roman" w:cs="Times New Roman"/>
                <w:szCs w:val="20"/>
              </w:rPr>
              <w:t>第六节</w:t>
            </w:r>
            <w:r>
              <w:rPr>
                <w:rFonts w:ascii="Times New Roman" w:eastAsia="宋体" w:hAnsi="Times New Roman" w:cs="Times New Roman"/>
                <w:szCs w:val="20"/>
              </w:rPr>
              <w:t xml:space="preserve"> </w:t>
            </w:r>
            <w:r>
              <w:rPr>
                <w:rFonts w:ascii="Times New Roman" w:eastAsia="宋体" w:hAnsi="Times New Roman" w:cs="Times New Roman"/>
                <w:szCs w:val="20"/>
              </w:rPr>
              <w:t>营养与免疫性疾病</w:t>
            </w:r>
          </w:p>
          <w:p w14:paraId="63419191" w14:textId="77777777" w:rsidR="002D33AC" w:rsidRDefault="005615A9">
            <w:pPr>
              <w:rPr>
                <w:rFonts w:ascii="Times New Roman" w:eastAsia="宋体" w:hAnsi="Times New Roman" w:cs="Times New Roman"/>
                <w:szCs w:val="20"/>
              </w:rPr>
            </w:pPr>
            <w:r>
              <w:rPr>
                <w:rFonts w:ascii="Times New Roman" w:eastAsia="宋体" w:hAnsi="Times New Roman" w:cs="Times New Roman"/>
                <w:szCs w:val="20"/>
              </w:rPr>
              <w:t>第七节</w:t>
            </w:r>
            <w:r>
              <w:rPr>
                <w:rFonts w:ascii="Times New Roman" w:eastAsia="宋体" w:hAnsi="Times New Roman" w:cs="Times New Roman"/>
                <w:szCs w:val="20"/>
              </w:rPr>
              <w:t xml:space="preserve"> </w:t>
            </w:r>
            <w:r>
              <w:rPr>
                <w:rFonts w:ascii="Times New Roman" w:eastAsia="宋体" w:hAnsi="Times New Roman" w:cs="Times New Roman"/>
                <w:szCs w:val="20"/>
              </w:rPr>
              <w:t>营养与癌症</w:t>
            </w:r>
          </w:p>
        </w:tc>
        <w:tc>
          <w:tcPr>
            <w:tcW w:w="704" w:type="dxa"/>
            <w:vAlign w:val="center"/>
          </w:tcPr>
          <w:p w14:paraId="657A5FB5"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3210" w:type="dxa"/>
            <w:vAlign w:val="center"/>
          </w:tcPr>
          <w:p w14:paraId="22B6A282" w14:textId="77777777" w:rsidR="002D33AC" w:rsidRDefault="005615A9">
            <w:pPr>
              <w:rPr>
                <w:rFonts w:ascii="Times New Roman" w:eastAsia="宋体" w:hAnsi="Times New Roman" w:cs="Times New Roman"/>
                <w:szCs w:val="21"/>
              </w:rPr>
            </w:pPr>
            <w:r>
              <w:rPr>
                <w:rFonts w:ascii="Times New Roman" w:eastAsia="宋体" w:hAnsi="Times New Roman" w:cs="Times New Roman"/>
                <w:szCs w:val="21"/>
              </w:rPr>
              <w:t>作业：</w:t>
            </w:r>
            <w:r>
              <w:rPr>
                <w:rFonts w:ascii="Times New Roman" w:eastAsia="宋体" w:hAnsi="Times New Roman" w:cs="Times New Roman"/>
                <w:szCs w:val="21"/>
              </w:rPr>
              <w:t>1.</w:t>
            </w:r>
            <w:r>
              <w:rPr>
                <w:rFonts w:ascii="Times New Roman" w:eastAsia="宋体" w:hAnsi="Times New Roman" w:cs="Times New Roman"/>
                <w:kern w:val="0"/>
                <w:szCs w:val="21"/>
              </w:rPr>
              <w:t>谈谈肥胖的危险因素有哪些，如何控制超重和肥胖。</w:t>
            </w:r>
            <w:r>
              <w:rPr>
                <w:rFonts w:ascii="Times New Roman" w:eastAsia="宋体" w:hAnsi="Times New Roman" w:cs="Times New Roman"/>
                <w:szCs w:val="21"/>
              </w:rPr>
              <w:t>2.</w:t>
            </w:r>
            <w:r>
              <w:rPr>
                <w:rFonts w:ascii="Times New Roman" w:eastAsia="宋体" w:hAnsi="Times New Roman" w:cs="Times New Roman"/>
                <w:kern w:val="0"/>
                <w:szCs w:val="21"/>
              </w:rPr>
              <w:t>通过查阅文献，谈谈营养与糖尿病关系的最新研究进展。</w:t>
            </w:r>
          </w:p>
          <w:p w14:paraId="53852373" w14:textId="77777777" w:rsidR="002D33AC" w:rsidRDefault="005615A9">
            <w:pPr>
              <w:rPr>
                <w:rFonts w:ascii="Times New Roman" w:eastAsia="宋体" w:hAnsi="Times New Roman" w:cs="Times New Roman"/>
                <w:szCs w:val="21"/>
              </w:rPr>
            </w:pPr>
            <w:r>
              <w:rPr>
                <w:rFonts w:ascii="Times New Roman" w:eastAsia="宋体" w:hAnsi="Times New Roman" w:cs="Times New Roman"/>
                <w:szCs w:val="21"/>
              </w:rPr>
              <w:t>要求：</w:t>
            </w:r>
            <w:r>
              <w:rPr>
                <w:rFonts w:ascii="Times New Roman" w:eastAsia="宋体" w:hAnsi="Times New Roman" w:cs="Times New Roman"/>
                <w:szCs w:val="21"/>
              </w:rPr>
              <w:t>1.</w:t>
            </w:r>
            <w:r>
              <w:rPr>
                <w:rFonts w:ascii="Times New Roman" w:eastAsia="宋体" w:hAnsi="Times New Roman" w:cs="Times New Roman"/>
                <w:szCs w:val="21"/>
              </w:rPr>
              <w:t>明确</w:t>
            </w:r>
            <w:r>
              <w:rPr>
                <w:rFonts w:ascii="Times New Roman" w:eastAsia="宋体" w:hAnsi="Times New Roman" w:cs="Times New Roman"/>
                <w:kern w:val="0"/>
                <w:szCs w:val="21"/>
              </w:rPr>
              <w:t>超重和肥胖的饮食控制方法</w:t>
            </w: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了解营养与糖尿病关系的最新研究进展。</w:t>
            </w:r>
          </w:p>
        </w:tc>
        <w:tc>
          <w:tcPr>
            <w:tcW w:w="456" w:type="dxa"/>
            <w:vAlign w:val="center"/>
          </w:tcPr>
          <w:p w14:paraId="35ADE4E5" w14:textId="77777777" w:rsidR="002D33AC" w:rsidRDefault="002D33AC">
            <w:pPr>
              <w:widowControl/>
              <w:spacing w:beforeLines="50" w:before="156" w:afterLines="50" w:after="156"/>
              <w:jc w:val="center"/>
              <w:rPr>
                <w:rFonts w:ascii="Times New Roman" w:eastAsia="宋体" w:hAnsi="Times New Roman" w:cs="Times New Roman"/>
                <w:szCs w:val="21"/>
              </w:rPr>
            </w:pPr>
          </w:p>
        </w:tc>
      </w:tr>
      <w:tr w:rsidR="002D33AC" w14:paraId="74AB2B0D" w14:textId="77777777">
        <w:trPr>
          <w:trHeight w:val="340"/>
          <w:jc w:val="center"/>
        </w:trPr>
        <w:tc>
          <w:tcPr>
            <w:tcW w:w="636" w:type="dxa"/>
            <w:vAlign w:val="center"/>
          </w:tcPr>
          <w:p w14:paraId="1C5ADF82"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13</w:t>
            </w:r>
          </w:p>
        </w:tc>
        <w:tc>
          <w:tcPr>
            <w:tcW w:w="777" w:type="dxa"/>
            <w:vAlign w:val="center"/>
          </w:tcPr>
          <w:p w14:paraId="653D2C75" w14:textId="77777777" w:rsidR="002D33AC" w:rsidRDefault="002D33AC">
            <w:pPr>
              <w:widowControl/>
              <w:spacing w:beforeLines="50" w:before="156" w:afterLines="50" w:after="156"/>
              <w:jc w:val="center"/>
              <w:rPr>
                <w:rFonts w:ascii="Times New Roman" w:eastAsia="宋体" w:hAnsi="Times New Roman" w:cs="Times New Roman"/>
                <w:szCs w:val="21"/>
              </w:rPr>
            </w:pPr>
          </w:p>
        </w:tc>
        <w:tc>
          <w:tcPr>
            <w:tcW w:w="850" w:type="dxa"/>
            <w:vAlign w:val="center"/>
          </w:tcPr>
          <w:p w14:paraId="76DF611D"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第八章</w:t>
            </w:r>
            <w:r>
              <w:rPr>
                <w:rFonts w:ascii="Times New Roman" w:eastAsia="宋体" w:hAnsi="Times New Roman" w:cs="Times New Roman"/>
                <w:szCs w:val="21"/>
              </w:rPr>
              <w:t xml:space="preserve"> </w:t>
            </w:r>
            <w:r>
              <w:rPr>
                <w:rFonts w:ascii="Times New Roman" w:eastAsia="宋体" w:hAnsi="Times New Roman" w:cs="Times New Roman"/>
                <w:szCs w:val="21"/>
              </w:rPr>
              <w:t>分子营养学与营养流行病学</w:t>
            </w:r>
          </w:p>
        </w:tc>
        <w:tc>
          <w:tcPr>
            <w:tcW w:w="1663" w:type="dxa"/>
            <w:vAlign w:val="center"/>
          </w:tcPr>
          <w:p w14:paraId="729D82DA" w14:textId="77777777" w:rsidR="002D33AC" w:rsidRDefault="005615A9">
            <w:pPr>
              <w:rPr>
                <w:rFonts w:ascii="Times New Roman" w:eastAsia="宋体" w:hAnsi="Times New Roman" w:cs="Times New Roman"/>
                <w:szCs w:val="20"/>
              </w:rPr>
            </w:pPr>
            <w:r>
              <w:rPr>
                <w:rFonts w:ascii="Times New Roman" w:eastAsia="宋体" w:hAnsi="Times New Roman" w:cs="Times New Roman"/>
                <w:szCs w:val="20"/>
              </w:rPr>
              <w:t>第一节</w:t>
            </w:r>
            <w:r>
              <w:rPr>
                <w:rFonts w:ascii="Times New Roman" w:eastAsia="宋体" w:hAnsi="Times New Roman" w:cs="Times New Roman"/>
                <w:szCs w:val="20"/>
              </w:rPr>
              <w:t xml:space="preserve"> </w:t>
            </w:r>
            <w:r>
              <w:rPr>
                <w:rFonts w:ascii="Times New Roman" w:eastAsia="宋体" w:hAnsi="Times New Roman" w:cs="Times New Roman"/>
                <w:szCs w:val="20"/>
              </w:rPr>
              <w:t>分子营养学</w:t>
            </w:r>
          </w:p>
          <w:p w14:paraId="1FB1E600" w14:textId="77777777" w:rsidR="002D33AC" w:rsidRDefault="005615A9">
            <w:pPr>
              <w:rPr>
                <w:rFonts w:ascii="Times New Roman" w:eastAsia="宋体" w:hAnsi="Times New Roman" w:cs="Times New Roman"/>
                <w:szCs w:val="20"/>
              </w:rPr>
            </w:pPr>
            <w:r>
              <w:rPr>
                <w:rFonts w:ascii="Times New Roman" w:eastAsia="宋体" w:hAnsi="Times New Roman" w:cs="Times New Roman"/>
                <w:szCs w:val="20"/>
              </w:rPr>
              <w:t>第二节</w:t>
            </w:r>
            <w:r>
              <w:rPr>
                <w:rFonts w:ascii="Times New Roman" w:eastAsia="宋体" w:hAnsi="Times New Roman" w:cs="Times New Roman"/>
                <w:szCs w:val="20"/>
              </w:rPr>
              <w:t xml:space="preserve"> </w:t>
            </w:r>
            <w:r>
              <w:rPr>
                <w:rFonts w:ascii="Times New Roman" w:eastAsia="宋体" w:hAnsi="Times New Roman" w:cs="Times New Roman"/>
                <w:szCs w:val="20"/>
              </w:rPr>
              <w:t>营养流行病学</w:t>
            </w:r>
          </w:p>
        </w:tc>
        <w:tc>
          <w:tcPr>
            <w:tcW w:w="704" w:type="dxa"/>
            <w:vAlign w:val="center"/>
          </w:tcPr>
          <w:p w14:paraId="06D14AC5"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3210" w:type="dxa"/>
            <w:vAlign w:val="center"/>
          </w:tcPr>
          <w:p w14:paraId="262E26F5" w14:textId="77777777" w:rsidR="002D33AC" w:rsidRDefault="005615A9">
            <w:pPr>
              <w:rPr>
                <w:rFonts w:ascii="Times New Roman" w:eastAsia="宋体" w:hAnsi="Times New Roman" w:cs="Times New Roman"/>
                <w:szCs w:val="21"/>
              </w:rPr>
            </w:pPr>
            <w:r>
              <w:rPr>
                <w:rFonts w:ascii="Times New Roman" w:eastAsia="宋体" w:hAnsi="Times New Roman" w:cs="Times New Roman"/>
                <w:szCs w:val="21"/>
              </w:rPr>
              <w:t>作业：</w:t>
            </w:r>
            <w:r>
              <w:rPr>
                <w:rFonts w:ascii="Times New Roman" w:eastAsia="宋体" w:hAnsi="Times New Roman" w:cs="Times New Roman"/>
                <w:szCs w:val="21"/>
              </w:rPr>
              <w:t>1.</w:t>
            </w:r>
            <w:r>
              <w:rPr>
                <w:rFonts w:ascii="Times New Roman" w:eastAsia="宋体" w:hAnsi="Times New Roman" w:cs="Times New Roman"/>
                <w:kern w:val="0"/>
                <w:szCs w:val="21"/>
              </w:rPr>
              <w:t>谈谈怎样利用分子营养学开展营养相关性疾病的研究。</w:t>
            </w:r>
            <w:r>
              <w:rPr>
                <w:rFonts w:ascii="Times New Roman" w:eastAsia="宋体" w:hAnsi="Times New Roman" w:cs="Times New Roman"/>
                <w:kern w:val="0"/>
                <w:szCs w:val="21"/>
              </w:rPr>
              <w:t>2.</w:t>
            </w:r>
            <w:r>
              <w:rPr>
                <w:rFonts w:ascii="Times New Roman" w:eastAsia="宋体" w:hAnsi="Times New Roman" w:cs="Times New Roman"/>
                <w:kern w:val="0"/>
                <w:szCs w:val="21"/>
              </w:rPr>
              <w:t>通过查阅文献，谈谈如何开展营养与脑卒中关系的研究。</w:t>
            </w:r>
          </w:p>
          <w:p w14:paraId="5399521B" w14:textId="77777777" w:rsidR="002D33AC" w:rsidRDefault="005615A9">
            <w:pPr>
              <w:rPr>
                <w:rFonts w:ascii="Times New Roman" w:eastAsia="宋体" w:hAnsi="Times New Roman" w:cs="Times New Roman"/>
                <w:szCs w:val="21"/>
              </w:rPr>
            </w:pPr>
            <w:r>
              <w:rPr>
                <w:rFonts w:ascii="Times New Roman" w:eastAsia="宋体" w:hAnsi="Times New Roman" w:cs="Times New Roman"/>
                <w:szCs w:val="21"/>
              </w:rPr>
              <w:t>要求：</w:t>
            </w:r>
            <w:r>
              <w:rPr>
                <w:rFonts w:ascii="Times New Roman" w:eastAsia="宋体" w:hAnsi="Times New Roman" w:cs="Times New Roman"/>
                <w:szCs w:val="21"/>
              </w:rPr>
              <w:t>1.</w:t>
            </w:r>
            <w:r>
              <w:rPr>
                <w:rFonts w:ascii="Times New Roman" w:eastAsia="宋体" w:hAnsi="Times New Roman" w:cs="Times New Roman"/>
                <w:szCs w:val="21"/>
              </w:rPr>
              <w:t>明确各种营养流行病学研究方法。</w:t>
            </w:r>
            <w:r>
              <w:rPr>
                <w:rFonts w:ascii="Times New Roman" w:eastAsia="宋体" w:hAnsi="Times New Roman" w:cs="Times New Roman"/>
                <w:szCs w:val="21"/>
              </w:rPr>
              <w:t>2.</w:t>
            </w:r>
            <w:r>
              <w:rPr>
                <w:rFonts w:ascii="Times New Roman" w:eastAsia="宋体" w:hAnsi="Times New Roman" w:cs="Times New Roman"/>
                <w:szCs w:val="21"/>
              </w:rPr>
              <w:t>了解分子营养学研究方法。</w:t>
            </w:r>
          </w:p>
        </w:tc>
        <w:tc>
          <w:tcPr>
            <w:tcW w:w="456" w:type="dxa"/>
            <w:vAlign w:val="center"/>
          </w:tcPr>
          <w:p w14:paraId="3BEFAC20" w14:textId="77777777" w:rsidR="002D33AC" w:rsidRDefault="002D33AC">
            <w:pPr>
              <w:widowControl/>
              <w:spacing w:beforeLines="50" w:before="156" w:afterLines="50" w:after="156"/>
              <w:jc w:val="center"/>
              <w:rPr>
                <w:rFonts w:ascii="Times New Roman" w:eastAsia="宋体" w:hAnsi="Times New Roman" w:cs="Times New Roman"/>
                <w:szCs w:val="21"/>
              </w:rPr>
            </w:pPr>
          </w:p>
        </w:tc>
      </w:tr>
      <w:tr w:rsidR="002D33AC" w14:paraId="61A64606" w14:textId="77777777">
        <w:trPr>
          <w:trHeight w:val="340"/>
          <w:jc w:val="center"/>
        </w:trPr>
        <w:tc>
          <w:tcPr>
            <w:tcW w:w="636" w:type="dxa"/>
            <w:vAlign w:val="center"/>
          </w:tcPr>
          <w:p w14:paraId="659F9359"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14</w:t>
            </w:r>
          </w:p>
        </w:tc>
        <w:tc>
          <w:tcPr>
            <w:tcW w:w="777" w:type="dxa"/>
            <w:vAlign w:val="center"/>
          </w:tcPr>
          <w:p w14:paraId="35E4A077" w14:textId="77777777" w:rsidR="002D33AC" w:rsidRDefault="002D33AC">
            <w:pPr>
              <w:widowControl/>
              <w:spacing w:beforeLines="50" w:before="156" w:afterLines="50" w:after="156"/>
              <w:rPr>
                <w:rFonts w:ascii="Times New Roman" w:eastAsia="宋体" w:hAnsi="Times New Roman" w:cs="Times New Roman"/>
                <w:szCs w:val="21"/>
              </w:rPr>
            </w:pPr>
          </w:p>
          <w:p w14:paraId="1EECB49F" w14:textId="77777777" w:rsidR="002D33AC" w:rsidRDefault="002D33AC">
            <w:pPr>
              <w:widowControl/>
              <w:spacing w:beforeLines="50" w:before="156" w:afterLines="50" w:after="156"/>
              <w:jc w:val="center"/>
              <w:rPr>
                <w:rFonts w:ascii="Times New Roman" w:eastAsia="宋体" w:hAnsi="Times New Roman" w:cs="Times New Roman"/>
                <w:szCs w:val="21"/>
              </w:rPr>
            </w:pPr>
          </w:p>
        </w:tc>
        <w:tc>
          <w:tcPr>
            <w:tcW w:w="850" w:type="dxa"/>
            <w:vAlign w:val="center"/>
          </w:tcPr>
          <w:p w14:paraId="79DA04DC"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第九章</w:t>
            </w:r>
          </w:p>
        </w:tc>
        <w:tc>
          <w:tcPr>
            <w:tcW w:w="1663" w:type="dxa"/>
            <w:vAlign w:val="center"/>
          </w:tcPr>
          <w:p w14:paraId="3BF9689A" w14:textId="77777777" w:rsidR="002D33AC" w:rsidRDefault="005615A9">
            <w:pPr>
              <w:widowControl/>
              <w:adjustRightInd w:val="0"/>
              <w:snapToGrid w:val="0"/>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rPr>
              <w:t>第一节</w:t>
            </w:r>
            <w:r>
              <w:rPr>
                <w:rFonts w:ascii="Times New Roman" w:eastAsia="宋体" w:hAnsi="Times New Roman" w:cs="Times New Roman"/>
              </w:rPr>
              <w:t xml:space="preserve"> </w:t>
            </w:r>
            <w:r>
              <w:rPr>
                <w:rFonts w:ascii="Times New Roman" w:eastAsia="宋体" w:hAnsi="Times New Roman" w:cs="Times New Roman"/>
              </w:rPr>
              <w:t>食品的微生物污染及其预防</w:t>
            </w:r>
          </w:p>
        </w:tc>
        <w:tc>
          <w:tcPr>
            <w:tcW w:w="704" w:type="dxa"/>
            <w:vAlign w:val="center"/>
          </w:tcPr>
          <w:p w14:paraId="6A2EBF5F" w14:textId="77777777" w:rsidR="002D33AC" w:rsidRDefault="005615A9">
            <w:pPr>
              <w:widowControl/>
              <w:adjustRightInd w:val="0"/>
              <w:snapToGrid w:val="0"/>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3210" w:type="dxa"/>
            <w:vAlign w:val="center"/>
          </w:tcPr>
          <w:p w14:paraId="1E70A124" w14:textId="77777777" w:rsidR="002D33AC" w:rsidRDefault="005615A9">
            <w:pPr>
              <w:widowControl/>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要求：</w:t>
            </w:r>
            <w:r>
              <w:rPr>
                <w:rFonts w:ascii="Times New Roman" w:eastAsia="宋体" w:hAnsi="Times New Roman" w:cs="Times New Roman"/>
                <w:szCs w:val="21"/>
              </w:rPr>
              <w:t>1.</w:t>
            </w:r>
            <w:r>
              <w:rPr>
                <w:rFonts w:ascii="Times New Roman" w:eastAsia="宋体" w:hAnsi="Times New Roman" w:cs="Times New Roman"/>
                <w:szCs w:val="21"/>
              </w:rPr>
              <w:t>掌握食品微生物污染的主要内容及相关概念；</w:t>
            </w:r>
            <w:r>
              <w:rPr>
                <w:rFonts w:ascii="Times New Roman" w:eastAsia="宋体" w:hAnsi="Times New Roman" w:cs="Times New Roman"/>
                <w:szCs w:val="21"/>
              </w:rPr>
              <w:t>2.</w:t>
            </w:r>
            <w:r>
              <w:rPr>
                <w:rFonts w:ascii="Times New Roman" w:eastAsia="宋体" w:hAnsi="Times New Roman" w:cs="Times New Roman"/>
                <w:szCs w:val="21"/>
              </w:rPr>
              <w:t>能够结合案例分析具体的食品微生物污染</w:t>
            </w:r>
          </w:p>
          <w:p w14:paraId="61E29EB2" w14:textId="77777777" w:rsidR="002D33AC" w:rsidRDefault="005615A9">
            <w:pPr>
              <w:widowControl/>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lastRenderedPageBreak/>
              <w:t>作业：</w:t>
            </w:r>
            <w:r>
              <w:rPr>
                <w:rFonts w:ascii="Times New Roman" w:eastAsia="宋体" w:hAnsi="Times New Roman" w:cs="Times New Roman"/>
                <w:szCs w:val="21"/>
              </w:rPr>
              <w:t>1.</w:t>
            </w:r>
            <w:r>
              <w:rPr>
                <w:rFonts w:ascii="Times New Roman" w:hAnsi="Times New Roman" w:cs="Times New Roman"/>
              </w:rPr>
              <w:t xml:space="preserve"> </w:t>
            </w:r>
            <w:r>
              <w:rPr>
                <w:rFonts w:ascii="Times New Roman" w:eastAsia="宋体" w:hAnsi="Times New Roman" w:cs="Times New Roman"/>
                <w:szCs w:val="21"/>
              </w:rPr>
              <w:t>食品中微生物生长的条件有哪些？</w:t>
            </w:r>
            <w:r>
              <w:rPr>
                <w:rFonts w:ascii="Times New Roman" w:eastAsia="宋体" w:hAnsi="Times New Roman" w:cs="Times New Roman"/>
                <w:szCs w:val="21"/>
              </w:rPr>
              <w:t>2.</w:t>
            </w:r>
            <w:r>
              <w:rPr>
                <w:rFonts w:ascii="Times New Roman" w:eastAsia="宋体" w:hAnsi="Times New Roman" w:cs="Times New Roman"/>
                <w:szCs w:val="21"/>
              </w:rPr>
              <w:t>防止食品腐败变质的主要措施？</w:t>
            </w:r>
          </w:p>
        </w:tc>
        <w:tc>
          <w:tcPr>
            <w:tcW w:w="456" w:type="dxa"/>
            <w:vAlign w:val="center"/>
          </w:tcPr>
          <w:p w14:paraId="4DEEEA7B" w14:textId="77777777" w:rsidR="002D33AC" w:rsidRDefault="002D33AC">
            <w:pPr>
              <w:widowControl/>
              <w:spacing w:beforeLines="50" w:before="156" w:afterLines="50" w:after="156"/>
              <w:jc w:val="center"/>
              <w:rPr>
                <w:rFonts w:ascii="Times New Roman" w:eastAsia="宋体" w:hAnsi="Times New Roman" w:cs="Times New Roman"/>
                <w:szCs w:val="21"/>
              </w:rPr>
            </w:pPr>
          </w:p>
        </w:tc>
      </w:tr>
      <w:tr w:rsidR="002D33AC" w14:paraId="1F4E5B95" w14:textId="77777777">
        <w:trPr>
          <w:trHeight w:val="340"/>
          <w:jc w:val="center"/>
        </w:trPr>
        <w:tc>
          <w:tcPr>
            <w:tcW w:w="636" w:type="dxa"/>
            <w:vAlign w:val="center"/>
          </w:tcPr>
          <w:p w14:paraId="42D9501C"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15</w:t>
            </w:r>
          </w:p>
        </w:tc>
        <w:tc>
          <w:tcPr>
            <w:tcW w:w="777" w:type="dxa"/>
            <w:vAlign w:val="center"/>
          </w:tcPr>
          <w:p w14:paraId="25E32CA6" w14:textId="77777777" w:rsidR="002D33AC" w:rsidRDefault="002D33AC">
            <w:pPr>
              <w:widowControl/>
              <w:spacing w:beforeLines="50" w:before="156" w:afterLines="50" w:after="156"/>
              <w:jc w:val="center"/>
              <w:rPr>
                <w:rFonts w:ascii="Times New Roman" w:eastAsia="宋体" w:hAnsi="Times New Roman" w:cs="Times New Roman"/>
                <w:szCs w:val="21"/>
              </w:rPr>
            </w:pPr>
          </w:p>
        </w:tc>
        <w:tc>
          <w:tcPr>
            <w:tcW w:w="850" w:type="dxa"/>
            <w:vAlign w:val="center"/>
          </w:tcPr>
          <w:p w14:paraId="1734940E"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第九章</w:t>
            </w:r>
          </w:p>
        </w:tc>
        <w:tc>
          <w:tcPr>
            <w:tcW w:w="1663" w:type="dxa"/>
            <w:vAlign w:val="center"/>
          </w:tcPr>
          <w:p w14:paraId="572095F5" w14:textId="77777777" w:rsidR="002D33AC" w:rsidRDefault="005615A9">
            <w:pPr>
              <w:widowControl/>
              <w:adjustRightInd w:val="0"/>
              <w:snapToGrid w:val="0"/>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rPr>
              <w:t>第一节</w:t>
            </w:r>
            <w:r>
              <w:rPr>
                <w:rFonts w:ascii="Times New Roman" w:eastAsia="宋体" w:hAnsi="Times New Roman" w:cs="Times New Roman"/>
              </w:rPr>
              <w:t xml:space="preserve"> </w:t>
            </w:r>
            <w:r>
              <w:rPr>
                <w:rFonts w:ascii="Times New Roman" w:eastAsia="宋体" w:hAnsi="Times New Roman" w:cs="Times New Roman"/>
              </w:rPr>
              <w:t>食品微生物污染及其预防</w:t>
            </w:r>
          </w:p>
        </w:tc>
        <w:tc>
          <w:tcPr>
            <w:tcW w:w="704" w:type="dxa"/>
            <w:vAlign w:val="center"/>
          </w:tcPr>
          <w:p w14:paraId="1825ACAD" w14:textId="77777777" w:rsidR="002D33AC" w:rsidRDefault="005615A9">
            <w:pPr>
              <w:widowControl/>
              <w:adjustRightInd w:val="0"/>
              <w:snapToGrid w:val="0"/>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3210" w:type="dxa"/>
            <w:vAlign w:val="center"/>
          </w:tcPr>
          <w:p w14:paraId="785E2610" w14:textId="77777777" w:rsidR="002D33AC" w:rsidRDefault="005615A9">
            <w:pPr>
              <w:widowControl/>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要求：</w:t>
            </w:r>
            <w:r>
              <w:rPr>
                <w:rFonts w:ascii="Times New Roman" w:eastAsia="宋体" w:hAnsi="Times New Roman" w:cs="Times New Roman"/>
                <w:szCs w:val="21"/>
              </w:rPr>
              <w:t>1.</w:t>
            </w:r>
            <w:r>
              <w:rPr>
                <w:rFonts w:ascii="Times New Roman" w:eastAsia="宋体" w:hAnsi="Times New Roman" w:cs="Times New Roman"/>
                <w:szCs w:val="21"/>
              </w:rPr>
              <w:t>区分具体的食品微生物污染分类，并能够对微生物污染案例进行分析。</w:t>
            </w:r>
          </w:p>
          <w:p w14:paraId="4EE71D03" w14:textId="77777777" w:rsidR="002D33AC" w:rsidRDefault="005615A9">
            <w:pPr>
              <w:widowControl/>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作业：</w:t>
            </w:r>
            <w:r>
              <w:rPr>
                <w:rFonts w:ascii="Times New Roman" w:eastAsia="宋体" w:hAnsi="Times New Roman" w:cs="Times New Roman"/>
                <w:szCs w:val="21"/>
              </w:rPr>
              <w:t>1.</w:t>
            </w:r>
            <w:r>
              <w:rPr>
                <w:rFonts w:ascii="Times New Roman" w:eastAsia="宋体" w:hAnsi="Times New Roman" w:cs="Times New Roman"/>
                <w:szCs w:val="21"/>
              </w:rPr>
              <w:t>评价食品被微生物污染的主要指标有哪些？</w:t>
            </w:r>
            <w:r>
              <w:rPr>
                <w:rFonts w:ascii="Times New Roman" w:eastAsia="宋体" w:hAnsi="Times New Roman" w:cs="Times New Roman"/>
                <w:szCs w:val="21"/>
              </w:rPr>
              <w:t>2.</w:t>
            </w:r>
            <w:r>
              <w:rPr>
                <w:rFonts w:ascii="Times New Roman" w:eastAsia="宋体" w:hAnsi="Times New Roman" w:cs="Times New Roman"/>
                <w:szCs w:val="21"/>
              </w:rPr>
              <w:t>怎样防止食物被黄曲霉毒素污染？</w:t>
            </w:r>
          </w:p>
        </w:tc>
        <w:tc>
          <w:tcPr>
            <w:tcW w:w="456" w:type="dxa"/>
            <w:vAlign w:val="center"/>
          </w:tcPr>
          <w:p w14:paraId="1350D6D5" w14:textId="77777777" w:rsidR="002D33AC" w:rsidRDefault="002D33AC">
            <w:pPr>
              <w:widowControl/>
              <w:spacing w:beforeLines="50" w:before="156" w:afterLines="50" w:after="156"/>
              <w:jc w:val="center"/>
              <w:rPr>
                <w:rFonts w:ascii="Times New Roman" w:eastAsia="宋体" w:hAnsi="Times New Roman" w:cs="Times New Roman"/>
                <w:szCs w:val="21"/>
              </w:rPr>
            </w:pPr>
          </w:p>
        </w:tc>
      </w:tr>
      <w:tr w:rsidR="002D33AC" w14:paraId="77B4D6FB" w14:textId="77777777">
        <w:trPr>
          <w:trHeight w:val="340"/>
          <w:jc w:val="center"/>
        </w:trPr>
        <w:tc>
          <w:tcPr>
            <w:tcW w:w="636" w:type="dxa"/>
            <w:vAlign w:val="center"/>
          </w:tcPr>
          <w:p w14:paraId="1C1C316E"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15</w:t>
            </w:r>
          </w:p>
        </w:tc>
        <w:tc>
          <w:tcPr>
            <w:tcW w:w="777" w:type="dxa"/>
            <w:vAlign w:val="center"/>
          </w:tcPr>
          <w:p w14:paraId="00A11BB0" w14:textId="77777777" w:rsidR="002D33AC" w:rsidRDefault="002D33AC">
            <w:pPr>
              <w:widowControl/>
              <w:spacing w:beforeLines="50" w:before="156" w:afterLines="50" w:after="156"/>
              <w:jc w:val="center"/>
              <w:rPr>
                <w:rFonts w:ascii="Times New Roman" w:eastAsia="宋体" w:hAnsi="Times New Roman" w:cs="Times New Roman"/>
                <w:color w:val="FF0000"/>
                <w:szCs w:val="21"/>
              </w:rPr>
            </w:pPr>
          </w:p>
        </w:tc>
        <w:tc>
          <w:tcPr>
            <w:tcW w:w="850" w:type="dxa"/>
            <w:vAlign w:val="center"/>
          </w:tcPr>
          <w:p w14:paraId="3FAFD06E"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第九章</w:t>
            </w:r>
          </w:p>
        </w:tc>
        <w:tc>
          <w:tcPr>
            <w:tcW w:w="1663" w:type="dxa"/>
            <w:vAlign w:val="center"/>
          </w:tcPr>
          <w:p w14:paraId="56DBED38" w14:textId="77777777" w:rsidR="002D33AC" w:rsidRDefault="005615A9">
            <w:pPr>
              <w:widowControl/>
              <w:adjustRightInd w:val="0"/>
              <w:snapToGrid w:val="0"/>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rPr>
              <w:t>第二节</w:t>
            </w:r>
            <w:r>
              <w:rPr>
                <w:rFonts w:ascii="Times New Roman" w:eastAsia="宋体" w:hAnsi="Times New Roman" w:cs="Times New Roman"/>
              </w:rPr>
              <w:t xml:space="preserve"> </w:t>
            </w:r>
            <w:r>
              <w:rPr>
                <w:rFonts w:ascii="Times New Roman" w:eastAsia="宋体" w:hAnsi="Times New Roman" w:cs="Times New Roman"/>
              </w:rPr>
              <w:t>食品的化学性污染及其预防</w:t>
            </w:r>
          </w:p>
        </w:tc>
        <w:tc>
          <w:tcPr>
            <w:tcW w:w="704" w:type="dxa"/>
            <w:vAlign w:val="center"/>
          </w:tcPr>
          <w:p w14:paraId="4E2859CE" w14:textId="77777777" w:rsidR="002D33AC" w:rsidRDefault="005615A9">
            <w:pPr>
              <w:adjustRightInd w:val="0"/>
              <w:snapToGrid w:val="0"/>
              <w:jc w:val="center"/>
              <w:rPr>
                <w:rFonts w:ascii="Times New Roman" w:hAnsi="Times New Roman" w:cs="Times New Roman"/>
              </w:rPr>
            </w:pPr>
            <w:r>
              <w:rPr>
                <w:rFonts w:ascii="Times New Roman" w:eastAsia="宋体" w:hAnsi="Times New Roman" w:cs="Times New Roman"/>
                <w:szCs w:val="21"/>
              </w:rPr>
              <w:t>2</w:t>
            </w:r>
          </w:p>
        </w:tc>
        <w:tc>
          <w:tcPr>
            <w:tcW w:w="3210" w:type="dxa"/>
            <w:vAlign w:val="center"/>
          </w:tcPr>
          <w:p w14:paraId="7D0A1337" w14:textId="77777777" w:rsidR="002D33AC" w:rsidRDefault="005615A9">
            <w:pPr>
              <w:widowControl/>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要求：</w:t>
            </w:r>
            <w:r>
              <w:rPr>
                <w:rFonts w:ascii="Times New Roman" w:eastAsia="宋体" w:hAnsi="Times New Roman" w:cs="Times New Roman"/>
                <w:szCs w:val="21"/>
              </w:rPr>
              <w:t>1.</w:t>
            </w:r>
            <w:r>
              <w:rPr>
                <w:rFonts w:ascii="Times New Roman" w:eastAsia="宋体" w:hAnsi="Times New Roman" w:cs="Times New Roman"/>
                <w:szCs w:val="21"/>
              </w:rPr>
              <w:t>掌握和区分常见的化学性污染</w:t>
            </w:r>
            <w:r>
              <w:rPr>
                <w:rFonts w:ascii="Times New Roman" w:eastAsia="宋体" w:hAnsi="Times New Roman" w:cs="Times New Roman"/>
                <w:szCs w:val="21"/>
              </w:rPr>
              <w:t>;2.</w:t>
            </w:r>
            <w:r>
              <w:rPr>
                <w:rFonts w:ascii="Times New Roman" w:eastAsia="宋体" w:hAnsi="Times New Roman" w:cs="Times New Roman"/>
                <w:szCs w:val="21"/>
              </w:rPr>
              <w:t>能够对化学性污染案例进行分析</w:t>
            </w:r>
          </w:p>
          <w:p w14:paraId="06902DF4" w14:textId="77777777" w:rsidR="002D33AC" w:rsidRDefault="005615A9">
            <w:pPr>
              <w:widowControl/>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作业：</w:t>
            </w:r>
            <w:r>
              <w:rPr>
                <w:rFonts w:ascii="Times New Roman" w:eastAsia="宋体" w:hAnsi="Times New Roman" w:cs="Times New Roman"/>
                <w:szCs w:val="21"/>
              </w:rPr>
              <w:t>1.</w:t>
            </w:r>
            <w:r>
              <w:rPr>
                <w:rFonts w:ascii="Times New Roman" w:eastAsia="宋体" w:hAnsi="Times New Roman" w:cs="Times New Roman"/>
                <w:szCs w:val="21"/>
              </w:rPr>
              <w:t>常见的食品化学性污染分为哪几类？每类主要包含哪些？</w:t>
            </w:r>
          </w:p>
        </w:tc>
        <w:tc>
          <w:tcPr>
            <w:tcW w:w="456" w:type="dxa"/>
            <w:vAlign w:val="center"/>
          </w:tcPr>
          <w:p w14:paraId="643F9E9D" w14:textId="77777777" w:rsidR="002D33AC" w:rsidRDefault="002D33AC">
            <w:pPr>
              <w:widowControl/>
              <w:spacing w:beforeLines="50" w:before="156" w:afterLines="50" w:after="156"/>
              <w:jc w:val="center"/>
              <w:rPr>
                <w:rFonts w:ascii="Times New Roman" w:eastAsia="宋体" w:hAnsi="Times New Roman" w:cs="Times New Roman"/>
                <w:szCs w:val="21"/>
              </w:rPr>
            </w:pPr>
          </w:p>
        </w:tc>
      </w:tr>
      <w:tr w:rsidR="002D33AC" w14:paraId="016239A6" w14:textId="77777777">
        <w:trPr>
          <w:trHeight w:val="340"/>
          <w:jc w:val="center"/>
        </w:trPr>
        <w:tc>
          <w:tcPr>
            <w:tcW w:w="636" w:type="dxa"/>
            <w:vAlign w:val="center"/>
          </w:tcPr>
          <w:p w14:paraId="6FA8553D"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15</w:t>
            </w:r>
          </w:p>
        </w:tc>
        <w:tc>
          <w:tcPr>
            <w:tcW w:w="777" w:type="dxa"/>
            <w:vAlign w:val="center"/>
          </w:tcPr>
          <w:p w14:paraId="27DB0151" w14:textId="77777777" w:rsidR="002D33AC" w:rsidRDefault="002D33AC">
            <w:pPr>
              <w:widowControl/>
              <w:spacing w:beforeLines="50" w:before="156" w:afterLines="50" w:after="156"/>
              <w:jc w:val="center"/>
              <w:rPr>
                <w:rFonts w:ascii="Times New Roman" w:eastAsia="宋体" w:hAnsi="Times New Roman" w:cs="Times New Roman"/>
                <w:color w:val="FF0000"/>
                <w:szCs w:val="21"/>
              </w:rPr>
            </w:pPr>
          </w:p>
        </w:tc>
        <w:tc>
          <w:tcPr>
            <w:tcW w:w="850" w:type="dxa"/>
            <w:vAlign w:val="center"/>
          </w:tcPr>
          <w:p w14:paraId="17CE5985"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第九章</w:t>
            </w:r>
          </w:p>
        </w:tc>
        <w:tc>
          <w:tcPr>
            <w:tcW w:w="1663" w:type="dxa"/>
            <w:vAlign w:val="center"/>
          </w:tcPr>
          <w:p w14:paraId="624CF5AB" w14:textId="77777777" w:rsidR="002D33AC" w:rsidRDefault="005615A9">
            <w:pPr>
              <w:widowControl/>
              <w:adjustRightInd w:val="0"/>
              <w:snapToGrid w:val="0"/>
              <w:spacing w:beforeLines="50" w:before="156" w:afterLines="50" w:after="156"/>
              <w:jc w:val="left"/>
              <w:rPr>
                <w:rFonts w:ascii="Times New Roman" w:eastAsia="宋体" w:hAnsi="Times New Roman" w:cs="Times New Roman"/>
              </w:rPr>
            </w:pPr>
            <w:r>
              <w:rPr>
                <w:rFonts w:ascii="Times New Roman" w:eastAsia="宋体" w:hAnsi="Times New Roman" w:cs="Times New Roman"/>
              </w:rPr>
              <w:t>第二节</w:t>
            </w:r>
            <w:r>
              <w:rPr>
                <w:rFonts w:ascii="Times New Roman" w:eastAsia="宋体" w:hAnsi="Times New Roman" w:cs="Times New Roman"/>
              </w:rPr>
              <w:t xml:space="preserve"> </w:t>
            </w:r>
            <w:r>
              <w:rPr>
                <w:rFonts w:ascii="Times New Roman" w:eastAsia="宋体" w:hAnsi="Times New Roman" w:cs="Times New Roman"/>
              </w:rPr>
              <w:t>食品的化学性及其预防</w:t>
            </w:r>
          </w:p>
          <w:p w14:paraId="3D797D5C" w14:textId="77777777" w:rsidR="002D33AC" w:rsidRDefault="005615A9">
            <w:pPr>
              <w:widowControl/>
              <w:adjustRightInd w:val="0"/>
              <w:snapToGrid w:val="0"/>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rPr>
              <w:t>第三节</w:t>
            </w:r>
            <w:r>
              <w:rPr>
                <w:rFonts w:ascii="Times New Roman" w:eastAsia="宋体" w:hAnsi="Times New Roman" w:cs="Times New Roman"/>
              </w:rPr>
              <w:t xml:space="preserve"> </w:t>
            </w:r>
            <w:r>
              <w:rPr>
                <w:rFonts w:ascii="Times New Roman" w:eastAsia="宋体" w:hAnsi="Times New Roman" w:cs="Times New Roman"/>
              </w:rPr>
              <w:t>物理性污染及其预防</w:t>
            </w:r>
          </w:p>
        </w:tc>
        <w:tc>
          <w:tcPr>
            <w:tcW w:w="704" w:type="dxa"/>
            <w:vAlign w:val="center"/>
          </w:tcPr>
          <w:p w14:paraId="78CAFCE6" w14:textId="77777777" w:rsidR="002D33AC" w:rsidRDefault="005615A9">
            <w:pPr>
              <w:adjustRightInd w:val="0"/>
              <w:snapToGrid w:val="0"/>
              <w:jc w:val="center"/>
              <w:rPr>
                <w:rFonts w:ascii="Times New Roman" w:hAnsi="Times New Roman" w:cs="Times New Roman"/>
              </w:rPr>
            </w:pPr>
            <w:r>
              <w:rPr>
                <w:rFonts w:ascii="Times New Roman" w:eastAsia="宋体" w:hAnsi="Times New Roman" w:cs="Times New Roman"/>
                <w:szCs w:val="21"/>
              </w:rPr>
              <w:t>2</w:t>
            </w:r>
          </w:p>
        </w:tc>
        <w:tc>
          <w:tcPr>
            <w:tcW w:w="3210" w:type="dxa"/>
            <w:vAlign w:val="center"/>
          </w:tcPr>
          <w:p w14:paraId="1E54F287" w14:textId="77777777" w:rsidR="002D33AC" w:rsidRDefault="005615A9">
            <w:pPr>
              <w:widowControl/>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要求：</w:t>
            </w:r>
            <w:r>
              <w:rPr>
                <w:rFonts w:ascii="Times New Roman" w:eastAsia="宋体" w:hAnsi="Times New Roman" w:cs="Times New Roman"/>
                <w:szCs w:val="21"/>
              </w:rPr>
              <w:t>1.</w:t>
            </w:r>
            <w:r>
              <w:rPr>
                <w:rFonts w:ascii="Times New Roman" w:eastAsia="宋体" w:hAnsi="Times New Roman" w:cs="Times New Roman"/>
                <w:szCs w:val="21"/>
              </w:rPr>
              <w:t>掌握电离辐射的生物学效应；食品的放射性污染途径有哪些？</w:t>
            </w:r>
            <w:r>
              <w:rPr>
                <w:rFonts w:ascii="Times New Roman" w:eastAsia="宋体" w:hAnsi="Times New Roman" w:cs="Times New Roman"/>
                <w:szCs w:val="21"/>
              </w:rPr>
              <w:t>2.</w:t>
            </w:r>
            <w:r>
              <w:rPr>
                <w:rFonts w:ascii="Times New Roman" w:eastAsia="宋体" w:hAnsi="Times New Roman" w:cs="Times New Roman"/>
                <w:szCs w:val="21"/>
              </w:rPr>
              <w:t>能够对案例中的物理性污染和杂物污染进行判断和解析。</w:t>
            </w:r>
          </w:p>
          <w:p w14:paraId="3BE8D8F8" w14:textId="77777777" w:rsidR="002D33AC" w:rsidRDefault="005615A9">
            <w:pPr>
              <w:widowControl/>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作业：食品的放射防护原则有哪些？常见的杂物污染有哪些？</w:t>
            </w:r>
            <w:r>
              <w:rPr>
                <w:rFonts w:ascii="Times New Roman" w:eastAsia="宋体" w:hAnsi="Times New Roman" w:cs="Times New Roman"/>
                <w:szCs w:val="21"/>
              </w:rPr>
              <w:t xml:space="preserve"> </w:t>
            </w:r>
          </w:p>
        </w:tc>
        <w:tc>
          <w:tcPr>
            <w:tcW w:w="456" w:type="dxa"/>
            <w:vAlign w:val="center"/>
          </w:tcPr>
          <w:p w14:paraId="6ED87736" w14:textId="77777777" w:rsidR="002D33AC" w:rsidRDefault="002D33AC">
            <w:pPr>
              <w:widowControl/>
              <w:spacing w:beforeLines="50" w:before="156" w:afterLines="50" w:after="156"/>
              <w:jc w:val="center"/>
              <w:rPr>
                <w:rFonts w:ascii="Times New Roman" w:eastAsia="宋体" w:hAnsi="Times New Roman" w:cs="Times New Roman"/>
                <w:szCs w:val="21"/>
              </w:rPr>
            </w:pPr>
          </w:p>
        </w:tc>
      </w:tr>
      <w:tr w:rsidR="002D33AC" w14:paraId="7C54C74C" w14:textId="77777777">
        <w:trPr>
          <w:trHeight w:val="340"/>
          <w:jc w:val="center"/>
        </w:trPr>
        <w:tc>
          <w:tcPr>
            <w:tcW w:w="636" w:type="dxa"/>
            <w:vAlign w:val="center"/>
          </w:tcPr>
          <w:p w14:paraId="304A3F7E"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15</w:t>
            </w:r>
          </w:p>
        </w:tc>
        <w:tc>
          <w:tcPr>
            <w:tcW w:w="777" w:type="dxa"/>
            <w:vAlign w:val="center"/>
          </w:tcPr>
          <w:p w14:paraId="2B72825E" w14:textId="77777777" w:rsidR="002D33AC" w:rsidRDefault="002D33AC">
            <w:pPr>
              <w:widowControl/>
              <w:spacing w:beforeLines="50" w:before="156" w:afterLines="50" w:after="156"/>
              <w:jc w:val="center"/>
              <w:rPr>
                <w:rFonts w:ascii="Times New Roman" w:eastAsia="宋体" w:hAnsi="Times New Roman" w:cs="Times New Roman"/>
                <w:color w:val="FF0000"/>
                <w:szCs w:val="21"/>
              </w:rPr>
            </w:pPr>
          </w:p>
        </w:tc>
        <w:tc>
          <w:tcPr>
            <w:tcW w:w="850" w:type="dxa"/>
            <w:vAlign w:val="center"/>
          </w:tcPr>
          <w:p w14:paraId="63001AF6"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第十章</w:t>
            </w:r>
          </w:p>
        </w:tc>
        <w:tc>
          <w:tcPr>
            <w:tcW w:w="1663" w:type="dxa"/>
            <w:vAlign w:val="center"/>
          </w:tcPr>
          <w:p w14:paraId="16174A84" w14:textId="77777777" w:rsidR="002D33AC" w:rsidRDefault="005615A9">
            <w:pPr>
              <w:widowControl/>
              <w:adjustRightInd w:val="0"/>
              <w:snapToGrid w:val="0"/>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rPr>
              <w:t>食品添加剂</w:t>
            </w:r>
          </w:p>
        </w:tc>
        <w:tc>
          <w:tcPr>
            <w:tcW w:w="704" w:type="dxa"/>
            <w:vAlign w:val="center"/>
          </w:tcPr>
          <w:p w14:paraId="16925E68" w14:textId="77777777" w:rsidR="002D33AC" w:rsidRDefault="005615A9">
            <w:pPr>
              <w:adjustRightInd w:val="0"/>
              <w:snapToGrid w:val="0"/>
              <w:jc w:val="center"/>
              <w:rPr>
                <w:rFonts w:ascii="Times New Roman" w:hAnsi="Times New Roman" w:cs="Times New Roman"/>
              </w:rPr>
            </w:pPr>
            <w:r>
              <w:rPr>
                <w:rFonts w:ascii="Times New Roman" w:eastAsia="宋体" w:hAnsi="Times New Roman" w:cs="Times New Roman"/>
                <w:szCs w:val="21"/>
              </w:rPr>
              <w:t>2</w:t>
            </w:r>
          </w:p>
        </w:tc>
        <w:tc>
          <w:tcPr>
            <w:tcW w:w="3210" w:type="dxa"/>
            <w:vAlign w:val="center"/>
          </w:tcPr>
          <w:p w14:paraId="083C74F5" w14:textId="77777777" w:rsidR="002D33AC" w:rsidRDefault="005615A9">
            <w:pPr>
              <w:widowControl/>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要求：</w:t>
            </w:r>
            <w:r>
              <w:rPr>
                <w:rFonts w:ascii="Times New Roman" w:eastAsia="宋体" w:hAnsi="Times New Roman" w:cs="Times New Roman"/>
                <w:szCs w:val="21"/>
              </w:rPr>
              <w:t>1.</w:t>
            </w:r>
            <w:r>
              <w:rPr>
                <w:rFonts w:ascii="Times New Roman" w:eastAsia="宋体" w:hAnsi="Times New Roman" w:cs="Times New Roman"/>
                <w:szCs w:val="21"/>
              </w:rPr>
              <w:t>掌握常见的食品添加剂主要功效；</w:t>
            </w:r>
            <w:r>
              <w:rPr>
                <w:rFonts w:ascii="Times New Roman" w:eastAsia="宋体" w:hAnsi="Times New Roman" w:cs="Times New Roman"/>
                <w:szCs w:val="21"/>
              </w:rPr>
              <w:t>2.</w:t>
            </w:r>
            <w:r>
              <w:rPr>
                <w:rFonts w:ascii="Times New Roman" w:eastAsia="宋体" w:hAnsi="Times New Roman" w:cs="Times New Roman"/>
                <w:szCs w:val="21"/>
              </w:rPr>
              <w:t>对案例中的食品添加剂进行分析和判断。</w:t>
            </w:r>
          </w:p>
          <w:p w14:paraId="125F7ED3" w14:textId="77777777" w:rsidR="002D33AC" w:rsidRDefault="005615A9">
            <w:pPr>
              <w:widowControl/>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作业：</w:t>
            </w:r>
            <w:r>
              <w:rPr>
                <w:rFonts w:ascii="Times New Roman" w:eastAsia="宋体" w:hAnsi="Times New Roman" w:cs="Times New Roman"/>
                <w:szCs w:val="21"/>
              </w:rPr>
              <w:t>1.</w:t>
            </w:r>
            <w:r>
              <w:rPr>
                <w:rFonts w:ascii="Times New Roman" w:eastAsia="宋体" w:hAnsi="Times New Roman" w:cs="Times New Roman"/>
                <w:szCs w:val="21"/>
              </w:rPr>
              <w:t>食品添加剂的分类？</w:t>
            </w:r>
          </w:p>
        </w:tc>
        <w:tc>
          <w:tcPr>
            <w:tcW w:w="456" w:type="dxa"/>
            <w:vAlign w:val="center"/>
          </w:tcPr>
          <w:p w14:paraId="74911162" w14:textId="77777777" w:rsidR="002D33AC" w:rsidRDefault="002D33AC">
            <w:pPr>
              <w:widowControl/>
              <w:spacing w:beforeLines="50" w:before="156" w:afterLines="50" w:after="156"/>
              <w:jc w:val="center"/>
              <w:rPr>
                <w:rFonts w:ascii="Times New Roman" w:eastAsia="宋体" w:hAnsi="Times New Roman" w:cs="Times New Roman"/>
                <w:szCs w:val="21"/>
              </w:rPr>
            </w:pPr>
          </w:p>
        </w:tc>
      </w:tr>
      <w:tr w:rsidR="002D33AC" w14:paraId="3E05F8BB" w14:textId="77777777">
        <w:trPr>
          <w:trHeight w:val="340"/>
          <w:jc w:val="center"/>
        </w:trPr>
        <w:tc>
          <w:tcPr>
            <w:tcW w:w="636" w:type="dxa"/>
            <w:vAlign w:val="center"/>
          </w:tcPr>
          <w:p w14:paraId="5B6EA19F"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16</w:t>
            </w:r>
          </w:p>
        </w:tc>
        <w:tc>
          <w:tcPr>
            <w:tcW w:w="777" w:type="dxa"/>
            <w:vAlign w:val="center"/>
          </w:tcPr>
          <w:p w14:paraId="3E3B4A12" w14:textId="77777777" w:rsidR="002D33AC" w:rsidRDefault="002D33AC">
            <w:pPr>
              <w:widowControl/>
              <w:spacing w:beforeLines="50" w:before="156" w:afterLines="50" w:after="156"/>
              <w:jc w:val="center"/>
              <w:rPr>
                <w:rFonts w:ascii="Times New Roman" w:eastAsia="宋体" w:hAnsi="Times New Roman" w:cs="Times New Roman"/>
                <w:color w:val="FF0000"/>
                <w:szCs w:val="21"/>
              </w:rPr>
            </w:pPr>
          </w:p>
        </w:tc>
        <w:tc>
          <w:tcPr>
            <w:tcW w:w="850" w:type="dxa"/>
            <w:vAlign w:val="center"/>
          </w:tcPr>
          <w:p w14:paraId="0395714E"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szCs w:val="21"/>
              </w:rPr>
              <w:t>第十一章</w:t>
            </w:r>
          </w:p>
        </w:tc>
        <w:tc>
          <w:tcPr>
            <w:tcW w:w="1663" w:type="dxa"/>
            <w:vAlign w:val="center"/>
          </w:tcPr>
          <w:p w14:paraId="17286BDF"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粮豆、蔬菜、水果的卫生及管理</w:t>
            </w:r>
          </w:p>
          <w:p w14:paraId="04BEF5C6"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畜禽及鱼类食品的卫生及管理</w:t>
            </w:r>
          </w:p>
          <w:p w14:paraId="2CE76367"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乳及乳制品的卫生及管理</w:t>
            </w:r>
          </w:p>
          <w:p w14:paraId="43DD4248"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食用油脂的卫生及管理</w:t>
            </w:r>
          </w:p>
          <w:p w14:paraId="1A449229" w14:textId="77777777" w:rsidR="002D33AC" w:rsidRDefault="002D33AC">
            <w:pPr>
              <w:widowControl/>
              <w:adjustRightInd w:val="0"/>
              <w:snapToGrid w:val="0"/>
              <w:jc w:val="center"/>
              <w:rPr>
                <w:rFonts w:ascii="Times New Roman" w:eastAsia="宋体" w:hAnsi="Times New Roman" w:cs="Times New Roman"/>
              </w:rPr>
            </w:pPr>
          </w:p>
        </w:tc>
        <w:tc>
          <w:tcPr>
            <w:tcW w:w="704" w:type="dxa"/>
            <w:vAlign w:val="center"/>
          </w:tcPr>
          <w:p w14:paraId="53A7E5BE" w14:textId="77777777" w:rsidR="002D33AC" w:rsidRDefault="005615A9">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3210" w:type="dxa"/>
            <w:vAlign w:val="center"/>
          </w:tcPr>
          <w:p w14:paraId="6B25825D" w14:textId="77777777" w:rsidR="002D33AC" w:rsidRDefault="005615A9">
            <w:pPr>
              <w:widowControl/>
              <w:adjustRightInd w:val="0"/>
              <w:snapToGrid w:val="0"/>
              <w:jc w:val="left"/>
              <w:rPr>
                <w:rFonts w:ascii="Times New Roman" w:eastAsia="宋体" w:hAnsi="Times New Roman" w:cs="Times New Roman"/>
                <w:szCs w:val="21"/>
              </w:rPr>
            </w:pPr>
            <w:r>
              <w:rPr>
                <w:rFonts w:ascii="Times New Roman" w:eastAsia="宋体" w:hAnsi="Times New Roman" w:cs="Times New Roman"/>
              </w:rPr>
              <w:t>要求：</w:t>
            </w:r>
            <w:r>
              <w:rPr>
                <w:rFonts w:ascii="Times New Roman" w:eastAsia="宋体" w:hAnsi="Times New Roman" w:cs="Times New Roman"/>
              </w:rPr>
              <w:t>1.</w:t>
            </w:r>
            <w:r>
              <w:rPr>
                <w:rFonts w:ascii="Times New Roman" w:eastAsia="宋体" w:hAnsi="Times New Roman" w:cs="Times New Roman"/>
              </w:rPr>
              <w:t>掌握粮食、蔬菜、畜、禽肉、食用油脂的主要卫生问题作业：</w:t>
            </w:r>
            <w:r>
              <w:rPr>
                <w:rFonts w:ascii="Times New Roman" w:eastAsia="宋体" w:hAnsi="Times New Roman" w:cs="Times New Roman"/>
              </w:rPr>
              <w:t>1</w:t>
            </w:r>
            <w:r>
              <w:rPr>
                <w:rFonts w:ascii="Times New Roman" w:eastAsia="宋体" w:hAnsi="Times New Roman" w:cs="Times New Roman"/>
              </w:rPr>
              <w:t>、简述油脂酸败的常用指标</w:t>
            </w:r>
            <w:r>
              <w:rPr>
                <w:rFonts w:ascii="Times New Roman" w:eastAsia="宋体" w:hAnsi="Times New Roman" w:cs="Times New Roman"/>
              </w:rPr>
              <w:t xml:space="preserve"> </w:t>
            </w:r>
          </w:p>
        </w:tc>
        <w:tc>
          <w:tcPr>
            <w:tcW w:w="456" w:type="dxa"/>
            <w:vAlign w:val="center"/>
          </w:tcPr>
          <w:p w14:paraId="1907098C" w14:textId="77777777" w:rsidR="002D33AC" w:rsidRDefault="002D33AC">
            <w:pPr>
              <w:widowControl/>
              <w:spacing w:beforeLines="50" w:before="156" w:afterLines="50" w:after="156"/>
              <w:jc w:val="center"/>
              <w:rPr>
                <w:rFonts w:ascii="Times New Roman" w:eastAsia="宋体" w:hAnsi="Times New Roman" w:cs="Times New Roman"/>
                <w:szCs w:val="21"/>
              </w:rPr>
            </w:pPr>
          </w:p>
        </w:tc>
      </w:tr>
      <w:tr w:rsidR="002D33AC" w14:paraId="051F434B" w14:textId="77777777">
        <w:trPr>
          <w:trHeight w:val="340"/>
          <w:jc w:val="center"/>
        </w:trPr>
        <w:tc>
          <w:tcPr>
            <w:tcW w:w="636" w:type="dxa"/>
            <w:vAlign w:val="center"/>
          </w:tcPr>
          <w:p w14:paraId="0623F29B"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16</w:t>
            </w:r>
          </w:p>
        </w:tc>
        <w:tc>
          <w:tcPr>
            <w:tcW w:w="777" w:type="dxa"/>
            <w:vAlign w:val="center"/>
          </w:tcPr>
          <w:p w14:paraId="2C1EE187" w14:textId="77777777" w:rsidR="002D33AC" w:rsidRDefault="002D33AC">
            <w:pPr>
              <w:widowControl/>
              <w:spacing w:beforeLines="50" w:before="156" w:afterLines="50" w:after="156"/>
              <w:jc w:val="center"/>
              <w:rPr>
                <w:rFonts w:ascii="Times New Roman" w:eastAsia="宋体" w:hAnsi="Times New Roman" w:cs="Times New Roman"/>
                <w:color w:val="FF0000"/>
                <w:szCs w:val="21"/>
              </w:rPr>
            </w:pPr>
          </w:p>
        </w:tc>
        <w:tc>
          <w:tcPr>
            <w:tcW w:w="850" w:type="dxa"/>
            <w:vAlign w:val="center"/>
          </w:tcPr>
          <w:p w14:paraId="37BEBAE1"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szCs w:val="21"/>
              </w:rPr>
              <w:t>第十一章</w:t>
            </w:r>
          </w:p>
        </w:tc>
        <w:tc>
          <w:tcPr>
            <w:tcW w:w="1663" w:type="dxa"/>
            <w:vAlign w:val="center"/>
          </w:tcPr>
          <w:p w14:paraId="2B14247A"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罐头食品的卫生及管理</w:t>
            </w:r>
          </w:p>
          <w:p w14:paraId="3EC834E3"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饮料酒的卫生及管理</w:t>
            </w:r>
          </w:p>
          <w:p w14:paraId="21A1B6C4"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第七节</w:t>
            </w:r>
            <w:r>
              <w:rPr>
                <w:rFonts w:ascii="Times New Roman" w:eastAsia="宋体" w:hAnsi="Times New Roman" w:cs="Times New Roman"/>
                <w:szCs w:val="21"/>
              </w:rPr>
              <w:t xml:space="preserve"> </w:t>
            </w:r>
            <w:r>
              <w:rPr>
                <w:rFonts w:ascii="Times New Roman" w:eastAsia="宋体" w:hAnsi="Times New Roman" w:cs="Times New Roman"/>
                <w:szCs w:val="21"/>
              </w:rPr>
              <w:t>冷冻饮品与饮料的卫生及管理</w:t>
            </w:r>
          </w:p>
          <w:p w14:paraId="53ED4FEC"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第八节</w:t>
            </w:r>
            <w:r>
              <w:rPr>
                <w:rFonts w:ascii="Times New Roman" w:eastAsia="宋体" w:hAnsi="Times New Roman" w:cs="Times New Roman"/>
                <w:szCs w:val="21"/>
              </w:rPr>
              <w:t xml:space="preserve"> </w:t>
            </w:r>
            <w:r>
              <w:rPr>
                <w:rFonts w:ascii="Times New Roman" w:eastAsia="宋体" w:hAnsi="Times New Roman" w:cs="Times New Roman"/>
                <w:szCs w:val="21"/>
              </w:rPr>
              <w:t>保健食品的卫生及管理</w:t>
            </w:r>
          </w:p>
          <w:p w14:paraId="521FFEF4"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第九节</w:t>
            </w:r>
            <w:r>
              <w:rPr>
                <w:rFonts w:ascii="Times New Roman" w:eastAsia="宋体" w:hAnsi="Times New Roman" w:cs="Times New Roman"/>
                <w:szCs w:val="21"/>
              </w:rPr>
              <w:t xml:space="preserve"> </w:t>
            </w:r>
            <w:r>
              <w:rPr>
                <w:rFonts w:ascii="Times New Roman" w:eastAsia="宋体" w:hAnsi="Times New Roman" w:cs="Times New Roman"/>
                <w:szCs w:val="21"/>
              </w:rPr>
              <w:t>转基因</w:t>
            </w:r>
            <w:r>
              <w:rPr>
                <w:rFonts w:ascii="Times New Roman" w:eastAsia="宋体" w:hAnsi="Times New Roman" w:cs="Times New Roman"/>
                <w:szCs w:val="21"/>
              </w:rPr>
              <w:lastRenderedPageBreak/>
              <w:t>食品的卫生及管理</w:t>
            </w:r>
          </w:p>
          <w:p w14:paraId="3084B7E6" w14:textId="77777777" w:rsidR="002D33AC" w:rsidRDefault="005615A9">
            <w:pPr>
              <w:widowControl/>
              <w:adjustRightInd w:val="0"/>
              <w:snapToGrid w:val="0"/>
              <w:rPr>
                <w:rFonts w:ascii="Times New Roman" w:eastAsia="宋体" w:hAnsi="Times New Roman" w:cs="Times New Roman"/>
              </w:rPr>
            </w:pPr>
            <w:r>
              <w:rPr>
                <w:rFonts w:ascii="Times New Roman" w:eastAsia="宋体" w:hAnsi="Times New Roman" w:cs="Times New Roman"/>
                <w:szCs w:val="21"/>
              </w:rPr>
              <w:t>第十节</w:t>
            </w:r>
            <w:r>
              <w:rPr>
                <w:rFonts w:ascii="Times New Roman" w:eastAsia="宋体" w:hAnsi="Times New Roman" w:cs="Times New Roman"/>
                <w:szCs w:val="21"/>
              </w:rPr>
              <w:t xml:space="preserve"> </w:t>
            </w:r>
            <w:r>
              <w:rPr>
                <w:rFonts w:ascii="Times New Roman" w:eastAsia="宋体" w:hAnsi="Times New Roman" w:cs="Times New Roman"/>
                <w:szCs w:val="21"/>
              </w:rPr>
              <w:t>其他食品的卫生及管理</w:t>
            </w:r>
          </w:p>
        </w:tc>
        <w:tc>
          <w:tcPr>
            <w:tcW w:w="704" w:type="dxa"/>
            <w:vAlign w:val="center"/>
          </w:tcPr>
          <w:p w14:paraId="6E8FC38D" w14:textId="77777777" w:rsidR="002D33AC" w:rsidRDefault="005615A9">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lastRenderedPageBreak/>
              <w:t>2</w:t>
            </w:r>
          </w:p>
        </w:tc>
        <w:tc>
          <w:tcPr>
            <w:tcW w:w="3210" w:type="dxa"/>
            <w:vAlign w:val="center"/>
          </w:tcPr>
          <w:p w14:paraId="1C4DDFA0" w14:textId="77777777" w:rsidR="002D33AC" w:rsidRDefault="005615A9">
            <w:pPr>
              <w:pStyle w:val="a3"/>
              <w:adjustRightInd w:val="0"/>
              <w:snapToGrid w:val="0"/>
              <w:jc w:val="left"/>
              <w:rPr>
                <w:rFonts w:ascii="Times New Roman" w:hAnsi="Times New Roman"/>
              </w:rPr>
            </w:pPr>
            <w:r>
              <w:rPr>
                <w:rFonts w:ascii="Times New Roman" w:hAnsi="Times New Roman"/>
              </w:rPr>
              <w:t>要求：</w:t>
            </w:r>
            <w:r>
              <w:rPr>
                <w:rFonts w:ascii="Times New Roman" w:hAnsi="Times New Roman"/>
              </w:rPr>
              <w:t>1.</w:t>
            </w:r>
            <w:r>
              <w:rPr>
                <w:rFonts w:ascii="Times New Roman" w:hAnsi="Times New Roman"/>
              </w:rPr>
              <w:t>掌握酒类的卫生问题</w:t>
            </w:r>
          </w:p>
          <w:p w14:paraId="7288CA13" w14:textId="77777777" w:rsidR="002D33AC" w:rsidRDefault="005615A9">
            <w:pPr>
              <w:pStyle w:val="a3"/>
              <w:adjustRightInd w:val="0"/>
              <w:snapToGrid w:val="0"/>
              <w:jc w:val="left"/>
              <w:rPr>
                <w:rFonts w:ascii="Times New Roman" w:hAnsi="Times New Roman"/>
              </w:rPr>
            </w:pPr>
            <w:r>
              <w:rPr>
                <w:rFonts w:ascii="Times New Roman" w:hAnsi="Times New Roman"/>
              </w:rPr>
              <w:t>作业：</w:t>
            </w:r>
            <w:r>
              <w:rPr>
                <w:rFonts w:ascii="Times New Roman" w:hAnsi="Times New Roman"/>
              </w:rPr>
              <w:t>1</w:t>
            </w:r>
            <w:r>
              <w:rPr>
                <w:rFonts w:ascii="Times New Roman" w:hAnsi="Times New Roman"/>
              </w:rPr>
              <w:t>、饮料酒会有哪些食品卫生学问题？应该怎样预防？</w:t>
            </w:r>
          </w:p>
          <w:p w14:paraId="04BD29A6" w14:textId="77777777" w:rsidR="002D33AC" w:rsidRDefault="002D33AC">
            <w:pPr>
              <w:widowControl/>
              <w:adjustRightInd w:val="0"/>
              <w:snapToGrid w:val="0"/>
              <w:jc w:val="left"/>
              <w:rPr>
                <w:rFonts w:ascii="Times New Roman" w:eastAsia="宋体" w:hAnsi="Times New Roman" w:cs="Times New Roman"/>
                <w:szCs w:val="21"/>
              </w:rPr>
            </w:pPr>
          </w:p>
        </w:tc>
        <w:tc>
          <w:tcPr>
            <w:tcW w:w="456" w:type="dxa"/>
            <w:vAlign w:val="center"/>
          </w:tcPr>
          <w:p w14:paraId="67F38AC3" w14:textId="77777777" w:rsidR="002D33AC" w:rsidRDefault="002D33AC">
            <w:pPr>
              <w:widowControl/>
              <w:spacing w:beforeLines="50" w:before="156" w:afterLines="50" w:after="156"/>
              <w:jc w:val="center"/>
              <w:rPr>
                <w:rFonts w:ascii="Times New Roman" w:eastAsia="宋体" w:hAnsi="Times New Roman" w:cs="Times New Roman"/>
                <w:szCs w:val="21"/>
              </w:rPr>
            </w:pPr>
          </w:p>
        </w:tc>
      </w:tr>
      <w:tr w:rsidR="002D33AC" w14:paraId="1B9BF19D" w14:textId="77777777">
        <w:trPr>
          <w:trHeight w:val="340"/>
          <w:jc w:val="center"/>
        </w:trPr>
        <w:tc>
          <w:tcPr>
            <w:tcW w:w="636" w:type="dxa"/>
            <w:vAlign w:val="center"/>
          </w:tcPr>
          <w:p w14:paraId="1B654FAB"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16</w:t>
            </w:r>
          </w:p>
        </w:tc>
        <w:tc>
          <w:tcPr>
            <w:tcW w:w="777" w:type="dxa"/>
            <w:vAlign w:val="center"/>
          </w:tcPr>
          <w:p w14:paraId="18AE082C" w14:textId="77777777" w:rsidR="002D33AC" w:rsidRDefault="002D33AC">
            <w:pPr>
              <w:widowControl/>
              <w:spacing w:beforeLines="50" w:before="156" w:afterLines="50" w:after="156"/>
              <w:jc w:val="center"/>
              <w:rPr>
                <w:rFonts w:ascii="Times New Roman" w:eastAsia="宋体" w:hAnsi="Times New Roman" w:cs="Times New Roman"/>
                <w:color w:val="FF0000"/>
                <w:szCs w:val="21"/>
              </w:rPr>
            </w:pPr>
          </w:p>
        </w:tc>
        <w:tc>
          <w:tcPr>
            <w:tcW w:w="850" w:type="dxa"/>
            <w:vAlign w:val="center"/>
          </w:tcPr>
          <w:p w14:paraId="677C4A89"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hAnsi="Times New Roman" w:cs="Times New Roman"/>
              </w:rPr>
              <w:t>第十二章</w:t>
            </w:r>
          </w:p>
        </w:tc>
        <w:tc>
          <w:tcPr>
            <w:tcW w:w="1663" w:type="dxa"/>
            <w:vAlign w:val="center"/>
          </w:tcPr>
          <w:p w14:paraId="26445FB5"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食源性疾病</w:t>
            </w:r>
          </w:p>
          <w:p w14:paraId="281878D9"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细菌性食物中毒</w:t>
            </w:r>
          </w:p>
        </w:tc>
        <w:tc>
          <w:tcPr>
            <w:tcW w:w="704" w:type="dxa"/>
            <w:vAlign w:val="center"/>
          </w:tcPr>
          <w:p w14:paraId="4DE0EB5B" w14:textId="77777777" w:rsidR="002D33AC" w:rsidRDefault="005615A9">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3210" w:type="dxa"/>
            <w:vAlign w:val="center"/>
          </w:tcPr>
          <w:p w14:paraId="48B1E9AF" w14:textId="77777777" w:rsidR="002D33AC" w:rsidRDefault="005615A9">
            <w:pPr>
              <w:pStyle w:val="a3"/>
              <w:adjustRightInd w:val="0"/>
              <w:snapToGrid w:val="0"/>
              <w:jc w:val="left"/>
              <w:rPr>
                <w:rFonts w:ascii="Times New Roman" w:hAnsi="Times New Roman"/>
              </w:rPr>
            </w:pPr>
            <w:r>
              <w:rPr>
                <w:rFonts w:ascii="Times New Roman" w:hAnsi="Times New Roman"/>
                <w:szCs w:val="21"/>
              </w:rPr>
              <w:t>要求：</w:t>
            </w:r>
            <w:r>
              <w:rPr>
                <w:rFonts w:ascii="Times New Roman" w:hAnsi="Times New Roman"/>
              </w:rPr>
              <w:t>掌握食源性疾病和食物中毒的概念、流行病学特点、分类</w:t>
            </w:r>
          </w:p>
          <w:p w14:paraId="6C5EC06E" w14:textId="77777777" w:rsidR="002D33AC" w:rsidRDefault="005615A9">
            <w:pPr>
              <w:pStyle w:val="a3"/>
              <w:adjustRightInd w:val="0"/>
              <w:snapToGrid w:val="0"/>
              <w:jc w:val="left"/>
              <w:rPr>
                <w:rFonts w:ascii="Times New Roman" w:hAnsi="Times New Roman"/>
              </w:rPr>
            </w:pPr>
            <w:r>
              <w:rPr>
                <w:rFonts w:ascii="Times New Roman" w:hAnsi="Times New Roman"/>
              </w:rPr>
              <w:t>掌握沙门氏菌属食物中毒</w:t>
            </w:r>
          </w:p>
          <w:p w14:paraId="0A091E58" w14:textId="77777777" w:rsidR="002D33AC" w:rsidRDefault="005615A9">
            <w:pPr>
              <w:pStyle w:val="a3"/>
              <w:adjustRightInd w:val="0"/>
              <w:snapToGrid w:val="0"/>
              <w:jc w:val="left"/>
              <w:rPr>
                <w:rFonts w:ascii="Times New Roman" w:hAnsi="Times New Roman"/>
              </w:rPr>
            </w:pPr>
            <w:r>
              <w:rPr>
                <w:rFonts w:ascii="Times New Roman" w:hAnsi="Times New Roman"/>
              </w:rPr>
              <w:t>掌握副溶血性弧菌食物中毒</w:t>
            </w:r>
          </w:p>
          <w:p w14:paraId="1ADDDC7B" w14:textId="77777777" w:rsidR="002D33AC" w:rsidRDefault="005615A9">
            <w:pPr>
              <w:pStyle w:val="a3"/>
              <w:adjustRightInd w:val="0"/>
              <w:snapToGrid w:val="0"/>
              <w:jc w:val="left"/>
              <w:rPr>
                <w:rFonts w:ascii="Times New Roman" w:hAnsi="Times New Roman"/>
                <w:szCs w:val="21"/>
              </w:rPr>
            </w:pPr>
            <w:r>
              <w:rPr>
                <w:rFonts w:ascii="Times New Roman" w:hAnsi="Times New Roman"/>
              </w:rPr>
              <w:t>作业：简述肉类食品中沙门氏菌的来源。</w:t>
            </w:r>
          </w:p>
        </w:tc>
        <w:tc>
          <w:tcPr>
            <w:tcW w:w="456" w:type="dxa"/>
            <w:vAlign w:val="center"/>
          </w:tcPr>
          <w:p w14:paraId="4C600B3D" w14:textId="77777777" w:rsidR="002D33AC" w:rsidRDefault="002D33AC">
            <w:pPr>
              <w:widowControl/>
              <w:spacing w:beforeLines="50" w:before="156" w:afterLines="50" w:after="156"/>
              <w:jc w:val="center"/>
              <w:rPr>
                <w:rFonts w:ascii="Times New Roman" w:eastAsia="宋体" w:hAnsi="Times New Roman" w:cs="Times New Roman"/>
                <w:szCs w:val="21"/>
              </w:rPr>
            </w:pPr>
          </w:p>
        </w:tc>
      </w:tr>
      <w:tr w:rsidR="002D33AC" w14:paraId="23DAF100" w14:textId="77777777">
        <w:trPr>
          <w:trHeight w:val="340"/>
          <w:jc w:val="center"/>
        </w:trPr>
        <w:tc>
          <w:tcPr>
            <w:tcW w:w="636" w:type="dxa"/>
            <w:vAlign w:val="center"/>
          </w:tcPr>
          <w:p w14:paraId="4890CE54"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16</w:t>
            </w:r>
          </w:p>
        </w:tc>
        <w:tc>
          <w:tcPr>
            <w:tcW w:w="777" w:type="dxa"/>
            <w:vAlign w:val="center"/>
          </w:tcPr>
          <w:p w14:paraId="7648527D" w14:textId="77777777" w:rsidR="002D33AC" w:rsidRDefault="002D33AC">
            <w:pPr>
              <w:widowControl/>
              <w:spacing w:beforeLines="50" w:before="156" w:afterLines="50" w:after="156"/>
              <w:jc w:val="center"/>
              <w:rPr>
                <w:rFonts w:ascii="Times New Roman" w:eastAsia="宋体" w:hAnsi="Times New Roman" w:cs="Times New Roman"/>
                <w:color w:val="FF0000"/>
                <w:szCs w:val="21"/>
              </w:rPr>
            </w:pPr>
          </w:p>
        </w:tc>
        <w:tc>
          <w:tcPr>
            <w:tcW w:w="850" w:type="dxa"/>
            <w:vAlign w:val="center"/>
          </w:tcPr>
          <w:p w14:paraId="4F918DC7"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hAnsi="Times New Roman" w:cs="Times New Roman"/>
              </w:rPr>
              <w:t>第十二章</w:t>
            </w:r>
          </w:p>
        </w:tc>
        <w:tc>
          <w:tcPr>
            <w:tcW w:w="1663" w:type="dxa"/>
            <w:vAlign w:val="center"/>
          </w:tcPr>
          <w:p w14:paraId="1DF8FB9D"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细菌性食物中毒</w:t>
            </w:r>
          </w:p>
          <w:p w14:paraId="73D97439" w14:textId="77777777" w:rsidR="002D33AC" w:rsidRDefault="005615A9">
            <w:pPr>
              <w:adjustRightInd w:val="0"/>
              <w:snapToGrid w:val="0"/>
              <w:rPr>
                <w:rFonts w:ascii="Times New Roman" w:eastAsia="宋体" w:hAnsi="Times New Roman" w:cs="Times New Roman"/>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真菌毒素和霉变食品中毒</w:t>
            </w:r>
          </w:p>
        </w:tc>
        <w:tc>
          <w:tcPr>
            <w:tcW w:w="704" w:type="dxa"/>
            <w:vAlign w:val="center"/>
          </w:tcPr>
          <w:p w14:paraId="784CA5C4" w14:textId="77777777" w:rsidR="002D33AC" w:rsidRDefault="005615A9">
            <w:pPr>
              <w:adjustRightInd w:val="0"/>
              <w:snapToGrid w:val="0"/>
              <w:jc w:val="center"/>
              <w:rPr>
                <w:rFonts w:ascii="Times New Roman" w:eastAsia="宋体" w:hAnsi="Times New Roman" w:cs="Times New Roman"/>
                <w:szCs w:val="21"/>
              </w:rPr>
            </w:pPr>
            <w:r>
              <w:rPr>
                <w:rFonts w:ascii="Times New Roman" w:eastAsia="宋体" w:hAnsi="Times New Roman" w:cs="Times New Roman"/>
              </w:rPr>
              <w:t>2</w:t>
            </w:r>
          </w:p>
        </w:tc>
        <w:tc>
          <w:tcPr>
            <w:tcW w:w="3210" w:type="dxa"/>
            <w:vAlign w:val="center"/>
          </w:tcPr>
          <w:p w14:paraId="2F80422C" w14:textId="77777777" w:rsidR="002D33AC" w:rsidRDefault="005615A9">
            <w:pPr>
              <w:pStyle w:val="a3"/>
              <w:adjustRightInd w:val="0"/>
              <w:snapToGrid w:val="0"/>
              <w:jc w:val="left"/>
              <w:rPr>
                <w:rFonts w:ascii="Times New Roman" w:hAnsi="Times New Roman"/>
              </w:rPr>
            </w:pPr>
            <w:r>
              <w:rPr>
                <w:rFonts w:ascii="Times New Roman" w:hAnsi="Times New Roman"/>
              </w:rPr>
              <w:t>要求：掌握大肠埃希菌、肉毒梭菌食物中毒</w:t>
            </w:r>
          </w:p>
          <w:p w14:paraId="66775019" w14:textId="77777777" w:rsidR="002D33AC" w:rsidRDefault="005615A9">
            <w:pPr>
              <w:pStyle w:val="a3"/>
              <w:adjustRightInd w:val="0"/>
              <w:snapToGrid w:val="0"/>
              <w:jc w:val="left"/>
              <w:rPr>
                <w:rFonts w:ascii="Times New Roman" w:hAnsi="Times New Roman"/>
                <w:szCs w:val="21"/>
              </w:rPr>
            </w:pPr>
            <w:r>
              <w:rPr>
                <w:rFonts w:ascii="Times New Roman" w:hAnsi="Times New Roman"/>
              </w:rPr>
              <w:t>作业：葡萄球菌肠毒素形成的条件有哪些？</w:t>
            </w:r>
          </w:p>
        </w:tc>
        <w:tc>
          <w:tcPr>
            <w:tcW w:w="456" w:type="dxa"/>
            <w:vAlign w:val="center"/>
          </w:tcPr>
          <w:p w14:paraId="0A48BF2E" w14:textId="77777777" w:rsidR="002D33AC" w:rsidRDefault="002D33AC">
            <w:pPr>
              <w:widowControl/>
              <w:spacing w:beforeLines="50" w:before="156" w:afterLines="50" w:after="156"/>
              <w:jc w:val="center"/>
              <w:rPr>
                <w:rFonts w:ascii="Times New Roman" w:eastAsia="宋体" w:hAnsi="Times New Roman" w:cs="Times New Roman"/>
                <w:szCs w:val="21"/>
              </w:rPr>
            </w:pPr>
          </w:p>
        </w:tc>
      </w:tr>
      <w:tr w:rsidR="002D33AC" w14:paraId="0E193A9C" w14:textId="77777777">
        <w:trPr>
          <w:trHeight w:val="340"/>
          <w:jc w:val="center"/>
        </w:trPr>
        <w:tc>
          <w:tcPr>
            <w:tcW w:w="636" w:type="dxa"/>
            <w:vAlign w:val="center"/>
          </w:tcPr>
          <w:p w14:paraId="215C43B3"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17</w:t>
            </w:r>
          </w:p>
        </w:tc>
        <w:tc>
          <w:tcPr>
            <w:tcW w:w="777" w:type="dxa"/>
            <w:vAlign w:val="center"/>
          </w:tcPr>
          <w:p w14:paraId="6B9DF46E" w14:textId="77777777" w:rsidR="002D33AC" w:rsidRDefault="002D33AC">
            <w:pPr>
              <w:widowControl/>
              <w:spacing w:beforeLines="50" w:before="156" w:afterLines="50" w:after="156"/>
              <w:jc w:val="center"/>
              <w:rPr>
                <w:rFonts w:ascii="Times New Roman" w:eastAsia="宋体" w:hAnsi="Times New Roman" w:cs="Times New Roman"/>
                <w:color w:val="FF0000"/>
                <w:szCs w:val="21"/>
              </w:rPr>
            </w:pPr>
          </w:p>
        </w:tc>
        <w:tc>
          <w:tcPr>
            <w:tcW w:w="850" w:type="dxa"/>
            <w:vAlign w:val="center"/>
          </w:tcPr>
          <w:p w14:paraId="25B707F7"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hAnsi="Times New Roman" w:cs="Times New Roman"/>
              </w:rPr>
              <w:t>第十二章</w:t>
            </w:r>
          </w:p>
        </w:tc>
        <w:tc>
          <w:tcPr>
            <w:tcW w:w="1663" w:type="dxa"/>
            <w:vAlign w:val="center"/>
          </w:tcPr>
          <w:p w14:paraId="79B946B3" w14:textId="77777777" w:rsidR="002D33AC" w:rsidRDefault="005615A9">
            <w:pPr>
              <w:adjustRightInd w:val="0"/>
              <w:snapToGrid w:val="0"/>
              <w:rPr>
                <w:rFonts w:ascii="Times New Roman" w:eastAsia="宋体" w:hAnsi="Times New Roman" w:cs="Times New Roman"/>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有毒动植物中毒</w:t>
            </w:r>
          </w:p>
        </w:tc>
        <w:tc>
          <w:tcPr>
            <w:tcW w:w="704" w:type="dxa"/>
            <w:vAlign w:val="center"/>
          </w:tcPr>
          <w:p w14:paraId="53DA352A" w14:textId="77777777" w:rsidR="002D33AC" w:rsidRDefault="005615A9">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3210" w:type="dxa"/>
            <w:vAlign w:val="center"/>
          </w:tcPr>
          <w:p w14:paraId="75367B13" w14:textId="77777777" w:rsidR="002D33AC" w:rsidRDefault="005615A9">
            <w:pPr>
              <w:pStyle w:val="a3"/>
              <w:adjustRightInd w:val="0"/>
              <w:snapToGrid w:val="0"/>
              <w:jc w:val="left"/>
              <w:rPr>
                <w:rFonts w:ascii="Times New Roman" w:hAnsi="Times New Roman"/>
              </w:rPr>
            </w:pPr>
            <w:r>
              <w:rPr>
                <w:rFonts w:ascii="Times New Roman" w:hAnsi="Times New Roman"/>
                <w:szCs w:val="21"/>
              </w:rPr>
              <w:t>要求：</w:t>
            </w:r>
            <w:proofErr w:type="gramStart"/>
            <w:r>
              <w:rPr>
                <w:rFonts w:ascii="Times New Roman" w:hAnsi="Times New Roman"/>
                <w:szCs w:val="21"/>
              </w:rPr>
              <w:t>掌握</w:t>
            </w:r>
            <w:r>
              <w:rPr>
                <w:rFonts w:ascii="Times New Roman" w:hAnsi="Times New Roman"/>
              </w:rPr>
              <w:t>掌握</w:t>
            </w:r>
            <w:proofErr w:type="gramEnd"/>
            <w:r>
              <w:rPr>
                <w:rFonts w:ascii="Times New Roman" w:hAnsi="Times New Roman"/>
              </w:rPr>
              <w:t>河豚鱼中毒的预防、毒蕈中毒的类型；</w:t>
            </w:r>
          </w:p>
          <w:p w14:paraId="461C7A8B" w14:textId="77777777" w:rsidR="002D33AC" w:rsidRDefault="005615A9">
            <w:pPr>
              <w:pStyle w:val="a3"/>
              <w:adjustRightInd w:val="0"/>
              <w:snapToGrid w:val="0"/>
              <w:jc w:val="left"/>
              <w:rPr>
                <w:rFonts w:ascii="Times New Roman" w:hAnsi="Times New Roman"/>
                <w:szCs w:val="21"/>
              </w:rPr>
            </w:pPr>
            <w:r>
              <w:rPr>
                <w:rFonts w:ascii="Times New Roman" w:hAnsi="Times New Roman"/>
              </w:rPr>
              <w:t>作业：毒蕈中哪一种中毒类型毒性最大？为什么？</w:t>
            </w:r>
          </w:p>
        </w:tc>
        <w:tc>
          <w:tcPr>
            <w:tcW w:w="456" w:type="dxa"/>
            <w:vAlign w:val="center"/>
          </w:tcPr>
          <w:p w14:paraId="4D95FD0A" w14:textId="77777777" w:rsidR="002D33AC" w:rsidRDefault="002D33AC">
            <w:pPr>
              <w:widowControl/>
              <w:spacing w:beforeLines="50" w:before="156" w:afterLines="50" w:after="156"/>
              <w:jc w:val="center"/>
              <w:rPr>
                <w:rFonts w:ascii="Times New Roman" w:eastAsia="宋体" w:hAnsi="Times New Roman" w:cs="Times New Roman"/>
                <w:szCs w:val="21"/>
              </w:rPr>
            </w:pPr>
          </w:p>
        </w:tc>
      </w:tr>
      <w:tr w:rsidR="002D33AC" w14:paraId="195124E0" w14:textId="77777777">
        <w:trPr>
          <w:trHeight w:val="340"/>
          <w:jc w:val="center"/>
        </w:trPr>
        <w:tc>
          <w:tcPr>
            <w:tcW w:w="636" w:type="dxa"/>
            <w:vAlign w:val="center"/>
          </w:tcPr>
          <w:p w14:paraId="78EA1B34"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17</w:t>
            </w:r>
          </w:p>
        </w:tc>
        <w:tc>
          <w:tcPr>
            <w:tcW w:w="777" w:type="dxa"/>
            <w:vAlign w:val="center"/>
          </w:tcPr>
          <w:p w14:paraId="4822A45C" w14:textId="77777777" w:rsidR="002D33AC" w:rsidRDefault="002D33AC">
            <w:pPr>
              <w:widowControl/>
              <w:spacing w:beforeLines="50" w:before="156" w:afterLines="50" w:after="156"/>
              <w:jc w:val="center"/>
              <w:rPr>
                <w:rFonts w:ascii="Times New Roman" w:eastAsia="宋体" w:hAnsi="Times New Roman" w:cs="Times New Roman"/>
                <w:color w:val="FF0000"/>
                <w:szCs w:val="21"/>
              </w:rPr>
            </w:pPr>
          </w:p>
        </w:tc>
        <w:tc>
          <w:tcPr>
            <w:tcW w:w="850" w:type="dxa"/>
            <w:vAlign w:val="center"/>
          </w:tcPr>
          <w:p w14:paraId="74082AAC" w14:textId="77777777" w:rsidR="002D33AC" w:rsidRDefault="005615A9">
            <w:pPr>
              <w:widowControl/>
              <w:spacing w:beforeLines="50" w:before="156" w:afterLines="50" w:after="156"/>
              <w:jc w:val="center"/>
              <w:rPr>
                <w:rFonts w:ascii="Times New Roman" w:eastAsia="宋体" w:hAnsi="Times New Roman" w:cs="Times New Roman"/>
              </w:rPr>
            </w:pPr>
            <w:r>
              <w:rPr>
                <w:rFonts w:ascii="Times New Roman" w:hAnsi="Times New Roman" w:cs="Times New Roman"/>
              </w:rPr>
              <w:t>第十二章</w:t>
            </w:r>
          </w:p>
        </w:tc>
        <w:tc>
          <w:tcPr>
            <w:tcW w:w="1663" w:type="dxa"/>
            <w:vAlign w:val="center"/>
          </w:tcPr>
          <w:p w14:paraId="7859ECBC"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化学性食物中毒</w:t>
            </w:r>
          </w:p>
          <w:p w14:paraId="2CDBEA00" w14:textId="77777777" w:rsidR="002D33AC" w:rsidRDefault="005615A9">
            <w:pPr>
              <w:adjustRightInd w:val="0"/>
              <w:snapToGrid w:val="0"/>
              <w:rPr>
                <w:rFonts w:ascii="Times New Roman" w:eastAsia="宋体" w:hAnsi="Times New Roman" w:cs="Times New Roman"/>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食物中毒的调查处理</w:t>
            </w:r>
          </w:p>
        </w:tc>
        <w:tc>
          <w:tcPr>
            <w:tcW w:w="704" w:type="dxa"/>
            <w:vAlign w:val="center"/>
          </w:tcPr>
          <w:p w14:paraId="0BACC5AA" w14:textId="77777777" w:rsidR="002D33AC" w:rsidRDefault="005615A9">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3210" w:type="dxa"/>
            <w:vAlign w:val="center"/>
          </w:tcPr>
          <w:p w14:paraId="7E27BF0E" w14:textId="77777777" w:rsidR="002D33AC" w:rsidRDefault="005615A9">
            <w:pPr>
              <w:pStyle w:val="a3"/>
              <w:jc w:val="left"/>
              <w:rPr>
                <w:rFonts w:ascii="Times New Roman" w:hAnsi="Times New Roman"/>
              </w:rPr>
            </w:pPr>
            <w:r>
              <w:rPr>
                <w:rFonts w:ascii="Times New Roman" w:hAnsi="Times New Roman"/>
                <w:szCs w:val="21"/>
              </w:rPr>
              <w:t>要求：</w:t>
            </w:r>
            <w:proofErr w:type="gramStart"/>
            <w:r>
              <w:rPr>
                <w:rFonts w:ascii="Times New Roman" w:hAnsi="Times New Roman"/>
                <w:szCs w:val="21"/>
              </w:rPr>
              <w:t>掌握</w:t>
            </w:r>
            <w:r>
              <w:rPr>
                <w:rFonts w:ascii="Times New Roman" w:hAnsi="Times New Roman"/>
              </w:rPr>
              <w:t>掌握</w:t>
            </w:r>
            <w:proofErr w:type="gramEnd"/>
            <w:r>
              <w:rPr>
                <w:rFonts w:ascii="Times New Roman" w:hAnsi="Times New Roman"/>
              </w:rPr>
              <w:t>亚硝酸盐、砷、有机磷农药中毒</w:t>
            </w:r>
          </w:p>
          <w:p w14:paraId="55D9740C" w14:textId="77777777" w:rsidR="002D33AC" w:rsidRDefault="005615A9">
            <w:pPr>
              <w:pStyle w:val="a3"/>
              <w:adjustRightInd w:val="0"/>
              <w:snapToGrid w:val="0"/>
              <w:jc w:val="left"/>
              <w:rPr>
                <w:rFonts w:ascii="Times New Roman" w:hAnsi="Times New Roman"/>
                <w:szCs w:val="21"/>
              </w:rPr>
            </w:pPr>
            <w:r>
              <w:rPr>
                <w:rFonts w:ascii="Times New Roman" w:hAnsi="Times New Roman"/>
                <w:szCs w:val="21"/>
              </w:rPr>
              <w:t>作业：</w:t>
            </w:r>
            <w:r>
              <w:rPr>
                <w:rFonts w:ascii="Times New Roman" w:hAnsi="Times New Roman"/>
              </w:rPr>
              <w:t>食品化学性污染及其预防</w:t>
            </w:r>
          </w:p>
        </w:tc>
        <w:tc>
          <w:tcPr>
            <w:tcW w:w="456" w:type="dxa"/>
            <w:vAlign w:val="center"/>
          </w:tcPr>
          <w:p w14:paraId="1245C2DC" w14:textId="77777777" w:rsidR="002D33AC" w:rsidRDefault="002D33AC">
            <w:pPr>
              <w:widowControl/>
              <w:spacing w:beforeLines="50" w:before="156" w:afterLines="50" w:after="156"/>
              <w:jc w:val="center"/>
              <w:rPr>
                <w:rFonts w:ascii="Times New Roman" w:eastAsia="宋体" w:hAnsi="Times New Roman" w:cs="Times New Roman"/>
                <w:szCs w:val="21"/>
              </w:rPr>
            </w:pPr>
          </w:p>
        </w:tc>
      </w:tr>
      <w:tr w:rsidR="002D33AC" w14:paraId="1475F6E0" w14:textId="77777777">
        <w:trPr>
          <w:trHeight w:val="340"/>
          <w:jc w:val="center"/>
        </w:trPr>
        <w:tc>
          <w:tcPr>
            <w:tcW w:w="636" w:type="dxa"/>
            <w:vAlign w:val="center"/>
          </w:tcPr>
          <w:p w14:paraId="59006CA1"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17</w:t>
            </w:r>
          </w:p>
        </w:tc>
        <w:tc>
          <w:tcPr>
            <w:tcW w:w="777" w:type="dxa"/>
            <w:vAlign w:val="center"/>
          </w:tcPr>
          <w:p w14:paraId="005452BB" w14:textId="77777777" w:rsidR="002D33AC" w:rsidRDefault="002D33AC">
            <w:pPr>
              <w:widowControl/>
              <w:spacing w:beforeLines="50" w:before="156" w:afterLines="50" w:after="156"/>
              <w:jc w:val="center"/>
              <w:rPr>
                <w:rFonts w:ascii="Times New Roman" w:eastAsia="宋体" w:hAnsi="Times New Roman" w:cs="Times New Roman"/>
                <w:color w:val="FF0000"/>
                <w:szCs w:val="21"/>
              </w:rPr>
            </w:pPr>
          </w:p>
        </w:tc>
        <w:tc>
          <w:tcPr>
            <w:tcW w:w="850" w:type="dxa"/>
            <w:vAlign w:val="center"/>
          </w:tcPr>
          <w:p w14:paraId="3DF6752C" w14:textId="77777777" w:rsidR="002D33AC" w:rsidRDefault="005615A9">
            <w:pPr>
              <w:widowControl/>
              <w:spacing w:beforeLines="50" w:before="156" w:afterLines="50" w:after="156"/>
              <w:jc w:val="center"/>
              <w:rPr>
                <w:rFonts w:ascii="Times New Roman" w:hAnsi="Times New Roman" w:cs="Times New Roman"/>
              </w:rPr>
            </w:pPr>
            <w:r>
              <w:rPr>
                <w:rFonts w:ascii="Times New Roman" w:hAnsi="Times New Roman" w:cs="Times New Roman"/>
              </w:rPr>
              <w:t>第十三章</w:t>
            </w:r>
          </w:p>
        </w:tc>
        <w:tc>
          <w:tcPr>
            <w:tcW w:w="1663" w:type="dxa"/>
            <w:vAlign w:val="center"/>
          </w:tcPr>
          <w:p w14:paraId="32F9FD64"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食品安全风险分析和控制</w:t>
            </w:r>
          </w:p>
        </w:tc>
        <w:tc>
          <w:tcPr>
            <w:tcW w:w="704" w:type="dxa"/>
            <w:vAlign w:val="center"/>
          </w:tcPr>
          <w:p w14:paraId="3B7AB67A" w14:textId="77777777" w:rsidR="002D33AC" w:rsidRDefault="005615A9">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3</w:t>
            </w:r>
          </w:p>
        </w:tc>
        <w:tc>
          <w:tcPr>
            <w:tcW w:w="3210" w:type="dxa"/>
            <w:vAlign w:val="center"/>
          </w:tcPr>
          <w:p w14:paraId="6DB7354B" w14:textId="77777777" w:rsidR="002D33AC" w:rsidRDefault="005615A9">
            <w:pPr>
              <w:pStyle w:val="a3"/>
              <w:adjustRightInd w:val="0"/>
              <w:snapToGrid w:val="0"/>
              <w:jc w:val="left"/>
              <w:rPr>
                <w:rFonts w:ascii="Times New Roman" w:hAnsi="Times New Roman"/>
              </w:rPr>
            </w:pPr>
            <w:r>
              <w:rPr>
                <w:rFonts w:ascii="Times New Roman" w:hAnsi="Times New Roman"/>
                <w:szCs w:val="21"/>
              </w:rPr>
              <w:t>要求：</w:t>
            </w:r>
            <w:r>
              <w:rPr>
                <w:rFonts w:ascii="Times New Roman" w:hAnsi="Times New Roman"/>
              </w:rPr>
              <w:t>掌握危害和风险的概念、营养毒理学及</w:t>
            </w:r>
            <w:r>
              <w:rPr>
                <w:rFonts w:ascii="Times New Roman" w:hAnsi="Times New Roman"/>
              </w:rPr>
              <w:t>UL</w:t>
            </w:r>
            <w:r>
              <w:rPr>
                <w:rFonts w:ascii="Times New Roman" w:hAnsi="Times New Roman"/>
              </w:rPr>
              <w:t>制定、食品安全风险分析的三个过程。</w:t>
            </w:r>
          </w:p>
          <w:p w14:paraId="28846952" w14:textId="77777777" w:rsidR="002D33AC" w:rsidRDefault="005615A9">
            <w:pPr>
              <w:pStyle w:val="a3"/>
              <w:adjustRightInd w:val="0"/>
              <w:snapToGrid w:val="0"/>
              <w:jc w:val="left"/>
              <w:rPr>
                <w:rFonts w:ascii="Times New Roman" w:hAnsi="Times New Roman"/>
                <w:szCs w:val="21"/>
              </w:rPr>
            </w:pPr>
            <w:r>
              <w:rPr>
                <w:rFonts w:ascii="Times New Roman" w:hAnsi="Times New Roman"/>
              </w:rPr>
              <w:t>作业：食品安全风险分析三个过程的关系</w:t>
            </w:r>
          </w:p>
        </w:tc>
        <w:tc>
          <w:tcPr>
            <w:tcW w:w="456" w:type="dxa"/>
            <w:vAlign w:val="center"/>
          </w:tcPr>
          <w:p w14:paraId="7AC937FE" w14:textId="77777777" w:rsidR="002D33AC" w:rsidRDefault="002D33AC">
            <w:pPr>
              <w:widowControl/>
              <w:spacing w:beforeLines="50" w:before="156" w:afterLines="50" w:after="156"/>
              <w:jc w:val="center"/>
              <w:rPr>
                <w:rFonts w:ascii="Times New Roman" w:eastAsia="宋体" w:hAnsi="Times New Roman" w:cs="Times New Roman"/>
                <w:szCs w:val="21"/>
              </w:rPr>
            </w:pPr>
          </w:p>
        </w:tc>
      </w:tr>
      <w:tr w:rsidR="002D33AC" w14:paraId="035B43B5" w14:textId="77777777">
        <w:trPr>
          <w:trHeight w:val="340"/>
          <w:jc w:val="center"/>
        </w:trPr>
        <w:tc>
          <w:tcPr>
            <w:tcW w:w="636" w:type="dxa"/>
            <w:vAlign w:val="center"/>
          </w:tcPr>
          <w:p w14:paraId="0C8C9C8F"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17</w:t>
            </w:r>
          </w:p>
        </w:tc>
        <w:tc>
          <w:tcPr>
            <w:tcW w:w="777" w:type="dxa"/>
            <w:vAlign w:val="center"/>
          </w:tcPr>
          <w:p w14:paraId="095EE1BC" w14:textId="77777777" w:rsidR="002D33AC" w:rsidRDefault="002D33AC">
            <w:pPr>
              <w:widowControl/>
              <w:spacing w:beforeLines="50" w:before="156" w:afterLines="50" w:after="156"/>
              <w:jc w:val="center"/>
              <w:rPr>
                <w:rFonts w:ascii="Times New Roman" w:eastAsia="宋体" w:hAnsi="Times New Roman" w:cs="Times New Roman"/>
                <w:color w:val="FF0000"/>
                <w:szCs w:val="21"/>
              </w:rPr>
            </w:pPr>
          </w:p>
        </w:tc>
        <w:tc>
          <w:tcPr>
            <w:tcW w:w="850" w:type="dxa"/>
            <w:vAlign w:val="center"/>
          </w:tcPr>
          <w:p w14:paraId="18069D3A" w14:textId="77777777" w:rsidR="002D33AC" w:rsidRDefault="005615A9">
            <w:pPr>
              <w:widowControl/>
              <w:spacing w:beforeLines="50" w:before="156" w:afterLines="50" w:after="156"/>
              <w:jc w:val="center"/>
              <w:rPr>
                <w:rFonts w:ascii="Times New Roman" w:hAnsi="Times New Roman" w:cs="Times New Roman"/>
              </w:rPr>
            </w:pPr>
            <w:r>
              <w:rPr>
                <w:rFonts w:ascii="Times New Roman" w:hAnsi="Times New Roman" w:cs="Times New Roman"/>
              </w:rPr>
              <w:t>第十四章</w:t>
            </w:r>
          </w:p>
        </w:tc>
        <w:tc>
          <w:tcPr>
            <w:tcW w:w="1663" w:type="dxa"/>
            <w:vAlign w:val="center"/>
          </w:tcPr>
          <w:p w14:paraId="50CA68D3" w14:textId="77777777" w:rsidR="002D33AC" w:rsidRDefault="005615A9">
            <w:pPr>
              <w:adjustRightInd w:val="0"/>
              <w:snapToGrid w:val="0"/>
              <w:rPr>
                <w:rFonts w:ascii="Times New Roman" w:eastAsia="宋体" w:hAnsi="Times New Roman" w:cs="Times New Roman"/>
                <w:szCs w:val="21"/>
              </w:rPr>
            </w:pPr>
            <w:r>
              <w:rPr>
                <w:rFonts w:ascii="Times New Roman" w:eastAsia="宋体" w:hAnsi="Times New Roman" w:cs="Times New Roman"/>
                <w:szCs w:val="21"/>
              </w:rPr>
              <w:t>食品安全监督管理</w:t>
            </w:r>
          </w:p>
        </w:tc>
        <w:tc>
          <w:tcPr>
            <w:tcW w:w="704" w:type="dxa"/>
            <w:vAlign w:val="center"/>
          </w:tcPr>
          <w:p w14:paraId="00244DAF" w14:textId="77777777" w:rsidR="002D33AC" w:rsidRDefault="005615A9">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2</w:t>
            </w:r>
          </w:p>
        </w:tc>
        <w:tc>
          <w:tcPr>
            <w:tcW w:w="3210" w:type="dxa"/>
            <w:vAlign w:val="center"/>
          </w:tcPr>
          <w:p w14:paraId="0BC4DCB0" w14:textId="77777777" w:rsidR="002D33AC" w:rsidRDefault="005615A9">
            <w:pPr>
              <w:pStyle w:val="a3"/>
              <w:adjustRightInd w:val="0"/>
              <w:snapToGrid w:val="0"/>
              <w:jc w:val="left"/>
              <w:rPr>
                <w:rFonts w:ascii="Times New Roman" w:hAnsi="Times New Roman"/>
              </w:rPr>
            </w:pPr>
            <w:r>
              <w:rPr>
                <w:rFonts w:ascii="Times New Roman" w:hAnsi="Times New Roman"/>
                <w:szCs w:val="21"/>
              </w:rPr>
              <w:t>要求：</w:t>
            </w:r>
            <w:r>
              <w:rPr>
                <w:rFonts w:ascii="Times New Roman" w:hAnsi="Times New Roman"/>
              </w:rPr>
              <w:t>掌握食品安全的概念、</w:t>
            </w:r>
            <w:r>
              <w:rPr>
                <w:rFonts w:ascii="Times New Roman" w:hAnsi="Times New Roman"/>
              </w:rPr>
              <w:t>GMP</w:t>
            </w:r>
            <w:r>
              <w:rPr>
                <w:rFonts w:ascii="Times New Roman" w:hAnsi="Times New Roman"/>
              </w:rPr>
              <w:t>、</w:t>
            </w:r>
            <w:r>
              <w:rPr>
                <w:rFonts w:ascii="Times New Roman" w:hAnsi="Times New Roman"/>
              </w:rPr>
              <w:t>HACCP</w:t>
            </w:r>
            <w:r>
              <w:rPr>
                <w:rFonts w:ascii="Times New Roman" w:hAnsi="Times New Roman"/>
              </w:rPr>
              <w:t>、食品安全标准</w:t>
            </w:r>
          </w:p>
          <w:p w14:paraId="1A530290" w14:textId="77777777" w:rsidR="002D33AC" w:rsidRDefault="005615A9">
            <w:pPr>
              <w:pStyle w:val="a3"/>
              <w:adjustRightInd w:val="0"/>
              <w:snapToGrid w:val="0"/>
              <w:jc w:val="left"/>
              <w:rPr>
                <w:rFonts w:ascii="Times New Roman" w:hAnsi="Times New Roman"/>
                <w:szCs w:val="21"/>
              </w:rPr>
            </w:pPr>
            <w:r>
              <w:rPr>
                <w:rFonts w:ascii="Times New Roman" w:hAnsi="Times New Roman"/>
                <w:szCs w:val="21"/>
              </w:rPr>
              <w:t>作业：</w:t>
            </w:r>
            <w:r>
              <w:rPr>
                <w:rFonts w:ascii="Times New Roman" w:hAnsi="Times New Roman"/>
              </w:rPr>
              <w:t>GMP</w:t>
            </w:r>
            <w:r>
              <w:rPr>
                <w:rFonts w:ascii="Times New Roman" w:hAnsi="Times New Roman"/>
              </w:rPr>
              <w:t>和</w:t>
            </w:r>
            <w:r>
              <w:rPr>
                <w:rFonts w:ascii="Times New Roman" w:hAnsi="Times New Roman"/>
              </w:rPr>
              <w:t>HACCP</w:t>
            </w:r>
            <w:r>
              <w:rPr>
                <w:rFonts w:ascii="Times New Roman" w:hAnsi="Times New Roman"/>
              </w:rPr>
              <w:t>的概念</w:t>
            </w:r>
          </w:p>
        </w:tc>
        <w:tc>
          <w:tcPr>
            <w:tcW w:w="456" w:type="dxa"/>
            <w:vAlign w:val="center"/>
          </w:tcPr>
          <w:p w14:paraId="7D96201F" w14:textId="77777777" w:rsidR="002D33AC" w:rsidRDefault="002D33AC">
            <w:pPr>
              <w:widowControl/>
              <w:spacing w:beforeLines="50" w:before="156" w:afterLines="50" w:after="156"/>
              <w:jc w:val="center"/>
              <w:rPr>
                <w:rFonts w:ascii="Times New Roman" w:eastAsia="宋体" w:hAnsi="Times New Roman" w:cs="Times New Roman"/>
                <w:szCs w:val="21"/>
              </w:rPr>
            </w:pPr>
          </w:p>
        </w:tc>
      </w:tr>
    </w:tbl>
    <w:p w14:paraId="5F412AFA" w14:textId="77777777" w:rsidR="002D33AC" w:rsidRDefault="005615A9">
      <w:pPr>
        <w:widowControl/>
        <w:spacing w:beforeLines="50" w:before="156" w:afterLines="50" w:after="156"/>
        <w:ind w:firstLineChars="200" w:firstLine="562"/>
        <w:jc w:val="left"/>
        <w:rPr>
          <w:rFonts w:ascii="Times New Roman" w:eastAsia="宋体" w:hAnsi="Times New Roman" w:cs="Times New Roman"/>
        </w:rPr>
      </w:pPr>
      <w:r>
        <w:rPr>
          <w:rFonts w:ascii="Times New Roman" w:eastAsia="黑体" w:hAnsi="Times New Roman" w:cs="Times New Roman"/>
          <w:b/>
          <w:sz w:val="28"/>
          <w:szCs w:val="28"/>
        </w:rPr>
        <w:t>六、教材及参考书目</w:t>
      </w:r>
    </w:p>
    <w:p w14:paraId="621AA9CF" w14:textId="77777777" w:rsidR="002D33AC" w:rsidRDefault="005615A9">
      <w:pPr>
        <w:rPr>
          <w:rFonts w:ascii="Times New Roman" w:hAnsi="Times New Roman" w:cs="Times New Roman"/>
        </w:rPr>
      </w:pPr>
      <w:r>
        <w:rPr>
          <w:rFonts w:ascii="Times New Roman" w:hAnsi="Times New Roman" w:cs="Times New Roman"/>
        </w:rPr>
        <w:t>1</w:t>
      </w:r>
      <w:r>
        <w:rPr>
          <w:rFonts w:ascii="Times New Roman" w:hAnsi="Times New Roman" w:cs="Times New Roman"/>
        </w:rPr>
        <w:t>李勇主编《营养与食品卫生学》，北京大学医学出版社，</w:t>
      </w:r>
      <w:r>
        <w:rPr>
          <w:rFonts w:ascii="Times New Roman" w:hAnsi="Times New Roman" w:cs="Times New Roman"/>
        </w:rPr>
        <w:t>2005</w:t>
      </w:r>
      <w:r>
        <w:rPr>
          <w:rFonts w:ascii="Times New Roman" w:hAnsi="Times New Roman" w:cs="Times New Roman"/>
        </w:rPr>
        <w:t>年</w:t>
      </w:r>
      <w:r>
        <w:rPr>
          <w:rFonts w:ascii="Times New Roman" w:hAnsi="Times New Roman" w:cs="Times New Roman"/>
        </w:rPr>
        <w:t>9</w:t>
      </w:r>
      <w:r>
        <w:rPr>
          <w:rFonts w:ascii="Times New Roman" w:hAnsi="Times New Roman" w:cs="Times New Roman"/>
        </w:rPr>
        <w:t>月第</w:t>
      </w:r>
      <w:r>
        <w:rPr>
          <w:rFonts w:ascii="Times New Roman" w:hAnsi="Times New Roman" w:cs="Times New Roman"/>
        </w:rPr>
        <w:t>1</w:t>
      </w:r>
      <w:r>
        <w:rPr>
          <w:rFonts w:ascii="Times New Roman" w:hAnsi="Times New Roman" w:cs="Times New Roman"/>
        </w:rPr>
        <w:t>版</w:t>
      </w:r>
      <w:r>
        <w:rPr>
          <w:rFonts w:ascii="Times New Roman" w:hAnsi="Times New Roman" w:cs="Times New Roman"/>
        </w:rPr>
        <w:br/>
        <w:t>2</w:t>
      </w:r>
      <w:bookmarkStart w:id="0" w:name="itemlist-title"/>
      <w:r>
        <w:rPr>
          <w:rFonts w:ascii="Times New Roman" w:hAnsi="Times New Roman" w:cs="Times New Roman"/>
        </w:rPr>
        <w:fldChar w:fldCharType="begin"/>
      </w:r>
      <w:r>
        <w:rPr>
          <w:rFonts w:ascii="Times New Roman" w:hAnsi="Times New Roman" w:cs="Times New Roman"/>
        </w:rPr>
        <w:instrText xml:space="preserve"> HYPERLINK "http://product.dangdang.com/1415947871.html" \o " </w:instrText>
      </w:r>
      <w:r>
        <w:rPr>
          <w:rFonts w:ascii="Times New Roman" w:hAnsi="Times New Roman" w:cs="Times New Roman"/>
        </w:rPr>
        <w:instrText>正版</w:instrText>
      </w:r>
      <w:r>
        <w:rPr>
          <w:rFonts w:ascii="Segoe UI Symbol" w:hAnsi="Segoe UI Symbol" w:cs="Segoe UI Symbol"/>
        </w:rPr>
        <w:instrText>★</w:instrText>
      </w:r>
      <w:r>
        <w:rPr>
          <w:rFonts w:ascii="Times New Roman" w:hAnsi="Times New Roman" w:cs="Times New Roman"/>
        </w:rPr>
        <w:instrText>中国居民膳食指南</w:instrText>
      </w:r>
      <w:r>
        <w:rPr>
          <w:rFonts w:ascii="Times New Roman" w:hAnsi="Times New Roman" w:cs="Times New Roman"/>
        </w:rPr>
        <w:instrText>2016</w:instrText>
      </w:r>
      <w:r>
        <w:rPr>
          <w:rFonts w:ascii="Times New Roman" w:hAnsi="Times New Roman" w:cs="Times New Roman"/>
        </w:rPr>
        <w:instrText>年版</w:instrText>
      </w:r>
      <w:r>
        <w:rPr>
          <w:rFonts w:ascii="Times New Roman" w:hAnsi="Times New Roman" w:cs="Times New Roman"/>
        </w:rPr>
        <w:instrText xml:space="preserve"> </w:instrText>
      </w:r>
      <w:r>
        <w:rPr>
          <w:rFonts w:ascii="Times New Roman" w:hAnsi="Times New Roman" w:cs="Times New Roman"/>
        </w:rPr>
        <w:instrText>中国营养学会</w:instrText>
      </w:r>
      <w:r>
        <w:rPr>
          <w:rFonts w:ascii="Times New Roman" w:hAnsi="Times New Roman" w:cs="Times New Roman"/>
        </w:rPr>
        <w:instrText xml:space="preserve"> </w:instrText>
      </w:r>
      <w:r>
        <w:rPr>
          <w:rFonts w:ascii="Times New Roman" w:hAnsi="Times New Roman" w:cs="Times New Roman"/>
        </w:rPr>
        <w:instrText>编著</w:instrText>
      </w:r>
      <w:r>
        <w:rPr>
          <w:rFonts w:ascii="Times New Roman" w:hAnsi="Times New Roman" w:cs="Times New Roman"/>
        </w:rPr>
        <w:instrText xml:space="preserve">   " \t "_blank" </w:instrText>
      </w:r>
      <w:r>
        <w:rPr>
          <w:rFonts w:ascii="Times New Roman" w:hAnsi="Times New Roman" w:cs="Times New Roman"/>
        </w:rPr>
        <w:fldChar w:fldCharType="separate"/>
      </w:r>
      <w:r>
        <w:rPr>
          <w:rFonts w:ascii="Times New Roman" w:hAnsi="Times New Roman" w:cs="Times New Roman"/>
        </w:rPr>
        <w:t>中国居民膳食指南</w:t>
      </w:r>
      <w:r>
        <w:rPr>
          <w:rFonts w:ascii="Times New Roman" w:hAnsi="Times New Roman" w:cs="Times New Roman"/>
        </w:rPr>
        <w:t>2016</w:t>
      </w:r>
      <w:r>
        <w:rPr>
          <w:rFonts w:ascii="Times New Roman" w:hAnsi="Times New Roman" w:cs="Times New Roman"/>
        </w:rPr>
        <w:t>年版，中国营养学会</w:t>
      </w:r>
      <w:r>
        <w:rPr>
          <w:rFonts w:ascii="Times New Roman" w:hAnsi="Times New Roman" w:cs="Times New Roman"/>
        </w:rPr>
        <w:t xml:space="preserve"> </w:t>
      </w:r>
      <w:r>
        <w:rPr>
          <w:rFonts w:ascii="Times New Roman" w:hAnsi="Times New Roman" w:cs="Times New Roman"/>
        </w:rPr>
        <w:t>编著</w:t>
      </w:r>
      <w:r>
        <w:rPr>
          <w:rFonts w:ascii="Times New Roman" w:hAnsi="Times New Roman" w:cs="Times New Roman"/>
        </w:rPr>
        <w:fldChar w:fldCharType="end"/>
      </w:r>
      <w:bookmarkEnd w:id="0"/>
      <w:r>
        <w:rPr>
          <w:rFonts w:ascii="Times New Roman" w:hAnsi="Times New Roman" w:cs="Times New Roman"/>
        </w:rPr>
        <w:t>，人民卫生出版社，</w:t>
      </w:r>
      <w:r>
        <w:rPr>
          <w:rFonts w:ascii="Times New Roman" w:hAnsi="Times New Roman" w:cs="Times New Roman"/>
        </w:rPr>
        <w:t>2016</w:t>
      </w:r>
      <w:r>
        <w:rPr>
          <w:rFonts w:ascii="Times New Roman" w:hAnsi="Times New Roman" w:cs="Times New Roman"/>
        </w:rPr>
        <w:t>年</w:t>
      </w:r>
      <w:r>
        <w:rPr>
          <w:rFonts w:ascii="Times New Roman" w:hAnsi="Times New Roman" w:cs="Times New Roman"/>
        </w:rPr>
        <w:t>5</w:t>
      </w:r>
      <w:r>
        <w:rPr>
          <w:rFonts w:ascii="Times New Roman" w:hAnsi="Times New Roman" w:cs="Times New Roman"/>
        </w:rPr>
        <w:t>月第一版</w:t>
      </w:r>
      <w:r>
        <w:rPr>
          <w:rFonts w:ascii="Times New Roman" w:hAnsi="Times New Roman" w:cs="Times New Roman"/>
        </w:rPr>
        <w:br/>
        <w:t>3</w:t>
      </w:r>
      <w:proofErr w:type="gramStart"/>
      <w:r>
        <w:rPr>
          <w:rFonts w:ascii="Times New Roman" w:hAnsi="Times New Roman" w:cs="Times New Roman"/>
        </w:rPr>
        <w:t>荫士安</w:t>
      </w:r>
      <w:proofErr w:type="gramEnd"/>
      <w:r>
        <w:rPr>
          <w:rFonts w:ascii="Times New Roman" w:hAnsi="Times New Roman" w:cs="Times New Roman"/>
        </w:rPr>
        <w:t>等主译《现代营养学》（原著第八版），化学工业出版社，</w:t>
      </w:r>
      <w:r>
        <w:rPr>
          <w:rFonts w:ascii="Times New Roman" w:hAnsi="Times New Roman" w:cs="Times New Roman"/>
        </w:rPr>
        <w:t>2004</w:t>
      </w:r>
      <w:r>
        <w:rPr>
          <w:rFonts w:ascii="Times New Roman" w:hAnsi="Times New Roman" w:cs="Times New Roman"/>
        </w:rPr>
        <w:t>年</w:t>
      </w:r>
      <w:r>
        <w:rPr>
          <w:rFonts w:ascii="Times New Roman" w:hAnsi="Times New Roman" w:cs="Times New Roman"/>
        </w:rPr>
        <w:t>10</w:t>
      </w:r>
      <w:r>
        <w:rPr>
          <w:rFonts w:ascii="Times New Roman" w:hAnsi="Times New Roman" w:cs="Times New Roman"/>
        </w:rPr>
        <w:t>月第</w:t>
      </w:r>
      <w:r>
        <w:rPr>
          <w:rFonts w:ascii="Times New Roman" w:hAnsi="Times New Roman" w:cs="Times New Roman"/>
        </w:rPr>
        <w:t>1</w:t>
      </w:r>
      <w:r>
        <w:rPr>
          <w:rFonts w:ascii="Times New Roman" w:hAnsi="Times New Roman" w:cs="Times New Roman"/>
        </w:rPr>
        <w:t>版</w:t>
      </w:r>
      <w:r>
        <w:rPr>
          <w:rFonts w:ascii="Times New Roman" w:hAnsi="Times New Roman" w:cs="Times New Roman"/>
        </w:rPr>
        <w:br/>
        <w:t>4</w:t>
      </w:r>
      <w:proofErr w:type="gramStart"/>
      <w:r>
        <w:rPr>
          <w:rFonts w:ascii="Times New Roman" w:hAnsi="Times New Roman" w:cs="Times New Roman"/>
        </w:rPr>
        <w:t>闻芝梅</w:t>
      </w:r>
      <w:proofErr w:type="gramEnd"/>
      <w:r>
        <w:rPr>
          <w:rFonts w:ascii="Times New Roman" w:hAnsi="Times New Roman" w:cs="Times New Roman"/>
        </w:rPr>
        <w:t>等主译《现代营养学》（第七版），人民卫生出版社，</w:t>
      </w:r>
      <w:r>
        <w:rPr>
          <w:rFonts w:ascii="Times New Roman" w:hAnsi="Times New Roman" w:cs="Times New Roman"/>
        </w:rPr>
        <w:t xml:space="preserve"> 1998</w:t>
      </w:r>
      <w:r>
        <w:rPr>
          <w:rFonts w:ascii="Times New Roman" w:hAnsi="Times New Roman" w:cs="Times New Roman"/>
        </w:rPr>
        <w:t>年</w:t>
      </w:r>
      <w:r>
        <w:rPr>
          <w:rFonts w:ascii="Times New Roman" w:hAnsi="Times New Roman" w:cs="Times New Roman"/>
        </w:rPr>
        <w:t>4</w:t>
      </w:r>
      <w:r>
        <w:rPr>
          <w:rFonts w:ascii="Times New Roman" w:hAnsi="Times New Roman" w:cs="Times New Roman"/>
        </w:rPr>
        <w:t>月第</w:t>
      </w:r>
      <w:r>
        <w:rPr>
          <w:rFonts w:ascii="Times New Roman" w:hAnsi="Times New Roman" w:cs="Times New Roman"/>
        </w:rPr>
        <w:t>1</w:t>
      </w:r>
      <w:r>
        <w:rPr>
          <w:rFonts w:ascii="Times New Roman" w:hAnsi="Times New Roman" w:cs="Times New Roman"/>
        </w:rPr>
        <w:t>版</w:t>
      </w:r>
      <w:r>
        <w:rPr>
          <w:rFonts w:ascii="Times New Roman" w:hAnsi="Times New Roman" w:cs="Times New Roman"/>
        </w:rPr>
        <w:br/>
        <w:t>5</w:t>
      </w:r>
      <w:r>
        <w:rPr>
          <w:rFonts w:ascii="Times New Roman" w:hAnsi="Times New Roman" w:cs="Times New Roman"/>
        </w:rPr>
        <w:t>郝玲</w:t>
      </w:r>
      <w:r>
        <w:rPr>
          <w:rFonts w:ascii="Times New Roman" w:hAnsi="Times New Roman" w:cs="Times New Roman"/>
        </w:rPr>
        <w:t xml:space="preserve"> </w:t>
      </w:r>
      <w:r>
        <w:rPr>
          <w:rFonts w:ascii="Times New Roman" w:hAnsi="Times New Roman" w:cs="Times New Roman"/>
        </w:rPr>
        <w:t>李竹主译《营养流行病学》</w:t>
      </w:r>
      <w:r>
        <w:rPr>
          <w:rFonts w:ascii="Times New Roman" w:hAnsi="Times New Roman" w:cs="Times New Roman"/>
        </w:rPr>
        <w:t xml:space="preserve"> </w:t>
      </w:r>
      <w:r>
        <w:rPr>
          <w:rFonts w:ascii="Times New Roman" w:hAnsi="Times New Roman" w:cs="Times New Roman"/>
        </w:rPr>
        <w:t>（原著第二版），人民卫生出版社，</w:t>
      </w:r>
      <w:r>
        <w:rPr>
          <w:rFonts w:ascii="Times New Roman" w:hAnsi="Times New Roman" w:cs="Times New Roman"/>
        </w:rPr>
        <w:t>2006</w:t>
      </w:r>
      <w:r>
        <w:rPr>
          <w:rFonts w:ascii="Times New Roman" w:hAnsi="Times New Roman" w:cs="Times New Roman"/>
        </w:rPr>
        <w:t>年</w:t>
      </w:r>
      <w:r>
        <w:rPr>
          <w:rFonts w:ascii="Times New Roman" w:hAnsi="Times New Roman" w:cs="Times New Roman"/>
        </w:rPr>
        <w:t>1</w:t>
      </w:r>
      <w:r>
        <w:rPr>
          <w:rFonts w:ascii="Times New Roman" w:hAnsi="Times New Roman" w:cs="Times New Roman"/>
        </w:rPr>
        <w:t>月第</w:t>
      </w:r>
      <w:r>
        <w:rPr>
          <w:rFonts w:ascii="Times New Roman" w:hAnsi="Times New Roman" w:cs="Times New Roman"/>
        </w:rPr>
        <w:t>1</w:t>
      </w:r>
      <w:r>
        <w:rPr>
          <w:rFonts w:ascii="Times New Roman" w:hAnsi="Times New Roman" w:cs="Times New Roman"/>
        </w:rPr>
        <w:t>版</w:t>
      </w:r>
    </w:p>
    <w:p w14:paraId="33F1671B" w14:textId="77777777" w:rsidR="002D33AC" w:rsidRDefault="005615A9">
      <w:pPr>
        <w:rPr>
          <w:rFonts w:ascii="Times New Roman" w:hAnsi="Times New Roman" w:cs="Times New Roman"/>
        </w:rPr>
      </w:pPr>
      <w:r>
        <w:rPr>
          <w:rFonts w:ascii="Times New Roman" w:hAnsi="Times New Roman" w:cs="Times New Roman"/>
        </w:rPr>
        <w:t>6</w:t>
      </w:r>
      <w:r>
        <w:rPr>
          <w:rFonts w:ascii="Times New Roman" w:hAnsi="Times New Roman" w:cs="Times New Roman"/>
        </w:rPr>
        <w:t>陈炳卿等主编《现代食品卫生学》，人民卫生出版社，</w:t>
      </w:r>
      <w:r>
        <w:rPr>
          <w:rFonts w:ascii="Times New Roman" w:hAnsi="Times New Roman" w:cs="Times New Roman"/>
        </w:rPr>
        <w:t xml:space="preserve"> 2001</w:t>
      </w:r>
      <w:r>
        <w:rPr>
          <w:rFonts w:ascii="Times New Roman" w:hAnsi="Times New Roman" w:cs="Times New Roman"/>
        </w:rPr>
        <w:t>年</w:t>
      </w:r>
      <w:r>
        <w:rPr>
          <w:rFonts w:ascii="Times New Roman" w:hAnsi="Times New Roman" w:cs="Times New Roman"/>
        </w:rPr>
        <w:t>11</w:t>
      </w:r>
      <w:r>
        <w:rPr>
          <w:rFonts w:ascii="Times New Roman" w:hAnsi="Times New Roman" w:cs="Times New Roman"/>
        </w:rPr>
        <w:t>月第</w:t>
      </w:r>
      <w:r>
        <w:rPr>
          <w:rFonts w:ascii="Times New Roman" w:hAnsi="Times New Roman" w:cs="Times New Roman"/>
        </w:rPr>
        <w:t>1</w:t>
      </w:r>
      <w:r>
        <w:rPr>
          <w:rFonts w:ascii="Times New Roman" w:hAnsi="Times New Roman" w:cs="Times New Roman"/>
        </w:rPr>
        <w:t>版</w:t>
      </w:r>
    </w:p>
    <w:p w14:paraId="4F0D48C8" w14:textId="77777777" w:rsidR="002D33AC" w:rsidRDefault="005615A9">
      <w:pPr>
        <w:ind w:left="210" w:hangingChars="100" w:hanging="210"/>
        <w:rPr>
          <w:rFonts w:ascii="Times New Roman" w:hAnsi="Times New Roman" w:cs="Times New Roman"/>
        </w:rPr>
      </w:pPr>
      <w:r>
        <w:rPr>
          <w:rFonts w:ascii="Times New Roman" w:hAnsi="Times New Roman" w:cs="Times New Roman"/>
        </w:rPr>
        <w:t>7</w:t>
      </w:r>
      <w:r>
        <w:rPr>
          <w:rFonts w:ascii="Times New Roman" w:hAnsi="Times New Roman" w:cs="Times New Roman"/>
        </w:rPr>
        <w:t>肖颖等主译《欧洲食物安全：食物和膳食中化学物的危险性评估》</w:t>
      </w:r>
      <w:r>
        <w:rPr>
          <w:rFonts w:ascii="Times New Roman" w:hAnsi="Times New Roman" w:cs="Times New Roman"/>
        </w:rPr>
        <w:t xml:space="preserve"> </w:t>
      </w:r>
      <w:r>
        <w:rPr>
          <w:rFonts w:ascii="Times New Roman" w:hAnsi="Times New Roman" w:cs="Times New Roman"/>
        </w:rPr>
        <w:t>北京大学医学出版社，</w:t>
      </w:r>
      <w:r>
        <w:rPr>
          <w:rFonts w:ascii="Times New Roman" w:hAnsi="Times New Roman" w:cs="Times New Roman"/>
        </w:rPr>
        <w:t>2005</w:t>
      </w:r>
      <w:r>
        <w:rPr>
          <w:rFonts w:ascii="Times New Roman" w:hAnsi="Times New Roman" w:cs="Times New Roman"/>
        </w:rPr>
        <w:t>年</w:t>
      </w:r>
      <w:r>
        <w:rPr>
          <w:rFonts w:ascii="Times New Roman" w:hAnsi="Times New Roman" w:cs="Times New Roman"/>
        </w:rPr>
        <w:t>8</w:t>
      </w:r>
      <w:r>
        <w:rPr>
          <w:rFonts w:ascii="Times New Roman" w:hAnsi="Times New Roman" w:cs="Times New Roman"/>
        </w:rPr>
        <w:t>月第</w:t>
      </w:r>
      <w:r>
        <w:rPr>
          <w:rFonts w:ascii="Times New Roman" w:hAnsi="Times New Roman" w:cs="Times New Roman"/>
        </w:rPr>
        <w:t>1</w:t>
      </w:r>
      <w:r>
        <w:rPr>
          <w:rFonts w:ascii="Times New Roman" w:hAnsi="Times New Roman" w:cs="Times New Roman"/>
        </w:rPr>
        <w:t>版</w:t>
      </w:r>
    </w:p>
    <w:p w14:paraId="4BADEF8E" w14:textId="77777777" w:rsidR="002D33AC" w:rsidRDefault="005615A9">
      <w:pPr>
        <w:rPr>
          <w:rFonts w:ascii="Times New Roman" w:hAnsi="Times New Roman" w:cs="Times New Roman"/>
        </w:rPr>
      </w:pPr>
      <w:r>
        <w:rPr>
          <w:rFonts w:ascii="Times New Roman" w:hAnsi="Times New Roman" w:cs="Times New Roman"/>
        </w:rPr>
        <w:t xml:space="preserve">8 </w:t>
      </w:r>
      <w:r>
        <w:rPr>
          <w:rFonts w:ascii="Times New Roman" w:hAnsi="Times New Roman" w:cs="Times New Roman"/>
        </w:rPr>
        <w:t>陈君石、闻芝梅主译</w:t>
      </w:r>
      <w:r>
        <w:rPr>
          <w:rFonts w:ascii="Times New Roman" w:hAnsi="Times New Roman" w:cs="Times New Roman"/>
        </w:rPr>
        <w:t xml:space="preserve"> </w:t>
      </w:r>
      <w:r>
        <w:rPr>
          <w:rFonts w:ascii="Times New Roman" w:hAnsi="Times New Roman" w:cs="Times New Roman"/>
        </w:rPr>
        <w:t>《食物、营养与癌症预防》</w:t>
      </w:r>
      <w:r>
        <w:rPr>
          <w:rFonts w:ascii="Times New Roman" w:hAnsi="Times New Roman" w:cs="Times New Roman"/>
        </w:rPr>
        <w:t xml:space="preserve"> </w:t>
      </w:r>
      <w:r>
        <w:rPr>
          <w:rFonts w:ascii="Times New Roman" w:hAnsi="Times New Roman" w:cs="Times New Roman"/>
        </w:rPr>
        <w:t>上海医科大学出版社，</w:t>
      </w:r>
      <w:r>
        <w:rPr>
          <w:rFonts w:ascii="Times New Roman" w:hAnsi="Times New Roman" w:cs="Times New Roman"/>
        </w:rPr>
        <w:t>1999</w:t>
      </w:r>
    </w:p>
    <w:p w14:paraId="6ACBFEB0" w14:textId="77777777" w:rsidR="002D33AC" w:rsidRDefault="005615A9">
      <w:pPr>
        <w:rPr>
          <w:rFonts w:ascii="Times New Roman" w:hAnsi="Times New Roman" w:cs="Times New Roman"/>
        </w:rPr>
      </w:pPr>
      <w:r>
        <w:rPr>
          <w:rFonts w:ascii="Times New Roman" w:hAnsi="Times New Roman" w:cs="Times New Roman"/>
        </w:rPr>
        <w:t>9</w:t>
      </w:r>
      <w:r>
        <w:rPr>
          <w:rFonts w:ascii="Times New Roman" w:hAnsi="Times New Roman" w:cs="Times New Roman"/>
        </w:rPr>
        <w:t>何志谦主编</w:t>
      </w:r>
      <w:r>
        <w:rPr>
          <w:rFonts w:ascii="Times New Roman" w:hAnsi="Times New Roman" w:cs="Times New Roman"/>
        </w:rPr>
        <w:t xml:space="preserve"> </w:t>
      </w:r>
      <w:r>
        <w:rPr>
          <w:rFonts w:ascii="Times New Roman" w:hAnsi="Times New Roman" w:cs="Times New Roman"/>
        </w:rPr>
        <w:t>《人类营养学》（第二版）</w:t>
      </w:r>
      <w:r>
        <w:rPr>
          <w:rFonts w:ascii="Times New Roman" w:hAnsi="Times New Roman" w:cs="Times New Roman"/>
        </w:rPr>
        <w:t xml:space="preserve"> </w:t>
      </w:r>
      <w:r>
        <w:rPr>
          <w:rFonts w:ascii="Times New Roman" w:hAnsi="Times New Roman" w:cs="Times New Roman"/>
        </w:rPr>
        <w:t>北京</w:t>
      </w:r>
      <w:r>
        <w:rPr>
          <w:rFonts w:ascii="Times New Roman" w:hAnsi="Times New Roman" w:cs="Times New Roman"/>
        </w:rPr>
        <w:t>:</w:t>
      </w:r>
      <w:r>
        <w:rPr>
          <w:rFonts w:ascii="Times New Roman" w:hAnsi="Times New Roman" w:cs="Times New Roman"/>
        </w:rPr>
        <w:t>人民卫生出版社</w:t>
      </w:r>
      <w:r>
        <w:rPr>
          <w:rFonts w:ascii="Times New Roman" w:hAnsi="Times New Roman" w:cs="Times New Roman"/>
        </w:rPr>
        <w:t>,2000</w:t>
      </w:r>
    </w:p>
    <w:p w14:paraId="2EF6998E" w14:textId="77777777" w:rsidR="002D33AC" w:rsidRDefault="005615A9">
      <w:pPr>
        <w:rPr>
          <w:rFonts w:ascii="Times New Roman" w:hAnsi="Times New Roman" w:cs="Times New Roman"/>
        </w:rPr>
      </w:pPr>
      <w:r>
        <w:rPr>
          <w:rFonts w:ascii="Times New Roman" w:hAnsi="Times New Roman" w:cs="Times New Roman"/>
        </w:rPr>
        <w:t xml:space="preserve">10 </w:t>
      </w:r>
      <w:r>
        <w:rPr>
          <w:rFonts w:ascii="Times New Roman" w:hAnsi="Times New Roman" w:cs="Times New Roman"/>
        </w:rPr>
        <w:t>现代临床营养学</w:t>
      </w:r>
      <w:r>
        <w:rPr>
          <w:rFonts w:ascii="Times New Roman" w:hAnsi="Times New Roman" w:cs="Times New Roman"/>
        </w:rPr>
        <w:t xml:space="preserve"> </w:t>
      </w:r>
      <w:r>
        <w:rPr>
          <w:rFonts w:ascii="Times New Roman" w:hAnsi="Times New Roman" w:cs="Times New Roman"/>
        </w:rPr>
        <w:t>陈仁</w:t>
      </w:r>
      <w:proofErr w:type="gramStart"/>
      <w:r>
        <w:rPr>
          <w:rFonts w:ascii="Times New Roman" w:hAnsi="Times New Roman" w:cs="Times New Roman"/>
        </w:rPr>
        <w:t>惇</w:t>
      </w:r>
      <w:proofErr w:type="gramEnd"/>
      <w:r>
        <w:rPr>
          <w:rFonts w:ascii="Times New Roman" w:hAnsi="Times New Roman" w:cs="Times New Roman"/>
        </w:rPr>
        <w:t>主编</w:t>
      </w:r>
      <w:r>
        <w:rPr>
          <w:rFonts w:ascii="Times New Roman" w:hAnsi="Times New Roman" w:cs="Times New Roman"/>
        </w:rPr>
        <w:t xml:space="preserve">. </w:t>
      </w:r>
      <w:r>
        <w:rPr>
          <w:rFonts w:ascii="Times New Roman" w:hAnsi="Times New Roman" w:cs="Times New Roman"/>
        </w:rPr>
        <w:t>北京</w:t>
      </w:r>
      <w:r>
        <w:rPr>
          <w:rFonts w:ascii="Times New Roman" w:hAnsi="Times New Roman" w:cs="Times New Roman"/>
        </w:rPr>
        <w:t>:</w:t>
      </w:r>
      <w:r>
        <w:rPr>
          <w:rFonts w:ascii="Times New Roman" w:hAnsi="Times New Roman" w:cs="Times New Roman"/>
        </w:rPr>
        <w:t>人民军医出版社</w:t>
      </w:r>
      <w:r>
        <w:rPr>
          <w:rFonts w:ascii="Times New Roman" w:hAnsi="Times New Roman" w:cs="Times New Roman"/>
        </w:rPr>
        <w:t>, 1996</w:t>
      </w:r>
    </w:p>
    <w:p w14:paraId="456D9A8D" w14:textId="77777777" w:rsidR="002D33AC" w:rsidRDefault="005615A9">
      <w:pPr>
        <w:rPr>
          <w:rFonts w:ascii="Times New Roman" w:hAnsi="Times New Roman" w:cs="Times New Roman"/>
        </w:rPr>
      </w:pPr>
      <w:proofErr w:type="gramStart"/>
      <w:r>
        <w:rPr>
          <w:rFonts w:ascii="Times New Roman" w:hAnsi="Times New Roman" w:cs="Times New Roman"/>
        </w:rPr>
        <w:t>11  Brown</w:t>
      </w:r>
      <w:proofErr w:type="gramEnd"/>
      <w:r>
        <w:rPr>
          <w:rFonts w:ascii="Times New Roman" w:hAnsi="Times New Roman" w:cs="Times New Roman"/>
        </w:rPr>
        <w:t xml:space="preserve">  M.L. Present Knowledge in Nutrition. Sixth edition, 1990.</w:t>
      </w:r>
    </w:p>
    <w:p w14:paraId="18CEF562" w14:textId="77777777" w:rsidR="002D33AC" w:rsidRDefault="005615A9">
      <w:pPr>
        <w:rPr>
          <w:rFonts w:ascii="Times New Roman" w:hAnsi="Times New Roman" w:cs="Times New Roman"/>
        </w:rPr>
      </w:pPr>
      <w:r>
        <w:rPr>
          <w:rFonts w:ascii="Times New Roman" w:hAnsi="Times New Roman" w:cs="Times New Roman"/>
        </w:rPr>
        <w:lastRenderedPageBreak/>
        <w:t xml:space="preserve">   ILSI International Life Sciences Institute Nutrition Foundation</w:t>
      </w:r>
    </w:p>
    <w:p w14:paraId="56A86221" w14:textId="77777777" w:rsidR="002D33AC" w:rsidRDefault="005615A9">
      <w:pPr>
        <w:ind w:left="210" w:hangingChars="100" w:hanging="210"/>
        <w:rPr>
          <w:rFonts w:ascii="Times New Roman" w:hAnsi="Times New Roman" w:cs="Times New Roman"/>
        </w:rPr>
      </w:pPr>
      <w:r>
        <w:rPr>
          <w:rFonts w:ascii="Times New Roman" w:hAnsi="Times New Roman" w:cs="Times New Roman"/>
        </w:rPr>
        <w:t xml:space="preserve">12 </w:t>
      </w:r>
      <w:hyperlink r:id="rId8" w:tgtFrame="_blank" w:history="1">
        <w:r>
          <w:rPr>
            <w:rFonts w:ascii="Times New Roman" w:hAnsi="Times New Roman" w:cs="Times New Roman"/>
          </w:rPr>
          <w:t>《食物与健康</w:t>
        </w:r>
        <w:r>
          <w:rPr>
            <w:rFonts w:ascii="Times New Roman" w:hAnsi="Times New Roman" w:cs="Times New Roman"/>
          </w:rPr>
          <w:t>——</w:t>
        </w:r>
        <w:r>
          <w:rPr>
            <w:rFonts w:ascii="Times New Roman" w:hAnsi="Times New Roman" w:cs="Times New Roman"/>
          </w:rPr>
          <w:t>科学证据共识》，人民卫生出版社</w:t>
        </w:r>
      </w:hyperlink>
      <w:r>
        <w:rPr>
          <w:rFonts w:ascii="Times New Roman" w:hAnsi="Times New Roman" w:cs="Times New Roman"/>
        </w:rPr>
        <w:t>，</w:t>
      </w:r>
      <w:r>
        <w:rPr>
          <w:rFonts w:ascii="Times New Roman" w:hAnsi="Times New Roman" w:cs="Times New Roman"/>
        </w:rPr>
        <w:t xml:space="preserve"> 2016</w:t>
      </w:r>
      <w:r>
        <w:rPr>
          <w:rFonts w:ascii="Times New Roman" w:hAnsi="Times New Roman" w:cs="Times New Roman"/>
        </w:rPr>
        <w:t>年</w:t>
      </w:r>
      <w:r>
        <w:rPr>
          <w:rFonts w:ascii="Times New Roman" w:hAnsi="Times New Roman" w:cs="Times New Roman"/>
        </w:rPr>
        <w:t>12</w:t>
      </w:r>
      <w:r>
        <w:rPr>
          <w:rFonts w:ascii="Times New Roman" w:hAnsi="Times New Roman" w:cs="Times New Roman"/>
        </w:rPr>
        <w:t>月第一版</w:t>
      </w:r>
    </w:p>
    <w:p w14:paraId="14C9684E" w14:textId="77777777" w:rsidR="002D33AC" w:rsidRDefault="005615A9">
      <w:pPr>
        <w:ind w:left="210" w:hangingChars="100" w:hanging="210"/>
        <w:rPr>
          <w:rFonts w:ascii="Times New Roman" w:hAnsi="Times New Roman" w:cs="Times New Roman"/>
        </w:rPr>
      </w:pPr>
      <w:r>
        <w:rPr>
          <w:rFonts w:ascii="Times New Roman" w:hAnsi="Times New Roman" w:cs="Times New Roman"/>
        </w:rPr>
        <w:t>13</w:t>
      </w:r>
      <w:hyperlink r:id="rId9" w:tgtFrame="_blank" w:history="1">
        <w:r>
          <w:rPr>
            <w:rFonts w:ascii="Times New Roman" w:hAnsi="Times New Roman" w:cs="Times New Roman"/>
          </w:rPr>
          <w:t>《营养科学词典》，中国轻工业出版社</w:t>
        </w:r>
      </w:hyperlink>
      <w:r>
        <w:rPr>
          <w:rFonts w:ascii="Times New Roman" w:hAnsi="Times New Roman" w:cs="Times New Roman"/>
        </w:rPr>
        <w:t>，</w:t>
      </w:r>
      <w:r>
        <w:rPr>
          <w:rFonts w:ascii="Times New Roman" w:hAnsi="Times New Roman" w:cs="Times New Roman"/>
        </w:rPr>
        <w:t>2015</w:t>
      </w:r>
      <w:r>
        <w:rPr>
          <w:rFonts w:ascii="Times New Roman" w:hAnsi="Times New Roman" w:cs="Times New Roman"/>
        </w:rPr>
        <w:t>年</w:t>
      </w:r>
      <w:r>
        <w:rPr>
          <w:rFonts w:ascii="Times New Roman" w:hAnsi="Times New Roman" w:cs="Times New Roman"/>
        </w:rPr>
        <w:t>12</w:t>
      </w:r>
      <w:r>
        <w:rPr>
          <w:rFonts w:ascii="Times New Roman" w:hAnsi="Times New Roman" w:cs="Times New Roman"/>
        </w:rPr>
        <w:t>月第一版</w:t>
      </w:r>
    </w:p>
    <w:p w14:paraId="0DB3236C" w14:textId="77777777" w:rsidR="002D33AC" w:rsidRDefault="005615A9">
      <w:pPr>
        <w:rPr>
          <w:rFonts w:ascii="Times New Roman" w:hAnsi="Times New Roman" w:cs="Times New Roman"/>
        </w:rPr>
      </w:pPr>
      <w:r>
        <w:rPr>
          <w:rFonts w:ascii="Times New Roman" w:hAnsi="Times New Roman" w:cs="Times New Roman"/>
        </w:rPr>
        <w:t xml:space="preserve">14 </w:t>
      </w:r>
      <w:hyperlink r:id="rId10" w:tgtFrame="_blank" w:tooltip=" 中国居民膳食营养素参考摄入量(2013版)   " w:history="1">
        <w:r>
          <w:rPr>
            <w:rFonts w:ascii="Times New Roman" w:hAnsi="Times New Roman" w:cs="Times New Roman"/>
          </w:rPr>
          <w:t>中国居民膳食营养素参考摄入量</w:t>
        </w:r>
        <w:r>
          <w:rPr>
            <w:rFonts w:ascii="Times New Roman" w:hAnsi="Times New Roman" w:cs="Times New Roman"/>
          </w:rPr>
          <w:t>(2013</w:t>
        </w:r>
        <w:r>
          <w:rPr>
            <w:rFonts w:ascii="Times New Roman" w:hAnsi="Times New Roman" w:cs="Times New Roman"/>
          </w:rPr>
          <w:t>版</w:t>
        </w:r>
        <w:r>
          <w:rPr>
            <w:rFonts w:ascii="Times New Roman" w:hAnsi="Times New Roman" w:cs="Times New Roman"/>
          </w:rPr>
          <w:t>)</w:t>
        </w:r>
      </w:hyperlink>
      <w:r>
        <w:rPr>
          <w:rFonts w:ascii="Times New Roman" w:hAnsi="Times New Roman" w:cs="Times New Roman"/>
        </w:rPr>
        <w:t>，科学出版社，</w:t>
      </w:r>
      <w:r>
        <w:rPr>
          <w:rFonts w:ascii="Times New Roman" w:hAnsi="Times New Roman" w:cs="Times New Roman"/>
        </w:rPr>
        <w:t>2014</w:t>
      </w:r>
      <w:r>
        <w:rPr>
          <w:rFonts w:ascii="Times New Roman" w:hAnsi="Times New Roman" w:cs="Times New Roman"/>
        </w:rPr>
        <w:t>年</w:t>
      </w:r>
      <w:r>
        <w:rPr>
          <w:rFonts w:ascii="Times New Roman" w:hAnsi="Times New Roman" w:cs="Times New Roman"/>
        </w:rPr>
        <w:t>10</w:t>
      </w:r>
      <w:r>
        <w:rPr>
          <w:rFonts w:ascii="Times New Roman" w:hAnsi="Times New Roman" w:cs="Times New Roman"/>
        </w:rPr>
        <w:t>第一版</w:t>
      </w:r>
    </w:p>
    <w:p w14:paraId="2C62AAB8" w14:textId="77777777" w:rsidR="002D33AC" w:rsidRDefault="005615A9">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rPr>
        <w:t xml:space="preserve">    </w:t>
      </w:r>
      <w:r>
        <w:rPr>
          <w:rFonts w:ascii="Times New Roman" w:eastAsia="黑体" w:hAnsi="Times New Roman" w:cs="Times New Roman"/>
          <w:b/>
          <w:sz w:val="28"/>
          <w:szCs w:val="28"/>
        </w:rPr>
        <w:t>七、教学方法</w:t>
      </w:r>
      <w:r>
        <w:rPr>
          <w:rFonts w:ascii="Times New Roman" w:eastAsia="黑体" w:hAnsi="Times New Roman" w:cs="Times New Roman"/>
          <w:b/>
          <w:sz w:val="28"/>
          <w:szCs w:val="28"/>
        </w:rPr>
        <w:t xml:space="preserve"> </w:t>
      </w:r>
    </w:p>
    <w:p w14:paraId="603C2F6E" w14:textId="77777777" w:rsidR="002D33AC" w:rsidRDefault="005615A9">
      <w:pPr>
        <w:widowControl/>
        <w:spacing w:beforeLines="50" w:before="156" w:afterLines="50" w:after="156"/>
        <w:ind w:firstLineChars="200" w:firstLine="422"/>
        <w:jc w:val="left"/>
        <w:rPr>
          <w:rFonts w:ascii="Times New Roman" w:eastAsia="宋体" w:hAnsi="Times New Roman" w:cs="Times New Roman"/>
        </w:rPr>
      </w:pPr>
      <w:r>
        <w:rPr>
          <w:rFonts w:ascii="Times New Roman" w:eastAsia="宋体" w:hAnsi="Times New Roman" w:cs="Times New Roman"/>
          <w:b/>
        </w:rPr>
        <w:t>1.</w:t>
      </w:r>
      <w:r>
        <w:rPr>
          <w:rFonts w:ascii="Times New Roman" w:eastAsia="宋体" w:hAnsi="Times New Roman" w:cs="Times New Roman"/>
          <w:b/>
        </w:rPr>
        <w:t>讲授法</w:t>
      </w:r>
      <w:r>
        <w:rPr>
          <w:rFonts w:ascii="Times New Roman" w:eastAsia="宋体" w:hAnsi="Times New Roman" w:cs="Times New Roman"/>
        </w:rPr>
        <w:t>：围绕本课程的基本内容和核心概念，结合多媒体教学，进行知识讲解。</w:t>
      </w:r>
    </w:p>
    <w:p w14:paraId="7FF47FF3" w14:textId="77777777" w:rsidR="002D33AC" w:rsidRDefault="005615A9">
      <w:pPr>
        <w:widowControl/>
        <w:spacing w:beforeLines="50" w:before="156" w:afterLines="50" w:after="156"/>
        <w:ind w:firstLineChars="200" w:firstLine="422"/>
        <w:jc w:val="left"/>
        <w:rPr>
          <w:rFonts w:ascii="Times New Roman" w:eastAsia="宋体" w:hAnsi="Times New Roman" w:cs="Times New Roman"/>
        </w:rPr>
      </w:pPr>
      <w:r>
        <w:rPr>
          <w:rFonts w:ascii="Times New Roman" w:eastAsia="宋体" w:hAnsi="Times New Roman" w:cs="Times New Roman"/>
          <w:b/>
        </w:rPr>
        <w:t>2.</w:t>
      </w:r>
      <w:r>
        <w:rPr>
          <w:rFonts w:ascii="Times New Roman" w:eastAsia="宋体" w:hAnsi="Times New Roman" w:cs="Times New Roman"/>
          <w:b/>
        </w:rPr>
        <w:t>讨论法：</w:t>
      </w:r>
      <w:r>
        <w:rPr>
          <w:rFonts w:ascii="Times New Roman" w:eastAsia="宋体" w:hAnsi="Times New Roman" w:cs="Times New Roman"/>
        </w:rPr>
        <w:t>围绕生命早期一千天营养、营养与疾病（如糖尿病、高血压、通风等）、食品污染的流行现状、食品添加剂的功与过等主题，组织学生进行讨论。</w:t>
      </w:r>
    </w:p>
    <w:p w14:paraId="61DD8A2E" w14:textId="77777777" w:rsidR="002D33AC" w:rsidRDefault="005615A9">
      <w:pPr>
        <w:widowControl/>
        <w:spacing w:beforeLines="50" w:before="156" w:afterLines="50" w:after="156"/>
        <w:ind w:firstLineChars="200" w:firstLine="422"/>
        <w:jc w:val="left"/>
        <w:rPr>
          <w:rFonts w:ascii="Times New Roman" w:eastAsia="宋体" w:hAnsi="Times New Roman" w:cs="Times New Roman"/>
        </w:rPr>
      </w:pPr>
      <w:r>
        <w:rPr>
          <w:rFonts w:ascii="Times New Roman" w:eastAsia="宋体" w:hAnsi="Times New Roman" w:cs="Times New Roman"/>
          <w:b/>
        </w:rPr>
        <w:t>3.</w:t>
      </w:r>
      <w:r>
        <w:rPr>
          <w:rFonts w:ascii="Times New Roman" w:eastAsia="宋体" w:hAnsi="Times New Roman" w:cs="Times New Roman"/>
          <w:b/>
        </w:rPr>
        <w:t>案例教学法：</w:t>
      </w:r>
      <w:r>
        <w:rPr>
          <w:rFonts w:ascii="Times New Roman" w:eastAsia="宋体" w:hAnsi="Times New Roman" w:cs="Times New Roman"/>
        </w:rPr>
        <w:t>在进行基础营养素、营养与营养相关性疾病、临床营养、食品添加剂、食品污染、食物中毒等教学中，选择相应的案例（如：讲授营养素</w:t>
      </w:r>
      <w:r>
        <w:rPr>
          <w:rFonts w:ascii="Times New Roman" w:eastAsia="宋体" w:hAnsi="Times New Roman" w:cs="Times New Roman"/>
        </w:rPr>
        <w:t>-</w:t>
      </w:r>
      <w:r>
        <w:rPr>
          <w:rFonts w:ascii="Times New Roman" w:eastAsia="宋体" w:hAnsi="Times New Roman" w:cs="Times New Roman"/>
        </w:rPr>
        <w:t>蛋白质时，选择大头娃娃奶粉事件和三聚氰胺奶粉事件；讲授食品添加剂时，选择染色馒头事件、铝馒头事件、一滴</w:t>
      </w:r>
      <w:proofErr w:type="gramStart"/>
      <w:r>
        <w:rPr>
          <w:rFonts w:ascii="Times New Roman" w:eastAsia="宋体" w:hAnsi="Times New Roman" w:cs="Times New Roman"/>
        </w:rPr>
        <w:t>香事件</w:t>
      </w:r>
      <w:proofErr w:type="gramEnd"/>
      <w:r>
        <w:rPr>
          <w:rFonts w:ascii="Times New Roman" w:eastAsia="宋体" w:hAnsi="Times New Roman" w:cs="Times New Roman"/>
        </w:rPr>
        <w:t>等），围绕案例组织学生进行主动分析和探索，激发学生主动学习能力和科学思维能力。</w:t>
      </w:r>
    </w:p>
    <w:p w14:paraId="0B0AFF20" w14:textId="77777777" w:rsidR="002D33AC" w:rsidRDefault="005615A9">
      <w:pPr>
        <w:widowControl/>
        <w:spacing w:beforeLines="50" w:before="156" w:afterLines="50" w:after="156"/>
        <w:ind w:firstLineChars="200" w:firstLine="422"/>
        <w:jc w:val="left"/>
        <w:rPr>
          <w:rFonts w:ascii="Times New Roman" w:eastAsia="宋体" w:hAnsi="Times New Roman" w:cs="Times New Roman"/>
        </w:rPr>
      </w:pPr>
      <w:r>
        <w:rPr>
          <w:rFonts w:ascii="Times New Roman" w:eastAsia="宋体" w:hAnsi="Times New Roman" w:cs="Times New Roman"/>
          <w:b/>
        </w:rPr>
        <w:t>4.TBL</w:t>
      </w:r>
      <w:r>
        <w:rPr>
          <w:rFonts w:ascii="Times New Roman" w:eastAsia="宋体" w:hAnsi="Times New Roman" w:cs="Times New Roman"/>
          <w:b/>
        </w:rPr>
        <w:t>教学：</w:t>
      </w:r>
      <w:r>
        <w:rPr>
          <w:rFonts w:ascii="Times New Roman" w:eastAsia="宋体" w:hAnsi="Times New Roman" w:cs="Times New Roman"/>
        </w:rPr>
        <w:t>在教学过程中，编写</w:t>
      </w:r>
      <w:r>
        <w:rPr>
          <w:rFonts w:ascii="Times New Roman" w:eastAsia="宋体" w:hAnsi="Times New Roman" w:cs="Times New Roman"/>
        </w:rPr>
        <w:t>“</w:t>
      </w:r>
      <w:r>
        <w:rPr>
          <w:rFonts w:ascii="Times New Roman" w:eastAsia="宋体" w:hAnsi="Times New Roman" w:cs="Times New Roman"/>
        </w:rPr>
        <w:t>嘴唇发绀的食客</w:t>
      </w:r>
      <w:r>
        <w:rPr>
          <w:rFonts w:ascii="Times New Roman" w:eastAsia="宋体" w:hAnsi="Times New Roman" w:cs="Times New Roman"/>
        </w:rPr>
        <w:t>”</w:t>
      </w:r>
      <w:r>
        <w:rPr>
          <w:rFonts w:ascii="Times New Roman" w:eastAsia="宋体" w:hAnsi="Times New Roman" w:cs="Times New Roman"/>
        </w:rPr>
        <w:t>教师教案和学生教案，分组进行</w:t>
      </w:r>
      <w:r>
        <w:rPr>
          <w:rFonts w:ascii="Times New Roman" w:eastAsia="宋体" w:hAnsi="Times New Roman" w:cs="Times New Roman"/>
        </w:rPr>
        <w:t>TBL</w:t>
      </w:r>
      <w:r>
        <w:rPr>
          <w:rFonts w:ascii="Times New Roman" w:eastAsia="宋体" w:hAnsi="Times New Roman" w:cs="Times New Roman"/>
        </w:rPr>
        <w:t>教学，激发学生主导学习能力和科学思维探索能力。</w:t>
      </w:r>
    </w:p>
    <w:p w14:paraId="3FEA1E21" w14:textId="77777777" w:rsidR="002D33AC" w:rsidRDefault="005615A9">
      <w:pPr>
        <w:widowControl/>
        <w:spacing w:beforeLines="50" w:before="156" w:afterLines="50" w:after="156"/>
        <w:ind w:firstLineChars="200" w:firstLine="422"/>
        <w:jc w:val="left"/>
        <w:rPr>
          <w:rFonts w:ascii="Times New Roman" w:eastAsia="宋体" w:hAnsi="Times New Roman" w:cs="Times New Roman"/>
        </w:rPr>
      </w:pPr>
      <w:r>
        <w:rPr>
          <w:rFonts w:ascii="Times New Roman" w:eastAsia="宋体" w:hAnsi="Times New Roman" w:cs="Times New Roman"/>
          <w:b/>
        </w:rPr>
        <w:t>5.</w:t>
      </w:r>
      <w:r>
        <w:rPr>
          <w:rFonts w:ascii="Times New Roman" w:eastAsia="宋体" w:hAnsi="Times New Roman" w:cs="Times New Roman"/>
          <w:b/>
        </w:rPr>
        <w:t>实践教学：</w:t>
      </w:r>
      <w:r>
        <w:rPr>
          <w:rFonts w:ascii="Times New Roman" w:eastAsia="宋体" w:hAnsi="Times New Roman" w:cs="Times New Roman"/>
        </w:rPr>
        <w:t>通过参观大型食品工厂或食品餐饮，进行</w:t>
      </w:r>
      <w:r>
        <w:rPr>
          <w:rFonts w:ascii="Times New Roman" w:eastAsia="宋体" w:hAnsi="Times New Roman" w:cs="Times New Roman"/>
        </w:rPr>
        <w:t>HAPPC</w:t>
      </w:r>
      <w:r>
        <w:rPr>
          <w:rFonts w:ascii="Times New Roman" w:eastAsia="宋体" w:hAnsi="Times New Roman" w:cs="Times New Roman"/>
        </w:rPr>
        <w:t>，将理论和实践有机结合。</w:t>
      </w:r>
    </w:p>
    <w:p w14:paraId="1392B7F9" w14:textId="77777777" w:rsidR="002D33AC" w:rsidRDefault="005615A9">
      <w:pPr>
        <w:widowControl/>
        <w:spacing w:beforeLines="50" w:before="156" w:afterLines="50" w:after="156"/>
        <w:jc w:val="left"/>
        <w:rPr>
          <w:rFonts w:ascii="Times New Roman" w:eastAsia="黑体" w:hAnsi="Times New Roman" w:cs="Times New Roman"/>
          <w:b/>
          <w:sz w:val="28"/>
          <w:szCs w:val="28"/>
        </w:rPr>
      </w:pPr>
      <w:r>
        <w:rPr>
          <w:rFonts w:ascii="Times New Roman" w:eastAsia="宋体" w:hAnsi="Times New Roman" w:cs="Times New Roman"/>
        </w:rPr>
        <w:t xml:space="preserve">      </w:t>
      </w:r>
      <w:r>
        <w:rPr>
          <w:rFonts w:ascii="Times New Roman" w:eastAsia="黑体" w:hAnsi="Times New Roman" w:cs="Times New Roman"/>
          <w:b/>
          <w:sz w:val="28"/>
          <w:szCs w:val="28"/>
        </w:rPr>
        <w:t>八、考核方式及评定方法</w:t>
      </w:r>
    </w:p>
    <w:p w14:paraId="7EA89914" w14:textId="77777777" w:rsidR="002D33AC" w:rsidRDefault="005615A9">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（一）课程考核与课程目标的对应关系</w:t>
      </w:r>
      <w:r>
        <w:rPr>
          <w:rFonts w:ascii="Times New Roman" w:eastAsia="黑体" w:hAnsi="Times New Roman" w:cs="Times New Roman"/>
          <w:b/>
          <w:sz w:val="24"/>
          <w:szCs w:val="24"/>
        </w:rPr>
        <w:t xml:space="preserve"> </w:t>
      </w:r>
    </w:p>
    <w:p w14:paraId="25059B5D" w14:textId="77777777" w:rsidR="002D33AC" w:rsidRDefault="005615A9">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4</w:t>
      </w:r>
      <w:r>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2D33AC" w14:paraId="08B882D2" w14:textId="77777777">
        <w:trPr>
          <w:trHeight w:val="567"/>
          <w:jc w:val="center"/>
        </w:trPr>
        <w:tc>
          <w:tcPr>
            <w:tcW w:w="2847" w:type="dxa"/>
            <w:vAlign w:val="center"/>
          </w:tcPr>
          <w:p w14:paraId="63260571" w14:textId="77777777" w:rsidR="002D33AC" w:rsidRDefault="005615A9">
            <w:pPr>
              <w:pStyle w:val="a3"/>
              <w:spacing w:beforeLines="50" w:before="156" w:afterLines="50" w:after="156"/>
              <w:jc w:val="center"/>
              <w:rPr>
                <w:rFonts w:ascii="Times New Roman" w:hAnsi="Times New Roman"/>
                <w:b/>
              </w:rPr>
            </w:pPr>
            <w:r>
              <w:rPr>
                <w:rFonts w:ascii="Times New Roman" w:hAnsi="Times New Roman"/>
                <w:b/>
              </w:rPr>
              <w:t>课程目标</w:t>
            </w:r>
          </w:p>
        </w:tc>
        <w:tc>
          <w:tcPr>
            <w:tcW w:w="2849" w:type="dxa"/>
            <w:vAlign w:val="center"/>
          </w:tcPr>
          <w:p w14:paraId="44ABA4E8" w14:textId="77777777" w:rsidR="002D33AC" w:rsidRDefault="005615A9">
            <w:pPr>
              <w:pStyle w:val="a3"/>
              <w:spacing w:beforeLines="50" w:before="156" w:afterLines="50" w:after="156"/>
              <w:jc w:val="center"/>
              <w:rPr>
                <w:rFonts w:ascii="Times New Roman" w:hAnsi="Times New Roman"/>
                <w:b/>
              </w:rPr>
            </w:pPr>
            <w:r>
              <w:rPr>
                <w:rFonts w:ascii="Times New Roman" w:hAnsi="Times New Roman"/>
                <w:b/>
              </w:rPr>
              <w:t>考核要点</w:t>
            </w:r>
          </w:p>
        </w:tc>
        <w:tc>
          <w:tcPr>
            <w:tcW w:w="2849" w:type="dxa"/>
            <w:vAlign w:val="center"/>
          </w:tcPr>
          <w:p w14:paraId="07E21E7E" w14:textId="77777777" w:rsidR="002D33AC" w:rsidRDefault="005615A9">
            <w:pPr>
              <w:pStyle w:val="a3"/>
              <w:spacing w:beforeLines="50" w:before="156" w:afterLines="50" w:after="156"/>
              <w:jc w:val="center"/>
              <w:rPr>
                <w:rFonts w:ascii="Times New Roman" w:hAnsi="Times New Roman"/>
                <w:b/>
              </w:rPr>
            </w:pPr>
            <w:r>
              <w:rPr>
                <w:rFonts w:ascii="Times New Roman" w:hAnsi="Times New Roman"/>
                <w:b/>
              </w:rPr>
              <w:t>考核方式</w:t>
            </w:r>
          </w:p>
        </w:tc>
      </w:tr>
      <w:tr w:rsidR="002D33AC" w14:paraId="1DFCA638" w14:textId="77777777">
        <w:trPr>
          <w:trHeight w:val="567"/>
          <w:jc w:val="center"/>
        </w:trPr>
        <w:tc>
          <w:tcPr>
            <w:tcW w:w="2847" w:type="dxa"/>
            <w:vAlign w:val="center"/>
          </w:tcPr>
          <w:p w14:paraId="297F6ADD" w14:textId="77777777" w:rsidR="002D33AC" w:rsidRDefault="005615A9">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1</w:t>
            </w:r>
          </w:p>
        </w:tc>
        <w:tc>
          <w:tcPr>
            <w:tcW w:w="2849" w:type="dxa"/>
            <w:vAlign w:val="center"/>
          </w:tcPr>
          <w:p w14:paraId="18335915" w14:textId="77777777" w:rsidR="002D33AC" w:rsidRDefault="005615A9">
            <w:pPr>
              <w:pStyle w:val="a3"/>
              <w:spacing w:beforeLines="50" w:before="156" w:afterLines="50" w:after="156"/>
              <w:jc w:val="left"/>
              <w:rPr>
                <w:rFonts w:ascii="Times New Roman" w:hAnsi="Times New Roman"/>
              </w:rPr>
            </w:pPr>
            <w:r>
              <w:rPr>
                <w:rFonts w:ascii="Times New Roman" w:hAnsi="Times New Roman"/>
              </w:rPr>
              <w:t>学生对营养、食品安全对健康的影响及如何促进健康、保证食品安全等基本知识的学习情况</w:t>
            </w:r>
          </w:p>
        </w:tc>
        <w:tc>
          <w:tcPr>
            <w:tcW w:w="2849" w:type="dxa"/>
            <w:vAlign w:val="center"/>
          </w:tcPr>
          <w:p w14:paraId="04ED4855" w14:textId="77777777" w:rsidR="002D33AC" w:rsidRDefault="005615A9">
            <w:pPr>
              <w:pStyle w:val="a3"/>
              <w:spacing w:beforeLines="50" w:before="156" w:afterLines="50" w:after="156"/>
              <w:jc w:val="center"/>
              <w:rPr>
                <w:rFonts w:ascii="Times New Roman" w:hAnsi="Times New Roman"/>
              </w:rPr>
            </w:pPr>
            <w:r>
              <w:rPr>
                <w:rFonts w:ascii="Times New Roman" w:hAnsi="Times New Roman"/>
              </w:rPr>
              <w:t>平时作业和期末考核</w:t>
            </w:r>
          </w:p>
        </w:tc>
      </w:tr>
      <w:tr w:rsidR="002D33AC" w14:paraId="47F4FCC1" w14:textId="77777777">
        <w:trPr>
          <w:trHeight w:val="567"/>
          <w:jc w:val="center"/>
        </w:trPr>
        <w:tc>
          <w:tcPr>
            <w:tcW w:w="2847" w:type="dxa"/>
            <w:vAlign w:val="center"/>
          </w:tcPr>
          <w:p w14:paraId="008174CF" w14:textId="77777777" w:rsidR="002D33AC" w:rsidRDefault="005615A9">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2</w:t>
            </w:r>
          </w:p>
        </w:tc>
        <w:tc>
          <w:tcPr>
            <w:tcW w:w="2849" w:type="dxa"/>
            <w:vAlign w:val="center"/>
          </w:tcPr>
          <w:p w14:paraId="016AE11A" w14:textId="77777777" w:rsidR="002D33AC" w:rsidRDefault="005615A9">
            <w:pPr>
              <w:pStyle w:val="a3"/>
              <w:spacing w:beforeLines="50" w:before="156" w:afterLines="50" w:after="156"/>
              <w:jc w:val="left"/>
              <w:rPr>
                <w:rFonts w:ascii="Times New Roman" w:hAnsi="Times New Roman"/>
              </w:rPr>
            </w:pPr>
            <w:r>
              <w:rPr>
                <w:rFonts w:ascii="Times New Roman" w:hAnsi="Times New Roman"/>
              </w:rPr>
              <w:t>学生对课程内容的理解和掌握程度</w:t>
            </w:r>
          </w:p>
        </w:tc>
        <w:tc>
          <w:tcPr>
            <w:tcW w:w="2849" w:type="dxa"/>
            <w:vAlign w:val="center"/>
          </w:tcPr>
          <w:p w14:paraId="7C4A42E3" w14:textId="77777777" w:rsidR="002D33AC" w:rsidRDefault="005615A9">
            <w:pPr>
              <w:pStyle w:val="a3"/>
              <w:spacing w:beforeLines="50" w:before="156" w:afterLines="50" w:after="156"/>
              <w:jc w:val="center"/>
              <w:rPr>
                <w:rFonts w:ascii="Times New Roman" w:hAnsi="Times New Roman"/>
              </w:rPr>
            </w:pPr>
            <w:r>
              <w:rPr>
                <w:rFonts w:ascii="Times New Roman" w:hAnsi="Times New Roman"/>
              </w:rPr>
              <w:t>期末考核</w:t>
            </w:r>
          </w:p>
        </w:tc>
      </w:tr>
      <w:tr w:rsidR="002D33AC" w14:paraId="4C17DB73" w14:textId="77777777">
        <w:trPr>
          <w:trHeight w:val="567"/>
          <w:jc w:val="center"/>
        </w:trPr>
        <w:tc>
          <w:tcPr>
            <w:tcW w:w="2847" w:type="dxa"/>
            <w:vAlign w:val="center"/>
          </w:tcPr>
          <w:p w14:paraId="1C915434" w14:textId="77777777" w:rsidR="002D33AC" w:rsidRDefault="005615A9">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3</w:t>
            </w:r>
          </w:p>
        </w:tc>
        <w:tc>
          <w:tcPr>
            <w:tcW w:w="2849" w:type="dxa"/>
            <w:vAlign w:val="center"/>
          </w:tcPr>
          <w:p w14:paraId="0E580B70" w14:textId="77777777" w:rsidR="002D33AC" w:rsidRDefault="005615A9">
            <w:pPr>
              <w:pStyle w:val="a3"/>
              <w:spacing w:beforeLines="50" w:before="156" w:afterLines="50" w:after="156"/>
              <w:jc w:val="left"/>
              <w:rPr>
                <w:rFonts w:ascii="Times New Roman" w:hAnsi="Times New Roman"/>
              </w:rPr>
            </w:pPr>
            <w:r>
              <w:rPr>
                <w:rFonts w:ascii="Times New Roman" w:hAnsi="Times New Roman"/>
              </w:rPr>
              <w:t>学生应用所学知识分析和解决问题的能力</w:t>
            </w:r>
          </w:p>
        </w:tc>
        <w:tc>
          <w:tcPr>
            <w:tcW w:w="2849" w:type="dxa"/>
            <w:vAlign w:val="center"/>
          </w:tcPr>
          <w:p w14:paraId="62BB722C" w14:textId="77777777" w:rsidR="002D33AC" w:rsidRDefault="005615A9">
            <w:pPr>
              <w:pStyle w:val="a3"/>
              <w:spacing w:beforeLines="50" w:before="156" w:afterLines="50" w:after="156"/>
              <w:jc w:val="center"/>
              <w:rPr>
                <w:rFonts w:ascii="Times New Roman" w:hAnsi="Times New Roman"/>
                <w:b/>
              </w:rPr>
            </w:pPr>
            <w:r>
              <w:rPr>
                <w:rFonts w:ascii="Times New Roman" w:hAnsi="Times New Roman"/>
              </w:rPr>
              <w:t>课堂案例分析与讨论</w:t>
            </w:r>
          </w:p>
        </w:tc>
      </w:tr>
    </w:tbl>
    <w:p w14:paraId="4A4A9FF8" w14:textId="77777777" w:rsidR="002D33AC" w:rsidRDefault="005615A9">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（二）评定方法</w:t>
      </w:r>
    </w:p>
    <w:p w14:paraId="2BE7DB17" w14:textId="77777777" w:rsidR="002D33AC" w:rsidRDefault="005615A9">
      <w:pPr>
        <w:widowControl/>
        <w:spacing w:beforeLines="50" w:before="156" w:afterLines="50" w:after="156"/>
        <w:ind w:firstLineChars="200" w:firstLine="422"/>
        <w:jc w:val="left"/>
        <w:rPr>
          <w:rFonts w:ascii="Times New Roman" w:eastAsia="黑体" w:hAnsi="Times New Roman" w:cs="Times New Roman"/>
          <w:b/>
          <w:sz w:val="24"/>
          <w:szCs w:val="24"/>
        </w:rPr>
      </w:pPr>
      <w:r>
        <w:rPr>
          <w:rFonts w:ascii="Times New Roman" w:eastAsia="宋体" w:hAnsi="Times New Roman" w:cs="Times New Roman"/>
          <w:b/>
        </w:rPr>
        <w:t>1</w:t>
      </w:r>
      <w:r>
        <w:rPr>
          <w:rFonts w:ascii="Times New Roman" w:eastAsia="宋体" w:hAnsi="Times New Roman" w:cs="Times New Roman"/>
          <w:b/>
        </w:rPr>
        <w:t>．评定方法</w:t>
      </w:r>
    </w:p>
    <w:p w14:paraId="78CCCDB4" w14:textId="77777777" w:rsidR="002D33AC" w:rsidRDefault="005615A9">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平时成绩：</w:t>
      </w:r>
      <w:r>
        <w:rPr>
          <w:rFonts w:ascii="Times New Roman" w:eastAsia="宋体" w:hAnsi="Times New Roman" w:cs="Times New Roman"/>
        </w:rPr>
        <w:t>40%</w:t>
      </w:r>
      <w:r>
        <w:rPr>
          <w:rFonts w:ascii="Times New Roman" w:eastAsia="宋体" w:hAnsi="Times New Roman" w:cs="Times New Roman"/>
        </w:rPr>
        <w:t>，期末考试</w:t>
      </w:r>
      <w:r>
        <w:rPr>
          <w:rFonts w:ascii="Times New Roman" w:eastAsia="宋体" w:hAnsi="Times New Roman" w:cs="Times New Roman"/>
        </w:rPr>
        <w:t>60%</w:t>
      </w:r>
      <w:r>
        <w:rPr>
          <w:rFonts w:ascii="Times New Roman" w:eastAsia="宋体" w:hAnsi="Times New Roman" w:cs="Times New Roman"/>
        </w:rPr>
        <w:t>。</w:t>
      </w:r>
    </w:p>
    <w:p w14:paraId="63FC761D" w14:textId="77777777" w:rsidR="002D33AC" w:rsidRDefault="005615A9">
      <w:pPr>
        <w:widowControl/>
        <w:spacing w:beforeLines="50" w:before="156" w:afterLines="50" w:after="156"/>
        <w:ind w:firstLineChars="200" w:firstLine="422"/>
        <w:jc w:val="left"/>
        <w:rPr>
          <w:rFonts w:ascii="Times New Roman" w:eastAsia="宋体" w:hAnsi="Times New Roman" w:cs="Times New Roman"/>
        </w:rPr>
      </w:pPr>
      <w:r>
        <w:rPr>
          <w:rFonts w:ascii="Times New Roman" w:eastAsia="宋体" w:hAnsi="Times New Roman" w:cs="Times New Roman"/>
          <w:b/>
        </w:rPr>
        <w:lastRenderedPageBreak/>
        <w:t>2</w:t>
      </w:r>
      <w:r>
        <w:rPr>
          <w:rFonts w:ascii="Times New Roman" w:eastAsia="宋体" w:hAnsi="Times New Roman" w:cs="Times New Roman"/>
          <w:b/>
        </w:rPr>
        <w:t>．课程目标的</w:t>
      </w:r>
      <w:proofErr w:type="gramStart"/>
      <w:r>
        <w:rPr>
          <w:rFonts w:ascii="Times New Roman" w:eastAsia="宋体" w:hAnsi="Times New Roman" w:cs="Times New Roman"/>
          <w:b/>
        </w:rPr>
        <w:t>考核占</w:t>
      </w:r>
      <w:proofErr w:type="gramEnd"/>
      <w:r>
        <w:rPr>
          <w:rFonts w:ascii="Times New Roman" w:eastAsia="宋体" w:hAnsi="Times New Roman" w:cs="Times New Roman"/>
          <w:b/>
        </w:rPr>
        <w:t>比与达成度分析</w:t>
      </w:r>
      <w:r>
        <w:rPr>
          <w:rFonts w:ascii="Times New Roman" w:eastAsia="宋体" w:hAnsi="Times New Roman" w:cs="Times New Roman"/>
          <w:b/>
        </w:rPr>
        <w:t xml:space="preserve"> </w:t>
      </w:r>
    </w:p>
    <w:p w14:paraId="674C1CF6" w14:textId="77777777" w:rsidR="002D33AC" w:rsidRDefault="005615A9">
      <w:pPr>
        <w:widowControl/>
        <w:spacing w:beforeLines="50" w:before="156" w:afterLines="50" w:after="156"/>
        <w:ind w:firstLineChars="200" w:firstLine="422"/>
        <w:jc w:val="center"/>
        <w:rPr>
          <w:rFonts w:ascii="Times New Roman" w:eastAsia="宋体" w:hAnsi="Times New Roman" w:cs="Times New Roman"/>
          <w:b/>
        </w:rPr>
      </w:pPr>
      <w:r>
        <w:rPr>
          <w:rFonts w:ascii="Times New Roman" w:eastAsia="宋体" w:hAnsi="Times New Roman" w:cs="Times New Roman"/>
          <w:b/>
        </w:rPr>
        <w:t>表</w:t>
      </w:r>
      <w:r>
        <w:rPr>
          <w:rFonts w:ascii="Times New Roman" w:eastAsia="宋体" w:hAnsi="Times New Roman" w:cs="Times New Roman"/>
          <w:b/>
        </w:rPr>
        <w:t>5</w:t>
      </w:r>
      <w:r>
        <w:rPr>
          <w:rFonts w:ascii="Times New Roman" w:eastAsia="宋体" w:hAnsi="Times New Roman" w:cs="Times New Roman"/>
          <w:b/>
        </w:rPr>
        <w:t>：课程目标的</w:t>
      </w:r>
      <w:proofErr w:type="gramStart"/>
      <w:r>
        <w:rPr>
          <w:rFonts w:ascii="Times New Roman" w:eastAsia="宋体" w:hAnsi="Times New Roman" w:cs="Times New Roman"/>
          <w:b/>
        </w:rPr>
        <w:t>考核占</w:t>
      </w:r>
      <w:proofErr w:type="gramEnd"/>
      <w:r>
        <w:rPr>
          <w:rFonts w:ascii="Times New Roman" w:eastAsia="宋体" w:hAnsi="Times New Roman" w:cs="Times New Roman"/>
          <w:b/>
        </w:rPr>
        <w:t>比与达成</w:t>
      </w:r>
      <w:proofErr w:type="gramStart"/>
      <w:r>
        <w:rPr>
          <w:rFonts w:ascii="Times New Roman" w:eastAsia="宋体" w:hAnsi="Times New Roman" w:cs="Times New Roman"/>
          <w:b/>
        </w:rPr>
        <w:t>度分析</w:t>
      </w:r>
      <w:proofErr w:type="gramEnd"/>
      <w:r>
        <w:rPr>
          <w:rFonts w:ascii="Times New Roman" w:eastAsia="宋体" w:hAnsi="Times New Roman" w:cs="Times New Roman"/>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2D33AC" w14:paraId="252577BC" w14:textId="77777777">
        <w:trPr>
          <w:jc w:val="center"/>
        </w:trPr>
        <w:tc>
          <w:tcPr>
            <w:tcW w:w="2122" w:type="dxa"/>
            <w:tcBorders>
              <w:tl2br w:val="single" w:sz="4" w:space="0" w:color="auto"/>
            </w:tcBorders>
            <w:shd w:val="clear" w:color="auto" w:fill="auto"/>
            <w:vAlign w:val="center"/>
          </w:tcPr>
          <w:p w14:paraId="6DFFEED1" w14:textId="77777777" w:rsidR="002D33AC" w:rsidRDefault="005615A9">
            <w:pPr>
              <w:spacing w:beforeLines="50" w:before="156" w:afterLines="50" w:after="156"/>
              <w:rPr>
                <w:rFonts w:ascii="Times New Roman" w:eastAsia="宋体" w:hAnsi="Times New Roman" w:cs="Times New Roman"/>
                <w:b/>
                <w:bCs/>
                <w:kern w:val="0"/>
                <w:szCs w:val="21"/>
              </w:rPr>
            </w:pPr>
            <w:r>
              <w:rPr>
                <w:rFonts w:ascii="Times New Roman" w:eastAsia="宋体" w:hAnsi="Times New Roman" w:cs="Times New Roman"/>
                <w:b/>
                <w:bCs/>
                <w:kern w:val="0"/>
                <w:szCs w:val="21"/>
              </w:rPr>
              <w:t xml:space="preserve">       </w:t>
            </w:r>
            <w:proofErr w:type="gramStart"/>
            <w:r>
              <w:rPr>
                <w:rFonts w:ascii="Times New Roman" w:eastAsia="宋体" w:hAnsi="Times New Roman" w:cs="Times New Roman"/>
                <w:b/>
                <w:bCs/>
                <w:kern w:val="0"/>
                <w:szCs w:val="21"/>
              </w:rPr>
              <w:t>考核占</w:t>
            </w:r>
            <w:proofErr w:type="gramEnd"/>
            <w:r>
              <w:rPr>
                <w:rFonts w:ascii="Times New Roman" w:eastAsia="宋体" w:hAnsi="Times New Roman" w:cs="Times New Roman"/>
                <w:b/>
                <w:bCs/>
                <w:kern w:val="0"/>
                <w:szCs w:val="21"/>
              </w:rPr>
              <w:t>比</w:t>
            </w:r>
          </w:p>
          <w:p w14:paraId="0E79C5E2" w14:textId="77777777" w:rsidR="002D33AC" w:rsidRDefault="005615A9">
            <w:pPr>
              <w:spacing w:beforeLines="50" w:before="156" w:afterLines="50" w:after="156"/>
              <w:ind w:firstLineChars="50" w:firstLine="105"/>
              <w:rPr>
                <w:rFonts w:ascii="Times New Roman" w:eastAsia="宋体" w:hAnsi="Times New Roman" w:cs="Times New Roman"/>
                <w:b/>
                <w:bCs/>
                <w:kern w:val="0"/>
                <w:szCs w:val="21"/>
              </w:rPr>
            </w:pPr>
            <w:r>
              <w:rPr>
                <w:rFonts w:ascii="Times New Roman" w:eastAsia="宋体" w:hAnsi="Times New Roman" w:cs="Times New Roman"/>
                <w:b/>
                <w:bCs/>
                <w:kern w:val="0"/>
                <w:szCs w:val="21"/>
              </w:rPr>
              <w:t>课程目标</w:t>
            </w:r>
          </w:p>
        </w:tc>
        <w:tc>
          <w:tcPr>
            <w:tcW w:w="858" w:type="dxa"/>
            <w:shd w:val="clear" w:color="auto" w:fill="auto"/>
            <w:vAlign w:val="center"/>
          </w:tcPr>
          <w:p w14:paraId="70A92F9D" w14:textId="77777777" w:rsidR="002D33AC" w:rsidRDefault="005615A9">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平时</w:t>
            </w:r>
          </w:p>
        </w:tc>
        <w:tc>
          <w:tcPr>
            <w:tcW w:w="1134" w:type="dxa"/>
            <w:shd w:val="clear" w:color="auto" w:fill="auto"/>
            <w:vAlign w:val="center"/>
          </w:tcPr>
          <w:p w14:paraId="259482F0" w14:textId="77777777" w:rsidR="002D33AC" w:rsidRDefault="005615A9">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期中</w:t>
            </w:r>
          </w:p>
        </w:tc>
        <w:tc>
          <w:tcPr>
            <w:tcW w:w="1134" w:type="dxa"/>
            <w:vAlign w:val="center"/>
          </w:tcPr>
          <w:p w14:paraId="4D6FF00D" w14:textId="77777777" w:rsidR="002D33AC" w:rsidRDefault="005615A9">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期末</w:t>
            </w:r>
          </w:p>
        </w:tc>
        <w:tc>
          <w:tcPr>
            <w:tcW w:w="2627" w:type="dxa"/>
            <w:shd w:val="clear" w:color="auto" w:fill="auto"/>
            <w:vAlign w:val="center"/>
          </w:tcPr>
          <w:p w14:paraId="5A590BC5" w14:textId="77777777" w:rsidR="002D33AC" w:rsidRDefault="005615A9">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总评达成度</w:t>
            </w:r>
          </w:p>
        </w:tc>
      </w:tr>
      <w:tr w:rsidR="002D33AC" w14:paraId="169B749C" w14:textId="77777777">
        <w:trPr>
          <w:trHeight w:val="620"/>
          <w:jc w:val="center"/>
        </w:trPr>
        <w:tc>
          <w:tcPr>
            <w:tcW w:w="2122" w:type="dxa"/>
            <w:shd w:val="clear" w:color="auto" w:fill="auto"/>
            <w:vAlign w:val="center"/>
          </w:tcPr>
          <w:p w14:paraId="296F21BE" w14:textId="77777777" w:rsidR="002D33AC" w:rsidRDefault="005615A9">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1</w:t>
            </w:r>
          </w:p>
        </w:tc>
        <w:tc>
          <w:tcPr>
            <w:tcW w:w="858" w:type="dxa"/>
            <w:shd w:val="clear" w:color="auto" w:fill="auto"/>
            <w:vAlign w:val="center"/>
          </w:tcPr>
          <w:p w14:paraId="276E4393" w14:textId="77777777" w:rsidR="002D33AC" w:rsidRDefault="005615A9">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30%</w:t>
            </w:r>
          </w:p>
        </w:tc>
        <w:tc>
          <w:tcPr>
            <w:tcW w:w="1134" w:type="dxa"/>
            <w:shd w:val="clear" w:color="auto" w:fill="auto"/>
            <w:vAlign w:val="center"/>
          </w:tcPr>
          <w:p w14:paraId="4C23382B" w14:textId="77777777" w:rsidR="002D33AC" w:rsidRDefault="002D33AC">
            <w:pPr>
              <w:spacing w:beforeLines="50" w:before="156" w:afterLines="50" w:after="156"/>
              <w:jc w:val="center"/>
              <w:rPr>
                <w:rFonts w:ascii="Times New Roman" w:eastAsia="宋体" w:hAnsi="Times New Roman" w:cs="Times New Roman"/>
                <w:kern w:val="0"/>
                <w:szCs w:val="21"/>
              </w:rPr>
            </w:pPr>
          </w:p>
        </w:tc>
        <w:tc>
          <w:tcPr>
            <w:tcW w:w="1134" w:type="dxa"/>
            <w:vAlign w:val="center"/>
          </w:tcPr>
          <w:p w14:paraId="7E2E9452" w14:textId="77777777" w:rsidR="002D33AC" w:rsidRDefault="005615A9">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60%</w:t>
            </w:r>
          </w:p>
        </w:tc>
        <w:tc>
          <w:tcPr>
            <w:tcW w:w="2627" w:type="dxa"/>
            <w:vMerge w:val="restart"/>
            <w:shd w:val="clear" w:color="auto" w:fill="auto"/>
            <w:vAlign w:val="center"/>
          </w:tcPr>
          <w:p w14:paraId="5BFD11A9" w14:textId="77777777" w:rsidR="002D33AC" w:rsidRDefault="005615A9">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（例：课程目标</w:t>
            </w:r>
            <w:r>
              <w:rPr>
                <w:rFonts w:ascii="Times New Roman" w:eastAsia="宋体" w:hAnsi="Times New Roman" w:cs="Times New Roman"/>
                <w:kern w:val="0"/>
                <w:szCs w:val="21"/>
              </w:rPr>
              <w:t>1</w:t>
            </w:r>
            <w:r>
              <w:rPr>
                <w:rFonts w:ascii="Times New Roman" w:eastAsia="宋体" w:hAnsi="Times New Roman" w:cs="Times New Roman"/>
                <w:kern w:val="0"/>
                <w:szCs w:val="21"/>
              </w:rPr>
              <w:t>达成度</w:t>
            </w:r>
            <w:r>
              <w:rPr>
                <w:rFonts w:ascii="Times New Roman" w:eastAsia="宋体" w:hAnsi="Times New Roman" w:cs="Times New Roman"/>
                <w:kern w:val="0"/>
                <w:szCs w:val="21"/>
              </w:rPr>
              <w:t>={0.3</w:t>
            </w:r>
            <w:r>
              <w:rPr>
                <w:rFonts w:ascii="Times New Roman" w:eastAsia="宋体" w:hAnsi="Times New Roman" w:cs="Times New Roman"/>
                <w:kern w:val="0"/>
                <w:szCs w:val="21"/>
              </w:rPr>
              <w:t>ｘ平时目标</w:t>
            </w:r>
            <w:r>
              <w:rPr>
                <w:rFonts w:ascii="Times New Roman" w:eastAsia="宋体" w:hAnsi="Times New Roman" w:cs="Times New Roman"/>
                <w:kern w:val="0"/>
                <w:szCs w:val="21"/>
              </w:rPr>
              <w:t>1</w:t>
            </w:r>
            <w:r>
              <w:rPr>
                <w:rFonts w:ascii="Times New Roman" w:eastAsia="宋体" w:hAnsi="Times New Roman" w:cs="Times New Roman"/>
                <w:kern w:val="0"/>
                <w:szCs w:val="21"/>
              </w:rPr>
              <w:t>成绩</w:t>
            </w:r>
            <w:r>
              <w:rPr>
                <w:rFonts w:ascii="Times New Roman" w:eastAsia="宋体" w:hAnsi="Times New Roman" w:cs="Times New Roman"/>
                <w:kern w:val="0"/>
                <w:szCs w:val="21"/>
              </w:rPr>
              <w:t>+0.2</w:t>
            </w:r>
            <w:r>
              <w:rPr>
                <w:rFonts w:ascii="Times New Roman" w:eastAsia="宋体" w:hAnsi="Times New Roman" w:cs="Times New Roman"/>
                <w:kern w:val="0"/>
                <w:szCs w:val="21"/>
              </w:rPr>
              <w:t>ｘ期中目标</w:t>
            </w:r>
            <w:r>
              <w:rPr>
                <w:rFonts w:ascii="Times New Roman" w:eastAsia="宋体" w:hAnsi="Times New Roman" w:cs="Times New Roman"/>
                <w:kern w:val="0"/>
                <w:szCs w:val="21"/>
              </w:rPr>
              <w:t>1</w:t>
            </w:r>
            <w:r>
              <w:rPr>
                <w:rFonts w:ascii="Times New Roman" w:eastAsia="宋体" w:hAnsi="Times New Roman" w:cs="Times New Roman"/>
                <w:kern w:val="0"/>
                <w:szCs w:val="21"/>
              </w:rPr>
              <w:t>成绩</w:t>
            </w:r>
            <w:r>
              <w:rPr>
                <w:rFonts w:ascii="Times New Roman" w:eastAsia="宋体" w:hAnsi="Times New Roman" w:cs="Times New Roman"/>
                <w:kern w:val="0"/>
                <w:szCs w:val="21"/>
              </w:rPr>
              <w:t>+0.5</w:t>
            </w:r>
            <w:r>
              <w:rPr>
                <w:rFonts w:ascii="Times New Roman" w:eastAsia="宋体" w:hAnsi="Times New Roman" w:cs="Times New Roman"/>
                <w:kern w:val="0"/>
                <w:szCs w:val="21"/>
              </w:rPr>
              <w:t>ｘ期末目标</w:t>
            </w:r>
            <w:r>
              <w:rPr>
                <w:rFonts w:ascii="Times New Roman" w:eastAsia="宋体" w:hAnsi="Times New Roman" w:cs="Times New Roman"/>
                <w:kern w:val="0"/>
                <w:szCs w:val="21"/>
              </w:rPr>
              <w:t>1</w:t>
            </w:r>
            <w:r>
              <w:rPr>
                <w:rFonts w:ascii="Times New Roman" w:eastAsia="宋体" w:hAnsi="Times New Roman" w:cs="Times New Roman"/>
                <w:kern w:val="0"/>
                <w:szCs w:val="21"/>
              </w:rPr>
              <w:t>成绩</w:t>
            </w:r>
            <w:r>
              <w:rPr>
                <w:rFonts w:ascii="Times New Roman" w:eastAsia="宋体" w:hAnsi="Times New Roman" w:cs="Times New Roman"/>
                <w:kern w:val="0"/>
                <w:szCs w:val="21"/>
              </w:rPr>
              <w:t>}/</w:t>
            </w:r>
            <w:r>
              <w:rPr>
                <w:rFonts w:ascii="Times New Roman" w:eastAsia="宋体" w:hAnsi="Times New Roman" w:cs="Times New Roman"/>
                <w:kern w:val="0"/>
                <w:szCs w:val="21"/>
              </w:rPr>
              <w:t>目标</w:t>
            </w:r>
            <w:r>
              <w:rPr>
                <w:rFonts w:ascii="Times New Roman" w:eastAsia="宋体" w:hAnsi="Times New Roman" w:cs="Times New Roman"/>
                <w:kern w:val="0"/>
                <w:szCs w:val="21"/>
              </w:rPr>
              <w:t>1</w:t>
            </w:r>
            <w:r>
              <w:rPr>
                <w:rFonts w:ascii="Times New Roman" w:eastAsia="宋体" w:hAnsi="Times New Roman" w:cs="Times New Roman"/>
                <w:kern w:val="0"/>
                <w:szCs w:val="21"/>
              </w:rPr>
              <w:t>总分。按课程考核实际情况描述）</w:t>
            </w:r>
          </w:p>
        </w:tc>
      </w:tr>
      <w:tr w:rsidR="002D33AC" w14:paraId="0803CE7A" w14:textId="77777777">
        <w:trPr>
          <w:trHeight w:val="679"/>
          <w:jc w:val="center"/>
        </w:trPr>
        <w:tc>
          <w:tcPr>
            <w:tcW w:w="2122" w:type="dxa"/>
            <w:shd w:val="clear" w:color="auto" w:fill="auto"/>
            <w:vAlign w:val="center"/>
          </w:tcPr>
          <w:p w14:paraId="64D553F2" w14:textId="77777777" w:rsidR="002D33AC" w:rsidRDefault="005615A9">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2</w:t>
            </w:r>
          </w:p>
        </w:tc>
        <w:tc>
          <w:tcPr>
            <w:tcW w:w="858" w:type="dxa"/>
            <w:shd w:val="clear" w:color="auto" w:fill="auto"/>
            <w:vAlign w:val="center"/>
          </w:tcPr>
          <w:p w14:paraId="67024B7F" w14:textId="77777777" w:rsidR="002D33AC" w:rsidRDefault="005615A9">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30%</w:t>
            </w:r>
          </w:p>
        </w:tc>
        <w:tc>
          <w:tcPr>
            <w:tcW w:w="1134" w:type="dxa"/>
            <w:shd w:val="clear" w:color="auto" w:fill="auto"/>
            <w:vAlign w:val="center"/>
          </w:tcPr>
          <w:p w14:paraId="5E172625" w14:textId="77777777" w:rsidR="002D33AC" w:rsidRDefault="002D33AC">
            <w:pPr>
              <w:spacing w:beforeLines="50" w:before="156" w:afterLines="50" w:after="156"/>
              <w:jc w:val="center"/>
              <w:rPr>
                <w:rFonts w:ascii="Times New Roman" w:eastAsia="宋体" w:hAnsi="Times New Roman" w:cs="Times New Roman"/>
                <w:kern w:val="0"/>
                <w:szCs w:val="21"/>
              </w:rPr>
            </w:pPr>
          </w:p>
        </w:tc>
        <w:tc>
          <w:tcPr>
            <w:tcW w:w="1134" w:type="dxa"/>
            <w:vAlign w:val="center"/>
          </w:tcPr>
          <w:p w14:paraId="391F3F92" w14:textId="77777777" w:rsidR="002D33AC" w:rsidRDefault="005615A9">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20%</w:t>
            </w:r>
          </w:p>
        </w:tc>
        <w:tc>
          <w:tcPr>
            <w:tcW w:w="2627" w:type="dxa"/>
            <w:vMerge/>
            <w:shd w:val="clear" w:color="auto" w:fill="auto"/>
            <w:vAlign w:val="center"/>
          </w:tcPr>
          <w:p w14:paraId="7ED68D9D" w14:textId="77777777" w:rsidR="002D33AC" w:rsidRDefault="002D33AC">
            <w:pPr>
              <w:spacing w:beforeLines="50" w:before="156" w:afterLines="50" w:after="156"/>
              <w:rPr>
                <w:rFonts w:ascii="Times New Roman" w:eastAsia="宋体" w:hAnsi="Times New Roman" w:cs="Times New Roman"/>
                <w:kern w:val="0"/>
                <w:szCs w:val="21"/>
              </w:rPr>
            </w:pPr>
          </w:p>
        </w:tc>
      </w:tr>
      <w:tr w:rsidR="002D33AC" w14:paraId="1DE03E89" w14:textId="77777777">
        <w:trPr>
          <w:trHeight w:val="755"/>
          <w:jc w:val="center"/>
        </w:trPr>
        <w:tc>
          <w:tcPr>
            <w:tcW w:w="2122" w:type="dxa"/>
            <w:shd w:val="clear" w:color="auto" w:fill="auto"/>
            <w:vAlign w:val="center"/>
          </w:tcPr>
          <w:p w14:paraId="1514DD57" w14:textId="77777777" w:rsidR="002D33AC" w:rsidRDefault="005615A9">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3</w:t>
            </w:r>
          </w:p>
        </w:tc>
        <w:tc>
          <w:tcPr>
            <w:tcW w:w="858" w:type="dxa"/>
            <w:shd w:val="clear" w:color="auto" w:fill="auto"/>
            <w:vAlign w:val="center"/>
          </w:tcPr>
          <w:p w14:paraId="5C7BFCDD" w14:textId="77777777" w:rsidR="002D33AC" w:rsidRDefault="005615A9">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40%</w:t>
            </w:r>
          </w:p>
        </w:tc>
        <w:tc>
          <w:tcPr>
            <w:tcW w:w="1134" w:type="dxa"/>
            <w:shd w:val="clear" w:color="auto" w:fill="auto"/>
            <w:vAlign w:val="center"/>
          </w:tcPr>
          <w:p w14:paraId="1BA09536" w14:textId="77777777" w:rsidR="002D33AC" w:rsidRDefault="002D33AC">
            <w:pPr>
              <w:spacing w:beforeLines="50" w:before="156" w:afterLines="50" w:after="156"/>
              <w:jc w:val="center"/>
              <w:rPr>
                <w:rFonts w:ascii="Times New Roman" w:eastAsia="宋体" w:hAnsi="Times New Roman" w:cs="Times New Roman"/>
                <w:kern w:val="0"/>
                <w:szCs w:val="21"/>
              </w:rPr>
            </w:pPr>
          </w:p>
        </w:tc>
        <w:tc>
          <w:tcPr>
            <w:tcW w:w="1134" w:type="dxa"/>
            <w:vAlign w:val="center"/>
          </w:tcPr>
          <w:p w14:paraId="7A88F3CF" w14:textId="77777777" w:rsidR="002D33AC" w:rsidRDefault="005615A9">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20%</w:t>
            </w:r>
          </w:p>
        </w:tc>
        <w:tc>
          <w:tcPr>
            <w:tcW w:w="2627" w:type="dxa"/>
            <w:vMerge/>
            <w:shd w:val="clear" w:color="auto" w:fill="auto"/>
            <w:vAlign w:val="center"/>
          </w:tcPr>
          <w:p w14:paraId="72FE3911" w14:textId="77777777" w:rsidR="002D33AC" w:rsidRDefault="002D33AC">
            <w:pPr>
              <w:spacing w:beforeLines="50" w:before="156" w:afterLines="50" w:after="156"/>
              <w:rPr>
                <w:rFonts w:ascii="Times New Roman" w:eastAsia="宋体" w:hAnsi="Times New Roman" w:cs="Times New Roman"/>
                <w:kern w:val="0"/>
                <w:szCs w:val="21"/>
              </w:rPr>
            </w:pPr>
          </w:p>
        </w:tc>
      </w:tr>
    </w:tbl>
    <w:p w14:paraId="3ECBBCE6" w14:textId="77777777" w:rsidR="002D33AC" w:rsidRDefault="005615A9">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21"/>
        <w:gridCol w:w="1847"/>
        <w:gridCol w:w="1843"/>
        <w:gridCol w:w="1696"/>
        <w:gridCol w:w="1862"/>
      </w:tblGrid>
      <w:tr w:rsidR="002D33AC" w14:paraId="0E5CA0E2"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91AA710" w14:textId="77777777" w:rsidR="002D33AC" w:rsidRDefault="005615A9">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课程</w:t>
            </w:r>
          </w:p>
          <w:p w14:paraId="7E87CCAD" w14:textId="77777777" w:rsidR="002D33AC" w:rsidRDefault="005615A9">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3AC40E12" w14:textId="77777777" w:rsidR="002D33AC" w:rsidRDefault="005615A9">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评分标准</w:t>
            </w:r>
          </w:p>
        </w:tc>
      </w:tr>
      <w:tr w:rsidR="002D33AC" w14:paraId="79EBEBE6" w14:textId="77777777">
        <w:trPr>
          <w:trHeight w:val="454"/>
          <w:tblHeader/>
          <w:jc w:val="center"/>
        </w:trPr>
        <w:tc>
          <w:tcPr>
            <w:tcW w:w="993" w:type="dxa"/>
            <w:vMerge/>
            <w:tcBorders>
              <w:left w:val="single" w:sz="4" w:space="0" w:color="auto"/>
              <w:right w:val="single" w:sz="4" w:space="0" w:color="auto"/>
            </w:tcBorders>
            <w:vAlign w:val="center"/>
          </w:tcPr>
          <w:p w14:paraId="1294B780" w14:textId="77777777" w:rsidR="002D33AC" w:rsidRDefault="002D33AC">
            <w:pPr>
              <w:widowControl/>
              <w:spacing w:beforeLines="50" w:before="156" w:afterLines="50" w:after="156"/>
              <w:jc w:val="center"/>
              <w:rPr>
                <w:rFonts w:ascii="Times New Roman" w:eastAsia="宋体" w:hAnsi="Times New Roman" w:cs="Times New Roman"/>
                <w:b/>
                <w:bCs/>
                <w:szCs w:val="21"/>
              </w:rPr>
            </w:pPr>
          </w:p>
        </w:tc>
        <w:tc>
          <w:tcPr>
            <w:tcW w:w="2121" w:type="dxa"/>
            <w:tcBorders>
              <w:top w:val="single" w:sz="4" w:space="0" w:color="auto"/>
              <w:left w:val="single" w:sz="4" w:space="0" w:color="auto"/>
              <w:bottom w:val="single" w:sz="4" w:space="0" w:color="auto"/>
              <w:right w:val="single" w:sz="4" w:space="0" w:color="auto"/>
            </w:tcBorders>
            <w:vAlign w:val="center"/>
          </w:tcPr>
          <w:p w14:paraId="6E506238" w14:textId="77777777" w:rsidR="002D33AC" w:rsidRDefault="005615A9">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90-100</w:t>
            </w:r>
          </w:p>
        </w:tc>
        <w:tc>
          <w:tcPr>
            <w:tcW w:w="1847" w:type="dxa"/>
            <w:tcBorders>
              <w:top w:val="single" w:sz="4" w:space="0" w:color="auto"/>
              <w:left w:val="single" w:sz="4" w:space="0" w:color="auto"/>
              <w:bottom w:val="single" w:sz="4" w:space="0" w:color="auto"/>
              <w:right w:val="single" w:sz="4" w:space="0" w:color="auto"/>
            </w:tcBorders>
            <w:vAlign w:val="center"/>
          </w:tcPr>
          <w:p w14:paraId="1CD4EB71" w14:textId="77777777" w:rsidR="002D33AC" w:rsidRDefault="005615A9">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F591383" w14:textId="77777777" w:rsidR="002D33AC" w:rsidRDefault="005615A9">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70-79</w:t>
            </w:r>
          </w:p>
        </w:tc>
        <w:tc>
          <w:tcPr>
            <w:tcW w:w="1696" w:type="dxa"/>
            <w:tcBorders>
              <w:top w:val="single" w:sz="4" w:space="0" w:color="auto"/>
              <w:left w:val="single" w:sz="4" w:space="0" w:color="auto"/>
              <w:bottom w:val="single" w:sz="4" w:space="0" w:color="auto"/>
              <w:right w:val="single" w:sz="4" w:space="0" w:color="auto"/>
            </w:tcBorders>
            <w:vAlign w:val="center"/>
          </w:tcPr>
          <w:p w14:paraId="074E4AAE" w14:textId="77777777" w:rsidR="002D33AC" w:rsidRDefault="005615A9">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60-69</w:t>
            </w:r>
          </w:p>
        </w:tc>
        <w:tc>
          <w:tcPr>
            <w:tcW w:w="1862" w:type="dxa"/>
            <w:tcBorders>
              <w:top w:val="single" w:sz="4" w:space="0" w:color="auto"/>
              <w:left w:val="single" w:sz="4" w:space="0" w:color="auto"/>
              <w:bottom w:val="single" w:sz="4" w:space="0" w:color="auto"/>
              <w:right w:val="single" w:sz="4" w:space="0" w:color="auto"/>
            </w:tcBorders>
            <w:vAlign w:val="center"/>
          </w:tcPr>
          <w:p w14:paraId="6193B0A1" w14:textId="77777777" w:rsidR="002D33AC" w:rsidRDefault="005615A9">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w:t>
            </w:r>
            <w:r>
              <w:rPr>
                <w:rFonts w:ascii="Times New Roman" w:eastAsia="宋体" w:hAnsi="Times New Roman" w:cs="Times New Roman"/>
                <w:b/>
                <w:bCs/>
                <w:szCs w:val="21"/>
              </w:rPr>
              <w:t>60</w:t>
            </w:r>
          </w:p>
        </w:tc>
      </w:tr>
      <w:tr w:rsidR="002D33AC" w14:paraId="3CEA9BF5" w14:textId="77777777">
        <w:trPr>
          <w:trHeight w:val="449"/>
          <w:tblHeader/>
          <w:jc w:val="center"/>
        </w:trPr>
        <w:tc>
          <w:tcPr>
            <w:tcW w:w="993" w:type="dxa"/>
            <w:vMerge/>
            <w:tcBorders>
              <w:left w:val="single" w:sz="4" w:space="0" w:color="auto"/>
              <w:right w:val="single" w:sz="4" w:space="0" w:color="auto"/>
            </w:tcBorders>
            <w:vAlign w:val="center"/>
          </w:tcPr>
          <w:p w14:paraId="6AC5C778" w14:textId="77777777" w:rsidR="002D33AC" w:rsidRDefault="002D33AC">
            <w:pPr>
              <w:widowControl/>
              <w:spacing w:beforeLines="50" w:before="156" w:afterLines="50" w:after="156"/>
              <w:jc w:val="center"/>
              <w:rPr>
                <w:rFonts w:ascii="Times New Roman" w:eastAsia="宋体" w:hAnsi="Times New Roman" w:cs="Times New Roman"/>
                <w:b/>
                <w:bCs/>
                <w:szCs w:val="21"/>
              </w:rPr>
            </w:pPr>
          </w:p>
        </w:tc>
        <w:tc>
          <w:tcPr>
            <w:tcW w:w="2121" w:type="dxa"/>
            <w:tcBorders>
              <w:top w:val="single" w:sz="4" w:space="0" w:color="auto"/>
              <w:left w:val="single" w:sz="4" w:space="0" w:color="auto"/>
              <w:bottom w:val="single" w:sz="4" w:space="0" w:color="auto"/>
              <w:right w:val="single" w:sz="4" w:space="0" w:color="auto"/>
            </w:tcBorders>
            <w:vAlign w:val="center"/>
          </w:tcPr>
          <w:p w14:paraId="40823C9B" w14:textId="77777777" w:rsidR="002D33AC" w:rsidRDefault="005615A9">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优</w:t>
            </w:r>
          </w:p>
        </w:tc>
        <w:tc>
          <w:tcPr>
            <w:tcW w:w="1847" w:type="dxa"/>
            <w:tcBorders>
              <w:top w:val="single" w:sz="4" w:space="0" w:color="auto"/>
              <w:left w:val="single" w:sz="4" w:space="0" w:color="auto"/>
              <w:bottom w:val="single" w:sz="4" w:space="0" w:color="auto"/>
              <w:right w:val="single" w:sz="4" w:space="0" w:color="auto"/>
            </w:tcBorders>
            <w:vAlign w:val="center"/>
          </w:tcPr>
          <w:p w14:paraId="5F5BE371" w14:textId="77777777" w:rsidR="002D33AC" w:rsidRDefault="005615A9">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3315DC9" w14:textId="77777777" w:rsidR="002D33AC" w:rsidRDefault="005615A9">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中</w:t>
            </w:r>
          </w:p>
        </w:tc>
        <w:tc>
          <w:tcPr>
            <w:tcW w:w="1696" w:type="dxa"/>
            <w:tcBorders>
              <w:top w:val="single" w:sz="4" w:space="0" w:color="auto"/>
              <w:left w:val="single" w:sz="4" w:space="0" w:color="auto"/>
              <w:bottom w:val="single" w:sz="4" w:space="0" w:color="auto"/>
              <w:right w:val="single" w:sz="4" w:space="0" w:color="auto"/>
            </w:tcBorders>
            <w:vAlign w:val="center"/>
          </w:tcPr>
          <w:p w14:paraId="77E7CBE5" w14:textId="77777777" w:rsidR="002D33AC" w:rsidRDefault="005615A9">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合格</w:t>
            </w:r>
          </w:p>
        </w:tc>
        <w:tc>
          <w:tcPr>
            <w:tcW w:w="1862" w:type="dxa"/>
            <w:tcBorders>
              <w:top w:val="single" w:sz="4" w:space="0" w:color="auto"/>
              <w:left w:val="single" w:sz="4" w:space="0" w:color="auto"/>
              <w:bottom w:val="single" w:sz="4" w:space="0" w:color="auto"/>
              <w:right w:val="single" w:sz="4" w:space="0" w:color="auto"/>
            </w:tcBorders>
            <w:vAlign w:val="center"/>
          </w:tcPr>
          <w:p w14:paraId="12861544" w14:textId="77777777" w:rsidR="002D33AC" w:rsidRDefault="005615A9">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不合格</w:t>
            </w:r>
          </w:p>
        </w:tc>
      </w:tr>
      <w:tr w:rsidR="002D33AC" w14:paraId="4FE3A4C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F6DE012" w14:textId="77777777" w:rsidR="002D33AC" w:rsidRDefault="002D33AC">
            <w:pPr>
              <w:widowControl/>
              <w:spacing w:beforeLines="50" w:before="156" w:afterLines="50" w:after="156"/>
              <w:jc w:val="center"/>
              <w:rPr>
                <w:rFonts w:ascii="Times New Roman" w:eastAsia="宋体" w:hAnsi="Times New Roman" w:cs="Times New Roman"/>
                <w:b/>
                <w:bCs/>
                <w:szCs w:val="21"/>
              </w:rPr>
            </w:pPr>
          </w:p>
        </w:tc>
        <w:tc>
          <w:tcPr>
            <w:tcW w:w="2121" w:type="dxa"/>
            <w:tcBorders>
              <w:top w:val="single" w:sz="4" w:space="0" w:color="auto"/>
              <w:left w:val="single" w:sz="4" w:space="0" w:color="auto"/>
              <w:bottom w:val="single" w:sz="4" w:space="0" w:color="auto"/>
              <w:right w:val="single" w:sz="4" w:space="0" w:color="auto"/>
            </w:tcBorders>
            <w:vAlign w:val="center"/>
          </w:tcPr>
          <w:p w14:paraId="0539D2C2" w14:textId="77777777" w:rsidR="002D33AC" w:rsidRDefault="005615A9">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A</w:t>
            </w:r>
          </w:p>
        </w:tc>
        <w:tc>
          <w:tcPr>
            <w:tcW w:w="1847" w:type="dxa"/>
            <w:tcBorders>
              <w:top w:val="single" w:sz="4" w:space="0" w:color="auto"/>
              <w:left w:val="single" w:sz="4" w:space="0" w:color="auto"/>
              <w:bottom w:val="single" w:sz="4" w:space="0" w:color="auto"/>
              <w:right w:val="single" w:sz="4" w:space="0" w:color="auto"/>
            </w:tcBorders>
            <w:vAlign w:val="center"/>
          </w:tcPr>
          <w:p w14:paraId="16570324" w14:textId="77777777" w:rsidR="002D33AC" w:rsidRDefault="005615A9">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3204B6E" w14:textId="77777777" w:rsidR="002D33AC" w:rsidRDefault="005615A9">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C</w:t>
            </w:r>
          </w:p>
        </w:tc>
        <w:tc>
          <w:tcPr>
            <w:tcW w:w="1696" w:type="dxa"/>
            <w:tcBorders>
              <w:top w:val="single" w:sz="4" w:space="0" w:color="auto"/>
              <w:left w:val="single" w:sz="4" w:space="0" w:color="auto"/>
              <w:bottom w:val="single" w:sz="4" w:space="0" w:color="auto"/>
              <w:right w:val="single" w:sz="4" w:space="0" w:color="auto"/>
            </w:tcBorders>
            <w:vAlign w:val="center"/>
          </w:tcPr>
          <w:p w14:paraId="28FA7C26" w14:textId="77777777" w:rsidR="002D33AC" w:rsidRDefault="005615A9">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D</w:t>
            </w:r>
          </w:p>
        </w:tc>
        <w:tc>
          <w:tcPr>
            <w:tcW w:w="1862" w:type="dxa"/>
            <w:tcBorders>
              <w:top w:val="single" w:sz="4" w:space="0" w:color="auto"/>
              <w:left w:val="single" w:sz="4" w:space="0" w:color="auto"/>
              <w:bottom w:val="single" w:sz="4" w:space="0" w:color="auto"/>
              <w:right w:val="single" w:sz="4" w:space="0" w:color="auto"/>
            </w:tcBorders>
            <w:vAlign w:val="center"/>
          </w:tcPr>
          <w:p w14:paraId="2C7998B2" w14:textId="77777777" w:rsidR="002D33AC" w:rsidRDefault="005615A9">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F</w:t>
            </w:r>
          </w:p>
        </w:tc>
      </w:tr>
      <w:tr w:rsidR="002D33AC" w14:paraId="21C8AD1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B3638E4" w14:textId="77777777" w:rsidR="002D33AC" w:rsidRDefault="005615A9">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1A317CAA" w14:textId="77777777" w:rsidR="002D33AC" w:rsidRDefault="005615A9">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1</w:t>
            </w:r>
          </w:p>
        </w:tc>
        <w:tc>
          <w:tcPr>
            <w:tcW w:w="2121" w:type="dxa"/>
            <w:tcBorders>
              <w:top w:val="single" w:sz="4" w:space="0" w:color="auto"/>
              <w:left w:val="single" w:sz="4" w:space="0" w:color="auto"/>
              <w:bottom w:val="single" w:sz="4" w:space="0" w:color="auto"/>
              <w:right w:val="single" w:sz="4" w:space="0" w:color="auto"/>
            </w:tcBorders>
          </w:tcPr>
          <w:p w14:paraId="778846B8" w14:textId="77777777" w:rsidR="002D33AC" w:rsidRDefault="005615A9">
            <w:pPr>
              <w:spacing w:beforeLines="50" w:before="156" w:afterLines="50" w:after="156"/>
              <w:rPr>
                <w:rFonts w:ascii="宋体" w:eastAsia="宋体" w:hAnsi="宋体" w:cs="Times New Roman"/>
                <w:szCs w:val="21"/>
              </w:rPr>
            </w:pPr>
            <w:r>
              <w:rPr>
                <w:rFonts w:ascii="宋体" w:eastAsia="宋体" w:hAnsi="宋体" w:cs="Times New Roman"/>
                <w:szCs w:val="21"/>
              </w:rPr>
              <w:t>通过对《营养与食品卫生学》课程的学习，理解并掌握营养素、食品安全对健康的影响及如何</w:t>
            </w:r>
            <w:r>
              <w:rPr>
                <w:rFonts w:ascii="宋体" w:eastAsia="宋体" w:hAnsi="宋体" w:cs="Times New Roman"/>
              </w:rPr>
              <w:t>促进健康、保证食品安全</w:t>
            </w:r>
            <w:r>
              <w:rPr>
                <w:rFonts w:ascii="宋体" w:eastAsia="宋体" w:hAnsi="宋体" w:cs="Times New Roman"/>
                <w:szCs w:val="21"/>
              </w:rPr>
              <w:t>。</w:t>
            </w:r>
          </w:p>
        </w:tc>
        <w:tc>
          <w:tcPr>
            <w:tcW w:w="1847" w:type="dxa"/>
            <w:tcBorders>
              <w:top w:val="single" w:sz="4" w:space="0" w:color="auto"/>
              <w:left w:val="single" w:sz="4" w:space="0" w:color="auto"/>
              <w:bottom w:val="single" w:sz="4" w:space="0" w:color="auto"/>
              <w:right w:val="single" w:sz="4" w:space="0" w:color="auto"/>
            </w:tcBorders>
          </w:tcPr>
          <w:p w14:paraId="420DED31" w14:textId="77777777" w:rsidR="002D33AC" w:rsidRDefault="005615A9">
            <w:pPr>
              <w:spacing w:beforeLines="50" w:before="156" w:afterLines="50" w:after="156"/>
              <w:rPr>
                <w:rFonts w:ascii="宋体" w:eastAsia="宋体" w:hAnsi="宋体" w:cs="Times New Roman"/>
                <w:szCs w:val="21"/>
              </w:rPr>
            </w:pPr>
            <w:r>
              <w:rPr>
                <w:rFonts w:ascii="宋体" w:eastAsia="宋体" w:hAnsi="宋体" w:cs="Times New Roman"/>
                <w:szCs w:val="21"/>
              </w:rPr>
              <w:t>通过对《营养与食品卫生学》课程的学习，较好理解并掌握营养素、食品安全对健康的影响及如何</w:t>
            </w:r>
            <w:r>
              <w:rPr>
                <w:rFonts w:ascii="宋体" w:eastAsia="宋体" w:hAnsi="宋体" w:cs="Times New Roman"/>
              </w:rPr>
              <w:t>促进健康、保证食品安全</w:t>
            </w:r>
            <w:r>
              <w:rPr>
                <w:rFonts w:ascii="宋体" w:eastAsia="宋体" w:hAnsi="宋体" w:cs="Times New Roman"/>
                <w:szCs w:val="21"/>
              </w:rPr>
              <w:t>。</w:t>
            </w:r>
          </w:p>
        </w:tc>
        <w:tc>
          <w:tcPr>
            <w:tcW w:w="1843" w:type="dxa"/>
            <w:tcBorders>
              <w:top w:val="single" w:sz="4" w:space="0" w:color="auto"/>
              <w:left w:val="single" w:sz="4" w:space="0" w:color="auto"/>
              <w:bottom w:val="single" w:sz="4" w:space="0" w:color="auto"/>
              <w:right w:val="single" w:sz="4" w:space="0" w:color="auto"/>
            </w:tcBorders>
          </w:tcPr>
          <w:p w14:paraId="2B513D74" w14:textId="77777777" w:rsidR="002D33AC" w:rsidRDefault="005615A9">
            <w:pPr>
              <w:spacing w:beforeLines="50" w:before="156" w:afterLines="50" w:after="156"/>
              <w:rPr>
                <w:rFonts w:ascii="宋体" w:eastAsia="宋体" w:hAnsi="宋体" w:cs="Times New Roman"/>
                <w:szCs w:val="21"/>
              </w:rPr>
            </w:pPr>
            <w:r>
              <w:rPr>
                <w:rFonts w:ascii="宋体" w:eastAsia="宋体" w:hAnsi="宋体" w:cs="Times New Roman"/>
                <w:szCs w:val="21"/>
              </w:rPr>
              <w:t>通过对《营养与食品卫生学》课程的学习，较好理解营养素、食品安全对健康的影响及如何</w:t>
            </w:r>
            <w:r>
              <w:rPr>
                <w:rFonts w:ascii="宋体" w:eastAsia="宋体" w:hAnsi="宋体" w:cs="Times New Roman"/>
              </w:rPr>
              <w:t>促进健康、保证食品安全</w:t>
            </w:r>
            <w:r>
              <w:rPr>
                <w:rFonts w:ascii="宋体" w:eastAsia="宋体" w:hAnsi="宋体" w:cs="Times New Roman"/>
                <w:szCs w:val="21"/>
              </w:rPr>
              <w:t>。</w:t>
            </w:r>
          </w:p>
        </w:tc>
        <w:tc>
          <w:tcPr>
            <w:tcW w:w="1696" w:type="dxa"/>
            <w:tcBorders>
              <w:top w:val="single" w:sz="4" w:space="0" w:color="auto"/>
              <w:left w:val="single" w:sz="4" w:space="0" w:color="auto"/>
              <w:bottom w:val="single" w:sz="4" w:space="0" w:color="auto"/>
              <w:right w:val="single" w:sz="4" w:space="0" w:color="auto"/>
            </w:tcBorders>
          </w:tcPr>
          <w:p w14:paraId="66AF5E02" w14:textId="77777777" w:rsidR="002D33AC" w:rsidRDefault="005615A9">
            <w:pPr>
              <w:spacing w:beforeLines="50" w:before="156" w:afterLines="50" w:after="156"/>
              <w:rPr>
                <w:rFonts w:ascii="宋体" w:eastAsia="宋体" w:hAnsi="宋体" w:cs="Times New Roman"/>
                <w:szCs w:val="21"/>
              </w:rPr>
            </w:pPr>
            <w:r>
              <w:rPr>
                <w:rFonts w:ascii="宋体" w:eastAsia="宋体" w:hAnsi="宋体" w:cs="Times New Roman"/>
                <w:szCs w:val="21"/>
              </w:rPr>
              <w:t>通过对《营养与食品卫生学》课程的学习，基本理解营养素、食品安全对健康的影响及如何</w:t>
            </w:r>
            <w:r>
              <w:rPr>
                <w:rFonts w:ascii="宋体" w:eastAsia="宋体" w:hAnsi="宋体" w:cs="Times New Roman"/>
              </w:rPr>
              <w:t>促进健康、保证食品安全</w:t>
            </w:r>
            <w:r>
              <w:rPr>
                <w:rFonts w:ascii="宋体" w:eastAsia="宋体" w:hAnsi="宋体" w:cs="Times New Roman"/>
                <w:szCs w:val="21"/>
              </w:rPr>
              <w:t>。</w:t>
            </w:r>
          </w:p>
        </w:tc>
        <w:tc>
          <w:tcPr>
            <w:tcW w:w="1862" w:type="dxa"/>
            <w:tcBorders>
              <w:top w:val="single" w:sz="4" w:space="0" w:color="auto"/>
              <w:left w:val="single" w:sz="4" w:space="0" w:color="auto"/>
              <w:bottom w:val="single" w:sz="4" w:space="0" w:color="auto"/>
              <w:right w:val="single" w:sz="4" w:space="0" w:color="auto"/>
            </w:tcBorders>
          </w:tcPr>
          <w:p w14:paraId="70B66EE1" w14:textId="77777777" w:rsidR="002D33AC" w:rsidRDefault="005615A9">
            <w:pPr>
              <w:spacing w:beforeLines="50" w:before="156" w:afterLines="50" w:after="156"/>
              <w:rPr>
                <w:rFonts w:ascii="宋体" w:eastAsia="宋体" w:hAnsi="宋体" w:cs="Times New Roman"/>
                <w:szCs w:val="21"/>
              </w:rPr>
            </w:pPr>
            <w:r>
              <w:rPr>
                <w:rFonts w:ascii="宋体" w:eastAsia="宋体" w:hAnsi="宋体" w:cs="Times New Roman"/>
                <w:szCs w:val="21"/>
              </w:rPr>
              <w:t>通过对《营养与食品卫生学》课程的学习，不能理解营养素、食品安全对健康的影响及如何</w:t>
            </w:r>
            <w:r>
              <w:rPr>
                <w:rFonts w:ascii="宋体" w:eastAsia="宋体" w:hAnsi="宋体" w:cs="Times New Roman"/>
              </w:rPr>
              <w:t>促进健康、保证食品安全</w:t>
            </w:r>
            <w:r>
              <w:rPr>
                <w:rFonts w:ascii="宋体" w:eastAsia="宋体" w:hAnsi="宋体" w:cs="Times New Roman"/>
                <w:szCs w:val="21"/>
              </w:rPr>
              <w:t>。</w:t>
            </w:r>
          </w:p>
        </w:tc>
      </w:tr>
      <w:tr w:rsidR="002D33AC" w14:paraId="0A150B1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AA629A6" w14:textId="77777777" w:rsidR="002D33AC" w:rsidRDefault="005615A9">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43987F4D" w14:textId="77777777" w:rsidR="002D33AC" w:rsidRDefault="005615A9">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2</w:t>
            </w:r>
          </w:p>
        </w:tc>
        <w:tc>
          <w:tcPr>
            <w:tcW w:w="2121" w:type="dxa"/>
            <w:tcBorders>
              <w:top w:val="single" w:sz="4" w:space="0" w:color="auto"/>
              <w:left w:val="single" w:sz="4" w:space="0" w:color="auto"/>
              <w:bottom w:val="single" w:sz="4" w:space="0" w:color="auto"/>
              <w:right w:val="single" w:sz="4" w:space="0" w:color="auto"/>
            </w:tcBorders>
          </w:tcPr>
          <w:p w14:paraId="4C587714" w14:textId="77777777" w:rsidR="002D33AC" w:rsidRDefault="005615A9">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通过对课程内容的整合与贯通，解决并综合分析实际问题。</w:t>
            </w:r>
          </w:p>
        </w:tc>
        <w:tc>
          <w:tcPr>
            <w:tcW w:w="1847" w:type="dxa"/>
            <w:tcBorders>
              <w:top w:val="single" w:sz="4" w:space="0" w:color="auto"/>
              <w:left w:val="single" w:sz="4" w:space="0" w:color="auto"/>
              <w:bottom w:val="single" w:sz="4" w:space="0" w:color="auto"/>
              <w:right w:val="single" w:sz="4" w:space="0" w:color="auto"/>
            </w:tcBorders>
          </w:tcPr>
          <w:p w14:paraId="78DD0664" w14:textId="77777777" w:rsidR="002D33AC" w:rsidRDefault="005615A9">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通过对课程内容的整合与贯通，较好解决并综合分析实际问题。</w:t>
            </w:r>
          </w:p>
        </w:tc>
        <w:tc>
          <w:tcPr>
            <w:tcW w:w="1843" w:type="dxa"/>
            <w:tcBorders>
              <w:top w:val="single" w:sz="4" w:space="0" w:color="auto"/>
              <w:left w:val="single" w:sz="4" w:space="0" w:color="auto"/>
              <w:bottom w:val="single" w:sz="4" w:space="0" w:color="auto"/>
              <w:right w:val="single" w:sz="4" w:space="0" w:color="auto"/>
            </w:tcBorders>
          </w:tcPr>
          <w:p w14:paraId="524B1925" w14:textId="77777777" w:rsidR="002D33AC" w:rsidRDefault="005615A9">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通过对课程内容的整合与贯通，较好解决并分析实际问题。</w:t>
            </w:r>
          </w:p>
        </w:tc>
        <w:tc>
          <w:tcPr>
            <w:tcW w:w="1696" w:type="dxa"/>
            <w:tcBorders>
              <w:top w:val="single" w:sz="4" w:space="0" w:color="auto"/>
              <w:left w:val="single" w:sz="4" w:space="0" w:color="auto"/>
              <w:bottom w:val="single" w:sz="4" w:space="0" w:color="auto"/>
              <w:right w:val="single" w:sz="4" w:space="0" w:color="auto"/>
            </w:tcBorders>
          </w:tcPr>
          <w:p w14:paraId="26109329" w14:textId="77777777" w:rsidR="002D33AC" w:rsidRDefault="005615A9">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通过对课程内容的整合与贯通，能基本解决并分析实际问题。</w:t>
            </w:r>
          </w:p>
        </w:tc>
        <w:tc>
          <w:tcPr>
            <w:tcW w:w="1862" w:type="dxa"/>
            <w:tcBorders>
              <w:top w:val="single" w:sz="4" w:space="0" w:color="auto"/>
              <w:left w:val="single" w:sz="4" w:space="0" w:color="auto"/>
              <w:bottom w:val="single" w:sz="4" w:space="0" w:color="auto"/>
              <w:right w:val="single" w:sz="4" w:space="0" w:color="auto"/>
            </w:tcBorders>
          </w:tcPr>
          <w:p w14:paraId="64EA42E4" w14:textId="77777777" w:rsidR="002D33AC" w:rsidRDefault="005615A9">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通过对课程内容的整合与贯通，不能基本解决实际问题。</w:t>
            </w:r>
          </w:p>
        </w:tc>
      </w:tr>
      <w:tr w:rsidR="002D33AC" w14:paraId="0A1B889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457E253" w14:textId="77777777" w:rsidR="002D33AC" w:rsidRDefault="005615A9">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1A9269FD" w14:textId="77777777" w:rsidR="002D33AC" w:rsidRDefault="005615A9">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3</w:t>
            </w:r>
          </w:p>
        </w:tc>
        <w:tc>
          <w:tcPr>
            <w:tcW w:w="2121" w:type="dxa"/>
            <w:tcBorders>
              <w:top w:val="single" w:sz="4" w:space="0" w:color="auto"/>
              <w:left w:val="single" w:sz="4" w:space="0" w:color="auto"/>
              <w:bottom w:val="single" w:sz="4" w:space="0" w:color="auto"/>
              <w:right w:val="single" w:sz="4" w:space="0" w:color="auto"/>
            </w:tcBorders>
          </w:tcPr>
          <w:p w14:paraId="7DF8CE99" w14:textId="77777777" w:rsidR="002D33AC" w:rsidRDefault="005615A9">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通过教师的引导，可独立思考并查阅有关文献资料。</w:t>
            </w:r>
          </w:p>
        </w:tc>
        <w:tc>
          <w:tcPr>
            <w:tcW w:w="1847" w:type="dxa"/>
            <w:tcBorders>
              <w:top w:val="single" w:sz="4" w:space="0" w:color="auto"/>
              <w:left w:val="single" w:sz="4" w:space="0" w:color="auto"/>
              <w:bottom w:val="single" w:sz="4" w:space="0" w:color="auto"/>
              <w:right w:val="single" w:sz="4" w:space="0" w:color="auto"/>
            </w:tcBorders>
          </w:tcPr>
          <w:p w14:paraId="4D1AAC8E" w14:textId="77777777" w:rsidR="002D33AC" w:rsidRDefault="005615A9">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通过教师的引导，可较好地独立思考并查阅有关文献资料。</w:t>
            </w:r>
          </w:p>
        </w:tc>
        <w:tc>
          <w:tcPr>
            <w:tcW w:w="1843" w:type="dxa"/>
            <w:tcBorders>
              <w:top w:val="single" w:sz="4" w:space="0" w:color="auto"/>
              <w:left w:val="single" w:sz="4" w:space="0" w:color="auto"/>
              <w:bottom w:val="single" w:sz="4" w:space="0" w:color="auto"/>
              <w:right w:val="single" w:sz="4" w:space="0" w:color="auto"/>
            </w:tcBorders>
          </w:tcPr>
          <w:p w14:paraId="135AAFDC" w14:textId="77777777" w:rsidR="002D33AC" w:rsidRDefault="005615A9">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通过教师的引导，可思考并查阅有关文献资料。</w:t>
            </w:r>
          </w:p>
        </w:tc>
        <w:tc>
          <w:tcPr>
            <w:tcW w:w="1696" w:type="dxa"/>
            <w:tcBorders>
              <w:top w:val="single" w:sz="4" w:space="0" w:color="auto"/>
              <w:left w:val="single" w:sz="4" w:space="0" w:color="auto"/>
              <w:bottom w:val="single" w:sz="4" w:space="0" w:color="auto"/>
              <w:right w:val="single" w:sz="4" w:space="0" w:color="auto"/>
            </w:tcBorders>
          </w:tcPr>
          <w:p w14:paraId="19195075" w14:textId="77777777" w:rsidR="002D33AC" w:rsidRDefault="005615A9">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通过教师的引导，可查阅有关文献资料。</w:t>
            </w:r>
          </w:p>
        </w:tc>
        <w:tc>
          <w:tcPr>
            <w:tcW w:w="1862" w:type="dxa"/>
            <w:tcBorders>
              <w:top w:val="single" w:sz="4" w:space="0" w:color="auto"/>
              <w:left w:val="single" w:sz="4" w:space="0" w:color="auto"/>
              <w:bottom w:val="single" w:sz="4" w:space="0" w:color="auto"/>
              <w:right w:val="single" w:sz="4" w:space="0" w:color="auto"/>
            </w:tcBorders>
          </w:tcPr>
          <w:p w14:paraId="7B30618E" w14:textId="77777777" w:rsidR="002D33AC" w:rsidRDefault="005615A9">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通过教师的引导，不能思考并查阅有关文献资料。</w:t>
            </w:r>
          </w:p>
        </w:tc>
      </w:tr>
    </w:tbl>
    <w:p w14:paraId="5D54A49C" w14:textId="77777777" w:rsidR="002D33AC" w:rsidRDefault="002D33AC">
      <w:pPr>
        <w:widowControl/>
        <w:jc w:val="left"/>
        <w:rPr>
          <w:rFonts w:ascii="Times New Roman" w:eastAsia="宋体" w:hAnsi="Times New Roman" w:cs="Times New Roman"/>
        </w:rPr>
      </w:pPr>
    </w:p>
    <w:sectPr w:rsidR="002D33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5A63A" w14:textId="77777777" w:rsidR="00DF40CF" w:rsidRDefault="00DF40CF" w:rsidP="004F13CD">
      <w:r>
        <w:separator/>
      </w:r>
    </w:p>
  </w:endnote>
  <w:endnote w:type="continuationSeparator" w:id="0">
    <w:p w14:paraId="22C34A49" w14:textId="77777777" w:rsidR="00DF40CF" w:rsidRDefault="00DF40CF" w:rsidP="004F1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6AA7C" w14:textId="77777777" w:rsidR="00DF40CF" w:rsidRDefault="00DF40CF" w:rsidP="004F13CD">
      <w:r>
        <w:separator/>
      </w:r>
    </w:p>
  </w:footnote>
  <w:footnote w:type="continuationSeparator" w:id="0">
    <w:p w14:paraId="324B05D3" w14:textId="77777777" w:rsidR="00DF40CF" w:rsidRDefault="00DF40CF" w:rsidP="004F13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5325"/>
    <w:multiLevelType w:val="multilevel"/>
    <w:tmpl w:val="0C875325"/>
    <w:lvl w:ilvl="0">
      <w:start w:val="1"/>
      <w:numFmt w:val="japaneseCounting"/>
      <w:lvlText w:val="第%1节"/>
      <w:lvlJc w:val="left"/>
      <w:pPr>
        <w:ind w:left="1443" w:hanging="73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kzYTJlZGEzZjVkN2E5ZGFhZjRkNDkwYzFlMzhkY2IifQ=="/>
  </w:docVars>
  <w:rsids>
    <w:rsidRoot w:val="001E5724"/>
    <w:rsid w:val="00022CBB"/>
    <w:rsid w:val="00053029"/>
    <w:rsid w:val="000777B7"/>
    <w:rsid w:val="00077A5F"/>
    <w:rsid w:val="000F054A"/>
    <w:rsid w:val="00111D48"/>
    <w:rsid w:val="001A603C"/>
    <w:rsid w:val="001C394B"/>
    <w:rsid w:val="001C49D7"/>
    <w:rsid w:val="001E5724"/>
    <w:rsid w:val="001F1273"/>
    <w:rsid w:val="00242673"/>
    <w:rsid w:val="00242E03"/>
    <w:rsid w:val="0025567F"/>
    <w:rsid w:val="00285327"/>
    <w:rsid w:val="002A7568"/>
    <w:rsid w:val="002D33AC"/>
    <w:rsid w:val="00313A87"/>
    <w:rsid w:val="00322986"/>
    <w:rsid w:val="0034254B"/>
    <w:rsid w:val="00345FDF"/>
    <w:rsid w:val="0038665C"/>
    <w:rsid w:val="004070CF"/>
    <w:rsid w:val="004112AA"/>
    <w:rsid w:val="004C1DFF"/>
    <w:rsid w:val="004D1D6C"/>
    <w:rsid w:val="004F13CD"/>
    <w:rsid w:val="00500D91"/>
    <w:rsid w:val="005615A9"/>
    <w:rsid w:val="005A0378"/>
    <w:rsid w:val="00665621"/>
    <w:rsid w:val="00685FB9"/>
    <w:rsid w:val="006A3270"/>
    <w:rsid w:val="006C35AD"/>
    <w:rsid w:val="006C36E5"/>
    <w:rsid w:val="006E4F82"/>
    <w:rsid w:val="006F64C9"/>
    <w:rsid w:val="007251D3"/>
    <w:rsid w:val="007639A2"/>
    <w:rsid w:val="007C379D"/>
    <w:rsid w:val="007C62ED"/>
    <w:rsid w:val="007E39E3"/>
    <w:rsid w:val="008128AD"/>
    <w:rsid w:val="008560E2"/>
    <w:rsid w:val="008847B6"/>
    <w:rsid w:val="00886EBF"/>
    <w:rsid w:val="00A03BBD"/>
    <w:rsid w:val="00A20E8E"/>
    <w:rsid w:val="00A61EFD"/>
    <w:rsid w:val="00A725C1"/>
    <w:rsid w:val="00AA4570"/>
    <w:rsid w:val="00AA630A"/>
    <w:rsid w:val="00AC7D06"/>
    <w:rsid w:val="00AE3D1A"/>
    <w:rsid w:val="00B03909"/>
    <w:rsid w:val="00B40ECD"/>
    <w:rsid w:val="00B652DC"/>
    <w:rsid w:val="00B669FF"/>
    <w:rsid w:val="00BA23F0"/>
    <w:rsid w:val="00BC25DB"/>
    <w:rsid w:val="00C00798"/>
    <w:rsid w:val="00C16259"/>
    <w:rsid w:val="00C54636"/>
    <w:rsid w:val="00C7541A"/>
    <w:rsid w:val="00C951C7"/>
    <w:rsid w:val="00CA53B2"/>
    <w:rsid w:val="00CD70FF"/>
    <w:rsid w:val="00CE0B79"/>
    <w:rsid w:val="00D02F99"/>
    <w:rsid w:val="00D13271"/>
    <w:rsid w:val="00D14471"/>
    <w:rsid w:val="00D417A1"/>
    <w:rsid w:val="00D504B7"/>
    <w:rsid w:val="00D715F7"/>
    <w:rsid w:val="00DB5B14"/>
    <w:rsid w:val="00DD7B5F"/>
    <w:rsid w:val="00DE7849"/>
    <w:rsid w:val="00DF40CF"/>
    <w:rsid w:val="00E05E8B"/>
    <w:rsid w:val="00E366AB"/>
    <w:rsid w:val="00E76E34"/>
    <w:rsid w:val="00ED7F81"/>
    <w:rsid w:val="00F11AC2"/>
    <w:rsid w:val="00F32BA5"/>
    <w:rsid w:val="00F56396"/>
    <w:rsid w:val="00F92485"/>
    <w:rsid w:val="00FB77A1"/>
    <w:rsid w:val="00FC24B5"/>
    <w:rsid w:val="02286374"/>
    <w:rsid w:val="049B5FEC"/>
    <w:rsid w:val="05513F35"/>
    <w:rsid w:val="06B321E4"/>
    <w:rsid w:val="07011391"/>
    <w:rsid w:val="0BDE0BD4"/>
    <w:rsid w:val="0EE04A63"/>
    <w:rsid w:val="11F12DFD"/>
    <w:rsid w:val="15671BA9"/>
    <w:rsid w:val="16170B95"/>
    <w:rsid w:val="17D00C5B"/>
    <w:rsid w:val="22234C3F"/>
    <w:rsid w:val="23BF77BF"/>
    <w:rsid w:val="2AC33130"/>
    <w:rsid w:val="3EC51715"/>
    <w:rsid w:val="43F42B0C"/>
    <w:rsid w:val="4B74064D"/>
    <w:rsid w:val="51C858EA"/>
    <w:rsid w:val="52667BD8"/>
    <w:rsid w:val="56CF263F"/>
    <w:rsid w:val="5B4C0E7E"/>
    <w:rsid w:val="64C22028"/>
    <w:rsid w:val="64D14217"/>
    <w:rsid w:val="7269187E"/>
    <w:rsid w:val="772D0C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B371AA"/>
  <w15:docId w15:val="{313993A5-A496-4392-8119-CC7627C91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character" w:customStyle="1" w:styleId="Char">
    <w:name w:val="纯文本 Char"/>
    <w:qFormat/>
    <w:rPr>
      <w:rFonts w:ascii="宋体" w:hAnsi="Courier New"/>
      <w:kern w:val="2"/>
      <w:sz w:val="21"/>
    </w:rPr>
  </w:style>
  <w:style w:type="character" w:customStyle="1" w:styleId="1">
    <w:name w:val="纯文本 字符1"/>
    <w:qFormat/>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cnsoc.org/content/details_61_22281.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product.dangdang.com/23615804.html" TargetMode="External"/><Relationship Id="rId4" Type="http://schemas.openxmlformats.org/officeDocument/2006/relationships/settings" Target="settings.xml"/><Relationship Id="rId9" Type="http://schemas.openxmlformats.org/officeDocument/2006/relationships/hyperlink" Target="http://www.cnsoc.org/content/details_61_2332.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AC2F9-5D3D-49F0-B4B9-50C79D899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2627</Words>
  <Characters>14980</Characters>
  <Application>Microsoft Office Word</Application>
  <DocSecurity>0</DocSecurity>
  <Lines>124</Lines>
  <Paragraphs>35</Paragraphs>
  <ScaleCrop>false</ScaleCrop>
  <Company>P R C</Company>
  <LinksUpToDate>false</LinksUpToDate>
  <CharactersWithSpaces>17572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cp:revision>
  <cp:lastPrinted>2020-12-24T07:17:00Z</cp:lastPrinted>
  <dcterms:created xsi:type="dcterms:W3CDTF">2023-08-22T01:17:00Z</dcterms:created>
  <dcterms:modified xsi:type="dcterms:W3CDTF">2023-08-22T01:17:00Z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12FF265070F44EB39B5B78DF106D8210_13</vt:lpwstr>
  </property>
</Properties>
</file>