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5A758" w14:textId="77777777" w:rsidR="00DC1869" w:rsidRDefault="002E16FC">
      <w:pPr>
        <w:spacing w:beforeLines="50" w:before="156" w:afterLines="50" w:after="156"/>
        <w:jc w:val="center"/>
        <w:rPr>
          <w:rFonts w:ascii="黑体" w:eastAsia="黑体" w:hAnsi="黑体"/>
          <w:sz w:val="32"/>
          <w:szCs w:val="32"/>
        </w:rPr>
      </w:pPr>
      <w:r>
        <w:rPr>
          <w:rFonts w:ascii="黑体" w:eastAsia="黑体" w:hAnsi="黑体" w:hint="eastAsia"/>
          <w:sz w:val="32"/>
          <w:szCs w:val="32"/>
        </w:rPr>
        <w:t>《环境卫生学》课程教学大纲</w:t>
      </w:r>
    </w:p>
    <w:p w14:paraId="2B51C8E4" w14:textId="77777777" w:rsidR="00DC1869" w:rsidRDefault="002E16FC">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C1869" w14:paraId="25CED176" w14:textId="77777777">
        <w:trPr>
          <w:jc w:val="center"/>
        </w:trPr>
        <w:tc>
          <w:tcPr>
            <w:tcW w:w="1135" w:type="dxa"/>
            <w:vAlign w:val="center"/>
          </w:tcPr>
          <w:p w14:paraId="7B949835"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EA0311A" w14:textId="3E97E5E2" w:rsidR="00DC1869" w:rsidRDefault="002E16FC">
            <w:pPr>
              <w:spacing w:beforeLines="50" w:before="156" w:afterLines="50" w:after="156"/>
              <w:jc w:val="left"/>
              <w:rPr>
                <w:rFonts w:ascii="宋体" w:eastAsia="宋体" w:hAnsi="宋体"/>
              </w:rPr>
            </w:pPr>
            <w:r>
              <w:rPr>
                <w:rFonts w:ascii="宋体" w:eastAsia="宋体" w:hAnsi="宋体" w:hint="eastAsia"/>
              </w:rPr>
              <w:t xml:space="preserve">Environmental </w:t>
            </w:r>
            <w:r w:rsidR="00166AF4">
              <w:rPr>
                <w:rFonts w:ascii="宋体" w:eastAsia="宋体" w:hAnsi="宋体"/>
              </w:rPr>
              <w:t>Hygiene</w:t>
            </w:r>
          </w:p>
        </w:tc>
        <w:tc>
          <w:tcPr>
            <w:tcW w:w="1134" w:type="dxa"/>
            <w:vAlign w:val="center"/>
          </w:tcPr>
          <w:p w14:paraId="32887210"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78C8B75" w14:textId="77777777" w:rsidR="00DC1869" w:rsidRDefault="002E16FC">
            <w:pPr>
              <w:spacing w:beforeLines="50" w:before="156" w:afterLines="50" w:after="156"/>
              <w:rPr>
                <w:rFonts w:ascii="宋体" w:eastAsia="宋体" w:hAnsi="宋体"/>
              </w:rPr>
            </w:pPr>
            <w:r>
              <w:rPr>
                <w:rFonts w:ascii="宋体" w:eastAsia="宋体" w:hAnsi="宋体" w:hint="eastAsia"/>
              </w:rPr>
              <w:t>PUBH1008</w:t>
            </w:r>
          </w:p>
        </w:tc>
      </w:tr>
      <w:tr w:rsidR="00DC1869" w14:paraId="587FCB4F" w14:textId="77777777">
        <w:trPr>
          <w:jc w:val="center"/>
        </w:trPr>
        <w:tc>
          <w:tcPr>
            <w:tcW w:w="1135" w:type="dxa"/>
            <w:vAlign w:val="center"/>
          </w:tcPr>
          <w:p w14:paraId="0A465A10"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7F9C226" w14:textId="26950ACD" w:rsidR="00DC1869" w:rsidRDefault="002E16FC">
            <w:pPr>
              <w:spacing w:beforeLines="50" w:before="156" w:afterLines="50" w:after="156"/>
              <w:jc w:val="left"/>
              <w:rPr>
                <w:rFonts w:ascii="宋体" w:eastAsia="宋体" w:hAnsi="宋体"/>
              </w:rPr>
            </w:pPr>
            <w:r>
              <w:rPr>
                <w:rFonts w:ascii="宋体" w:eastAsia="宋体" w:hAnsi="宋体" w:hint="eastAsia"/>
              </w:rPr>
              <w:t>专业</w:t>
            </w:r>
            <w:r w:rsidR="003C7A59">
              <w:rPr>
                <w:rFonts w:ascii="宋体" w:eastAsia="宋体" w:hAnsi="宋体" w:hint="eastAsia"/>
              </w:rPr>
              <w:t>核心</w:t>
            </w:r>
            <w:r>
              <w:rPr>
                <w:rFonts w:ascii="宋体" w:eastAsia="宋体" w:hAnsi="宋体" w:hint="eastAsia"/>
              </w:rPr>
              <w:t>课程</w:t>
            </w:r>
          </w:p>
        </w:tc>
        <w:tc>
          <w:tcPr>
            <w:tcW w:w="1134" w:type="dxa"/>
            <w:vAlign w:val="center"/>
          </w:tcPr>
          <w:p w14:paraId="5399F755"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4B25550" w14:textId="39BDE023" w:rsidR="00DC1869" w:rsidRDefault="002E16FC">
            <w:pPr>
              <w:spacing w:beforeLines="50" w:before="156" w:afterLines="50" w:after="156"/>
              <w:rPr>
                <w:rFonts w:ascii="宋体" w:eastAsia="宋体" w:hAnsi="宋体"/>
              </w:rPr>
            </w:pPr>
            <w:r>
              <w:rPr>
                <w:rFonts w:ascii="宋体" w:eastAsia="宋体" w:hAnsi="宋体" w:hint="eastAsia"/>
              </w:rPr>
              <w:t>预防医学</w:t>
            </w:r>
          </w:p>
        </w:tc>
      </w:tr>
      <w:tr w:rsidR="00DC1869" w14:paraId="7C1E8AA0" w14:textId="77777777">
        <w:trPr>
          <w:jc w:val="center"/>
        </w:trPr>
        <w:tc>
          <w:tcPr>
            <w:tcW w:w="1135" w:type="dxa"/>
            <w:vAlign w:val="center"/>
          </w:tcPr>
          <w:p w14:paraId="39A76918"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6779DED" w14:textId="6F261A62" w:rsidR="00DC1869" w:rsidRDefault="002E16FC">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15F26FA2"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0B147DC" w14:textId="4DE405EF" w:rsidR="00DC1869" w:rsidRDefault="000A1DA4">
            <w:pPr>
              <w:spacing w:beforeLines="50" w:before="156" w:afterLines="50" w:after="156"/>
              <w:rPr>
                <w:rFonts w:ascii="宋体" w:eastAsia="宋体" w:hAnsi="宋体"/>
              </w:rPr>
            </w:pPr>
            <w:r w:rsidRPr="00BA4E71">
              <w:rPr>
                <w:rFonts w:ascii="宋体" w:eastAsia="宋体" w:hAnsi="宋体" w:hint="eastAsia"/>
              </w:rPr>
              <w:t>9</w:t>
            </w:r>
            <w:r w:rsidRPr="00BA4E71">
              <w:rPr>
                <w:rFonts w:ascii="宋体" w:eastAsia="宋体" w:hAnsi="宋体"/>
              </w:rPr>
              <w:t>0</w:t>
            </w:r>
            <w:r w:rsidR="006B76EE">
              <w:rPr>
                <w:rFonts w:ascii="宋体" w:eastAsia="宋体" w:hAnsi="宋体" w:hint="eastAsia"/>
              </w:rPr>
              <w:t>（6</w:t>
            </w:r>
            <w:r w:rsidR="006B76EE">
              <w:rPr>
                <w:rFonts w:ascii="宋体" w:eastAsia="宋体" w:hAnsi="宋体"/>
              </w:rPr>
              <w:t>0</w:t>
            </w:r>
            <w:r w:rsidR="006B76EE">
              <w:rPr>
                <w:rFonts w:ascii="宋体" w:eastAsia="宋体" w:hAnsi="宋体" w:hint="eastAsia"/>
              </w:rPr>
              <w:t>理论+</w:t>
            </w:r>
            <w:r w:rsidR="006B76EE">
              <w:rPr>
                <w:rFonts w:ascii="宋体" w:eastAsia="宋体" w:hAnsi="宋体"/>
              </w:rPr>
              <w:t>30</w:t>
            </w:r>
            <w:r w:rsidR="006B76EE">
              <w:rPr>
                <w:rFonts w:ascii="宋体" w:eastAsia="宋体" w:hAnsi="宋体" w:hint="eastAsia"/>
              </w:rPr>
              <w:t>实验）</w:t>
            </w:r>
          </w:p>
        </w:tc>
      </w:tr>
      <w:tr w:rsidR="00DC1869" w14:paraId="5FB10A2C" w14:textId="77777777">
        <w:trPr>
          <w:jc w:val="center"/>
        </w:trPr>
        <w:tc>
          <w:tcPr>
            <w:tcW w:w="1135" w:type="dxa"/>
            <w:vAlign w:val="center"/>
          </w:tcPr>
          <w:p w14:paraId="3AB915CF"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9867F70" w14:textId="18CB999F" w:rsidR="00DC1869" w:rsidRDefault="002E16FC">
            <w:pPr>
              <w:spacing w:beforeLines="50" w:before="156" w:afterLines="50" w:after="156"/>
              <w:jc w:val="left"/>
              <w:rPr>
                <w:rFonts w:ascii="宋体" w:eastAsia="宋体" w:hAnsi="宋体"/>
              </w:rPr>
            </w:pPr>
            <w:r>
              <w:rPr>
                <w:rFonts w:ascii="宋体" w:eastAsia="宋体" w:hAnsi="宋体" w:hint="eastAsia"/>
              </w:rPr>
              <w:t>田海林、信丽丽、</w:t>
            </w:r>
            <w:r w:rsidR="00A46D53">
              <w:rPr>
                <w:rFonts w:ascii="宋体" w:eastAsia="宋体" w:hAnsi="宋体" w:hint="eastAsia"/>
              </w:rPr>
              <w:t>赵云</w:t>
            </w:r>
            <w:r>
              <w:rPr>
                <w:rFonts w:ascii="宋体" w:eastAsia="宋体" w:hAnsi="宋体" w:hint="eastAsia"/>
              </w:rPr>
              <w:t>、</w:t>
            </w:r>
            <w:r w:rsidR="00A46D53">
              <w:rPr>
                <w:rFonts w:ascii="宋体" w:eastAsia="宋体" w:hAnsi="宋体" w:hint="eastAsia"/>
              </w:rPr>
              <w:t>黄一帆、</w:t>
            </w:r>
            <w:r>
              <w:rPr>
                <w:rFonts w:ascii="宋体" w:eastAsia="宋体" w:hAnsi="宋体" w:hint="eastAsia"/>
              </w:rPr>
              <w:t>李加付</w:t>
            </w:r>
          </w:p>
        </w:tc>
        <w:tc>
          <w:tcPr>
            <w:tcW w:w="1134" w:type="dxa"/>
            <w:vAlign w:val="center"/>
          </w:tcPr>
          <w:p w14:paraId="67D3D256"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439279A" w14:textId="7C979DB1" w:rsidR="00DC1869" w:rsidRDefault="002E16FC">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3C7A59">
              <w:rPr>
                <w:rFonts w:ascii="宋体" w:eastAsia="宋体" w:hAnsi="宋体"/>
              </w:rPr>
              <w:t>3</w:t>
            </w:r>
            <w:r w:rsidR="006527A1">
              <w:rPr>
                <w:rFonts w:ascii="宋体" w:eastAsia="宋体" w:hAnsi="宋体" w:hint="eastAsia"/>
              </w:rPr>
              <w:t>.</w:t>
            </w:r>
            <w:r w:rsidR="006527A1">
              <w:rPr>
                <w:rFonts w:ascii="宋体" w:eastAsia="宋体" w:hAnsi="宋体"/>
              </w:rPr>
              <w:t>0</w:t>
            </w:r>
            <w:r w:rsidR="003C7A59">
              <w:rPr>
                <w:rFonts w:ascii="宋体" w:eastAsia="宋体" w:hAnsi="宋体"/>
              </w:rPr>
              <w:t>8</w:t>
            </w:r>
          </w:p>
        </w:tc>
      </w:tr>
      <w:tr w:rsidR="00DC1869" w14:paraId="6689A7FC" w14:textId="77777777">
        <w:trPr>
          <w:jc w:val="center"/>
        </w:trPr>
        <w:tc>
          <w:tcPr>
            <w:tcW w:w="1135" w:type="dxa"/>
            <w:vAlign w:val="center"/>
          </w:tcPr>
          <w:p w14:paraId="25E021E9" w14:textId="77777777" w:rsidR="00DC1869" w:rsidRDefault="002E16F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281BF03" w14:textId="77777777" w:rsidR="00DC1869" w:rsidRDefault="002E16FC">
            <w:pPr>
              <w:spacing w:beforeLines="50" w:before="156" w:afterLines="50" w:after="156"/>
              <w:rPr>
                <w:rFonts w:ascii="宋体" w:eastAsia="宋体" w:hAnsi="宋体"/>
              </w:rPr>
            </w:pPr>
            <w:r>
              <w:rPr>
                <w:rFonts w:ascii="宋体" w:eastAsia="宋体" w:hAnsi="宋体" w:hint="eastAsia"/>
              </w:rPr>
              <w:t>《环境卫生学》，杨克敌主编，人民卫生出版社，2</w:t>
            </w:r>
            <w:r>
              <w:rPr>
                <w:rFonts w:ascii="宋体" w:eastAsia="宋体" w:hAnsi="宋体"/>
              </w:rPr>
              <w:t>01</w:t>
            </w:r>
            <w:r>
              <w:rPr>
                <w:rFonts w:ascii="宋体" w:eastAsia="宋体" w:hAnsi="宋体" w:hint="eastAsia"/>
              </w:rPr>
              <w:t>7年，第8版</w:t>
            </w:r>
          </w:p>
        </w:tc>
      </w:tr>
    </w:tbl>
    <w:p w14:paraId="49FE5CD7" w14:textId="77777777" w:rsidR="00DC1869" w:rsidRDefault="002E16FC">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E3C8C55" w14:textId="77777777" w:rsidR="00DC1869" w:rsidRDefault="002E16FC">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3E065C2" w14:textId="77777777" w:rsidR="00DC1869" w:rsidRDefault="002E16FC">
      <w:pPr>
        <w:pStyle w:val="a5"/>
        <w:ind w:firstLineChars="200" w:firstLine="420"/>
        <w:rPr>
          <w:rFonts w:hAnsi="宋体"/>
        </w:rPr>
      </w:pPr>
      <w:r>
        <w:rPr>
          <w:rFonts w:hAnsi="宋体" w:hint="eastAsia"/>
        </w:rPr>
        <w:t>环境卫生学是预防医学的一个重要组成部分，它是研究自然环境和生活环境因素与人群 健康关系的学科，在保护环境、保障人民健康及经济的持续发展中起着重要作用。</w:t>
      </w:r>
    </w:p>
    <w:p w14:paraId="42AC84E4" w14:textId="77777777" w:rsidR="00DC1869" w:rsidRDefault="002E16FC">
      <w:pPr>
        <w:pStyle w:val="a5"/>
        <w:ind w:firstLineChars="200" w:firstLine="420"/>
        <w:rPr>
          <w:rFonts w:hAnsi="宋体"/>
        </w:rPr>
      </w:pPr>
      <w:r>
        <w:rPr>
          <w:rFonts w:hAnsi="宋体" w:hint="eastAsia"/>
        </w:rPr>
        <w:t>环境卫生学是一门具有广泛理论基础和实践性很强的课程，它应用医学科学的基本理论、技术和环境科学及有关分支学科的新成就、新方法来系统地研究环境因素对人群健康的影响,特别是环境污染与健康的关系，阐明这些影响的发生、发展规律以及如何消除和控制这些影响。</w:t>
      </w:r>
    </w:p>
    <w:p w14:paraId="6F72E841" w14:textId="77777777" w:rsidR="00DC1869" w:rsidRDefault="002E16FC">
      <w:pPr>
        <w:pStyle w:val="a5"/>
        <w:rPr>
          <w:rFonts w:hAnsi="宋体"/>
        </w:rPr>
      </w:pPr>
      <w:r>
        <w:rPr>
          <w:rFonts w:hAnsi="宋体" w:hint="eastAsia"/>
        </w:rPr>
        <w:t xml:space="preserve">    教学中应强调科学性和实践性，对于基本理论、基本概念及其卫生学意义，要求讲解清楚、概念明确，在阐述环境与人群健康关系时，既要反映现代科学理论的进展，又要理论联系实际，特别是联系我国实际。</w:t>
      </w:r>
    </w:p>
    <w:p w14:paraId="2645061E" w14:textId="77777777" w:rsidR="00DC1869" w:rsidRDefault="002E16FC">
      <w:pPr>
        <w:pStyle w:val="a5"/>
        <w:rPr>
          <w:rFonts w:hAnsi="宋体"/>
        </w:rPr>
      </w:pPr>
      <w:r>
        <w:rPr>
          <w:rFonts w:hAnsi="宋体" w:hint="eastAsia"/>
        </w:rPr>
        <w:t xml:space="preserve">    通过本课程的教学，使学生掌握环境卫生的基本理论和知识，学会开展环境卫生工作的基本方法和技能，为毕业后从事环境卫生工作打下基础。</w:t>
      </w:r>
    </w:p>
    <w:p w14:paraId="41087428" w14:textId="77777777" w:rsidR="00DC1869" w:rsidRDefault="002E16FC">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7C5CF267" w14:textId="77777777" w:rsidR="00DC1869" w:rsidRDefault="002E16FC">
      <w:pPr>
        <w:pStyle w:val="a5"/>
        <w:spacing w:beforeLines="50" w:before="156" w:afterLines="50" w:after="156"/>
        <w:ind w:firstLineChars="200" w:firstLine="422"/>
        <w:rPr>
          <w:rFonts w:hAnsi="宋体" w:cs="宋体"/>
          <w:b/>
        </w:rPr>
      </w:pPr>
      <w:r>
        <w:rPr>
          <w:rFonts w:hAnsi="宋体" w:cs="宋体" w:hint="eastAsia"/>
          <w:b/>
        </w:rPr>
        <w:t>课程目标1：知识目标</w:t>
      </w:r>
    </w:p>
    <w:p w14:paraId="14CC4B63" w14:textId="77777777" w:rsidR="00DC1869" w:rsidRDefault="002E16FC">
      <w:pPr>
        <w:pStyle w:val="a5"/>
        <w:spacing w:beforeLines="50" w:before="156" w:afterLines="50" w:after="156"/>
        <w:ind w:firstLineChars="200" w:firstLine="420"/>
        <w:rPr>
          <w:rFonts w:hAnsi="宋体" w:cs="宋体"/>
        </w:rPr>
      </w:pPr>
      <w:r>
        <w:rPr>
          <w:rFonts w:hAnsi="宋体" w:cs="宋体" w:hint="eastAsia"/>
        </w:rPr>
        <w:t>1．1</w:t>
      </w:r>
      <w:r>
        <w:rPr>
          <w:rFonts w:ascii="Times New Roman" w:hAnsi="Times New Roman" w:hint="eastAsia"/>
        </w:rPr>
        <w:t>掌握生活环境与健康的关系；掌握环境污染的来源及其危害；掌握主要环境污染物的健康危害；掌握我国五种主要生物地球化学性疾病的病因、流行特征、临床表现和预防措施。</w:t>
      </w:r>
    </w:p>
    <w:p w14:paraId="7C74D314" w14:textId="77777777" w:rsidR="00DC1869" w:rsidRDefault="002E16FC">
      <w:pPr>
        <w:pStyle w:val="a5"/>
        <w:spacing w:beforeLines="50" w:before="156" w:afterLines="50" w:after="156"/>
        <w:ind w:firstLineChars="200" w:firstLine="420"/>
        <w:rPr>
          <w:rFonts w:hAnsi="宋体" w:cs="宋体"/>
        </w:rPr>
      </w:pPr>
      <w:r>
        <w:rPr>
          <w:rFonts w:hAnsi="宋体" w:cs="宋体" w:hint="eastAsia"/>
        </w:rPr>
        <w:t>1．2熟悉环境污染的预防措施；熟悉住宅与办公场所卫生、公共场所场所卫生、城乡规划卫生、环境质量评价、家用化学品卫生、突发环境污染事件及其应急处理、自然灾害环境卫生等基本内容。</w:t>
      </w:r>
    </w:p>
    <w:p w14:paraId="28D2965C" w14:textId="77777777" w:rsidR="00DC1869" w:rsidRDefault="002E16FC">
      <w:pPr>
        <w:pStyle w:val="a5"/>
        <w:spacing w:beforeLines="50" w:before="156" w:afterLines="50" w:after="156"/>
        <w:ind w:firstLineChars="200" w:firstLine="420"/>
        <w:rPr>
          <w:rFonts w:hAnsi="宋体" w:cs="宋体"/>
        </w:rPr>
      </w:pPr>
      <w:r>
        <w:rPr>
          <w:rFonts w:hAnsi="宋体" w:cs="宋体"/>
        </w:rPr>
        <w:t>1</w:t>
      </w:r>
      <w:r>
        <w:rPr>
          <w:rFonts w:hAnsi="宋体" w:cs="宋体" w:hint="eastAsia"/>
        </w:rPr>
        <w:t>．3</w:t>
      </w:r>
      <w:r>
        <w:rPr>
          <w:rFonts w:ascii="Times New Roman" w:hAnsi="Times New Roman" w:hint="eastAsia"/>
        </w:rPr>
        <w:t>了解保护环境、促进健康的重要性。</w:t>
      </w:r>
    </w:p>
    <w:p w14:paraId="31DF1712" w14:textId="77777777" w:rsidR="00DC1869" w:rsidRDefault="002E16FC">
      <w:pPr>
        <w:pStyle w:val="a5"/>
        <w:spacing w:beforeLines="50" w:before="156" w:afterLines="50" w:after="156"/>
        <w:ind w:firstLineChars="200" w:firstLine="422"/>
        <w:rPr>
          <w:rFonts w:hAnsi="宋体" w:cs="宋体"/>
          <w:b/>
        </w:rPr>
      </w:pPr>
      <w:r>
        <w:rPr>
          <w:rFonts w:hAnsi="宋体" w:cs="宋体" w:hint="eastAsia"/>
          <w:b/>
        </w:rPr>
        <w:lastRenderedPageBreak/>
        <w:t>课程目标2：技能目标</w:t>
      </w:r>
    </w:p>
    <w:p w14:paraId="5684EA99" w14:textId="77777777" w:rsidR="00DC1869" w:rsidRDefault="002E16FC">
      <w:pPr>
        <w:pStyle w:val="a5"/>
        <w:spacing w:beforeLines="50" w:before="156" w:afterLines="50" w:after="156"/>
        <w:ind w:firstLineChars="200" w:firstLine="420"/>
        <w:rPr>
          <w:rFonts w:hAnsi="宋体" w:cs="宋体"/>
        </w:rPr>
      </w:pPr>
      <w:r>
        <w:rPr>
          <w:rFonts w:hAnsi="宋体" w:cs="宋体" w:hint="eastAsia"/>
        </w:rPr>
        <w:t>2．1</w:t>
      </w:r>
      <w:r>
        <w:rPr>
          <w:rFonts w:ascii="Times New Roman" w:hAnsi="Times New Roman" w:hint="eastAsia"/>
        </w:rPr>
        <w:t>自学能力的培养：课堂讲授重点和难点，指导学生阅读教材和有关资料，培养学生自学能力和理解能力，发挥学生的学习主动性。</w:t>
      </w:r>
    </w:p>
    <w:p w14:paraId="4428E059" w14:textId="77777777" w:rsidR="00DC1869" w:rsidRDefault="002E16FC">
      <w:pPr>
        <w:pStyle w:val="a5"/>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ascii="Times New Roman" w:hAnsi="Times New Roman" w:hint="eastAsia"/>
        </w:rPr>
        <w:t>探索性解决问题能力以及综合分析问题能力的培养：注重理论联系实际，以现场实例为切入点将理论知识串联起来，培养学生探索性解决问题以及综合分析问题的能力。</w:t>
      </w:r>
    </w:p>
    <w:p w14:paraId="6F339E54" w14:textId="77777777" w:rsidR="00DC1869" w:rsidRDefault="002E16FC">
      <w:pPr>
        <w:pStyle w:val="a5"/>
        <w:spacing w:beforeLines="50" w:before="156" w:afterLines="50" w:after="156"/>
        <w:ind w:firstLineChars="200" w:firstLine="420"/>
        <w:rPr>
          <w:rFonts w:hAnsi="宋体" w:cs="宋体"/>
        </w:rPr>
      </w:pPr>
      <w:r>
        <w:rPr>
          <w:rFonts w:hAnsi="宋体" w:cs="宋体"/>
        </w:rPr>
        <w:t>2</w:t>
      </w:r>
      <w:r>
        <w:rPr>
          <w:rFonts w:hAnsi="宋体" w:cs="宋体" w:hint="eastAsia"/>
        </w:rPr>
        <w:t>．3</w:t>
      </w:r>
      <w:r>
        <w:rPr>
          <w:rFonts w:ascii="Times New Roman" w:hAnsi="Times New Roman" w:hint="eastAsia"/>
        </w:rPr>
        <w:t>专业外语：要求学生牢固掌握环境卫生学的学名，掌握主要专业英文词汇。</w:t>
      </w:r>
    </w:p>
    <w:p w14:paraId="2A4E0137" w14:textId="77777777" w:rsidR="00DC1869" w:rsidRDefault="002E16FC">
      <w:pPr>
        <w:pStyle w:val="a5"/>
        <w:spacing w:beforeLines="50" w:before="156" w:afterLines="50" w:after="156"/>
        <w:ind w:firstLineChars="200" w:firstLine="422"/>
        <w:rPr>
          <w:rFonts w:hAnsi="宋体" w:cs="宋体"/>
          <w:b/>
        </w:rPr>
      </w:pPr>
      <w:r>
        <w:rPr>
          <w:rFonts w:hAnsi="宋体" w:cs="宋体" w:hint="eastAsia"/>
          <w:b/>
        </w:rPr>
        <w:t>课程目标3：素质目标</w:t>
      </w:r>
    </w:p>
    <w:p w14:paraId="0D9168D6" w14:textId="77777777" w:rsidR="00DC1869" w:rsidRDefault="002E16FC">
      <w:pPr>
        <w:pStyle w:val="a5"/>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ascii="Times New Roman" w:hAnsi="Times New Roman" w:hint="eastAsia"/>
        </w:rPr>
        <w:t>及时把新理论、新技术、新发生的案例引入到教学内容中，引导学生思考和查阅有关的文献资料。</w:t>
      </w:r>
    </w:p>
    <w:p w14:paraId="1E6F82A8" w14:textId="7C4BEA59" w:rsidR="00DC1869" w:rsidRDefault="002E16FC">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6F42140" w14:textId="076A420F" w:rsidR="00DC1869" w:rsidRDefault="002E16FC">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C1869" w14:paraId="7B1F7CEF" w14:textId="77777777">
        <w:trPr>
          <w:jc w:val="center"/>
        </w:trPr>
        <w:tc>
          <w:tcPr>
            <w:tcW w:w="1302" w:type="dxa"/>
            <w:vAlign w:val="center"/>
          </w:tcPr>
          <w:p w14:paraId="4EAC7342" w14:textId="77777777" w:rsidR="00DC1869" w:rsidRDefault="002E16FC">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8CE911B" w14:textId="77777777" w:rsidR="00DC1869" w:rsidRDefault="002E16FC">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7A18264" w14:textId="77777777" w:rsidR="00DC1869" w:rsidRDefault="002E16FC">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A13F80A" w14:textId="77777777" w:rsidR="00DC1869" w:rsidRDefault="002E16FC">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DC1869" w14:paraId="15E7A336" w14:textId="77777777">
        <w:trPr>
          <w:jc w:val="center"/>
        </w:trPr>
        <w:tc>
          <w:tcPr>
            <w:tcW w:w="1302" w:type="dxa"/>
            <w:vMerge w:val="restart"/>
            <w:vAlign w:val="center"/>
          </w:tcPr>
          <w:p w14:paraId="0208CCD9" w14:textId="77777777" w:rsidR="00DC1869" w:rsidRDefault="002E16FC">
            <w:pPr>
              <w:pStyle w:val="a5"/>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6A7433A" w14:textId="77777777" w:rsidR="00DC1869" w:rsidRDefault="002E16FC">
            <w:pPr>
              <w:pStyle w:val="a5"/>
              <w:spacing w:beforeLines="50" w:before="156" w:afterLines="50" w:after="156"/>
              <w:jc w:val="center"/>
              <w:rPr>
                <w:rFonts w:hAnsi="宋体" w:cs="宋体"/>
              </w:rPr>
            </w:pPr>
            <w:r>
              <w:rPr>
                <w:rFonts w:hAnsi="宋体" w:cs="宋体" w:hint="eastAsia"/>
              </w:rPr>
              <w:t>1.1</w:t>
            </w:r>
          </w:p>
        </w:tc>
        <w:tc>
          <w:tcPr>
            <w:tcW w:w="3118" w:type="dxa"/>
            <w:vAlign w:val="center"/>
          </w:tcPr>
          <w:p w14:paraId="79CAC9DB" w14:textId="77777777" w:rsidR="00DC1869" w:rsidRDefault="002E16FC">
            <w:pPr>
              <w:pStyle w:val="a5"/>
              <w:spacing w:beforeLines="50" w:before="156" w:afterLines="50" w:after="156"/>
              <w:ind w:firstLineChars="200" w:firstLine="420"/>
              <w:rPr>
                <w:rFonts w:hAnsi="宋体" w:cs="宋体"/>
              </w:rPr>
            </w:pPr>
            <w:r>
              <w:rPr>
                <w:rFonts w:hAnsi="宋体" w:cs="宋体" w:hint="eastAsia"/>
              </w:rPr>
              <w:t>绪论、环境与健康的关系、大气卫生、水体卫生、饮用水卫生、土壤卫生、生物地球化学性疾病、环境污染性疾病、</w:t>
            </w:r>
          </w:p>
        </w:tc>
        <w:tc>
          <w:tcPr>
            <w:tcW w:w="2688" w:type="dxa"/>
            <w:vAlign w:val="center"/>
          </w:tcPr>
          <w:p w14:paraId="73AED9D5" w14:textId="77777777" w:rsidR="00DC1869" w:rsidRDefault="002E16FC">
            <w:pPr>
              <w:pStyle w:val="a5"/>
              <w:spacing w:beforeLines="50" w:before="156" w:afterLines="50" w:after="156"/>
              <w:jc w:val="center"/>
              <w:rPr>
                <w:rFonts w:hAnsi="宋体" w:cs="宋体"/>
              </w:rPr>
            </w:pPr>
            <w:r>
              <w:rPr>
                <w:rFonts w:hAnsi="宋体" w:cs="宋体" w:hint="eastAsia"/>
              </w:rPr>
              <w:t>知识目标</w:t>
            </w:r>
          </w:p>
        </w:tc>
      </w:tr>
      <w:tr w:rsidR="00DC1869" w14:paraId="1733E2C6" w14:textId="77777777">
        <w:trPr>
          <w:jc w:val="center"/>
        </w:trPr>
        <w:tc>
          <w:tcPr>
            <w:tcW w:w="1302" w:type="dxa"/>
            <w:vMerge/>
            <w:vAlign w:val="center"/>
          </w:tcPr>
          <w:p w14:paraId="726D1892" w14:textId="77777777" w:rsidR="00DC1869" w:rsidRDefault="00DC1869">
            <w:pPr>
              <w:pStyle w:val="a5"/>
              <w:spacing w:beforeLines="50" w:before="156" w:afterLines="50" w:after="156"/>
              <w:jc w:val="center"/>
              <w:rPr>
                <w:rFonts w:hAnsi="宋体" w:cs="宋体"/>
                <w:szCs w:val="21"/>
              </w:rPr>
            </w:pPr>
          </w:p>
        </w:tc>
        <w:tc>
          <w:tcPr>
            <w:tcW w:w="1959" w:type="dxa"/>
            <w:vAlign w:val="center"/>
          </w:tcPr>
          <w:p w14:paraId="5E547D97" w14:textId="77777777" w:rsidR="00DC1869" w:rsidRDefault="002E16FC">
            <w:pPr>
              <w:pStyle w:val="a5"/>
              <w:spacing w:beforeLines="50" w:before="156" w:afterLines="50" w:after="156"/>
              <w:jc w:val="center"/>
              <w:rPr>
                <w:rFonts w:hAnsi="宋体" w:cs="宋体"/>
              </w:rPr>
            </w:pPr>
            <w:r>
              <w:rPr>
                <w:rFonts w:hAnsi="宋体" w:cs="宋体" w:hint="eastAsia"/>
              </w:rPr>
              <w:t>1.2</w:t>
            </w:r>
          </w:p>
        </w:tc>
        <w:tc>
          <w:tcPr>
            <w:tcW w:w="3118" w:type="dxa"/>
            <w:vAlign w:val="center"/>
          </w:tcPr>
          <w:p w14:paraId="6A630110" w14:textId="77777777" w:rsidR="00DC1869" w:rsidRDefault="002E16FC">
            <w:pPr>
              <w:pStyle w:val="a5"/>
              <w:spacing w:beforeLines="50" w:before="156" w:afterLines="50" w:after="156"/>
              <w:jc w:val="center"/>
              <w:rPr>
                <w:rFonts w:hAnsi="宋体" w:cs="宋体"/>
              </w:rPr>
            </w:pPr>
            <w:r>
              <w:rPr>
                <w:rFonts w:hAnsi="宋体" w:cs="宋体" w:hint="eastAsia"/>
              </w:rPr>
              <w:t>住宅与办公场所卫生、公共场所场所卫生、城乡规划卫生、环境质量评价、家用化学品卫生、突发环境污染事件及其应急处理、自然灾害环境卫生等基本内容。</w:t>
            </w:r>
          </w:p>
        </w:tc>
        <w:tc>
          <w:tcPr>
            <w:tcW w:w="2688" w:type="dxa"/>
            <w:vAlign w:val="center"/>
          </w:tcPr>
          <w:p w14:paraId="732CC2A3" w14:textId="77777777" w:rsidR="00DC1869" w:rsidRDefault="002E16FC">
            <w:pPr>
              <w:pStyle w:val="a5"/>
              <w:spacing w:beforeLines="50" w:before="156" w:afterLines="50" w:after="156"/>
              <w:jc w:val="center"/>
              <w:rPr>
                <w:rFonts w:hAnsi="宋体" w:cs="宋体"/>
              </w:rPr>
            </w:pPr>
            <w:r>
              <w:rPr>
                <w:rFonts w:hAnsi="宋体" w:cs="宋体" w:hint="eastAsia"/>
              </w:rPr>
              <w:t>知识目标</w:t>
            </w:r>
          </w:p>
        </w:tc>
      </w:tr>
      <w:tr w:rsidR="00DC1869" w14:paraId="69F26A3B" w14:textId="77777777">
        <w:trPr>
          <w:jc w:val="center"/>
        </w:trPr>
        <w:tc>
          <w:tcPr>
            <w:tcW w:w="1302" w:type="dxa"/>
            <w:vMerge/>
            <w:vAlign w:val="center"/>
          </w:tcPr>
          <w:p w14:paraId="3C8F8DA3" w14:textId="77777777" w:rsidR="00DC1869" w:rsidRDefault="00DC1869">
            <w:pPr>
              <w:pStyle w:val="a5"/>
              <w:spacing w:beforeLines="50" w:before="156" w:afterLines="50" w:after="156"/>
              <w:jc w:val="center"/>
              <w:rPr>
                <w:rFonts w:hAnsi="宋体" w:cs="宋体"/>
                <w:szCs w:val="21"/>
              </w:rPr>
            </w:pPr>
          </w:p>
        </w:tc>
        <w:tc>
          <w:tcPr>
            <w:tcW w:w="1959" w:type="dxa"/>
            <w:vAlign w:val="center"/>
          </w:tcPr>
          <w:p w14:paraId="6A397988" w14:textId="77777777" w:rsidR="00DC1869" w:rsidRDefault="002E16FC">
            <w:pPr>
              <w:pStyle w:val="a5"/>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39F85603" w14:textId="77777777" w:rsidR="00DC1869" w:rsidRDefault="002E16FC">
            <w:pPr>
              <w:pStyle w:val="a5"/>
              <w:spacing w:beforeLines="50" w:before="156" w:afterLines="50" w:after="156"/>
              <w:jc w:val="center"/>
              <w:rPr>
                <w:rFonts w:hAnsi="宋体" w:cs="宋体"/>
              </w:rPr>
            </w:pPr>
            <w:r>
              <w:rPr>
                <w:rFonts w:hAnsi="宋体" w:cs="宋体" w:hint="eastAsia"/>
              </w:rPr>
              <w:t>绪论、环境与健康的关系、大气卫生、水体卫生、饮用水卫生、土壤卫生、生物地球化学性疾病、环境污染性疾病、住宅与办公场所卫生、公共场所场所卫生、城乡规划卫生、环境质量评价、家用化学品卫生、突发环境污染事件及其应急处理、自然灾害环境卫生等基本内容。</w:t>
            </w:r>
          </w:p>
        </w:tc>
        <w:tc>
          <w:tcPr>
            <w:tcW w:w="2688" w:type="dxa"/>
            <w:vAlign w:val="center"/>
          </w:tcPr>
          <w:p w14:paraId="07087162" w14:textId="77777777" w:rsidR="00DC1869" w:rsidRDefault="002E16FC">
            <w:pPr>
              <w:pStyle w:val="a5"/>
              <w:spacing w:beforeLines="50" w:before="156" w:afterLines="50" w:after="156"/>
              <w:jc w:val="center"/>
              <w:rPr>
                <w:rFonts w:hAnsi="宋体" w:cs="宋体"/>
              </w:rPr>
            </w:pPr>
            <w:r>
              <w:rPr>
                <w:rFonts w:hAnsi="宋体" w:cs="宋体" w:hint="eastAsia"/>
              </w:rPr>
              <w:t>知识目标</w:t>
            </w:r>
          </w:p>
        </w:tc>
      </w:tr>
      <w:tr w:rsidR="00DC1869" w14:paraId="2F91C490" w14:textId="77777777">
        <w:trPr>
          <w:jc w:val="center"/>
        </w:trPr>
        <w:tc>
          <w:tcPr>
            <w:tcW w:w="1302" w:type="dxa"/>
            <w:vMerge w:val="restart"/>
            <w:vAlign w:val="center"/>
          </w:tcPr>
          <w:p w14:paraId="13E24B07" w14:textId="77777777" w:rsidR="00DC1869" w:rsidRDefault="002E16FC">
            <w:pPr>
              <w:pStyle w:val="a5"/>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B650D1A" w14:textId="77777777" w:rsidR="00DC1869" w:rsidRDefault="002E16FC">
            <w:pPr>
              <w:pStyle w:val="a5"/>
              <w:spacing w:beforeLines="50" w:before="156" w:afterLines="50" w:after="156"/>
              <w:jc w:val="center"/>
              <w:rPr>
                <w:rFonts w:hAnsi="宋体" w:cs="宋体"/>
              </w:rPr>
            </w:pPr>
            <w:r>
              <w:rPr>
                <w:rFonts w:hAnsi="宋体" w:cs="宋体" w:hint="eastAsia"/>
              </w:rPr>
              <w:t>2.1</w:t>
            </w:r>
          </w:p>
        </w:tc>
        <w:tc>
          <w:tcPr>
            <w:tcW w:w="3118" w:type="dxa"/>
            <w:vAlign w:val="center"/>
          </w:tcPr>
          <w:p w14:paraId="1EB49C2D" w14:textId="77777777" w:rsidR="00DC1869" w:rsidRDefault="002E16FC">
            <w:pPr>
              <w:pStyle w:val="a5"/>
              <w:spacing w:beforeLines="50" w:before="156" w:afterLines="50" w:after="156"/>
              <w:jc w:val="center"/>
              <w:rPr>
                <w:rFonts w:hAnsi="宋体" w:cs="宋体"/>
              </w:rPr>
            </w:pPr>
            <w:r>
              <w:rPr>
                <w:rFonts w:hAnsi="宋体" w:cs="宋体" w:hint="eastAsia"/>
              </w:rPr>
              <w:t>绪论、环境与健康的关系、大气卫生、水体卫生、饮用水卫生、土壤卫生、生物地球化学性疾病、环境污染性疾病、住</w:t>
            </w:r>
            <w:r>
              <w:rPr>
                <w:rFonts w:hAnsi="宋体" w:cs="宋体" w:hint="eastAsia"/>
              </w:rPr>
              <w:lastRenderedPageBreak/>
              <w:t>宅与办公场所卫生、公共场所场所卫生、城乡规划卫生、环境质量评价、家用化学品卫生、突发环境污染事件及其应急处理、自然灾害环境卫生等基本内容。</w:t>
            </w:r>
          </w:p>
        </w:tc>
        <w:tc>
          <w:tcPr>
            <w:tcW w:w="2688" w:type="dxa"/>
            <w:vAlign w:val="center"/>
          </w:tcPr>
          <w:p w14:paraId="11D83C66" w14:textId="77777777" w:rsidR="00DC1869" w:rsidRDefault="002E16FC">
            <w:pPr>
              <w:pStyle w:val="a5"/>
              <w:spacing w:beforeLines="50" w:before="156" w:afterLines="50" w:after="156"/>
              <w:jc w:val="center"/>
              <w:rPr>
                <w:rFonts w:hAnsi="宋体" w:cs="宋体"/>
              </w:rPr>
            </w:pPr>
            <w:r>
              <w:rPr>
                <w:rFonts w:hAnsi="宋体" w:cs="宋体" w:hint="eastAsia"/>
              </w:rPr>
              <w:lastRenderedPageBreak/>
              <w:t>技能目标</w:t>
            </w:r>
          </w:p>
        </w:tc>
      </w:tr>
      <w:tr w:rsidR="00DC1869" w14:paraId="4DDAA0DE" w14:textId="77777777">
        <w:trPr>
          <w:jc w:val="center"/>
        </w:trPr>
        <w:tc>
          <w:tcPr>
            <w:tcW w:w="1302" w:type="dxa"/>
            <w:vMerge/>
            <w:vAlign w:val="center"/>
          </w:tcPr>
          <w:p w14:paraId="062E81F0" w14:textId="77777777" w:rsidR="00DC1869" w:rsidRDefault="00DC1869">
            <w:pPr>
              <w:pStyle w:val="a5"/>
              <w:spacing w:beforeLines="50" w:before="156" w:afterLines="50" w:after="156"/>
              <w:jc w:val="center"/>
              <w:rPr>
                <w:rFonts w:hAnsi="宋体" w:cs="宋体"/>
                <w:szCs w:val="21"/>
              </w:rPr>
            </w:pPr>
          </w:p>
        </w:tc>
        <w:tc>
          <w:tcPr>
            <w:tcW w:w="1959" w:type="dxa"/>
            <w:vAlign w:val="center"/>
          </w:tcPr>
          <w:p w14:paraId="413B7B73" w14:textId="77777777" w:rsidR="00DC1869" w:rsidRDefault="002E16FC">
            <w:pPr>
              <w:pStyle w:val="a5"/>
              <w:spacing w:beforeLines="50" w:before="156" w:afterLines="50" w:after="156"/>
              <w:jc w:val="center"/>
              <w:rPr>
                <w:rFonts w:hAnsi="宋体" w:cs="宋体"/>
              </w:rPr>
            </w:pPr>
            <w:r>
              <w:rPr>
                <w:rFonts w:hAnsi="宋体" w:cs="宋体" w:hint="eastAsia"/>
              </w:rPr>
              <w:t>2.2</w:t>
            </w:r>
          </w:p>
        </w:tc>
        <w:tc>
          <w:tcPr>
            <w:tcW w:w="3118" w:type="dxa"/>
            <w:vAlign w:val="center"/>
          </w:tcPr>
          <w:p w14:paraId="21FBCB83" w14:textId="77777777" w:rsidR="00DC1869" w:rsidRDefault="002E16FC">
            <w:pPr>
              <w:pStyle w:val="a5"/>
              <w:spacing w:beforeLines="50" w:before="156" w:afterLines="50" w:after="156"/>
              <w:jc w:val="center"/>
              <w:rPr>
                <w:rFonts w:ascii="黑体" w:hAnsi="宋体"/>
                <w:bCs/>
                <w:szCs w:val="21"/>
              </w:rPr>
            </w:pPr>
            <w:r>
              <w:rPr>
                <w:rFonts w:hAnsi="宋体" w:cs="宋体" w:hint="eastAsia"/>
              </w:rPr>
              <w:t>绪论、环境与健康的关系、大气卫生、水体卫生、饮用水卫生、土壤卫生、生物地球化学性疾病、环境污染性疾病、住宅与办公场所卫生、公共场所场所卫生、城乡规划卫生、环境质量评价、家用化学品卫生、突发环境污染事件及其应急处理、自然灾害环境卫生等基本内容。</w:t>
            </w:r>
          </w:p>
        </w:tc>
        <w:tc>
          <w:tcPr>
            <w:tcW w:w="2688" w:type="dxa"/>
            <w:vAlign w:val="center"/>
          </w:tcPr>
          <w:p w14:paraId="53BB272C" w14:textId="77777777" w:rsidR="00DC1869" w:rsidRDefault="002E16FC">
            <w:pPr>
              <w:pStyle w:val="a5"/>
              <w:spacing w:beforeLines="50" w:before="156" w:afterLines="50" w:after="156"/>
              <w:jc w:val="center"/>
              <w:rPr>
                <w:rFonts w:hAnsi="宋体" w:cs="宋体"/>
              </w:rPr>
            </w:pPr>
            <w:r>
              <w:rPr>
                <w:rFonts w:hAnsi="宋体" w:cs="宋体" w:hint="eastAsia"/>
              </w:rPr>
              <w:t>技能目标</w:t>
            </w:r>
          </w:p>
        </w:tc>
      </w:tr>
      <w:tr w:rsidR="00DC1869" w14:paraId="6BE6355D" w14:textId="77777777">
        <w:trPr>
          <w:jc w:val="center"/>
        </w:trPr>
        <w:tc>
          <w:tcPr>
            <w:tcW w:w="1302" w:type="dxa"/>
            <w:vMerge/>
            <w:vAlign w:val="center"/>
          </w:tcPr>
          <w:p w14:paraId="575A5557" w14:textId="77777777" w:rsidR="00DC1869" w:rsidRDefault="00DC1869">
            <w:pPr>
              <w:pStyle w:val="a5"/>
              <w:spacing w:beforeLines="50" w:before="156" w:afterLines="50" w:after="156"/>
              <w:jc w:val="center"/>
              <w:rPr>
                <w:rFonts w:hAnsi="宋体" w:cs="宋体"/>
                <w:szCs w:val="21"/>
              </w:rPr>
            </w:pPr>
          </w:p>
        </w:tc>
        <w:tc>
          <w:tcPr>
            <w:tcW w:w="1959" w:type="dxa"/>
            <w:vAlign w:val="center"/>
          </w:tcPr>
          <w:p w14:paraId="3F88CBA3" w14:textId="77777777" w:rsidR="00DC1869" w:rsidRDefault="002E16FC">
            <w:pPr>
              <w:pStyle w:val="a5"/>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7DF90EAB" w14:textId="77777777" w:rsidR="00DC1869" w:rsidRDefault="002E16FC">
            <w:pPr>
              <w:pStyle w:val="a5"/>
              <w:spacing w:beforeLines="50" w:before="156" w:afterLines="50" w:after="156"/>
              <w:jc w:val="center"/>
              <w:rPr>
                <w:rFonts w:ascii="黑体" w:hAnsi="宋体"/>
                <w:b/>
                <w:bCs/>
                <w:szCs w:val="21"/>
              </w:rPr>
            </w:pPr>
            <w:r>
              <w:rPr>
                <w:rFonts w:hAnsi="宋体" w:cs="宋体" w:hint="eastAsia"/>
              </w:rPr>
              <w:t>绪论、环境与健康的关系、大气卫生、水体卫生、饮用水卫生、土壤卫生、生物地球化学性疾病、环境污染性疾病、住宅与办公场所卫生、公共场所场所卫生、城乡规划卫生、环境质量评价、家用化学品卫生、突发环境污染事件及其应急处理、自然灾害环境卫生等基本内容。</w:t>
            </w:r>
          </w:p>
        </w:tc>
        <w:tc>
          <w:tcPr>
            <w:tcW w:w="2688" w:type="dxa"/>
            <w:vAlign w:val="center"/>
          </w:tcPr>
          <w:p w14:paraId="56B4A9E2" w14:textId="77777777" w:rsidR="00DC1869" w:rsidRDefault="002E16FC">
            <w:pPr>
              <w:pStyle w:val="a5"/>
              <w:spacing w:beforeLines="50" w:before="156" w:afterLines="50" w:after="156"/>
              <w:jc w:val="center"/>
              <w:rPr>
                <w:rFonts w:hAnsi="宋体" w:cs="宋体"/>
              </w:rPr>
            </w:pPr>
            <w:r>
              <w:rPr>
                <w:rFonts w:hAnsi="宋体" w:cs="宋体" w:hint="eastAsia"/>
              </w:rPr>
              <w:t>技能目标</w:t>
            </w:r>
          </w:p>
        </w:tc>
      </w:tr>
      <w:tr w:rsidR="00DC1869" w14:paraId="3BF35982" w14:textId="77777777">
        <w:trPr>
          <w:jc w:val="center"/>
        </w:trPr>
        <w:tc>
          <w:tcPr>
            <w:tcW w:w="1302" w:type="dxa"/>
            <w:vAlign w:val="center"/>
          </w:tcPr>
          <w:p w14:paraId="799A310F" w14:textId="77777777" w:rsidR="00DC1869" w:rsidRDefault="002E16FC">
            <w:pPr>
              <w:pStyle w:val="a5"/>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2B590B74" w14:textId="77777777" w:rsidR="00DC1869" w:rsidRDefault="002E16FC">
            <w:pPr>
              <w:pStyle w:val="a5"/>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1219367D" w14:textId="77777777" w:rsidR="00DC1869" w:rsidRDefault="002E16FC">
            <w:pPr>
              <w:pStyle w:val="a5"/>
              <w:spacing w:beforeLines="50" w:before="156" w:afterLines="50" w:after="156"/>
              <w:jc w:val="center"/>
              <w:rPr>
                <w:rFonts w:ascii="黑体" w:hAnsi="宋体"/>
                <w:b/>
                <w:bCs/>
                <w:szCs w:val="21"/>
              </w:rPr>
            </w:pPr>
            <w:r>
              <w:rPr>
                <w:rFonts w:hAnsi="宋体" w:cs="宋体" w:hint="eastAsia"/>
              </w:rPr>
              <w:t>绪论、环境与健康的关系、大气卫生、水体卫生、饮用水卫生、土壤卫生、生物地球化学性疾病、环境污染性疾病、住宅与办公场所卫生、公共场所场所卫生、城乡规划卫生、环境质量评价、家用化学品卫生、突发环境污染事件及其应急处理、自然灾害环境卫生等基本内容。</w:t>
            </w:r>
          </w:p>
        </w:tc>
        <w:tc>
          <w:tcPr>
            <w:tcW w:w="2688" w:type="dxa"/>
            <w:vAlign w:val="center"/>
          </w:tcPr>
          <w:p w14:paraId="6C4C089D" w14:textId="77777777" w:rsidR="00DC1869" w:rsidRDefault="002E16FC">
            <w:pPr>
              <w:pStyle w:val="a5"/>
              <w:spacing w:beforeLines="50" w:before="156" w:afterLines="50" w:after="156"/>
              <w:jc w:val="center"/>
              <w:rPr>
                <w:rFonts w:hAnsi="宋体" w:cs="宋体"/>
              </w:rPr>
            </w:pPr>
            <w:r>
              <w:rPr>
                <w:rFonts w:hAnsi="宋体" w:cs="宋体" w:hint="eastAsia"/>
              </w:rPr>
              <w:t>素质目标</w:t>
            </w:r>
          </w:p>
        </w:tc>
      </w:tr>
    </w:tbl>
    <w:p w14:paraId="64D8D858" w14:textId="6435A30C" w:rsidR="00DC1869" w:rsidRPr="006B0759" w:rsidRDefault="002E16FC" w:rsidP="006B075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DF09EE1" w14:textId="1274F851" w:rsidR="00DC1869" w:rsidRDefault="002E16FC">
      <w:pPr>
        <w:widowControl/>
        <w:spacing w:beforeLines="50" w:before="156" w:afterLines="50" w:after="156"/>
        <w:ind w:firstLineChars="200" w:firstLine="482"/>
        <w:jc w:val="left"/>
      </w:pPr>
      <w:r>
        <w:rPr>
          <w:rFonts w:ascii="黑体" w:eastAsia="黑体" w:hAnsi="黑体" w:cs="Times New Roman" w:hint="eastAsia"/>
          <w:b/>
          <w:sz w:val="24"/>
          <w:szCs w:val="24"/>
        </w:rPr>
        <w:t>第一章 绪论</w:t>
      </w:r>
      <w:r>
        <w:rPr>
          <w:rFonts w:ascii="宋体" w:hAnsi="宋体" w:cs="宋体" w:hint="eastAsia"/>
          <w:b/>
          <w:color w:val="000000"/>
          <w:kern w:val="0"/>
          <w:sz w:val="20"/>
          <w:szCs w:val="20"/>
        </w:rPr>
        <w:t xml:space="preserve"> </w:t>
      </w:r>
    </w:p>
    <w:p w14:paraId="430C18B2" w14:textId="78BCF745"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1.</w:t>
      </w:r>
      <w:r>
        <w:rPr>
          <w:rFonts w:ascii="宋体" w:eastAsia="宋体" w:hAnsi="宋体" w:cs="宋体" w:hint="eastAsia"/>
          <w:color w:val="000000" w:themeColor="text1"/>
          <w:kern w:val="0"/>
          <w:szCs w:val="21"/>
        </w:rPr>
        <w:t xml:space="preserve">教学目标 </w:t>
      </w:r>
    </w:p>
    <w:p w14:paraId="421C415A" w14:textId="77777777" w:rsidR="00DC1869" w:rsidRDefault="002E16FC">
      <w:pPr>
        <w:tabs>
          <w:tab w:val="center" w:pos="4712"/>
          <w:tab w:val="left" w:pos="7335"/>
        </w:tabs>
        <w:ind w:firstLineChars="200" w:firstLine="420"/>
        <w:rPr>
          <w:rFonts w:ascii="宋体" w:eastAsia="宋体" w:hAnsi="宋体" w:cs="宋体"/>
          <w:color w:val="000000" w:themeColor="text1"/>
          <w:kern w:val="0"/>
          <w:szCs w:val="21"/>
        </w:rPr>
      </w:pPr>
      <w:r>
        <w:rPr>
          <w:rFonts w:ascii="宋体" w:eastAsia="宋体" w:hAnsi="宋体" w:cs="宋体" w:hint="eastAsia"/>
          <w:szCs w:val="21"/>
        </w:rPr>
        <w:t>熟悉环境卫生学的定义、研究对象和研究内容，掌握环境的概念及分类方法，了解我国环境卫生学的发展简史、我国环境卫生工作的主要成就和以及环境卫生工作和环境卫生学今后的任务。</w:t>
      </w:r>
    </w:p>
    <w:p w14:paraId="5103E79F"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DD99502" w14:textId="77777777" w:rsidR="00DC1869" w:rsidRDefault="002E16FC">
      <w:pPr>
        <w:tabs>
          <w:tab w:val="center" w:pos="4712"/>
          <w:tab w:val="left" w:pos="7335"/>
        </w:tabs>
        <w:ind w:firstLineChars="200" w:firstLine="420"/>
        <w:rPr>
          <w:rFonts w:ascii="宋体" w:eastAsia="宋体" w:hAnsi="宋体" w:cs="宋体"/>
          <w:szCs w:val="21"/>
        </w:rPr>
      </w:pPr>
      <w:r>
        <w:rPr>
          <w:rFonts w:ascii="宋体" w:eastAsia="宋体" w:hAnsi="宋体" w:cs="宋体" w:hint="eastAsia"/>
          <w:szCs w:val="21"/>
        </w:rPr>
        <w:t>环境卫生学的定义、研究对象和研究内容。环境的概念及分类方法。</w:t>
      </w:r>
    </w:p>
    <w:p w14:paraId="3F3623D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B09350A" w14:textId="77777777" w:rsidR="00DC1869" w:rsidRDefault="002E16FC">
      <w:pPr>
        <w:tabs>
          <w:tab w:val="center" w:pos="4712"/>
          <w:tab w:val="left" w:pos="7335"/>
        </w:tabs>
        <w:ind w:firstLineChars="200" w:firstLine="420"/>
        <w:rPr>
          <w:rFonts w:ascii="宋体" w:eastAsia="宋体" w:hAnsi="宋体" w:cs="宋体"/>
          <w:szCs w:val="21"/>
        </w:rPr>
      </w:pPr>
      <w:r>
        <w:rPr>
          <w:rFonts w:ascii="宋体" w:eastAsia="宋体" w:hAnsi="宋体" w:cs="宋体" w:hint="eastAsia"/>
          <w:szCs w:val="21"/>
        </w:rPr>
        <w:t>环境卫生学的定义、研究对象和研究内容；我国环境卫生学的发展简史；我国环境卫生工作的主要成就；环境卫生工作和环境卫生学今后的任务。</w:t>
      </w:r>
    </w:p>
    <w:p w14:paraId="4B447CE0" w14:textId="77777777" w:rsidR="00DC1869" w:rsidRDefault="002E16FC">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教学方法</w:t>
      </w:r>
    </w:p>
    <w:p w14:paraId="1D7778B7"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0B5EC812" w14:textId="77777777" w:rsidR="00DC1869" w:rsidRDefault="002E16FC">
      <w:pPr>
        <w:widowControl/>
        <w:numPr>
          <w:ilvl w:val="0"/>
          <w:numId w:val="1"/>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教学评价</w:t>
      </w:r>
    </w:p>
    <w:p w14:paraId="4E2E07DF"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56F0CBBB" w14:textId="04671233"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第二章 环境与健康的关系 </w:t>
      </w:r>
    </w:p>
    <w:p w14:paraId="6EC496FA" w14:textId="0131D306"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06E0F10E" w14:textId="77777777" w:rsidR="00DC1869" w:rsidRDefault="002E16FC">
      <w:pPr>
        <w:pStyle w:val="a5"/>
        <w:ind w:firstLineChars="200" w:firstLine="420"/>
      </w:pPr>
      <w:r>
        <w:rPr>
          <w:rFonts w:hint="eastAsia"/>
        </w:rPr>
        <w:t>环境与健康概论：掌握生态系统、生态平衡的基本概念及人类环境的基本构成，掌握环境有害因素对机体作用的一般特征，了解环境与人体健康的辩证关系，人群对环境危害的反应模式，掌握人体对环境异常变化的反应及高危人群的概念。微量元素与健康：掌握微量元素在环境中的分布、生物学效应及其与疾病的关系。环境污染与健康：掌握环境污染对人体的危害：急性中毒和死亡、慢性危害、致癌作用、对遗传的影响以及其它危害，掌握食物链、物质蓄积和机能蓄积的概念。环境与健康研究方法：熟悉环境流行病学和环境毒理学的基本研究方法。健康危险度评价：掌握其概念及基本组成，了解健康危险度评价的应用。</w:t>
      </w:r>
    </w:p>
    <w:p w14:paraId="7E8C5FDA"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A46301E" w14:textId="77777777" w:rsidR="00DC1869" w:rsidRDefault="002E16FC">
      <w:pPr>
        <w:pStyle w:val="a5"/>
        <w:ind w:firstLineChars="200" w:firstLine="420"/>
      </w:pPr>
      <w:r>
        <w:rPr>
          <w:rFonts w:hint="eastAsia"/>
        </w:rPr>
        <w:t>环境与健康概论：人类环境的基本构成，环境有害因素对机体作用的一般特征，人体对环境异常变化的反应及高危人群的概念。环境污染与健康：环境污染对人体的危害：急性中毒和死亡、慢性危害、致癌作用、对遗传的影响以及其它危害，食物链、物质蓄积和机能蓄积的概念。健康危险度评价：概念、基本方法及其应用。</w:t>
      </w:r>
    </w:p>
    <w:p w14:paraId="21B0EDE7"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BA38C30" w14:textId="77777777" w:rsidR="00DC1869" w:rsidRDefault="002E16FC">
      <w:pPr>
        <w:pStyle w:val="a5"/>
        <w:ind w:firstLineChars="200" w:firstLine="420"/>
      </w:pPr>
      <w:r>
        <w:rPr>
          <w:rFonts w:hint="eastAsia"/>
        </w:rPr>
        <w:t>环境与健康概论：生态系统、生态平衡的基本概念及人类环境的基本构成，环境有害因素对机体作用的一般特征，环境与人体健康的辩证关系，人群对环境危害的反应模式，人体对环境异常变化的反应及高危人群的概念。微量元素与健康：微量元素在环境中的分布、生物学效应及其与疾病的关系。环境污染与健康：环境污染对人体的危害：急性中毒和死亡、慢性危害、致癌作用、对遗传的影响以及其它危害，食物链、物质蓄积和机能蓄积的概念。环境与健康研究方法：环境流行病学和环境毒理学的基本研究方法。健康危险度评价：概念、基本方法及其应用。</w:t>
      </w:r>
    </w:p>
    <w:p w14:paraId="6C45DC09"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4.教学方法</w:t>
      </w:r>
    </w:p>
    <w:p w14:paraId="4F1733DD"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482D8305"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5083993"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77957F4F" w14:textId="6F792BE6"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第三章 大气卫生 </w:t>
      </w:r>
    </w:p>
    <w:p w14:paraId="3D4201C5" w14:textId="16960288"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284AB703" w14:textId="77777777" w:rsidR="00DC1869" w:rsidRDefault="002E16FC">
      <w:pPr>
        <w:pStyle w:val="a5"/>
        <w:ind w:firstLineChars="200" w:firstLine="420"/>
      </w:pPr>
      <w:r>
        <w:rPr>
          <w:rFonts w:hint="eastAsia"/>
        </w:rPr>
        <w:t>大气的特征和卫生学意义：熟悉大气圈的概念和大气的垂直结构，了解大气物理、化学特征及卫生学意义，掌握重离子、轻离子的概念。大气的污染以及大气污染物的转归：掌握大气污染物的来源，熟悉大气污染物的存在形式，掌握影响大气污染物浓度的因素，熟悉大气污染物的转归，掌握一些基本概念：总悬浮颗粒物(TSP)、可吸入颗粒物(IP)、有效排出高度、大气稳定度、逆温、自净、二次污染及二次污染物等。大气污染对人体健康的影响：了解大气污染物进入人体的途径，掌握大气污染对健康的直接危害，掌握两型烟雾事件的特点。熟悉大气污染对健康的间接危害：温室效应、臭氧层破坏、酸雨等。大气中主要污染物对人体健康的影响：掌握可吸入颗粒物、二氧化硫、氮氧化物、光化学烟雾、一氧化碳、多环芳烃对健康的危害。大气卫生标准：掌握日平均最高容许浓度和一次最高容许浓度的概念及制订大气卫生标准的原则，熟悉制订大气卫生基准的研究方法，了解我国现行的大气卫生标准和废气排放标准。大气污染对健康影响的调查和监测：了解调查和监测的目的，掌握大气污染源的类型、采样点的选择和布置，采样时间、监测指标的选择、采样记录、数据分析等。大气卫生防护措施：了解规划措施、工艺措施，熟悉除尘和废气净化措施，常见除尘器的作用原理，应用范围及效果评价，SO</w:t>
      </w:r>
      <w:r>
        <w:rPr>
          <w:rFonts w:hint="eastAsia"/>
          <w:vertAlign w:val="subscript"/>
        </w:rPr>
        <w:t>2</w:t>
      </w:r>
      <w:r>
        <w:rPr>
          <w:rFonts w:hint="eastAsia"/>
        </w:rPr>
        <w:t>净化法。大气污染的卫生监督及管理：了解卫生监督和管理的方式、内容，熟悉紧急事故处理原则。</w:t>
      </w:r>
    </w:p>
    <w:p w14:paraId="555BBCC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B657A67" w14:textId="77777777" w:rsidR="00DC1869" w:rsidRDefault="002E16FC">
      <w:pPr>
        <w:pStyle w:val="a5"/>
        <w:ind w:firstLineChars="200" w:firstLine="420"/>
      </w:pPr>
      <w:r>
        <w:rPr>
          <w:rFonts w:hint="eastAsia"/>
        </w:rPr>
        <w:t>大气的污染以及大气污染物的转归：大气污染物的来源，影响大气污染物浓度的因素，一些基本概念：总悬浮颗粒物(TSP)、可吸入颗粒物(IP)、有效排出高度、大气稳定度、逆温、自净、二次污染及二次污染物等。大气污染对人体健康的影响：大气污染对健康的直接危害，两型烟雾事件的特点。大气中主要污染物对人体健康的影响：可吸入颗粒物、二氧化硫、氮氧化物、光化学烟雾对健康的危害。大气卫生标准：日平均最高容许浓度和一次最高容许浓度的概念。大气污染源的类型、采样点的选择和布置，采样时间、监测指标的选择、采样记录、数据分析等。</w:t>
      </w:r>
    </w:p>
    <w:p w14:paraId="3F159B0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AE96509" w14:textId="77777777" w:rsidR="00DC1869" w:rsidRDefault="002E16FC">
      <w:pPr>
        <w:pStyle w:val="a5"/>
        <w:ind w:firstLineChars="200" w:firstLine="420"/>
      </w:pPr>
      <w:r>
        <w:rPr>
          <w:rFonts w:hint="eastAsia"/>
        </w:rPr>
        <w:t>大气的特征和卫生学意义：大气圈的概念和大气的垂直结构，大气物理、化学特征及卫生学意义，重离子、轻离子的概念。大气的污染以及大气污染物的转归：大气污染物的来源，大气污染物的存在形式，影响大气污染物浓度的因素，大气污染物的转归，一些基本概念：总悬浮颗粒物(TSP)、可吸入颗粒物(IP)、有效排出高度、大气稳定度、逆温、自净、二次污染及二次污染物等。大气污染对人体健康的影响：大气污染物进入人体的途径，大气污染对健康的直接危害，两型烟雾事件的特点。大气污染对健康的间接危害：温室效应、臭氧层破坏、酸雨等。大气中主要污染物对人体健康的影响：可吸入颗粒物、二氧化硫、氮氧化物、光化学烟雾、一氧化碳、多环芳烃对健康的危害。大气卫生标准：日平均最高容许浓度和一</w:t>
      </w:r>
      <w:r>
        <w:rPr>
          <w:rFonts w:hint="eastAsia"/>
        </w:rPr>
        <w:lastRenderedPageBreak/>
        <w:t>次最高容许浓度的概念及制订大气卫生标准的原则，制订大气卫生基准的研究方法，我国现行的大气卫生标准和废气排放标准。大气污染对健康影响的调查和监测：调查和监测的目的，大气污染源的类型、采样点的选择和布置，采样时间、监测指标的选择、采样记录、数据分析等。大气卫生防护措施：规划措施、工艺措施，除尘和废气净化措施，常见除尘器的作用原理、应用范围及效果评价，SO</w:t>
      </w:r>
      <w:r>
        <w:rPr>
          <w:rFonts w:hint="eastAsia"/>
          <w:vertAlign w:val="subscript"/>
        </w:rPr>
        <w:t>2</w:t>
      </w:r>
      <w:r>
        <w:rPr>
          <w:rFonts w:hint="eastAsia"/>
        </w:rPr>
        <w:t>净化法。大气污染的卫生监督及管理：卫生监督和管理的方式、内容，紧急事故处理原则。</w:t>
      </w:r>
    </w:p>
    <w:p w14:paraId="26D5F006"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7865E347"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77CD1778"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20A6064"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3320914E" w14:textId="13EBD0AF"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第四章 水体卫生 </w:t>
      </w:r>
    </w:p>
    <w:p w14:paraId="037320ED" w14:textId="58B182AB"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72C2D16D" w14:textId="77777777" w:rsidR="00DC1869" w:rsidRDefault="002E16FC">
      <w:pPr>
        <w:pStyle w:val="a5"/>
        <w:ind w:firstLineChars="200" w:firstLine="420"/>
      </w:pPr>
      <w:r>
        <w:rPr>
          <w:rFonts w:hint="eastAsia"/>
        </w:rPr>
        <w:t>了解我国水资源的概况。水资源种类及其卫生特征：了解水的卫生学意义，自然界水循环，熟悉水源种类及其卫生学特征。水质的性状和评价指标：熟悉水的物理性状指标，掌握水的性状指标：pH值、总固体、硬度、含氮化合物、溶解氧、化学耗氧量、生化需氧量、氯化物、硫酸盐、总有机碳等及微生物学性状指标：细菌总数及大肠茵群。水体的污染源和污染物：熟悉水体主要的污染源和污染物。水体的污染、自净和转归：了解各种水体污染的特点及我国水体污染的概况，熟悉水体污染的自净和污染物的转归。水体污染的危害：掌握水体的生物性污染及化学性污染的危害：汞和甲基汞、酚、多氯联苯等。地面水水质标准和废水排放标准：熟悉地面水水质标准及地面水环境质量标准，了解污水排放标准。水体卫生防护：了解工业废水、生活污水的利用与处理，熟悉基本方法分类。水体污染的卫生调查、监测和监督：熟悉水污染的调查和监测的基本方式：选点、采样时间、监测项目等，了解水体卫生监督和管理的基本内容。</w:t>
      </w:r>
    </w:p>
    <w:p w14:paraId="36E93EAE"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2D166B42" w14:textId="77777777" w:rsidR="00DC1869" w:rsidRDefault="002E16FC">
      <w:pPr>
        <w:pStyle w:val="a5"/>
        <w:ind w:firstLineChars="200" w:firstLine="420"/>
      </w:pPr>
      <w:r>
        <w:rPr>
          <w:rFonts w:hint="eastAsia"/>
        </w:rPr>
        <w:t>水资源种类及其卫生特征：水源种类及其卫生学特征。水质的性状和评价指标：水的物理性状指标，水的性状指标：pH值、总固体、硬度、含氮化合物、溶解氧、化学耗氧量、生化需氧量、氯化物、硫酸盐、总有机碳等及微生物学性状指标：细菌总数及大肠茵群。水体的污染源和污染物：水体主要的污染源和污染物。水体污染的危害：水体的生物性污染及化学性污染的危害：汞和甲基汞。</w:t>
      </w:r>
    </w:p>
    <w:p w14:paraId="501D98D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A7D7674" w14:textId="77777777" w:rsidR="00DC1869" w:rsidRDefault="002E16FC">
      <w:pPr>
        <w:pStyle w:val="a5"/>
        <w:ind w:firstLineChars="200" w:firstLine="420"/>
      </w:pPr>
      <w:r>
        <w:rPr>
          <w:rFonts w:hint="eastAsia"/>
        </w:rPr>
        <w:t>我国水资源的概况。水资源种类及其卫生特征：水的卫生学意义，自然界水循环，熟悉水源种类及其卫生学特征。水质的性状和评价指标：水的物理性状指标，水的性状指标：pH值、总固体、硬度、含氮化合物、溶解氧、化学耗氧量、生化需氧量、氯化物、硫酸盐、总有机碳等及微生物学性状指标：细菌总数及大肠茵群。水体的污染源和污染物：水体主要的污染源和污染物。水体的污染、自净和转归：各种水体污染的特点及我国水体污染的概况，水体污染的自净和污染物的转归。水体污染的危害：水体的生物性污染及化学性污染的危害：汞和甲基汞、酚、多氯联苯等。地面水水质标准和废水排放标准：地面水水质标准及地面水环境质量标准，污水排放标准。水体卫生防护：工业废水、生活污水的利用与处理，基本方</w:t>
      </w:r>
      <w:r>
        <w:rPr>
          <w:rFonts w:hint="eastAsia"/>
        </w:rPr>
        <w:lastRenderedPageBreak/>
        <w:t>法分类。水体污染的卫生调查、监测和监督：水污染的调查和监测的基本方式：选点、采样时间、监测项目等，水体卫生监督和管理的基本内容。</w:t>
      </w:r>
    </w:p>
    <w:p w14:paraId="5A360DC4"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66BAF8EF"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2DECD5C5"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1D1C473"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176A6079" w14:textId="2CEEC3B2"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第五章 饮用水卫生 </w:t>
      </w:r>
    </w:p>
    <w:p w14:paraId="6703BCA0" w14:textId="5ED65AE1"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15682895" w14:textId="77777777" w:rsidR="00DC1869" w:rsidRDefault="002E16FC">
      <w:pPr>
        <w:pStyle w:val="a5"/>
        <w:ind w:leftChars="1" w:left="2" w:firstLineChars="200" w:firstLine="420"/>
      </w:pPr>
      <w:r>
        <w:rPr>
          <w:rFonts w:hint="eastAsia"/>
        </w:rPr>
        <w:t>饮用水的卫生学意义：了解饮用水与人们的日常生活的关系。饮用水与疾病：掌握介水传染病的流行特点，了解化学性污染对健康的影响及饮水氯化副产物与健康的关系。生活用水量标准：熟悉几个常用评价指标的概念。生活饮用水水质标准：掌握饮用水水质标准的制订原理，熟悉各项指标的卫生学意义，掌握常用的水质指标。集中式给水：了解两种给水方式，掌握水源选择的原则，了解取水点和取水设备的概况及卫生要求。掌握混凝沉淀和过滤净化的原理、影响因素，熟悉基本的设备，掌握氯化消毒的原理、影响因素及各种氯化消毒法，熟悉二氧化氯消毒、臭氧消毒及紫外线消毒的概况及水质特殊处理，了解配水管网的卫生要求，掌握从水源到配水管网的卫生防护。分散式给水：了解分散式给水的卫生学要求。 农村改水：了解农村改水的概况。饮用水的卫生调查、监测和监督：熟悉基本方法、工作内容及监测项目的选择。</w:t>
      </w:r>
    </w:p>
    <w:p w14:paraId="57E9A987"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3A19923C" w14:textId="77777777" w:rsidR="00DC1869" w:rsidRDefault="002E16F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饮用水与疾病：介水传染病的定义及流行特点，化学性污染对健康的影响及饮水氯化副产物与健康的关系。 生活用水量标准：几个常用评价指标的概念。生活饮用水水质标准：常用的水质指标。集中式给水：氯化消毒的原理、影响因素及各种氯化消毒法，二氧化氯消毒、臭氧消毒及紫外线消毒的概况及水质特殊处理。从水源到配水管网的卫生防护。</w:t>
      </w:r>
    </w:p>
    <w:p w14:paraId="020BDABF"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BD387CA" w14:textId="77777777" w:rsidR="00DC1869" w:rsidRDefault="002E16F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饮用水的卫生学意义：饮用水与人们的日常生活的关系。饮用水与疾病：介水传染病的流行特点，化学性污染对健康的影响及饮水氯化副产物与健康的关系。 生活用水量标准：几个常用评价指标的概念。生活饮用水水质标准：饮用水水质标准的制订原理，各项指标的卫生学意义，常用的水质指标。集中式给水：两种给水方式，水源选择的原则，取水点和取水设备的概况及卫生要求。混凝沉淀和过滤净化的原理、影响因素，基本的设备，氯化消毒的原理、影响因素及各种氯化消毒法，二氧化氯消毒、臭氧消毒及紫外线消毒的概况及水质特殊处理，配水管网的卫生要求，从水源到配水管网的卫生防护。分散式给水：分散式给水的卫生学要求。农村改水：农村改水的概况。饮用水的卫生调查、监测和监督：基本方法、工作内容及监测项目的选择。</w:t>
      </w:r>
    </w:p>
    <w:p w14:paraId="1D0CFEEB"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169C402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03552C20"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5.教学评价</w:t>
      </w:r>
    </w:p>
    <w:p w14:paraId="758A7DF2"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5D0EA134" w14:textId="6069540F"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第六章 土壤卫生 </w:t>
      </w:r>
    </w:p>
    <w:p w14:paraId="154B3537" w14:textId="43CAB9FC"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014532FC" w14:textId="77777777" w:rsidR="00DC1869" w:rsidRDefault="002E16FC">
      <w:pPr>
        <w:pStyle w:val="a5"/>
        <w:ind w:firstLineChars="200" w:firstLine="420"/>
      </w:pPr>
      <w:r>
        <w:rPr>
          <w:rFonts w:hint="eastAsia"/>
        </w:rPr>
        <w:t>了解土壤的卫生学意义，熟悉土壤的物理学特征，了解土壤的化学和生物学特征。熟悉土壤污染的来源，土壤污染的方式，掌握土壤的自净，土壤的环境容量等。熟悉土壤生物性污染的危害，掌握重金属和农药污染的危害。了解制订土壤卫生标准的原则及研究方法。</w:t>
      </w:r>
    </w:p>
    <w:p w14:paraId="56C1A345" w14:textId="77777777" w:rsidR="00DC1869" w:rsidRDefault="002E16FC">
      <w:pPr>
        <w:pStyle w:val="a5"/>
      </w:pPr>
      <w:r>
        <w:rPr>
          <w:rFonts w:hint="eastAsia"/>
        </w:rPr>
        <w:t>熟悉粪便无害化处理的常规方法，了解垃圾、工业废渣的处理和利用，熟悉污水灌田的卫生防护措施。了解预防性和经常性卫生监督的基本工作内容和方法。</w:t>
      </w:r>
    </w:p>
    <w:p w14:paraId="5DA170F9"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577DCC6" w14:textId="77777777" w:rsidR="00DC1869" w:rsidRDefault="002E16FC">
      <w:pPr>
        <w:pStyle w:val="a5"/>
        <w:ind w:firstLineChars="200" w:firstLine="420"/>
        <w:rPr>
          <w:rFonts w:hAnsi="宋体" w:cs="宋体"/>
          <w:szCs w:val="21"/>
        </w:rPr>
      </w:pPr>
      <w:r>
        <w:rPr>
          <w:rFonts w:hint="eastAsia"/>
        </w:rPr>
        <w:t>土壤污染的来源，土壤污染的方式，土壤的自净，土壤的环境容量等。土壤重金属和农药污染的危害。污水灌田的卫生防护措施。</w:t>
      </w:r>
    </w:p>
    <w:p w14:paraId="325D4304"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EE0B4F0" w14:textId="77777777" w:rsidR="00DC1869" w:rsidRDefault="002E16FC">
      <w:pPr>
        <w:pStyle w:val="a5"/>
        <w:ind w:firstLineChars="200" w:firstLine="420"/>
        <w:rPr>
          <w:rFonts w:hAnsi="宋体" w:cs="宋体"/>
          <w:szCs w:val="21"/>
        </w:rPr>
      </w:pPr>
      <w:r>
        <w:rPr>
          <w:rFonts w:hint="eastAsia"/>
        </w:rPr>
        <w:t>土壤的卫生学意义，土壤的物理学特征，土壤的化学和生物学特征。土壤的污染来源，土壤污染的方式，土壤的自净，土壤的环境容量等。土壤的生物性污染的危害，土壤重金属和农药污染的危害。制订土壤卫生标准的原则及研究方法。粪便无害化处理的常规方法，垃圾、工业废渣的处理和利用，污水灌田的卫生防护措施。预防性和经常性卫生监督的基本工作内容和方法。</w:t>
      </w:r>
    </w:p>
    <w:p w14:paraId="4D8A35C6"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4A3DDDEC"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42777D47"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D0DDEC3"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1827D41B" w14:textId="534DE006"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第七章 生物地球化学性疾病 </w:t>
      </w:r>
    </w:p>
    <w:p w14:paraId="4B00CDA0" w14:textId="6D981A19"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78DD4757" w14:textId="77777777" w:rsidR="00DC1869" w:rsidRDefault="002E16FC">
      <w:pPr>
        <w:pStyle w:val="a4"/>
        <w:ind w:left="0" w:firstLineChars="200" w:firstLine="420"/>
        <w:rPr>
          <w:rFonts w:ascii="宋体" w:eastAsia="宋体" w:hAnsi="宋体" w:cs="宋体"/>
          <w:color w:val="000000"/>
          <w:szCs w:val="21"/>
        </w:rPr>
      </w:pPr>
      <w:r>
        <w:rPr>
          <w:rFonts w:ascii="宋体" w:eastAsia="宋体" w:hAnsi="宋体" w:cs="宋体" w:hint="eastAsia"/>
          <w:szCs w:val="21"/>
        </w:rPr>
        <w:t>概述：掌握生物地球化学性疾病的流行特征，了解生物地球化学性疾病流行的影响因素，</w:t>
      </w:r>
      <w:r>
        <w:rPr>
          <w:rFonts w:ascii="宋体" w:eastAsia="宋体" w:hAnsi="宋体" w:cs="宋体" w:hint="eastAsia"/>
        </w:rPr>
        <w:t>熟悉</w:t>
      </w:r>
      <w:r>
        <w:rPr>
          <w:rFonts w:ascii="宋体" w:eastAsia="宋体" w:hAnsi="宋体" w:cs="宋体" w:hint="eastAsia"/>
          <w:szCs w:val="21"/>
        </w:rPr>
        <w:t>生物地球化学性疾病的防治原则。碘缺乏病：掌握碘缺乏病的流行病学特征，</w:t>
      </w:r>
      <w:r>
        <w:rPr>
          <w:rFonts w:ascii="宋体" w:eastAsia="宋体" w:hAnsi="宋体" w:cs="宋体" w:hint="eastAsia"/>
        </w:rPr>
        <w:t>熟悉</w:t>
      </w:r>
      <w:r>
        <w:rPr>
          <w:rFonts w:ascii="宋体" w:eastAsia="宋体" w:hAnsi="宋体" w:cs="宋体" w:hint="eastAsia"/>
          <w:szCs w:val="21"/>
        </w:rPr>
        <w:t>影响碘缺乏病流行的因素，</w:t>
      </w:r>
      <w:r>
        <w:rPr>
          <w:rFonts w:ascii="宋体" w:eastAsia="宋体" w:hAnsi="宋体" w:cs="宋体" w:hint="eastAsia"/>
        </w:rPr>
        <w:t>熟悉</w:t>
      </w:r>
      <w:r>
        <w:rPr>
          <w:rFonts w:ascii="宋体" w:eastAsia="宋体" w:hAnsi="宋体" w:cs="宋体" w:hint="eastAsia"/>
          <w:szCs w:val="21"/>
        </w:rPr>
        <w:t>碘缺乏病的发病机制，碘缺乏病的临床表现，诊断，掌握</w:t>
      </w:r>
      <w:r>
        <w:rPr>
          <w:rFonts w:ascii="宋体" w:eastAsia="宋体" w:hAnsi="宋体" w:cs="宋体" w:hint="eastAsia"/>
          <w:color w:val="000000"/>
          <w:szCs w:val="21"/>
        </w:rPr>
        <w:t>预防与治疗。地方性氟中毒：掌握</w:t>
      </w:r>
      <w:r>
        <w:rPr>
          <w:rFonts w:ascii="宋体" w:eastAsia="宋体" w:hAnsi="宋体" w:cs="宋体" w:hint="eastAsia"/>
          <w:szCs w:val="21"/>
        </w:rPr>
        <w:t>地方性氟中毒的流行病学特征，地方性氟中毒的发病机制，了解地方性氟中毒的</w:t>
      </w:r>
      <w:r>
        <w:rPr>
          <w:rFonts w:ascii="宋体" w:eastAsia="宋体" w:hAnsi="宋体" w:cs="宋体" w:hint="eastAsia"/>
          <w:color w:val="000000"/>
          <w:szCs w:val="21"/>
        </w:rPr>
        <w:t>临床表现，</w:t>
      </w:r>
      <w:r>
        <w:rPr>
          <w:rFonts w:ascii="宋体" w:eastAsia="宋体" w:hAnsi="宋体" w:cs="宋体" w:hint="eastAsia"/>
          <w:szCs w:val="21"/>
        </w:rPr>
        <w:t>诊断，掌握</w:t>
      </w:r>
      <w:r>
        <w:rPr>
          <w:rFonts w:ascii="宋体" w:eastAsia="宋体" w:hAnsi="宋体" w:cs="宋体" w:hint="eastAsia"/>
          <w:color w:val="000000"/>
          <w:szCs w:val="21"/>
        </w:rPr>
        <w:t>预防与治疗。地方性砷中毒：掌握</w:t>
      </w:r>
      <w:r>
        <w:rPr>
          <w:rFonts w:ascii="宋体" w:eastAsia="宋体" w:hAnsi="宋体" w:cs="宋体" w:hint="eastAsia"/>
          <w:szCs w:val="21"/>
        </w:rPr>
        <w:t>地方性砷中毒的流行病学特征，了解</w:t>
      </w:r>
      <w:r>
        <w:rPr>
          <w:rFonts w:ascii="宋体" w:eastAsia="宋体" w:hAnsi="宋体" w:cs="宋体" w:hint="eastAsia"/>
          <w:color w:val="000000"/>
          <w:szCs w:val="21"/>
        </w:rPr>
        <w:t>地方性砷中毒的发病机制，</w:t>
      </w:r>
      <w:r>
        <w:rPr>
          <w:rFonts w:ascii="宋体" w:eastAsia="宋体" w:hAnsi="宋体" w:cs="宋体" w:hint="eastAsia"/>
        </w:rPr>
        <w:t>熟悉</w:t>
      </w:r>
      <w:r>
        <w:rPr>
          <w:rFonts w:ascii="宋体" w:eastAsia="宋体" w:hAnsi="宋体" w:cs="宋体" w:hint="eastAsia"/>
          <w:color w:val="000000"/>
          <w:szCs w:val="21"/>
        </w:rPr>
        <w:t>地方性砷中毒的临床表现，</w:t>
      </w:r>
      <w:r>
        <w:rPr>
          <w:rFonts w:ascii="宋体" w:eastAsia="宋体" w:hAnsi="宋体" w:cs="宋体" w:hint="eastAsia"/>
          <w:szCs w:val="21"/>
        </w:rPr>
        <w:t>诊断，</w:t>
      </w:r>
      <w:r>
        <w:rPr>
          <w:rFonts w:ascii="宋体" w:eastAsia="宋体" w:hAnsi="宋体" w:cs="宋体" w:hint="eastAsia"/>
          <w:color w:val="000000"/>
          <w:szCs w:val="21"/>
        </w:rPr>
        <w:t>预防与治疗。克山病：掌握克山病的流行病学特征，克山病的病因，</w:t>
      </w:r>
      <w:r>
        <w:rPr>
          <w:rFonts w:ascii="宋体" w:eastAsia="宋体" w:hAnsi="宋体" w:cs="宋体" w:hint="eastAsia"/>
        </w:rPr>
        <w:t>熟悉</w:t>
      </w:r>
      <w:r>
        <w:rPr>
          <w:rFonts w:ascii="宋体" w:eastAsia="宋体" w:hAnsi="宋体" w:cs="宋体" w:hint="eastAsia"/>
          <w:color w:val="000000"/>
          <w:szCs w:val="21"/>
        </w:rPr>
        <w:t>克山病的临床表现，克山病的预防及治疗。大骨节病：</w:t>
      </w:r>
      <w:r>
        <w:rPr>
          <w:rFonts w:ascii="宋体" w:eastAsia="宋体" w:hAnsi="宋体" w:cs="宋体" w:hint="eastAsia"/>
        </w:rPr>
        <w:t>熟悉</w:t>
      </w:r>
      <w:r>
        <w:rPr>
          <w:rFonts w:ascii="宋体" w:eastAsia="宋体" w:hAnsi="宋体" w:cs="宋体" w:hint="eastAsia"/>
          <w:color w:val="000000"/>
          <w:szCs w:val="21"/>
        </w:rPr>
        <w:t>大骨节病的流行特征，</w:t>
      </w:r>
      <w:r>
        <w:rPr>
          <w:rFonts w:ascii="宋体" w:eastAsia="宋体" w:hAnsi="宋体" w:cs="宋体" w:hint="eastAsia"/>
        </w:rPr>
        <w:t>熟悉</w:t>
      </w:r>
      <w:r>
        <w:rPr>
          <w:rFonts w:ascii="宋体" w:eastAsia="宋体" w:hAnsi="宋体" w:cs="宋体" w:hint="eastAsia"/>
          <w:color w:val="000000"/>
          <w:szCs w:val="21"/>
        </w:rPr>
        <w:t>大骨节病的病因，了解大骨节病的临床表现，大骨节病的预防及治疗。</w:t>
      </w:r>
    </w:p>
    <w:p w14:paraId="5C06DB1A"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0E105016" w14:textId="77777777" w:rsidR="00DC1869" w:rsidRDefault="002E16FC">
      <w:pPr>
        <w:pStyle w:val="a4"/>
        <w:ind w:left="0" w:firstLineChars="200" w:firstLine="420"/>
        <w:rPr>
          <w:rFonts w:ascii="宋体" w:eastAsia="宋体" w:hAnsi="宋体" w:cs="宋体"/>
          <w:szCs w:val="21"/>
        </w:rPr>
      </w:pPr>
      <w:r>
        <w:rPr>
          <w:rFonts w:ascii="宋体" w:eastAsia="宋体" w:hAnsi="宋体" w:cs="宋体" w:hint="eastAsia"/>
          <w:szCs w:val="21"/>
        </w:rPr>
        <w:lastRenderedPageBreak/>
        <w:t>概述：生物地球化学性疾病的流行特征，生物地球化学性疾病的防治原则。碘缺乏病：碘缺乏病的流行病学特征，碘缺乏病的发病机制，碘缺乏病的临床表现，</w:t>
      </w:r>
      <w:r>
        <w:rPr>
          <w:rFonts w:ascii="宋体" w:eastAsia="宋体" w:hAnsi="宋体" w:cs="宋体" w:hint="eastAsia"/>
          <w:color w:val="000000"/>
          <w:szCs w:val="21"/>
        </w:rPr>
        <w:t>预防措施。地方性氟中毒：</w:t>
      </w:r>
      <w:r>
        <w:rPr>
          <w:rFonts w:ascii="宋体" w:eastAsia="宋体" w:hAnsi="宋体" w:cs="宋体" w:hint="eastAsia"/>
          <w:szCs w:val="21"/>
        </w:rPr>
        <w:t>地方性氟中毒的流行病学特征，地方性氟中毒的发病机制，地方性氟中毒的</w:t>
      </w:r>
      <w:r>
        <w:rPr>
          <w:rFonts w:ascii="宋体" w:eastAsia="宋体" w:hAnsi="宋体" w:cs="宋体" w:hint="eastAsia"/>
          <w:color w:val="000000"/>
          <w:szCs w:val="21"/>
        </w:rPr>
        <w:t>临床表现，预防措施。地方性砷中毒：</w:t>
      </w:r>
      <w:r>
        <w:rPr>
          <w:rFonts w:ascii="宋体" w:eastAsia="宋体" w:hAnsi="宋体" w:cs="宋体" w:hint="eastAsia"/>
          <w:szCs w:val="21"/>
        </w:rPr>
        <w:t>地方性砷中毒的流行病学特征</w:t>
      </w:r>
      <w:r>
        <w:rPr>
          <w:rFonts w:ascii="宋体" w:eastAsia="宋体" w:hAnsi="宋体" w:cs="宋体" w:hint="eastAsia"/>
          <w:color w:val="000000"/>
          <w:szCs w:val="21"/>
        </w:rPr>
        <w:t>，地方性砷中毒的临床表现，预防措施。克山病：克山病的流行病学特征，克山病的病因，克山病的临床表现，克山病的预防措施。大骨节病：大骨节病的流行特征，大骨节病的病因，大骨节病的临床表现，大骨节病的预防措施。</w:t>
      </w:r>
    </w:p>
    <w:p w14:paraId="22DD1517"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167ED692" w14:textId="77777777" w:rsidR="00DC1869" w:rsidRDefault="002E16FC">
      <w:pPr>
        <w:pStyle w:val="a4"/>
        <w:ind w:left="0" w:firstLineChars="200" w:firstLine="420"/>
        <w:rPr>
          <w:rFonts w:ascii="宋体" w:eastAsia="宋体" w:hAnsi="宋体" w:cs="宋体"/>
          <w:szCs w:val="21"/>
        </w:rPr>
      </w:pPr>
      <w:r>
        <w:rPr>
          <w:rFonts w:ascii="宋体" w:eastAsia="宋体" w:hAnsi="宋体" w:cs="宋体" w:hint="eastAsia"/>
          <w:szCs w:val="21"/>
        </w:rPr>
        <w:t>概述：生物地球化学性疾病的流行特征，生物地球化学性疾病流行的影响因素，生物地球化学性疾病的防治原则。碘缺乏病：碘缺乏病的流行病学特征，影响碘缺乏病流行的因素，碘缺乏病的发病机制，碘缺乏病的临床表现，诊断，</w:t>
      </w:r>
      <w:r>
        <w:rPr>
          <w:rFonts w:ascii="宋体" w:eastAsia="宋体" w:hAnsi="宋体" w:cs="宋体" w:hint="eastAsia"/>
          <w:color w:val="000000"/>
          <w:szCs w:val="21"/>
        </w:rPr>
        <w:t>预防与治疗。地方性氟中毒：</w:t>
      </w:r>
      <w:r>
        <w:rPr>
          <w:rFonts w:ascii="宋体" w:eastAsia="宋体" w:hAnsi="宋体" w:cs="宋体" w:hint="eastAsia"/>
          <w:szCs w:val="21"/>
        </w:rPr>
        <w:t>地方性氟中毒的流行病学特征，地方性氟中毒的发病机制，地方性氟中毒的</w:t>
      </w:r>
      <w:r>
        <w:rPr>
          <w:rFonts w:ascii="宋体" w:eastAsia="宋体" w:hAnsi="宋体" w:cs="宋体" w:hint="eastAsia"/>
          <w:color w:val="000000"/>
          <w:szCs w:val="21"/>
        </w:rPr>
        <w:t>临床表现，</w:t>
      </w:r>
      <w:r>
        <w:rPr>
          <w:rFonts w:ascii="宋体" w:eastAsia="宋体" w:hAnsi="宋体" w:cs="宋体" w:hint="eastAsia"/>
          <w:szCs w:val="21"/>
        </w:rPr>
        <w:t>诊断，</w:t>
      </w:r>
      <w:r>
        <w:rPr>
          <w:rFonts w:ascii="宋体" w:eastAsia="宋体" w:hAnsi="宋体" w:cs="宋体" w:hint="eastAsia"/>
          <w:color w:val="000000"/>
          <w:szCs w:val="21"/>
        </w:rPr>
        <w:t>预防与治疗。地方性砷中毒：</w:t>
      </w:r>
      <w:r>
        <w:rPr>
          <w:rFonts w:ascii="宋体" w:eastAsia="宋体" w:hAnsi="宋体" w:cs="宋体" w:hint="eastAsia"/>
          <w:szCs w:val="21"/>
        </w:rPr>
        <w:t>地方性砷中毒的流行病学特征，</w:t>
      </w:r>
      <w:r>
        <w:rPr>
          <w:rFonts w:ascii="宋体" w:eastAsia="宋体" w:hAnsi="宋体" w:cs="宋体" w:hint="eastAsia"/>
          <w:color w:val="000000"/>
          <w:szCs w:val="21"/>
        </w:rPr>
        <w:t>地方性砷中毒的发病机制，地方性砷中毒的临床表现，</w:t>
      </w:r>
      <w:r>
        <w:rPr>
          <w:rFonts w:ascii="宋体" w:eastAsia="宋体" w:hAnsi="宋体" w:cs="宋体" w:hint="eastAsia"/>
          <w:szCs w:val="21"/>
        </w:rPr>
        <w:t>诊断，</w:t>
      </w:r>
      <w:r>
        <w:rPr>
          <w:rFonts w:ascii="宋体" w:eastAsia="宋体" w:hAnsi="宋体" w:cs="宋体" w:hint="eastAsia"/>
          <w:color w:val="000000"/>
          <w:szCs w:val="21"/>
        </w:rPr>
        <w:t>预防与治疗。克山病：克山病的流行病学特征，克山病的病因，克山病的临床表现，克山病的预防及治疗。大骨节病：大骨节病的流行特征，大骨节病的病因，大骨节病的临床表现，大骨节病的预防及治疗。</w:t>
      </w:r>
    </w:p>
    <w:p w14:paraId="1AFA4FE5"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0FD7C82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64265057"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2CE50115"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6867568C" w14:textId="7F2E1BB4"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第八章 环境污染性疾病 </w:t>
      </w:r>
    </w:p>
    <w:p w14:paraId="5F70237B" w14:textId="26E9B484"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6C0E11BA" w14:textId="77777777" w:rsidR="00DC1869" w:rsidRDefault="002E16FC">
      <w:pPr>
        <w:widowControl/>
        <w:ind w:firstLineChars="200" w:firstLine="420"/>
        <w:rPr>
          <w:rFonts w:ascii="宋体" w:eastAsia="宋体" w:hAnsi="宋体" w:cs="宋体"/>
          <w:color w:val="000000"/>
          <w:szCs w:val="21"/>
        </w:rPr>
      </w:pPr>
      <w:r>
        <w:rPr>
          <w:rFonts w:ascii="宋体" w:eastAsia="宋体" w:hAnsi="宋体" w:cs="宋体" w:hint="eastAsia"/>
          <w:color w:val="000000"/>
          <w:szCs w:val="21"/>
        </w:rPr>
        <w:t>概述：掌握环境污染性疾病、公害病的概念。</w:t>
      </w:r>
      <w:r>
        <w:rPr>
          <w:rFonts w:ascii="宋体" w:eastAsia="宋体" w:hAnsi="宋体" w:cs="宋体" w:hint="eastAsia"/>
          <w:color w:val="333333"/>
          <w:szCs w:val="21"/>
        </w:rPr>
        <w:t>慢性甲基汞中毒：掌握慢性甲基汞中毒的发病原因与机制，了解慢性甲基汞中毒的流行病学概况，掌握慢性甲基汞中毒的临床表现，熟悉慢性甲基汞中毒的诊断标准，熟悉慢性甲基汞中毒的防治原则。</w:t>
      </w:r>
      <w:r>
        <w:rPr>
          <w:rFonts w:ascii="宋体" w:eastAsia="宋体" w:hAnsi="宋体" w:cs="宋体" w:hint="eastAsia"/>
          <w:bCs/>
          <w:color w:val="333333"/>
          <w:szCs w:val="21"/>
        </w:rPr>
        <w:t>慢性镉中毒：掌握</w:t>
      </w:r>
      <w:r>
        <w:rPr>
          <w:rFonts w:ascii="宋体" w:eastAsia="宋体" w:hAnsi="宋体" w:cs="宋体" w:hint="eastAsia"/>
          <w:color w:val="333333"/>
          <w:szCs w:val="21"/>
        </w:rPr>
        <w:t>慢性镉中毒的发病原因与机制，了解慢性镉中毒的流行病学概况，掌握慢性镉中毒的临床表现，熟悉</w:t>
      </w:r>
      <w:r>
        <w:rPr>
          <w:rFonts w:ascii="宋体" w:eastAsia="宋体" w:hAnsi="宋体" w:cs="宋体" w:hint="eastAsia"/>
          <w:bCs/>
          <w:color w:val="333333"/>
          <w:szCs w:val="21"/>
        </w:rPr>
        <w:t>慢性镉中毒的</w:t>
      </w:r>
      <w:r>
        <w:rPr>
          <w:rFonts w:ascii="宋体" w:eastAsia="宋体" w:hAnsi="宋体" w:cs="宋体" w:hint="eastAsia"/>
          <w:color w:val="333333"/>
          <w:szCs w:val="21"/>
        </w:rPr>
        <w:t>诊断标准，熟悉慢性镉中毒的防治原则。宣威室内燃煤空气污染与肺癌：掌握宣威肺癌高发的原因，了解宣威肺癌的流行病学特征，了解宣威肺癌病因的环境流行病学研究，熟悉宣威肺癌的防治对策。军团病：了解军团病的病因与发病机制，熟悉军团病的流行病学特征，掌握军团病的临床表现和诊断，掌握军团病的防治措施。</w:t>
      </w:r>
    </w:p>
    <w:p w14:paraId="72CB09EC"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2489E97" w14:textId="77777777" w:rsidR="00DC1869" w:rsidRDefault="002E16FC">
      <w:pPr>
        <w:widowControl/>
        <w:ind w:firstLineChars="200" w:firstLine="420"/>
        <w:rPr>
          <w:rFonts w:ascii="宋体" w:eastAsia="宋体" w:hAnsi="宋体" w:cs="宋体"/>
          <w:szCs w:val="21"/>
        </w:rPr>
      </w:pPr>
      <w:r>
        <w:rPr>
          <w:rFonts w:ascii="宋体" w:eastAsia="宋体" w:hAnsi="宋体" w:cs="宋体" w:hint="eastAsia"/>
          <w:color w:val="000000"/>
          <w:szCs w:val="21"/>
        </w:rPr>
        <w:t>概述：环境污染性疾病和公害病的概念。</w:t>
      </w:r>
      <w:r>
        <w:rPr>
          <w:rFonts w:ascii="宋体" w:eastAsia="宋体" w:hAnsi="宋体" w:cs="宋体" w:hint="eastAsia"/>
          <w:color w:val="333333"/>
          <w:szCs w:val="21"/>
        </w:rPr>
        <w:t>慢性甲基汞中毒：慢性甲基汞中毒的发病原因与机制，慢性甲基汞中毒的临床表现。</w:t>
      </w:r>
      <w:r>
        <w:rPr>
          <w:rFonts w:ascii="宋体" w:eastAsia="宋体" w:hAnsi="宋体" w:cs="宋体" w:hint="eastAsia"/>
          <w:bCs/>
          <w:color w:val="333333"/>
          <w:szCs w:val="21"/>
        </w:rPr>
        <w:t>慢性镉中毒：</w:t>
      </w:r>
      <w:r>
        <w:rPr>
          <w:rFonts w:ascii="宋体" w:eastAsia="宋体" w:hAnsi="宋体" w:cs="宋体" w:hint="eastAsia"/>
          <w:color w:val="333333"/>
          <w:szCs w:val="21"/>
        </w:rPr>
        <w:t>慢性镉中毒的发病原因与机制，慢性镉中毒的临床表现。宣威室内燃煤空气污染与肺癌：宣威肺癌高发的原因，宣威肺癌病因的环境流行病学研究。军团病：军团病的流行病学特征，军团病的临床表现和诊断，军团病的治疗。</w:t>
      </w:r>
    </w:p>
    <w:p w14:paraId="66F8EA6F"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76468D98" w14:textId="77777777" w:rsidR="00DC1869" w:rsidRDefault="002E16FC">
      <w:pPr>
        <w:widowControl/>
        <w:ind w:firstLineChars="200" w:firstLine="420"/>
        <w:rPr>
          <w:rFonts w:ascii="宋体" w:eastAsia="宋体" w:hAnsi="宋体" w:cs="宋体"/>
          <w:color w:val="000000"/>
          <w:szCs w:val="21"/>
        </w:rPr>
      </w:pPr>
      <w:r>
        <w:rPr>
          <w:rFonts w:ascii="宋体" w:eastAsia="宋体" w:hAnsi="宋体" w:cs="宋体" w:hint="eastAsia"/>
          <w:color w:val="000000"/>
          <w:szCs w:val="21"/>
        </w:rPr>
        <w:lastRenderedPageBreak/>
        <w:t>概述：环境污染性疾病，公害病。</w:t>
      </w:r>
      <w:r>
        <w:rPr>
          <w:rFonts w:ascii="宋体" w:eastAsia="宋体" w:hAnsi="宋体" w:cs="宋体" w:hint="eastAsia"/>
          <w:color w:val="333333"/>
          <w:szCs w:val="21"/>
        </w:rPr>
        <w:t>慢性甲基汞中毒：慢性甲基汞中毒的发病原因与机制，慢性甲基汞中毒的流行病学概况，慢性甲基汞中毒的临床表现及诊断标准，慢性甲基汞中毒的防治原则。</w:t>
      </w:r>
      <w:r>
        <w:rPr>
          <w:rFonts w:ascii="宋体" w:eastAsia="宋体" w:hAnsi="宋体" w:cs="宋体" w:hint="eastAsia"/>
          <w:bCs/>
          <w:color w:val="333333"/>
          <w:szCs w:val="21"/>
        </w:rPr>
        <w:t>慢性镉中毒：</w:t>
      </w:r>
      <w:r>
        <w:rPr>
          <w:rFonts w:ascii="宋体" w:eastAsia="宋体" w:hAnsi="宋体" w:cs="宋体" w:hint="eastAsia"/>
          <w:color w:val="333333"/>
          <w:szCs w:val="21"/>
        </w:rPr>
        <w:t>慢性镉中毒的发病原因与机制，慢性镉中毒的流行病学概况，慢性镉中毒的临床表现及诊断标准，慢性镉中毒的防治原则。宣威室内燃煤空气污染与肺癌：宣威肺癌高发的原因，宣威肺癌的流行病学特征，宣威肺癌病因的环境流行病学研究，宣威肺癌的防治对策。军团病：军团病的病因与发病机制，军团病的流行病学特征，军团病的临床表现和诊断，军团病的防治措施。</w:t>
      </w:r>
    </w:p>
    <w:p w14:paraId="0BB3084B"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6E51D35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54250C30"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2C518327"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4E21305B" w14:textId="27C5CCF0"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第九章 住宅与办公场所卫生 </w:t>
      </w:r>
    </w:p>
    <w:p w14:paraId="6A48EDF2" w14:textId="6EBEE39F"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0ADD436B" w14:textId="77777777" w:rsidR="00DC1869" w:rsidRDefault="002E16FC">
      <w:pPr>
        <w:snapToGrid w:val="0"/>
        <w:ind w:firstLineChars="200" w:firstLine="420"/>
        <w:rPr>
          <w:rFonts w:ascii="宋体" w:eastAsia="宋体" w:hAnsi="宋体" w:cs="宋体"/>
          <w:color w:val="000000" w:themeColor="text1"/>
          <w:kern w:val="0"/>
          <w:szCs w:val="21"/>
        </w:rPr>
      </w:pPr>
      <w:r>
        <w:rPr>
          <w:rFonts w:ascii="宋体" w:eastAsia="宋体" w:hAnsi="宋体" w:cs="宋体" w:hint="eastAsia"/>
          <w:szCs w:val="21"/>
        </w:rPr>
        <w:t>了解住宅的卫生学意义，熟悉住宅的基本卫生要求。了解住宅的平面配置，熟悉居室的卫生规模，熟悉住宅设计的卫生要求：朝向、间距、日照、采光照明、净高、居住面积等。掌握小气候的综合评价指标，了解住宅小气候的卫生学要求。了解室内空气污染的来源和特点，掌握居室空气清洁度的评价指标，了解保证居室空气清洁的措施。了解住宅噪声的来源，对健康的影响及标准。熟悉住宅设计的基本的卫生措施：遮阳、采暖、通风、隔声、隔热等。了解住宅的卫生监督和管理的基本内容和任务。掌握办公场所的概念和分类，熟悉办公场所的卫生学特点，了解办公大楼内各公司企业相互干扰，掌握办公场所主要有害因素的来源及健康危害，掌握办公场所的卫生管理。熟悉室内空气污染对健康影响调查的目的，熟悉室内空气污染对健康影响调查的内容。</w:t>
      </w:r>
    </w:p>
    <w:p w14:paraId="657025ED"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A6BEEEF" w14:textId="77777777" w:rsidR="00DC1869" w:rsidRDefault="002E16FC">
      <w:pPr>
        <w:snapToGrid w:val="0"/>
        <w:ind w:firstLineChars="200" w:firstLine="420"/>
        <w:rPr>
          <w:rFonts w:ascii="宋体" w:eastAsia="宋体" w:hAnsi="宋体" w:cs="宋体"/>
          <w:szCs w:val="21"/>
        </w:rPr>
      </w:pPr>
      <w:r>
        <w:rPr>
          <w:rFonts w:ascii="宋体" w:eastAsia="宋体" w:hAnsi="宋体" w:cs="宋体" w:hint="eastAsia"/>
          <w:szCs w:val="21"/>
        </w:rPr>
        <w:t>住宅设计的卫生要求：朝向、间距、日照、采光照明、净高、居住面积等。小气候的综合评价指标。室内空气污染的来源和特点。办公场所的概念和分类，办公场所的卫生学特点，办公场所主要有害因素的来源及健康危害。</w:t>
      </w:r>
    </w:p>
    <w:p w14:paraId="39BA07A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0C3D6A0" w14:textId="77777777" w:rsidR="00DC1869" w:rsidRDefault="002E16FC">
      <w:pPr>
        <w:snapToGrid w:val="0"/>
        <w:ind w:firstLineChars="200" w:firstLine="420"/>
        <w:rPr>
          <w:rFonts w:ascii="宋体" w:eastAsia="宋体" w:hAnsi="宋体" w:cs="宋体"/>
          <w:szCs w:val="21"/>
        </w:rPr>
      </w:pPr>
      <w:r>
        <w:rPr>
          <w:rFonts w:ascii="宋体" w:eastAsia="宋体" w:hAnsi="宋体" w:cs="宋体" w:hint="eastAsia"/>
          <w:szCs w:val="21"/>
        </w:rPr>
        <w:t>住宅的卫生学意义，住宅的基本卫生要求。住宅的平面配置，居室的卫生规模，住宅设计的卫生要求：朝向、间距、日照、采光照明、净高、居住面积等。小气候的综合评价指标，住宅小气候的卫生学要求。室内空气污染的来源和特点，居室空气清洁度的评价指标，保证居室空气清洁的措施。住宅噪声的来源，对健康的影响及标准。住宅设计的基本的卫生措施：遮阳、采暖、通风、隔声、隔热等。住宅的卫生监督和管理的基本内容和任务。办公场所的概念和分类，办公场所的卫生学特点，办公大楼内各公司企业相互干扰，办公场所主要有害因素的来源及健康危害，办公场所的卫生管理。室内空气污染对健康影响调查的目的，室内空气污染对健康影响调查的内容。</w:t>
      </w:r>
    </w:p>
    <w:p w14:paraId="640D8CDE"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76E20B32"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58D4623E"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66C9BFB6"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平时测验（课堂提问、小论文、小综述、案例分析、PPT报告、小测验等）、期中考试、期末考试。</w:t>
      </w:r>
    </w:p>
    <w:p w14:paraId="64CC8521" w14:textId="6A53DD97"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第十章 公共场所卫生 </w:t>
      </w:r>
    </w:p>
    <w:p w14:paraId="151C1EEE" w14:textId="06479CE6"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72DB3F10" w14:textId="77777777" w:rsidR="00DC1869" w:rsidRDefault="002E16FC">
      <w:pPr>
        <w:ind w:firstLineChars="200" w:firstLine="420"/>
        <w:rPr>
          <w:rFonts w:ascii="宋体" w:eastAsia="宋体" w:hAnsi="宋体" w:cs="宋体"/>
          <w:szCs w:val="21"/>
        </w:rPr>
      </w:pPr>
      <w:r>
        <w:rPr>
          <w:rFonts w:ascii="宋体" w:eastAsia="宋体" w:hAnsi="宋体" w:cs="宋体" w:hint="eastAsia"/>
          <w:szCs w:val="21"/>
        </w:rPr>
        <w:t>公共场所的概念和分类：掌握公共场所的概念，熟悉公共场所的分类。了解主要公共场所环境因素及对人体健康的影响：住宿与交际场所，洗浴与美容场所，文化娱乐场所，体育与游乐场所，文化交流场所，购物场所，就诊与交通场所。公共场所的卫生要求：掌握公共场所的基本卫生要求，熟悉各类公共场所的卫生要求。公共场所的卫生管理与监督：了解公共场所的卫生管理，了解公共场所的卫生监督。</w:t>
      </w:r>
    </w:p>
    <w:p w14:paraId="600F4844"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554317E" w14:textId="77777777" w:rsidR="00DC1869" w:rsidRDefault="002E16FC">
      <w:pPr>
        <w:ind w:firstLineChars="200" w:firstLine="420"/>
        <w:rPr>
          <w:rFonts w:ascii="宋体" w:eastAsia="宋体" w:hAnsi="宋体" w:cs="宋体"/>
          <w:szCs w:val="21"/>
        </w:rPr>
      </w:pPr>
      <w:r>
        <w:rPr>
          <w:rFonts w:ascii="宋体" w:eastAsia="宋体" w:hAnsi="宋体" w:cs="宋体" w:hint="eastAsia"/>
          <w:szCs w:val="21"/>
        </w:rPr>
        <w:t>公共场所的概念和分类：公共场所的概念，公共场所的分类。公共场所的卫生要求：公共场所的基本卫生要求，各类公共场所的卫生要求。</w:t>
      </w:r>
    </w:p>
    <w:p w14:paraId="49FB91FA"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31C108A" w14:textId="77777777" w:rsidR="00DC1869" w:rsidRDefault="002E16FC">
      <w:pPr>
        <w:ind w:firstLineChars="200" w:firstLine="420"/>
        <w:rPr>
          <w:rFonts w:ascii="宋体" w:eastAsia="宋体" w:hAnsi="宋体" w:cs="宋体"/>
          <w:szCs w:val="21"/>
        </w:rPr>
      </w:pPr>
      <w:r>
        <w:rPr>
          <w:rFonts w:ascii="宋体" w:eastAsia="宋体" w:hAnsi="宋体" w:cs="宋体" w:hint="eastAsia"/>
          <w:szCs w:val="21"/>
        </w:rPr>
        <w:t>公共场所的概念和分类：公共场所的概念，公共场所的分类。主要公共场所环境因素及对人体健康的影响：住宿与交际场所，洗浴与美容场所，文化娱乐场所，体育与游乐场所，文化交流场所，购物场所，就诊与交通场所。公共场所的卫生要求：公共场所的基本卫生要求，各类公共场所的卫生要求。公共场所的卫生管理与监督：公共场所的卫生管理，公共场所的卫生监督。</w:t>
      </w:r>
    </w:p>
    <w:p w14:paraId="76B36D79"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5C7BB80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114F2B13"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25344588"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615C2CC6" w14:textId="045ACAF9"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第十一章 城乡规划卫生 </w:t>
      </w:r>
    </w:p>
    <w:p w14:paraId="282E94E1" w14:textId="2A295467"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1E123343" w14:textId="77777777" w:rsidR="00DC1869" w:rsidRDefault="002E16FC">
      <w:pPr>
        <w:pStyle w:val="a5"/>
        <w:ind w:firstLineChars="200" w:firstLine="420"/>
      </w:pPr>
      <w:r>
        <w:rPr>
          <w:rFonts w:hint="eastAsia"/>
        </w:rPr>
        <w:t>熟悉城市规划的基本原则和主要的基础资料。熟悉自然因素(气候、地形、水、土壤、绿化)的意义，了解城市人口发展规模的基本要求。掌握城市功能分区的原则及各功能分区的基本卫生学要求。熟悉居住区设计的卫生学要求。了解城市街道规划卫生和城市绿化的基本内容，了解城市环境噪声的来源及其评价指标。了解村镇规划的基本原则，总体规划及居住区规划卫生。熟悉城乡规划的卫生监督。</w:t>
      </w:r>
    </w:p>
    <w:p w14:paraId="3B455BAB"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EDA9027" w14:textId="77777777" w:rsidR="00DC1869" w:rsidRDefault="002E16FC">
      <w:pPr>
        <w:pStyle w:val="a5"/>
        <w:ind w:firstLineChars="200" w:firstLine="420"/>
      </w:pPr>
      <w:r>
        <w:rPr>
          <w:rFonts w:hint="eastAsia"/>
        </w:rPr>
        <w:t>城市规划的基本原则和主要的基础资料。自然因素(气候、地形、水、土壤、绿化)的意义，城市功能分区的原则及各功能分区的基本卫生学要求。居住区设计的卫生学要求。城乡规划的卫生监督。</w:t>
      </w:r>
    </w:p>
    <w:p w14:paraId="51D90A9F"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E7969AE" w14:textId="77777777" w:rsidR="00DC1869" w:rsidRDefault="002E16FC">
      <w:pPr>
        <w:pStyle w:val="a5"/>
        <w:ind w:firstLineChars="200" w:firstLine="420"/>
        <w:rPr>
          <w:rFonts w:hAnsi="宋体" w:cs="宋体"/>
          <w:szCs w:val="21"/>
        </w:rPr>
      </w:pPr>
      <w:r>
        <w:rPr>
          <w:rFonts w:hint="eastAsia"/>
        </w:rPr>
        <w:lastRenderedPageBreak/>
        <w:t>城市规划的基本原则和主要的基础资料。自然因素(气候、地形、水、土壤、绿化)的意义，城市人口发展规模的基本要求。城市功能分区的原则及各功能分区的基本卫生学要求。居住区设计的卫生学要求。城市街道规划卫生和城市绿化的基本内容，城市环境噪声的来源及其评价指标。村镇规划的基本原则，总体规划及居住区规划卫生。城乡规划的卫生监督。</w:t>
      </w:r>
    </w:p>
    <w:p w14:paraId="62D7EB9C"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1076B0BE"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3467202C"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34A05D5"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79CEB203" w14:textId="0E97B1C3"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第十二章 环境质量评价 </w:t>
      </w:r>
    </w:p>
    <w:p w14:paraId="09902430" w14:textId="6C8B3E1C"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 xml:space="preserve">教学目标 </w:t>
      </w:r>
    </w:p>
    <w:p w14:paraId="79C90C17" w14:textId="77777777" w:rsidR="00DC1869" w:rsidRDefault="002E16FC">
      <w:pPr>
        <w:pStyle w:val="a5"/>
        <w:ind w:firstLineChars="200" w:firstLine="420"/>
      </w:pPr>
      <w:r>
        <w:rPr>
          <w:rFonts w:hint="eastAsia"/>
        </w:rPr>
        <w:t>概述：掌握环境质量评价的概念，了解其目的和作用，熟悉环境质量评价的种类，了解基本内容和方法。环境质量现状评价：了解环境质量评价的程序，掌握污染源和污染物的评价：熟悉数理统计法，掌握环境质量指数的定义、分类和用途。掌握几种常用的环境质量指数，熟悉总环境质量指数。环境影响评价：了解环境影响评价的内容和方法，了解环境健康影响评价的基本内容。</w:t>
      </w:r>
    </w:p>
    <w:p w14:paraId="30E1D993"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364A2C2" w14:textId="77777777" w:rsidR="00DC1869" w:rsidRDefault="002E16FC">
      <w:pPr>
        <w:pStyle w:val="a5"/>
        <w:ind w:firstLineChars="200" w:firstLine="420"/>
      </w:pPr>
      <w:r>
        <w:rPr>
          <w:rFonts w:hint="eastAsia"/>
        </w:rPr>
        <w:t>概述：环境质量评价的概念。环境质量现状评价：污染源和污染物的评价：数理统计法，环境质量指数的定义、分类和用途，几种常用的环境质量指数。</w:t>
      </w:r>
    </w:p>
    <w:p w14:paraId="26C4DBD2"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931DDFB" w14:textId="77777777" w:rsidR="00DC1869" w:rsidRDefault="002E16FC">
      <w:pPr>
        <w:pStyle w:val="a5"/>
        <w:ind w:firstLineChars="200" w:firstLine="420"/>
      </w:pPr>
      <w:r>
        <w:rPr>
          <w:rFonts w:hint="eastAsia"/>
        </w:rPr>
        <w:t>概述：环境质量评价的概念，其目的和作用，环境质量评价的种类，基本内容和方法。环境质量现状评价：环境质量评价的程序，污染源和污染物的评价：数理统计法，环境质量指数的定义、分类和用途。几种常用的环境质量指数，总环境质量指数。环境影响评价：环境影响评价的内容和方法，环境健康影响评价的基本内容。</w:t>
      </w:r>
    </w:p>
    <w:p w14:paraId="391DC61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46454D60"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6BB640BA"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49DE0C24"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6684A28F" w14:textId="31705C3A"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第十三章 家用化学品卫生</w:t>
      </w:r>
    </w:p>
    <w:p w14:paraId="095D2DDB" w14:textId="3E8EDB69"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56B4DF3B" w14:textId="77777777" w:rsidR="00DC1869" w:rsidRDefault="002E16FC">
      <w:pPr>
        <w:pStyle w:val="a5"/>
        <w:ind w:firstLineChars="200" w:firstLine="420"/>
      </w:pPr>
      <w:r>
        <w:rPr>
          <w:rFonts w:hint="eastAsia"/>
        </w:rPr>
        <w:t>了解家用化学品的基本种类，家用化学品和化妆品对健康的不良影响。掌握化妆品对皮肤、眼睛的损害，了解化妆品的其它危害。熟悉洗涤剂对健康的不良影响，了解其它家用化学品的危害。熟悉化妆品的安全性评价程序，了解化妆品的卫生标准。了解家用化学品和化妆品的卫生监督和管理的基本内容和任务。</w:t>
      </w:r>
    </w:p>
    <w:p w14:paraId="73E4CEDF"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2.教学重难点</w:t>
      </w:r>
    </w:p>
    <w:p w14:paraId="2BE12531" w14:textId="77777777" w:rsidR="00DC1869" w:rsidRDefault="002E16FC">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化妆品对皮肤、眼睛的损害。洗涤剂对健康的不良影响。化妆品的安全性评价程序。</w:t>
      </w:r>
    </w:p>
    <w:p w14:paraId="775C9D1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370388D2" w14:textId="77777777" w:rsidR="00DC1869" w:rsidRDefault="002E16FC">
      <w:pPr>
        <w:pStyle w:val="a5"/>
        <w:ind w:firstLineChars="200" w:firstLine="420"/>
      </w:pPr>
      <w:r>
        <w:rPr>
          <w:rFonts w:hint="eastAsia"/>
        </w:rPr>
        <w:t>家用化学品的基本种类，家用化学品和化妆品对健康的不良影响。化妆品对皮肤、眼睛的损害，化妆品的其它危害。洗涤剂对健康的不良影响，其它家用化学品的危害。化妆品的安全性评价程序，化妆品的卫生标准。家用化学品和化妆品的卫生监督和管理的基本内容和任务。</w:t>
      </w:r>
    </w:p>
    <w:p w14:paraId="1DA4B7BC" w14:textId="77777777" w:rsidR="00DC1869" w:rsidRDefault="00DC1869">
      <w:pPr>
        <w:tabs>
          <w:tab w:val="center" w:pos="4712"/>
          <w:tab w:val="left" w:pos="7335"/>
        </w:tabs>
        <w:ind w:firstLineChars="200" w:firstLine="420"/>
        <w:rPr>
          <w:rFonts w:ascii="宋体" w:eastAsia="宋体" w:hAnsi="宋体" w:cs="宋体"/>
          <w:szCs w:val="21"/>
        </w:rPr>
      </w:pPr>
    </w:p>
    <w:p w14:paraId="532959CC"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7466D14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27779FC2"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33389ED5"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1E32248D" w14:textId="098429C8"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第十四章 突发环境污染事件及其应急处理 </w:t>
      </w:r>
    </w:p>
    <w:p w14:paraId="04B10088" w14:textId="73821BBC"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156E0394" w14:textId="77777777" w:rsidR="00DC1869" w:rsidRDefault="002E16FC">
      <w:pPr>
        <w:ind w:firstLineChars="200" w:firstLine="420"/>
        <w:rPr>
          <w:rFonts w:ascii="宋体" w:eastAsia="宋体" w:hAnsi="宋体" w:cs="宋体"/>
          <w:szCs w:val="21"/>
        </w:rPr>
      </w:pPr>
      <w:r>
        <w:rPr>
          <w:rFonts w:ascii="宋体" w:eastAsia="宋体" w:hAnsi="宋体" w:cs="宋体" w:hint="eastAsia"/>
          <w:szCs w:val="21"/>
        </w:rPr>
        <w:t>突发环境污染事件概述：掌握突发环境污染事件的分类，掌握突发环境污染事件的分级，熟悉突发环境污染事件的特征，了解突发环境污染事件的危害。突发环境污染事件的处理：掌握应对突发环境事件的根本原则，熟悉突发环境污染事件的预警，了解</w:t>
      </w:r>
      <w:r>
        <w:rPr>
          <w:rStyle w:val="ae"/>
          <w:rFonts w:ascii="宋体" w:eastAsia="宋体" w:hAnsi="宋体" w:cs="宋体" w:hint="eastAsia"/>
          <w:b w:val="0"/>
          <w:szCs w:val="21"/>
        </w:rPr>
        <w:t>应急保障，了解</w:t>
      </w:r>
      <w:r>
        <w:rPr>
          <w:rFonts w:ascii="宋体" w:eastAsia="宋体" w:hAnsi="宋体" w:cs="宋体" w:hint="eastAsia"/>
          <w:szCs w:val="21"/>
        </w:rPr>
        <w:t>突发环境污染事件的应急响应，了解应急终止。了解突发环境污染事件的防制：加强应对突发环境污染事件的环保能力建设，建立环境安全预警系统和环境应急资料库，加强对环境污染突发事件应急处理的科学研究，公众环保意识的加强。</w:t>
      </w:r>
    </w:p>
    <w:p w14:paraId="388BF1A6"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6BC23F93" w14:textId="77777777" w:rsidR="00DC1869" w:rsidRDefault="002E16FC">
      <w:pPr>
        <w:ind w:firstLineChars="200" w:firstLine="420"/>
        <w:rPr>
          <w:rFonts w:ascii="宋体" w:eastAsia="宋体" w:hAnsi="宋体" w:cs="宋体"/>
          <w:szCs w:val="21"/>
        </w:rPr>
      </w:pPr>
      <w:r>
        <w:rPr>
          <w:rFonts w:ascii="宋体" w:eastAsia="宋体" w:hAnsi="宋体" w:cs="宋体" w:hint="eastAsia"/>
          <w:szCs w:val="21"/>
        </w:rPr>
        <w:t>突发环境污染事件概述：突发环境污染事件的分类，突发环境污染事件的分级，突发环境污染事件的特征。突发环境污染事件的处理：应对突发环境事件的根本原则，突发环境污染事件的预警。</w:t>
      </w:r>
    </w:p>
    <w:p w14:paraId="160DD52E"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BB7F30B" w14:textId="77777777" w:rsidR="00DC1869" w:rsidRDefault="002E16FC">
      <w:pPr>
        <w:ind w:firstLineChars="200" w:firstLine="420"/>
        <w:rPr>
          <w:rFonts w:ascii="宋体" w:eastAsia="宋体" w:hAnsi="宋体" w:cs="宋体"/>
          <w:szCs w:val="21"/>
        </w:rPr>
      </w:pPr>
      <w:r>
        <w:rPr>
          <w:rFonts w:ascii="宋体" w:eastAsia="宋体" w:hAnsi="宋体" w:cs="宋体" w:hint="eastAsia"/>
          <w:szCs w:val="21"/>
        </w:rPr>
        <w:t>突发环境污染事件概述：突发环境污染事件的分类，突发环境污染事件的分级，突发环境污染事件的特征，突发环境污染事件的危害。突发环境污染事件的处理：应对突发环境事件的根本原则，突发环境污染事件的预警，</w:t>
      </w:r>
      <w:r>
        <w:rPr>
          <w:rStyle w:val="ae"/>
          <w:rFonts w:ascii="宋体" w:eastAsia="宋体" w:hAnsi="宋体" w:cs="宋体" w:hint="eastAsia"/>
          <w:b w:val="0"/>
          <w:szCs w:val="21"/>
        </w:rPr>
        <w:t>应急保障，</w:t>
      </w:r>
      <w:r>
        <w:rPr>
          <w:rFonts w:ascii="宋体" w:eastAsia="宋体" w:hAnsi="宋体" w:cs="宋体" w:hint="eastAsia"/>
          <w:szCs w:val="21"/>
        </w:rPr>
        <w:t>突发环境污染事件的应急响应，应急终止。突发环境污染事件的防制：加强应对突发环境污染事件的环保能力建设，建立环境安全预警系统和环境应急资料库，加强对环境污染突发事件应急处理的科学研究，公众环保意识的加强。</w:t>
      </w:r>
    </w:p>
    <w:p w14:paraId="4AF3C2B7"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0481B888"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7F90E8E8"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754412A0"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平时测验（课堂提问、小论文、小综述、案例分析、PPT报告、小测验等）、期中考试、期末考试。</w:t>
      </w:r>
    </w:p>
    <w:p w14:paraId="4F8B7830" w14:textId="616EE17F" w:rsidR="00DC1869" w:rsidRDefault="002E16FC">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 xml:space="preserve">第十五章 自然灾害环境卫生 </w:t>
      </w:r>
    </w:p>
    <w:p w14:paraId="348EB137" w14:textId="70B3FC50" w:rsidR="00DC1869" w:rsidRDefault="002E16FC">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61315469" w14:textId="77777777" w:rsidR="00DC1869" w:rsidRDefault="002E16FC">
      <w:pPr>
        <w:snapToGrid w:val="0"/>
        <w:ind w:firstLineChars="200" w:firstLine="420"/>
        <w:rPr>
          <w:rFonts w:ascii="宋体" w:eastAsia="宋体" w:hAnsi="宋体" w:cs="宋体"/>
        </w:rPr>
      </w:pPr>
      <w:r>
        <w:rPr>
          <w:rFonts w:ascii="宋体" w:eastAsia="宋体" w:hAnsi="宋体" w:cs="宋体" w:hint="eastAsia"/>
        </w:rPr>
        <w:t>概述：掌握自然灾害的概念，掌握自然灾害的类型。自然灾害对人群健康危害：了解生存环境破坏对健康的影响，掌握自然灾害发生后常见疾病。自然灾害的卫生应急措施：熟悉自然灾害条件下疾病预防控制对策，熟悉灾区饮用水卫生，了解灾区临时安置点卫生，了解灾区垃圾粪便的卫生处置，了解灾区尸体处理，了解灾区环境清理，了解灾区灭蚊灭蝇灭鼠。</w:t>
      </w:r>
    </w:p>
    <w:p w14:paraId="3C801A49"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197D29B4" w14:textId="77777777" w:rsidR="00DC1869" w:rsidRDefault="002E16FC">
      <w:pPr>
        <w:snapToGrid w:val="0"/>
        <w:ind w:firstLineChars="200" w:firstLine="420"/>
        <w:rPr>
          <w:rFonts w:ascii="宋体" w:eastAsia="宋体" w:hAnsi="宋体" w:cs="宋体"/>
        </w:rPr>
      </w:pPr>
      <w:r>
        <w:rPr>
          <w:rFonts w:ascii="宋体" w:eastAsia="宋体" w:hAnsi="宋体" w:cs="宋体" w:hint="eastAsia"/>
        </w:rPr>
        <w:t>概述：自然灾害的概念，自然灾害的类型。自然灾害对人群健康危害：自然灾害发生后常见疾病。自然灾害的卫生应急措施：自然灾害条件下疾病预防控制对策，灾区饮用水卫生。</w:t>
      </w:r>
    </w:p>
    <w:p w14:paraId="71B5A74B"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60DFDE55" w14:textId="77777777" w:rsidR="00DC1869" w:rsidRDefault="002E16FC">
      <w:pPr>
        <w:snapToGrid w:val="0"/>
        <w:ind w:firstLineChars="200" w:firstLine="420"/>
        <w:rPr>
          <w:rFonts w:ascii="宋体" w:eastAsia="宋体" w:hAnsi="宋体" w:cs="宋体"/>
          <w:szCs w:val="21"/>
        </w:rPr>
      </w:pPr>
      <w:r>
        <w:rPr>
          <w:rFonts w:ascii="宋体" w:eastAsia="宋体" w:hAnsi="宋体" w:cs="宋体" w:hint="eastAsia"/>
        </w:rPr>
        <w:t>概述：自然灾害的概念，自然灾害的类型。自然灾害对人群健康危害：生存环境破坏对健康的影响，自然灾害发生后常见疾病。自然灾害的卫生应急措施：自然灾害条件下疾病预防控制对策，灾区饮用水卫生，灾区临时安置点卫生，灾区垃圾粪便的卫生处置，灾区尸体处理，灾区环境清理，灾区灭蚊灭蝇灭鼠。</w:t>
      </w:r>
    </w:p>
    <w:p w14:paraId="076146E9"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39EA1EEE" w14:textId="77777777" w:rsidR="00DC1869" w:rsidRDefault="002E16F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rPr>
        <w:t>讲授法、讨论法、案例分析法等。</w:t>
      </w:r>
      <w:r>
        <w:rPr>
          <w:rFonts w:ascii="宋体" w:eastAsia="宋体" w:hAnsi="宋体" w:cs="宋体" w:hint="eastAsia"/>
          <w:color w:val="000000"/>
          <w:kern w:val="0"/>
          <w:szCs w:val="21"/>
        </w:rPr>
        <w:t xml:space="preserve"> </w:t>
      </w:r>
    </w:p>
    <w:p w14:paraId="65B15279"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5EB5C6C5" w14:textId="77777777" w:rsidR="00DC1869" w:rsidRDefault="002E16FC">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平时测验（课堂提问、小论文、小综述、案例分析、PPT报告、小测验等）、期中考试、期末考试。</w:t>
      </w:r>
    </w:p>
    <w:p w14:paraId="7E975319" w14:textId="43E36EE4" w:rsidR="00DC1869" w:rsidRDefault="002E16FC">
      <w:pPr>
        <w:widowControl/>
        <w:spacing w:beforeLines="50" w:before="156" w:afterLines="50" w:after="156"/>
        <w:ind w:firstLineChars="200" w:firstLine="562"/>
        <w:jc w:val="left"/>
      </w:pPr>
      <w:r>
        <w:rPr>
          <w:rFonts w:ascii="黑体" w:eastAsia="黑体" w:hAnsi="黑体" w:hint="eastAsia"/>
          <w:b/>
          <w:sz w:val="28"/>
          <w:szCs w:val="28"/>
        </w:rPr>
        <w:t>四、学时分配</w:t>
      </w:r>
    </w:p>
    <w:p w14:paraId="0E5BD6A1" w14:textId="0721F4FA" w:rsidR="00DC1869" w:rsidRDefault="002E16F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765"/>
        <w:gridCol w:w="2765"/>
        <w:gridCol w:w="2766"/>
      </w:tblGrid>
      <w:tr w:rsidR="00DC1869" w14:paraId="35F13B53" w14:textId="77777777">
        <w:trPr>
          <w:trHeight w:val="340"/>
          <w:jc w:val="center"/>
        </w:trPr>
        <w:tc>
          <w:tcPr>
            <w:tcW w:w="2765" w:type="dxa"/>
            <w:vAlign w:val="center"/>
          </w:tcPr>
          <w:p w14:paraId="74458B5E"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B008DC9"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F4C1C94"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C1869" w14:paraId="29998B41" w14:textId="77777777">
        <w:trPr>
          <w:trHeight w:val="340"/>
          <w:jc w:val="center"/>
        </w:trPr>
        <w:tc>
          <w:tcPr>
            <w:tcW w:w="2765" w:type="dxa"/>
            <w:vAlign w:val="center"/>
          </w:tcPr>
          <w:p w14:paraId="027DA5AA"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 xml:space="preserve">第一章 </w:t>
            </w:r>
          </w:p>
        </w:tc>
        <w:tc>
          <w:tcPr>
            <w:tcW w:w="2765" w:type="dxa"/>
            <w:vAlign w:val="center"/>
          </w:tcPr>
          <w:p w14:paraId="29491B50"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4A99A83" w14:textId="136AEC74" w:rsidR="00DC1869" w:rsidRDefault="002E16FC">
            <w:pPr>
              <w:widowControl/>
              <w:spacing w:beforeLines="50" w:before="156" w:afterLines="50" w:after="156"/>
              <w:jc w:val="center"/>
              <w:rPr>
                <w:rFonts w:ascii="宋体" w:eastAsia="宋体" w:hAnsi="宋体"/>
              </w:rPr>
            </w:pPr>
            <w:r>
              <w:rPr>
                <w:rFonts w:ascii="宋体" w:eastAsia="宋体" w:hAnsi="宋体" w:hint="eastAsia"/>
              </w:rPr>
              <w:t>2</w:t>
            </w:r>
            <w:r w:rsidR="006B24F1">
              <w:rPr>
                <w:rFonts w:ascii="宋体" w:eastAsia="宋体" w:hAnsi="宋体"/>
              </w:rPr>
              <w:t xml:space="preserve"> </w:t>
            </w:r>
          </w:p>
        </w:tc>
      </w:tr>
      <w:tr w:rsidR="00DC1869" w14:paraId="57B92390" w14:textId="77777777">
        <w:trPr>
          <w:trHeight w:val="340"/>
          <w:jc w:val="center"/>
        </w:trPr>
        <w:tc>
          <w:tcPr>
            <w:tcW w:w="2765" w:type="dxa"/>
            <w:vAlign w:val="center"/>
          </w:tcPr>
          <w:p w14:paraId="027FF33D"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01A32E9A"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环境与健康的关系</w:t>
            </w:r>
          </w:p>
        </w:tc>
        <w:tc>
          <w:tcPr>
            <w:tcW w:w="2766" w:type="dxa"/>
            <w:vAlign w:val="center"/>
          </w:tcPr>
          <w:p w14:paraId="6C3F6957" w14:textId="2F372DE2" w:rsidR="00DC1869" w:rsidRDefault="002E16FC">
            <w:pPr>
              <w:widowControl/>
              <w:spacing w:beforeLines="50" w:before="156" w:afterLines="50" w:after="156"/>
              <w:jc w:val="center"/>
              <w:rPr>
                <w:rFonts w:ascii="宋体" w:eastAsia="宋体" w:hAnsi="宋体"/>
              </w:rPr>
            </w:pPr>
            <w:r>
              <w:rPr>
                <w:rFonts w:ascii="宋体" w:eastAsia="宋体" w:hAnsi="宋体" w:hint="eastAsia"/>
              </w:rPr>
              <w:t>6</w:t>
            </w:r>
            <w:r w:rsidR="006B24F1">
              <w:rPr>
                <w:rFonts w:ascii="宋体" w:eastAsia="宋体" w:hAnsi="宋体"/>
              </w:rPr>
              <w:t xml:space="preserve"> </w:t>
            </w:r>
          </w:p>
        </w:tc>
      </w:tr>
      <w:tr w:rsidR="00DC1869" w14:paraId="25D651D3" w14:textId="77777777">
        <w:trPr>
          <w:trHeight w:val="340"/>
          <w:jc w:val="center"/>
        </w:trPr>
        <w:tc>
          <w:tcPr>
            <w:tcW w:w="2765" w:type="dxa"/>
            <w:vAlign w:val="center"/>
          </w:tcPr>
          <w:p w14:paraId="749626CC"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F5B57FF"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大气卫生</w:t>
            </w:r>
          </w:p>
        </w:tc>
        <w:tc>
          <w:tcPr>
            <w:tcW w:w="2766" w:type="dxa"/>
            <w:vAlign w:val="center"/>
          </w:tcPr>
          <w:p w14:paraId="2E4B9D17" w14:textId="3BD73BAD" w:rsidR="00DC1869" w:rsidRDefault="006B24F1">
            <w:pPr>
              <w:widowControl/>
              <w:spacing w:beforeLines="50" w:before="156" w:afterLines="50" w:after="156"/>
              <w:jc w:val="center"/>
              <w:rPr>
                <w:rFonts w:ascii="宋体" w:eastAsia="宋体" w:hAnsi="宋体"/>
              </w:rPr>
            </w:pPr>
            <w:r>
              <w:rPr>
                <w:rFonts w:ascii="宋体" w:eastAsia="宋体" w:hAnsi="宋体"/>
              </w:rPr>
              <w:t>18</w:t>
            </w:r>
          </w:p>
        </w:tc>
      </w:tr>
      <w:tr w:rsidR="00DC1869" w14:paraId="05911EFE" w14:textId="77777777">
        <w:trPr>
          <w:trHeight w:val="340"/>
          <w:jc w:val="center"/>
        </w:trPr>
        <w:tc>
          <w:tcPr>
            <w:tcW w:w="2765" w:type="dxa"/>
            <w:vAlign w:val="center"/>
          </w:tcPr>
          <w:p w14:paraId="2A0DD6A8"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FF0BE0D"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水体卫生</w:t>
            </w:r>
          </w:p>
        </w:tc>
        <w:tc>
          <w:tcPr>
            <w:tcW w:w="2766" w:type="dxa"/>
            <w:vAlign w:val="center"/>
          </w:tcPr>
          <w:p w14:paraId="01B7DC75" w14:textId="5E2F4CD9" w:rsidR="00DC1869" w:rsidRDefault="006B24F1">
            <w:pPr>
              <w:widowControl/>
              <w:spacing w:beforeLines="50" w:before="156" w:afterLines="50" w:after="156"/>
              <w:jc w:val="center"/>
              <w:rPr>
                <w:rFonts w:ascii="宋体" w:eastAsia="宋体" w:hAnsi="宋体"/>
              </w:rPr>
            </w:pPr>
            <w:r>
              <w:rPr>
                <w:rFonts w:ascii="宋体" w:eastAsia="宋体" w:hAnsi="宋体"/>
              </w:rPr>
              <w:t>12</w:t>
            </w:r>
          </w:p>
        </w:tc>
      </w:tr>
      <w:tr w:rsidR="00DC1869" w14:paraId="2D0F867B" w14:textId="77777777">
        <w:trPr>
          <w:trHeight w:val="340"/>
          <w:jc w:val="center"/>
        </w:trPr>
        <w:tc>
          <w:tcPr>
            <w:tcW w:w="2765" w:type="dxa"/>
            <w:vAlign w:val="center"/>
          </w:tcPr>
          <w:p w14:paraId="2B5EA961"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994B40F"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饮用水卫生</w:t>
            </w:r>
          </w:p>
        </w:tc>
        <w:tc>
          <w:tcPr>
            <w:tcW w:w="2766" w:type="dxa"/>
            <w:vAlign w:val="center"/>
          </w:tcPr>
          <w:p w14:paraId="08CC9F7F" w14:textId="4AE1E0DD" w:rsidR="00DC1869" w:rsidRDefault="006B24F1">
            <w:pPr>
              <w:widowControl/>
              <w:spacing w:beforeLines="50" w:before="156" w:afterLines="50" w:after="156"/>
              <w:jc w:val="center"/>
              <w:rPr>
                <w:rFonts w:ascii="宋体" w:eastAsia="宋体" w:hAnsi="宋体"/>
              </w:rPr>
            </w:pPr>
            <w:r>
              <w:rPr>
                <w:rFonts w:ascii="宋体" w:eastAsia="宋体" w:hAnsi="宋体"/>
              </w:rPr>
              <w:t>11</w:t>
            </w:r>
          </w:p>
        </w:tc>
      </w:tr>
      <w:tr w:rsidR="00DC1869" w14:paraId="38042D9E" w14:textId="77777777">
        <w:trPr>
          <w:trHeight w:val="340"/>
          <w:jc w:val="center"/>
        </w:trPr>
        <w:tc>
          <w:tcPr>
            <w:tcW w:w="2765" w:type="dxa"/>
            <w:vAlign w:val="center"/>
          </w:tcPr>
          <w:p w14:paraId="47A6F121"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A7D4DA9"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土壤卫生</w:t>
            </w:r>
          </w:p>
        </w:tc>
        <w:tc>
          <w:tcPr>
            <w:tcW w:w="2766" w:type="dxa"/>
            <w:vAlign w:val="center"/>
          </w:tcPr>
          <w:p w14:paraId="641941F5" w14:textId="7C9266AE" w:rsidR="00DC1869" w:rsidRDefault="002E16FC">
            <w:pPr>
              <w:widowControl/>
              <w:spacing w:beforeLines="50" w:before="156" w:afterLines="50" w:after="156"/>
              <w:jc w:val="center"/>
              <w:rPr>
                <w:rFonts w:ascii="宋体" w:eastAsia="宋体" w:hAnsi="宋体"/>
              </w:rPr>
            </w:pPr>
            <w:r>
              <w:rPr>
                <w:rFonts w:ascii="宋体" w:eastAsia="宋体" w:hAnsi="宋体" w:hint="eastAsia"/>
              </w:rPr>
              <w:t>4</w:t>
            </w:r>
            <w:r w:rsidR="006B24F1">
              <w:rPr>
                <w:rFonts w:ascii="宋体" w:eastAsia="宋体" w:hAnsi="宋体"/>
              </w:rPr>
              <w:t xml:space="preserve"> </w:t>
            </w:r>
          </w:p>
        </w:tc>
      </w:tr>
      <w:tr w:rsidR="00DC1869" w14:paraId="5D4D1DEF" w14:textId="77777777">
        <w:trPr>
          <w:trHeight w:val="340"/>
          <w:jc w:val="center"/>
        </w:trPr>
        <w:tc>
          <w:tcPr>
            <w:tcW w:w="2765" w:type="dxa"/>
            <w:vAlign w:val="center"/>
          </w:tcPr>
          <w:p w14:paraId="1356E988"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lastRenderedPageBreak/>
              <w:t>第七章</w:t>
            </w:r>
          </w:p>
        </w:tc>
        <w:tc>
          <w:tcPr>
            <w:tcW w:w="2765" w:type="dxa"/>
            <w:vAlign w:val="center"/>
          </w:tcPr>
          <w:p w14:paraId="0849C5CD"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生物地球化学性疾病</w:t>
            </w:r>
          </w:p>
        </w:tc>
        <w:tc>
          <w:tcPr>
            <w:tcW w:w="2766" w:type="dxa"/>
            <w:vAlign w:val="center"/>
          </w:tcPr>
          <w:p w14:paraId="1135F037" w14:textId="42835B4A" w:rsidR="00DC1869" w:rsidRDefault="002E16FC">
            <w:pPr>
              <w:widowControl/>
              <w:spacing w:beforeLines="50" w:before="156" w:afterLines="50" w:after="156"/>
              <w:jc w:val="center"/>
              <w:rPr>
                <w:rFonts w:ascii="宋体" w:eastAsia="宋体" w:hAnsi="宋体"/>
              </w:rPr>
            </w:pPr>
            <w:r>
              <w:rPr>
                <w:rFonts w:ascii="宋体" w:eastAsia="宋体" w:hAnsi="宋体" w:hint="eastAsia"/>
              </w:rPr>
              <w:t>6</w:t>
            </w:r>
            <w:r w:rsidR="006B24F1">
              <w:rPr>
                <w:rFonts w:ascii="宋体" w:eastAsia="宋体" w:hAnsi="宋体"/>
              </w:rPr>
              <w:t xml:space="preserve"> </w:t>
            </w:r>
          </w:p>
        </w:tc>
      </w:tr>
      <w:tr w:rsidR="00DC1869" w14:paraId="7E60E79D" w14:textId="77777777">
        <w:trPr>
          <w:trHeight w:val="340"/>
          <w:jc w:val="center"/>
        </w:trPr>
        <w:tc>
          <w:tcPr>
            <w:tcW w:w="2765" w:type="dxa"/>
            <w:vAlign w:val="center"/>
          </w:tcPr>
          <w:p w14:paraId="72823D40"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974C1E1"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环境污染性疾病</w:t>
            </w:r>
          </w:p>
        </w:tc>
        <w:tc>
          <w:tcPr>
            <w:tcW w:w="2766" w:type="dxa"/>
            <w:vAlign w:val="center"/>
          </w:tcPr>
          <w:p w14:paraId="5F3E9181" w14:textId="16A166D7" w:rsidR="00DC1869" w:rsidRDefault="002E16FC">
            <w:pPr>
              <w:widowControl/>
              <w:spacing w:beforeLines="50" w:before="156" w:afterLines="50" w:after="156"/>
              <w:jc w:val="center"/>
              <w:rPr>
                <w:rFonts w:ascii="宋体" w:eastAsia="宋体" w:hAnsi="宋体"/>
              </w:rPr>
            </w:pPr>
            <w:r>
              <w:rPr>
                <w:rFonts w:ascii="宋体" w:eastAsia="宋体" w:hAnsi="宋体" w:hint="eastAsia"/>
              </w:rPr>
              <w:t>2</w:t>
            </w:r>
            <w:r w:rsidR="006B24F1">
              <w:rPr>
                <w:rFonts w:ascii="宋体" w:eastAsia="宋体" w:hAnsi="宋体"/>
              </w:rPr>
              <w:t xml:space="preserve"> </w:t>
            </w:r>
          </w:p>
        </w:tc>
      </w:tr>
      <w:tr w:rsidR="00DC1869" w14:paraId="02794637" w14:textId="77777777">
        <w:trPr>
          <w:trHeight w:val="340"/>
          <w:jc w:val="center"/>
        </w:trPr>
        <w:tc>
          <w:tcPr>
            <w:tcW w:w="2765" w:type="dxa"/>
            <w:vAlign w:val="center"/>
          </w:tcPr>
          <w:p w14:paraId="66A2657F"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7F1CB5E4"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住宅与办公场所卫生</w:t>
            </w:r>
          </w:p>
        </w:tc>
        <w:tc>
          <w:tcPr>
            <w:tcW w:w="2766" w:type="dxa"/>
            <w:vAlign w:val="center"/>
          </w:tcPr>
          <w:p w14:paraId="0B7AD63B" w14:textId="30824B15" w:rsidR="00DC1869" w:rsidRDefault="006B24F1">
            <w:pPr>
              <w:widowControl/>
              <w:spacing w:beforeLines="50" w:before="156" w:afterLines="50" w:after="156"/>
              <w:jc w:val="center"/>
              <w:rPr>
                <w:rFonts w:ascii="宋体" w:eastAsia="宋体" w:hAnsi="宋体"/>
              </w:rPr>
            </w:pPr>
            <w:r>
              <w:rPr>
                <w:rFonts w:ascii="宋体" w:eastAsia="宋体" w:hAnsi="宋体"/>
              </w:rPr>
              <w:t>7</w:t>
            </w:r>
          </w:p>
        </w:tc>
      </w:tr>
      <w:tr w:rsidR="00DC1869" w14:paraId="70228976" w14:textId="77777777">
        <w:trPr>
          <w:trHeight w:val="340"/>
          <w:jc w:val="center"/>
        </w:trPr>
        <w:tc>
          <w:tcPr>
            <w:tcW w:w="2765" w:type="dxa"/>
            <w:vAlign w:val="center"/>
          </w:tcPr>
          <w:p w14:paraId="018768FA"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2D2ECC1"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公共场所卫生</w:t>
            </w:r>
          </w:p>
        </w:tc>
        <w:tc>
          <w:tcPr>
            <w:tcW w:w="2766" w:type="dxa"/>
            <w:vAlign w:val="center"/>
          </w:tcPr>
          <w:p w14:paraId="30D17FDA" w14:textId="08B71E56" w:rsidR="00DC1869" w:rsidRDefault="006B24F1">
            <w:pPr>
              <w:widowControl/>
              <w:spacing w:beforeLines="50" w:before="156" w:afterLines="50" w:after="156"/>
              <w:jc w:val="center"/>
              <w:rPr>
                <w:rFonts w:ascii="宋体" w:eastAsia="宋体" w:hAnsi="宋体"/>
              </w:rPr>
            </w:pPr>
            <w:r>
              <w:rPr>
                <w:rFonts w:ascii="宋体" w:eastAsia="宋体" w:hAnsi="宋体"/>
              </w:rPr>
              <w:t>7</w:t>
            </w:r>
          </w:p>
        </w:tc>
      </w:tr>
      <w:tr w:rsidR="00DC1869" w14:paraId="48139226" w14:textId="77777777">
        <w:trPr>
          <w:trHeight w:val="340"/>
          <w:jc w:val="center"/>
        </w:trPr>
        <w:tc>
          <w:tcPr>
            <w:tcW w:w="2765" w:type="dxa"/>
            <w:vAlign w:val="center"/>
          </w:tcPr>
          <w:p w14:paraId="780067B4"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2975DB3"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环境质量评价</w:t>
            </w:r>
          </w:p>
        </w:tc>
        <w:tc>
          <w:tcPr>
            <w:tcW w:w="2766" w:type="dxa"/>
            <w:vAlign w:val="center"/>
          </w:tcPr>
          <w:p w14:paraId="43F278DD" w14:textId="2942E06D" w:rsidR="00DC1869" w:rsidRDefault="002E16FC">
            <w:pPr>
              <w:widowControl/>
              <w:spacing w:beforeLines="50" w:before="156" w:afterLines="50" w:after="156"/>
              <w:jc w:val="center"/>
              <w:rPr>
                <w:rFonts w:ascii="宋体" w:eastAsia="宋体" w:hAnsi="宋体"/>
              </w:rPr>
            </w:pPr>
            <w:r>
              <w:rPr>
                <w:rFonts w:ascii="宋体" w:eastAsia="宋体" w:hAnsi="宋体" w:hint="eastAsia"/>
              </w:rPr>
              <w:t>2</w:t>
            </w:r>
            <w:r w:rsidR="006B24F1">
              <w:rPr>
                <w:rFonts w:ascii="宋体" w:eastAsia="宋体" w:hAnsi="宋体"/>
              </w:rPr>
              <w:t xml:space="preserve"> </w:t>
            </w:r>
          </w:p>
        </w:tc>
      </w:tr>
      <w:tr w:rsidR="00DC1869" w14:paraId="1E408FCA" w14:textId="77777777">
        <w:trPr>
          <w:trHeight w:val="340"/>
          <w:jc w:val="center"/>
        </w:trPr>
        <w:tc>
          <w:tcPr>
            <w:tcW w:w="2765" w:type="dxa"/>
            <w:vAlign w:val="center"/>
          </w:tcPr>
          <w:p w14:paraId="31DA89CE"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7E5810C"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城乡规划卫生</w:t>
            </w:r>
          </w:p>
        </w:tc>
        <w:tc>
          <w:tcPr>
            <w:tcW w:w="2766" w:type="dxa"/>
            <w:vAlign w:val="center"/>
          </w:tcPr>
          <w:p w14:paraId="2A9481B4" w14:textId="29FEC220" w:rsidR="00DC1869" w:rsidRDefault="002E16FC">
            <w:pPr>
              <w:widowControl/>
              <w:spacing w:beforeLines="50" w:before="156" w:afterLines="50" w:after="156"/>
              <w:jc w:val="center"/>
              <w:rPr>
                <w:rFonts w:ascii="宋体" w:eastAsia="宋体" w:hAnsi="宋体"/>
              </w:rPr>
            </w:pPr>
            <w:r>
              <w:rPr>
                <w:rFonts w:ascii="宋体" w:eastAsia="宋体" w:hAnsi="宋体" w:hint="eastAsia"/>
              </w:rPr>
              <w:t>2</w:t>
            </w:r>
            <w:r w:rsidR="006B24F1">
              <w:rPr>
                <w:rFonts w:ascii="宋体" w:eastAsia="宋体" w:hAnsi="宋体"/>
              </w:rPr>
              <w:t xml:space="preserve"> </w:t>
            </w:r>
          </w:p>
        </w:tc>
      </w:tr>
      <w:tr w:rsidR="00DC1869" w14:paraId="50DFA52A" w14:textId="77777777">
        <w:trPr>
          <w:trHeight w:val="340"/>
          <w:jc w:val="center"/>
        </w:trPr>
        <w:tc>
          <w:tcPr>
            <w:tcW w:w="2765" w:type="dxa"/>
            <w:vAlign w:val="center"/>
          </w:tcPr>
          <w:p w14:paraId="2DD8F11B"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76A65F8A"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家用化学品卫生</w:t>
            </w:r>
          </w:p>
        </w:tc>
        <w:tc>
          <w:tcPr>
            <w:tcW w:w="2766" w:type="dxa"/>
            <w:vAlign w:val="center"/>
          </w:tcPr>
          <w:p w14:paraId="67AC1CF4" w14:textId="5A37B60F" w:rsidR="00DC1869" w:rsidRDefault="002E16FC">
            <w:pPr>
              <w:widowControl/>
              <w:spacing w:beforeLines="50" w:before="156" w:afterLines="50" w:after="156"/>
              <w:jc w:val="center"/>
              <w:rPr>
                <w:rFonts w:ascii="宋体" w:eastAsia="宋体" w:hAnsi="宋体"/>
              </w:rPr>
            </w:pPr>
            <w:r>
              <w:rPr>
                <w:rFonts w:ascii="宋体" w:eastAsia="宋体" w:hAnsi="宋体" w:hint="eastAsia"/>
              </w:rPr>
              <w:t>4</w:t>
            </w:r>
            <w:r w:rsidR="006B24F1">
              <w:rPr>
                <w:rFonts w:ascii="宋体" w:eastAsia="宋体" w:hAnsi="宋体"/>
              </w:rPr>
              <w:t xml:space="preserve"> </w:t>
            </w:r>
          </w:p>
        </w:tc>
      </w:tr>
      <w:tr w:rsidR="00DC1869" w14:paraId="446E8A71" w14:textId="77777777">
        <w:trPr>
          <w:trHeight w:val="340"/>
          <w:jc w:val="center"/>
        </w:trPr>
        <w:tc>
          <w:tcPr>
            <w:tcW w:w="2765" w:type="dxa"/>
            <w:vAlign w:val="center"/>
          </w:tcPr>
          <w:p w14:paraId="2ED02502"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02289506"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突发环境污染事件及其应急处理</w:t>
            </w:r>
          </w:p>
        </w:tc>
        <w:tc>
          <w:tcPr>
            <w:tcW w:w="2766" w:type="dxa"/>
            <w:vAlign w:val="center"/>
          </w:tcPr>
          <w:p w14:paraId="69E9ABBE" w14:textId="5C0BE90A" w:rsidR="00DC1869" w:rsidRDefault="006B24F1">
            <w:pPr>
              <w:widowControl/>
              <w:spacing w:beforeLines="50" w:before="156" w:afterLines="50" w:after="156"/>
              <w:jc w:val="center"/>
              <w:rPr>
                <w:rFonts w:ascii="宋体" w:eastAsia="宋体" w:hAnsi="宋体"/>
              </w:rPr>
            </w:pPr>
            <w:r>
              <w:rPr>
                <w:rFonts w:ascii="宋体" w:eastAsia="宋体" w:hAnsi="宋体"/>
              </w:rPr>
              <w:t xml:space="preserve">5 </w:t>
            </w:r>
          </w:p>
        </w:tc>
      </w:tr>
      <w:tr w:rsidR="00DC1869" w14:paraId="43074E67" w14:textId="77777777">
        <w:trPr>
          <w:trHeight w:val="340"/>
          <w:jc w:val="center"/>
        </w:trPr>
        <w:tc>
          <w:tcPr>
            <w:tcW w:w="2765" w:type="dxa"/>
            <w:vAlign w:val="center"/>
          </w:tcPr>
          <w:p w14:paraId="5FC1E98A"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2D2940D4" w14:textId="77777777" w:rsidR="00DC1869" w:rsidRDefault="002E16FC">
            <w:pPr>
              <w:widowControl/>
              <w:spacing w:beforeLines="50" w:before="156" w:afterLines="50" w:after="156"/>
              <w:jc w:val="center"/>
              <w:rPr>
                <w:rFonts w:ascii="宋体" w:eastAsia="宋体" w:hAnsi="宋体"/>
              </w:rPr>
            </w:pPr>
            <w:r>
              <w:rPr>
                <w:rFonts w:ascii="宋体" w:eastAsia="宋体" w:hAnsi="宋体" w:hint="eastAsia"/>
              </w:rPr>
              <w:t>自然灾害环境卫生</w:t>
            </w:r>
          </w:p>
        </w:tc>
        <w:tc>
          <w:tcPr>
            <w:tcW w:w="2766" w:type="dxa"/>
            <w:vAlign w:val="center"/>
          </w:tcPr>
          <w:p w14:paraId="22A8DBDC" w14:textId="7C5F6648" w:rsidR="00DC1869" w:rsidRDefault="002E16FC">
            <w:pPr>
              <w:widowControl/>
              <w:spacing w:beforeLines="50" w:before="156" w:afterLines="50" w:after="156"/>
              <w:jc w:val="center"/>
              <w:rPr>
                <w:rFonts w:ascii="宋体" w:eastAsia="宋体" w:hAnsi="宋体"/>
              </w:rPr>
            </w:pPr>
            <w:r>
              <w:rPr>
                <w:rFonts w:ascii="宋体" w:eastAsia="宋体" w:hAnsi="宋体" w:hint="eastAsia"/>
              </w:rPr>
              <w:t>2</w:t>
            </w:r>
            <w:r w:rsidR="006B24F1">
              <w:rPr>
                <w:rFonts w:ascii="宋体" w:eastAsia="宋体" w:hAnsi="宋体"/>
              </w:rPr>
              <w:t xml:space="preserve"> </w:t>
            </w:r>
          </w:p>
        </w:tc>
      </w:tr>
    </w:tbl>
    <w:p w14:paraId="0A57AA33" w14:textId="77777777" w:rsidR="00DC1869" w:rsidRDefault="002E16FC">
      <w:pPr>
        <w:widowControl/>
        <w:spacing w:beforeLines="50" w:before="156" w:afterLines="50" w:after="156"/>
        <w:ind w:firstLineChars="200" w:firstLine="562"/>
        <w:jc w:val="left"/>
      </w:pPr>
      <w:r>
        <w:rPr>
          <w:rFonts w:ascii="黑体" w:eastAsia="黑体" w:hAnsi="黑体" w:hint="eastAsia"/>
          <w:b/>
          <w:sz w:val="28"/>
          <w:szCs w:val="28"/>
        </w:rPr>
        <w:t>五、教学进度</w:t>
      </w:r>
    </w:p>
    <w:p w14:paraId="602925C4" w14:textId="3CBFCD9F"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d"/>
        <w:tblW w:w="0" w:type="auto"/>
        <w:jc w:val="center"/>
        <w:tblLook w:val="04A0" w:firstRow="1" w:lastRow="0" w:firstColumn="1" w:lastColumn="0" w:noHBand="0" w:noVBand="1"/>
      </w:tblPr>
      <w:tblGrid>
        <w:gridCol w:w="1642"/>
        <w:gridCol w:w="929"/>
        <w:gridCol w:w="1145"/>
        <w:gridCol w:w="1145"/>
        <w:gridCol w:w="1145"/>
        <w:gridCol w:w="1386"/>
        <w:gridCol w:w="904"/>
      </w:tblGrid>
      <w:tr w:rsidR="00DC1869" w14:paraId="3026E550" w14:textId="77777777">
        <w:trPr>
          <w:trHeight w:val="340"/>
          <w:jc w:val="center"/>
        </w:trPr>
        <w:tc>
          <w:tcPr>
            <w:tcW w:w="1642" w:type="dxa"/>
            <w:vAlign w:val="center"/>
          </w:tcPr>
          <w:p w14:paraId="259AB5BC"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B3AA57E"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3EBB574"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149D0573"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6E6CC3D"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F363A98"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E72AB6B" w14:textId="77777777" w:rsidR="00DC1869" w:rsidRDefault="002E16F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C1869" w14:paraId="01D3348B" w14:textId="77777777">
        <w:trPr>
          <w:trHeight w:val="340"/>
          <w:jc w:val="center"/>
        </w:trPr>
        <w:tc>
          <w:tcPr>
            <w:tcW w:w="1642" w:type="dxa"/>
            <w:vAlign w:val="center"/>
          </w:tcPr>
          <w:p w14:paraId="5F3805CD"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03437E37"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4F4DB74E"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第一章 绪论，第二章 环境与健康的关系</w:t>
            </w:r>
          </w:p>
        </w:tc>
        <w:tc>
          <w:tcPr>
            <w:tcW w:w="1145" w:type="dxa"/>
            <w:vAlign w:val="center"/>
          </w:tcPr>
          <w:p w14:paraId="737E156F"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rPr>
              <w:t>环境卫生学基本概念；1.人类的环境，2.人与环境的关系，3.环境暴露与机体反应的特征，4.环境污染与健康，5.环境与健康标准体系，6.环境与健康</w:t>
            </w:r>
            <w:r>
              <w:rPr>
                <w:rFonts w:ascii="宋体" w:eastAsia="宋体" w:hAnsi="宋体" w:cs="宋体" w:hint="eastAsia"/>
              </w:rPr>
              <w:lastRenderedPageBreak/>
              <w:t>关系研究方法，7.健康危险度评价</w:t>
            </w:r>
          </w:p>
        </w:tc>
        <w:tc>
          <w:tcPr>
            <w:tcW w:w="1145" w:type="dxa"/>
            <w:vAlign w:val="center"/>
          </w:tcPr>
          <w:p w14:paraId="47093BF5"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386" w:type="dxa"/>
            <w:vAlign w:val="center"/>
          </w:tcPr>
          <w:p w14:paraId="484E10ED"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75EC35A7" w14:textId="77777777" w:rsidR="00DC1869" w:rsidRDefault="00DC1869">
            <w:pPr>
              <w:widowControl/>
              <w:spacing w:beforeLines="50" w:before="156" w:afterLines="50" w:after="156"/>
              <w:jc w:val="center"/>
              <w:rPr>
                <w:rFonts w:ascii="宋体" w:eastAsia="宋体" w:hAnsi="宋体"/>
                <w:szCs w:val="21"/>
              </w:rPr>
            </w:pPr>
          </w:p>
        </w:tc>
      </w:tr>
      <w:tr w:rsidR="00DC1869" w14:paraId="662B50E6" w14:textId="77777777">
        <w:trPr>
          <w:trHeight w:val="340"/>
          <w:jc w:val="center"/>
        </w:trPr>
        <w:tc>
          <w:tcPr>
            <w:tcW w:w="1642" w:type="dxa"/>
            <w:vAlign w:val="center"/>
          </w:tcPr>
          <w:p w14:paraId="1E936920"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3-4</w:t>
            </w:r>
          </w:p>
        </w:tc>
        <w:tc>
          <w:tcPr>
            <w:tcW w:w="929" w:type="dxa"/>
            <w:vAlign w:val="center"/>
          </w:tcPr>
          <w:p w14:paraId="1834C60C"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3B9E8789"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第三章 大气卫生</w:t>
            </w:r>
          </w:p>
        </w:tc>
        <w:tc>
          <w:tcPr>
            <w:tcW w:w="1145" w:type="dxa"/>
            <w:vAlign w:val="center"/>
          </w:tcPr>
          <w:p w14:paraId="4BC2700E"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rPr>
              <w:t>1.大气的特征及其卫生学意义，2.大气污染及大气污染物的转归，3.大气污染对人体健康的影响，4.大气中主要污染物对人体健康的影响，5.大气污染对健康影响的调查和监测</w:t>
            </w:r>
          </w:p>
        </w:tc>
        <w:tc>
          <w:tcPr>
            <w:tcW w:w="1145" w:type="dxa"/>
            <w:vAlign w:val="center"/>
          </w:tcPr>
          <w:p w14:paraId="7D51A864" w14:textId="5A0CD142" w:rsidR="00DC1869" w:rsidRDefault="006B0759">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40B60654"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221DA40D" w14:textId="77777777" w:rsidR="00DC1869" w:rsidRDefault="00DC1869">
            <w:pPr>
              <w:widowControl/>
              <w:spacing w:beforeLines="50" w:before="156" w:afterLines="50" w:after="156"/>
              <w:jc w:val="center"/>
              <w:rPr>
                <w:rFonts w:ascii="宋体" w:eastAsia="宋体" w:hAnsi="宋体"/>
                <w:szCs w:val="21"/>
              </w:rPr>
            </w:pPr>
          </w:p>
        </w:tc>
      </w:tr>
      <w:tr w:rsidR="00DC1869" w14:paraId="554ACD21" w14:textId="77777777">
        <w:trPr>
          <w:trHeight w:val="340"/>
          <w:jc w:val="center"/>
        </w:trPr>
        <w:tc>
          <w:tcPr>
            <w:tcW w:w="1642" w:type="dxa"/>
            <w:vAlign w:val="center"/>
          </w:tcPr>
          <w:p w14:paraId="26CB8104"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5-7</w:t>
            </w:r>
          </w:p>
        </w:tc>
        <w:tc>
          <w:tcPr>
            <w:tcW w:w="929" w:type="dxa"/>
            <w:vAlign w:val="center"/>
          </w:tcPr>
          <w:p w14:paraId="68213AC9"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5DD92408"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第四章 水体卫生，第五章 饮用水卫生</w:t>
            </w:r>
          </w:p>
        </w:tc>
        <w:tc>
          <w:tcPr>
            <w:tcW w:w="1145" w:type="dxa"/>
            <w:vAlign w:val="center"/>
          </w:tcPr>
          <w:p w14:paraId="6E484023"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rPr>
              <w:t>水体卫生：1.水资源的种类及其卫生学特征，2.水质的性状和评价指标，3.水体的污染源和污染物，4.水体污染和自净及污染物转归，5.水体污染的危害。饮</w:t>
            </w:r>
            <w:r>
              <w:rPr>
                <w:rFonts w:ascii="宋体" w:eastAsia="宋体" w:hAnsi="宋体" w:cs="宋体" w:hint="eastAsia"/>
              </w:rPr>
              <w:lastRenderedPageBreak/>
              <w:t>用水卫生：1.饮用水污染与疾病，2.生活饮用水水质标准，3.集中式给水，4.分散式给水，5.涉水产品的卫生要求，6.饮用水的卫生调查、监测和监督</w:t>
            </w:r>
          </w:p>
        </w:tc>
        <w:tc>
          <w:tcPr>
            <w:tcW w:w="1145" w:type="dxa"/>
            <w:vAlign w:val="center"/>
          </w:tcPr>
          <w:p w14:paraId="64D17ADE" w14:textId="4872EAF4" w:rsidR="00DC1869" w:rsidRDefault="006B075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r>
              <w:rPr>
                <w:rFonts w:ascii="宋体" w:eastAsia="宋体" w:hAnsi="宋体"/>
                <w:szCs w:val="21"/>
              </w:rPr>
              <w:t>3</w:t>
            </w:r>
          </w:p>
        </w:tc>
        <w:tc>
          <w:tcPr>
            <w:tcW w:w="1386" w:type="dxa"/>
            <w:vAlign w:val="center"/>
          </w:tcPr>
          <w:p w14:paraId="5363961A"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2E823C29" w14:textId="77777777" w:rsidR="00DC1869" w:rsidRDefault="00DC1869">
            <w:pPr>
              <w:widowControl/>
              <w:spacing w:beforeLines="50" w:before="156" w:afterLines="50" w:after="156"/>
              <w:jc w:val="center"/>
              <w:rPr>
                <w:rFonts w:ascii="宋体" w:eastAsia="宋体" w:hAnsi="宋体"/>
                <w:szCs w:val="21"/>
              </w:rPr>
            </w:pPr>
          </w:p>
        </w:tc>
      </w:tr>
      <w:tr w:rsidR="00DC1869" w14:paraId="781B9E30" w14:textId="77777777">
        <w:trPr>
          <w:trHeight w:val="340"/>
          <w:jc w:val="center"/>
        </w:trPr>
        <w:tc>
          <w:tcPr>
            <w:tcW w:w="1642" w:type="dxa"/>
            <w:vAlign w:val="center"/>
          </w:tcPr>
          <w:p w14:paraId="31AC5BD5"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8-11</w:t>
            </w:r>
          </w:p>
        </w:tc>
        <w:tc>
          <w:tcPr>
            <w:tcW w:w="929" w:type="dxa"/>
            <w:vAlign w:val="center"/>
          </w:tcPr>
          <w:p w14:paraId="3C4BC2FC"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418417C3"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第六章 土壤卫生，第七章 生物地球化学性疾病，第八章 环境污染性疾病</w:t>
            </w:r>
          </w:p>
        </w:tc>
        <w:tc>
          <w:tcPr>
            <w:tcW w:w="1145" w:type="dxa"/>
            <w:vAlign w:val="center"/>
          </w:tcPr>
          <w:p w14:paraId="039061FE"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szCs w:val="21"/>
              </w:rPr>
              <w:t>土壤卫生：</w:t>
            </w:r>
            <w:r>
              <w:rPr>
                <w:rFonts w:ascii="宋体" w:eastAsia="宋体" w:hAnsi="宋体" w:cs="宋体" w:hint="eastAsia"/>
              </w:rPr>
              <w:t>1.土壤的污染与自净，2.土壤污染对健康的影响，3.土壤卫生防护。</w:t>
            </w:r>
            <w:r>
              <w:rPr>
                <w:rFonts w:ascii="宋体" w:eastAsia="宋体" w:hAnsi="宋体" w:cs="宋体" w:hint="eastAsia"/>
                <w:szCs w:val="21"/>
              </w:rPr>
              <w:t>生物地球化学性疾病：</w:t>
            </w:r>
            <w:r>
              <w:rPr>
                <w:rFonts w:ascii="宋体" w:eastAsia="宋体" w:hAnsi="宋体" w:cs="宋体" w:hint="eastAsia"/>
              </w:rPr>
              <w:t>1.碘缺乏病，2.地方性氟中毒，3.地方性砷中毒，4.大骨节病。环境污染性疾病：1.慢性甲基汞中毒，2.慢性镉中毒，3.宣</w:t>
            </w:r>
            <w:r>
              <w:rPr>
                <w:rFonts w:ascii="宋体" w:eastAsia="宋体" w:hAnsi="宋体" w:cs="宋体" w:hint="eastAsia"/>
              </w:rPr>
              <w:lastRenderedPageBreak/>
              <w:t>威肺癌，4.军团病。</w:t>
            </w:r>
          </w:p>
        </w:tc>
        <w:tc>
          <w:tcPr>
            <w:tcW w:w="1145" w:type="dxa"/>
            <w:vAlign w:val="center"/>
          </w:tcPr>
          <w:p w14:paraId="550C120F"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1386" w:type="dxa"/>
            <w:vAlign w:val="center"/>
          </w:tcPr>
          <w:p w14:paraId="4B1D998C"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4998705E" w14:textId="77777777" w:rsidR="00DC1869" w:rsidRDefault="00DC1869">
            <w:pPr>
              <w:widowControl/>
              <w:spacing w:beforeLines="50" w:before="156" w:afterLines="50" w:after="156"/>
              <w:jc w:val="center"/>
              <w:rPr>
                <w:rFonts w:ascii="宋体" w:eastAsia="宋体" w:hAnsi="宋体"/>
                <w:szCs w:val="21"/>
              </w:rPr>
            </w:pPr>
          </w:p>
        </w:tc>
      </w:tr>
      <w:tr w:rsidR="00DC1869" w14:paraId="38EFB1E1" w14:textId="77777777">
        <w:trPr>
          <w:trHeight w:val="340"/>
          <w:jc w:val="center"/>
        </w:trPr>
        <w:tc>
          <w:tcPr>
            <w:tcW w:w="1642" w:type="dxa"/>
            <w:vAlign w:val="center"/>
          </w:tcPr>
          <w:p w14:paraId="569081AF"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929" w:type="dxa"/>
            <w:vAlign w:val="center"/>
          </w:tcPr>
          <w:p w14:paraId="00CC064C"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2E1A3E6B"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第九章 住宅与办公场所卫生，第十章 公共场所卫生</w:t>
            </w:r>
          </w:p>
        </w:tc>
        <w:tc>
          <w:tcPr>
            <w:tcW w:w="1145" w:type="dxa"/>
            <w:vAlign w:val="center"/>
          </w:tcPr>
          <w:p w14:paraId="3FD95A2D"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szCs w:val="21"/>
              </w:rPr>
              <w:t>住宅与办公场所卫生：</w:t>
            </w:r>
            <w:r>
              <w:rPr>
                <w:rFonts w:ascii="宋体" w:eastAsia="宋体" w:hAnsi="宋体" w:cs="宋体" w:hint="eastAsia"/>
              </w:rPr>
              <w:t>1.住宅设计的卫生学要求，2.住宅小气候对居民健康影响及其卫生要求，3.室内空气污染，4.室内空气污染的控制对策，5.办公场所卫生。</w:t>
            </w:r>
            <w:r>
              <w:rPr>
                <w:rFonts w:ascii="宋体" w:eastAsia="宋体" w:hAnsi="宋体" w:cs="宋体" w:hint="eastAsia"/>
                <w:szCs w:val="21"/>
              </w:rPr>
              <w:t>公共场所卫生：</w:t>
            </w:r>
            <w:r>
              <w:rPr>
                <w:rFonts w:ascii="宋体" w:eastAsia="宋体" w:hAnsi="宋体" w:cs="宋体" w:hint="eastAsia"/>
              </w:rPr>
              <w:t>1.公共场所的卫生要求，2.公共场所的卫生管理与监督。</w:t>
            </w:r>
          </w:p>
        </w:tc>
        <w:tc>
          <w:tcPr>
            <w:tcW w:w="1145" w:type="dxa"/>
            <w:vAlign w:val="center"/>
          </w:tcPr>
          <w:p w14:paraId="10654462" w14:textId="1311889A" w:rsidR="00DC1869" w:rsidRDefault="006B075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386" w:type="dxa"/>
            <w:vAlign w:val="center"/>
          </w:tcPr>
          <w:p w14:paraId="17FD1F19"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649EBE19" w14:textId="77777777" w:rsidR="00DC1869" w:rsidRDefault="00DC1869">
            <w:pPr>
              <w:widowControl/>
              <w:spacing w:beforeLines="50" w:before="156" w:afterLines="50" w:after="156"/>
              <w:jc w:val="center"/>
              <w:rPr>
                <w:rFonts w:ascii="宋体" w:eastAsia="宋体" w:hAnsi="宋体"/>
                <w:szCs w:val="21"/>
              </w:rPr>
            </w:pPr>
          </w:p>
        </w:tc>
      </w:tr>
      <w:tr w:rsidR="00DC1869" w14:paraId="52AFF1B2" w14:textId="77777777">
        <w:trPr>
          <w:trHeight w:val="340"/>
          <w:jc w:val="center"/>
        </w:trPr>
        <w:tc>
          <w:tcPr>
            <w:tcW w:w="1642" w:type="dxa"/>
            <w:vAlign w:val="center"/>
          </w:tcPr>
          <w:p w14:paraId="5E87D4AF"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14-15</w:t>
            </w:r>
          </w:p>
        </w:tc>
        <w:tc>
          <w:tcPr>
            <w:tcW w:w="929" w:type="dxa"/>
            <w:vAlign w:val="center"/>
          </w:tcPr>
          <w:p w14:paraId="1BF73683"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75F2F982"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第十一章 城乡规划卫生，第十二章 环境质量评价，第十三章 家用化学品卫生</w:t>
            </w:r>
          </w:p>
        </w:tc>
        <w:tc>
          <w:tcPr>
            <w:tcW w:w="1145" w:type="dxa"/>
            <w:vAlign w:val="center"/>
          </w:tcPr>
          <w:p w14:paraId="055AD9BB"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szCs w:val="21"/>
              </w:rPr>
              <w:t>城乡规划卫生：</w:t>
            </w:r>
            <w:r>
              <w:rPr>
                <w:rFonts w:ascii="宋体" w:eastAsia="宋体" w:hAnsi="宋体" w:cs="宋体" w:hint="eastAsia"/>
              </w:rPr>
              <w:t>1.城乡规划卫生的基本原则和城市人口规模，2.城市功能分区，3.居住区规划卫生，4.环境噪声与光污</w:t>
            </w:r>
            <w:r>
              <w:rPr>
                <w:rFonts w:ascii="宋体" w:eastAsia="宋体" w:hAnsi="宋体" w:cs="宋体" w:hint="eastAsia"/>
              </w:rPr>
              <w:lastRenderedPageBreak/>
              <w:t>染。</w:t>
            </w:r>
            <w:r>
              <w:rPr>
                <w:rFonts w:ascii="宋体" w:eastAsia="宋体" w:hAnsi="宋体" w:cs="宋体" w:hint="eastAsia"/>
                <w:szCs w:val="21"/>
              </w:rPr>
              <w:t>环境质量评价：</w:t>
            </w:r>
            <w:r>
              <w:rPr>
                <w:rFonts w:ascii="宋体" w:eastAsia="宋体" w:hAnsi="宋体" w:cs="宋体" w:hint="eastAsia"/>
              </w:rPr>
              <w:t>1.环境质量评价的概要，2.环境质量现状评价，3.环境影响评价。</w:t>
            </w:r>
            <w:r>
              <w:rPr>
                <w:rFonts w:ascii="宋体" w:eastAsia="宋体" w:hAnsi="宋体" w:cs="宋体" w:hint="eastAsia"/>
                <w:szCs w:val="21"/>
              </w:rPr>
              <w:t>家用化学品卫生：</w:t>
            </w:r>
            <w:r>
              <w:rPr>
                <w:rFonts w:ascii="宋体" w:eastAsia="宋体" w:hAnsi="宋体" w:cs="宋体" w:hint="eastAsia"/>
              </w:rPr>
              <w:t>1.化妆品的种类，2.化妆品不良反应以及化妆品污染的危害，3.化妆品卫生规范与标准，4.家用化学品的卫生监督与管理。</w:t>
            </w:r>
          </w:p>
        </w:tc>
        <w:tc>
          <w:tcPr>
            <w:tcW w:w="1145" w:type="dxa"/>
            <w:vAlign w:val="center"/>
          </w:tcPr>
          <w:p w14:paraId="095F84D2"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386" w:type="dxa"/>
            <w:vAlign w:val="center"/>
          </w:tcPr>
          <w:p w14:paraId="3077345F"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6820F04F" w14:textId="77777777" w:rsidR="00DC1869" w:rsidRDefault="00DC1869">
            <w:pPr>
              <w:widowControl/>
              <w:spacing w:beforeLines="50" w:before="156" w:afterLines="50" w:after="156"/>
              <w:jc w:val="center"/>
              <w:rPr>
                <w:rFonts w:ascii="宋体" w:eastAsia="宋体" w:hAnsi="宋体"/>
                <w:szCs w:val="21"/>
              </w:rPr>
            </w:pPr>
          </w:p>
        </w:tc>
      </w:tr>
      <w:tr w:rsidR="00DC1869" w14:paraId="0D097DE1" w14:textId="77777777">
        <w:trPr>
          <w:trHeight w:val="340"/>
          <w:jc w:val="center"/>
        </w:trPr>
        <w:tc>
          <w:tcPr>
            <w:tcW w:w="1642" w:type="dxa"/>
            <w:vAlign w:val="center"/>
          </w:tcPr>
          <w:p w14:paraId="42D82230"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16-17</w:t>
            </w:r>
          </w:p>
          <w:p w14:paraId="78A4742F"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vAlign w:val="center"/>
          </w:tcPr>
          <w:p w14:paraId="580A2CBA" w14:textId="77777777" w:rsidR="00DC1869" w:rsidRDefault="00DC1869">
            <w:pPr>
              <w:widowControl/>
              <w:spacing w:beforeLines="50" w:before="156" w:afterLines="50" w:after="156"/>
              <w:jc w:val="center"/>
              <w:rPr>
                <w:rFonts w:ascii="宋体" w:eastAsia="宋体" w:hAnsi="宋体"/>
                <w:szCs w:val="21"/>
              </w:rPr>
            </w:pPr>
          </w:p>
        </w:tc>
        <w:tc>
          <w:tcPr>
            <w:tcW w:w="1145" w:type="dxa"/>
            <w:vAlign w:val="center"/>
          </w:tcPr>
          <w:p w14:paraId="1962CCF1"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第十四章 突发环境污染事件及其应急处理，第十五章 自然灾害环境卫生</w:t>
            </w:r>
          </w:p>
        </w:tc>
        <w:tc>
          <w:tcPr>
            <w:tcW w:w="1145" w:type="dxa"/>
            <w:vAlign w:val="center"/>
          </w:tcPr>
          <w:p w14:paraId="7E5CE634" w14:textId="77777777" w:rsidR="00DC1869" w:rsidRDefault="002E16FC">
            <w:pPr>
              <w:widowControl/>
              <w:spacing w:beforeLines="50" w:before="156" w:afterLines="50" w:after="156"/>
              <w:jc w:val="center"/>
              <w:rPr>
                <w:rFonts w:ascii="宋体" w:hAnsi="宋体"/>
                <w:szCs w:val="21"/>
              </w:rPr>
            </w:pPr>
            <w:r>
              <w:rPr>
                <w:rFonts w:ascii="宋体" w:eastAsia="宋体" w:hAnsi="宋体" w:cs="宋体" w:hint="eastAsia"/>
                <w:szCs w:val="21"/>
              </w:rPr>
              <w:t>突发环境污染事件及其应急处理：</w:t>
            </w:r>
            <w:r>
              <w:rPr>
                <w:rFonts w:ascii="宋体" w:eastAsia="宋体" w:hAnsi="宋体" w:cs="宋体" w:hint="eastAsia"/>
              </w:rPr>
              <w:t>1.突发环境污染事件的概要，2.突发环境污染事件的危害，3.突发环境污染事件的应急处理</w:t>
            </w:r>
            <w:r>
              <w:rPr>
                <w:rFonts w:ascii="宋体" w:eastAsia="宋体" w:hAnsi="宋体" w:cs="宋体" w:hint="eastAsia"/>
                <w:szCs w:val="21"/>
              </w:rPr>
              <w:t>。自然灾害环境卫生：，</w:t>
            </w:r>
            <w:r>
              <w:rPr>
                <w:rFonts w:ascii="宋体" w:eastAsia="宋体" w:hAnsi="宋体" w:cs="宋体" w:hint="eastAsia"/>
              </w:rPr>
              <w:lastRenderedPageBreak/>
              <w:t>2.自然灾害对健康的影响，3.自然灾害的卫生应急措施</w:t>
            </w:r>
          </w:p>
        </w:tc>
        <w:tc>
          <w:tcPr>
            <w:tcW w:w="1145" w:type="dxa"/>
            <w:vAlign w:val="center"/>
          </w:tcPr>
          <w:p w14:paraId="4CF862FC" w14:textId="292B2FE6" w:rsidR="00DC1869" w:rsidRDefault="006B0759">
            <w:pPr>
              <w:widowControl/>
              <w:spacing w:beforeLines="50" w:before="156" w:afterLines="50" w:after="156"/>
              <w:jc w:val="center"/>
              <w:rPr>
                <w:rFonts w:ascii="宋体" w:eastAsia="宋体" w:hAnsi="宋体"/>
                <w:szCs w:val="21"/>
              </w:rPr>
            </w:pPr>
            <w:r>
              <w:rPr>
                <w:rFonts w:ascii="宋体" w:eastAsia="宋体" w:hAnsi="宋体"/>
                <w:szCs w:val="21"/>
              </w:rPr>
              <w:lastRenderedPageBreak/>
              <w:t>7</w:t>
            </w:r>
          </w:p>
        </w:tc>
        <w:tc>
          <w:tcPr>
            <w:tcW w:w="1386" w:type="dxa"/>
            <w:vAlign w:val="center"/>
          </w:tcPr>
          <w:p w14:paraId="6FFA2E64" w14:textId="77777777"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szCs w:val="21"/>
              </w:rPr>
              <w:t>复习当天讲授的教材和课件相关内容，准备思考题答案</w:t>
            </w:r>
          </w:p>
        </w:tc>
        <w:tc>
          <w:tcPr>
            <w:tcW w:w="904" w:type="dxa"/>
            <w:vAlign w:val="center"/>
          </w:tcPr>
          <w:p w14:paraId="6BD2B227" w14:textId="77777777" w:rsidR="00DC1869" w:rsidRDefault="00DC1869">
            <w:pPr>
              <w:widowControl/>
              <w:spacing w:beforeLines="50" w:before="156" w:afterLines="50" w:after="156"/>
              <w:jc w:val="center"/>
              <w:rPr>
                <w:rFonts w:ascii="宋体" w:eastAsia="宋体" w:hAnsi="宋体"/>
                <w:szCs w:val="21"/>
              </w:rPr>
            </w:pPr>
          </w:p>
        </w:tc>
      </w:tr>
    </w:tbl>
    <w:p w14:paraId="402ED005" w14:textId="44F63EFF" w:rsidR="00DC1869" w:rsidRDefault="002E16FC">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5E79D2F" w14:textId="77777777" w:rsidR="00DC1869" w:rsidRDefault="002E16FC">
      <w:pPr>
        <w:widowControl/>
        <w:spacing w:beforeLines="50" w:before="156" w:afterLines="50" w:after="156"/>
        <w:ind w:firstLine="420"/>
        <w:jc w:val="left"/>
        <w:rPr>
          <w:rFonts w:ascii="宋体" w:eastAsia="宋体" w:hAnsi="宋体"/>
        </w:rPr>
      </w:pPr>
      <w:r>
        <w:rPr>
          <w:rFonts w:ascii="宋体" w:eastAsia="宋体" w:hAnsi="宋体" w:hint="eastAsia"/>
        </w:rPr>
        <w:t>1.《环境卫生学》，人民卫生出版社，杨克敌主编，2</w:t>
      </w:r>
      <w:r>
        <w:rPr>
          <w:rFonts w:ascii="宋体" w:eastAsia="宋体" w:hAnsi="宋体"/>
        </w:rPr>
        <w:t>017</w:t>
      </w:r>
      <w:r>
        <w:rPr>
          <w:rFonts w:ascii="宋体" w:eastAsia="宋体" w:hAnsi="宋体" w:hint="eastAsia"/>
        </w:rPr>
        <w:t>年，第</w:t>
      </w:r>
      <w:r>
        <w:rPr>
          <w:rFonts w:ascii="宋体" w:eastAsia="宋体" w:hAnsi="宋体"/>
        </w:rPr>
        <w:t>8</w:t>
      </w:r>
      <w:r>
        <w:rPr>
          <w:rFonts w:ascii="宋体" w:eastAsia="宋体" w:hAnsi="宋体" w:hint="eastAsia"/>
        </w:rPr>
        <w:t>版</w:t>
      </w:r>
    </w:p>
    <w:p w14:paraId="7185CD51" w14:textId="77777777" w:rsidR="00DC1869" w:rsidRDefault="002E16FC">
      <w:pPr>
        <w:widowControl/>
        <w:spacing w:beforeLines="50" w:before="156" w:afterLines="50" w:after="156"/>
        <w:ind w:firstLineChars="200" w:firstLine="420"/>
        <w:jc w:val="left"/>
        <w:rPr>
          <w:rFonts w:ascii="宋体" w:eastAsia="宋体" w:hAnsi="宋体"/>
        </w:rPr>
      </w:pPr>
      <w:r>
        <w:rPr>
          <w:rFonts w:ascii="宋体" w:eastAsia="宋体" w:hAnsi="宋体" w:hint="eastAsia"/>
        </w:rPr>
        <w:t>2.《卫生学》，人民卫生出版社，朱启星主编，2</w:t>
      </w:r>
      <w:r>
        <w:rPr>
          <w:rFonts w:ascii="宋体" w:eastAsia="宋体" w:hAnsi="宋体"/>
        </w:rPr>
        <w:t>019</w:t>
      </w:r>
      <w:r>
        <w:rPr>
          <w:rFonts w:ascii="宋体" w:eastAsia="宋体" w:hAnsi="宋体" w:hint="eastAsia"/>
        </w:rPr>
        <w:t>年，第9版</w:t>
      </w:r>
    </w:p>
    <w:p w14:paraId="352293F0" w14:textId="77777777" w:rsidR="00DC1869" w:rsidRDefault="002E16FC">
      <w:pPr>
        <w:widowControl/>
        <w:spacing w:beforeLines="50" w:before="156" w:afterLines="50" w:after="156"/>
        <w:ind w:firstLine="420"/>
        <w:jc w:val="left"/>
        <w:rPr>
          <w:rFonts w:ascii="宋体" w:eastAsia="宋体" w:hAnsi="宋体"/>
        </w:rPr>
      </w:pPr>
      <w:r>
        <w:rPr>
          <w:rFonts w:ascii="宋体" w:eastAsia="宋体" w:hAnsi="宋体" w:hint="eastAsia"/>
        </w:rPr>
        <w:t>3</w:t>
      </w:r>
      <w:r>
        <w:rPr>
          <w:rFonts w:ascii="宋体" w:eastAsia="宋体" w:hAnsi="宋体"/>
        </w:rPr>
        <w:t>.</w:t>
      </w:r>
      <w:r>
        <w:rPr>
          <w:rFonts w:ascii="宋体" w:eastAsia="宋体" w:hAnsi="宋体" w:hint="eastAsia"/>
        </w:rPr>
        <w:t>《预防医学》，人民卫生出版社，傅华主编，2</w:t>
      </w:r>
      <w:r>
        <w:rPr>
          <w:rFonts w:ascii="宋体" w:eastAsia="宋体" w:hAnsi="宋体"/>
        </w:rPr>
        <w:t>018</w:t>
      </w:r>
      <w:r>
        <w:rPr>
          <w:rFonts w:ascii="宋体" w:eastAsia="宋体" w:hAnsi="宋体" w:hint="eastAsia"/>
        </w:rPr>
        <w:t>年，第</w:t>
      </w:r>
      <w:r>
        <w:rPr>
          <w:rFonts w:ascii="宋体" w:eastAsia="宋体" w:hAnsi="宋体"/>
        </w:rPr>
        <w:t>7</w:t>
      </w:r>
      <w:r>
        <w:rPr>
          <w:rFonts w:ascii="宋体" w:eastAsia="宋体" w:hAnsi="宋体" w:hint="eastAsia"/>
        </w:rPr>
        <w:t>版</w:t>
      </w:r>
    </w:p>
    <w:p w14:paraId="0A922D3E" w14:textId="77777777" w:rsidR="00DC1869" w:rsidRDefault="002E16FC">
      <w:pPr>
        <w:widowControl/>
        <w:spacing w:beforeLines="50" w:before="156" w:afterLines="50" w:after="156"/>
        <w:ind w:firstLine="420"/>
        <w:jc w:val="left"/>
        <w:rPr>
          <w:rFonts w:ascii="宋体" w:eastAsia="宋体" w:hAnsi="宋体"/>
        </w:rPr>
      </w:pPr>
      <w:r>
        <w:rPr>
          <w:rFonts w:ascii="宋体" w:eastAsia="宋体" w:hAnsi="宋体" w:hint="eastAsia"/>
        </w:rPr>
        <w:t>4.《环境卫生学》（案例版），科学出版社，詹平、陈华主编，2008年</w:t>
      </w:r>
    </w:p>
    <w:p w14:paraId="24DE48D7" w14:textId="77777777" w:rsidR="00DC1869" w:rsidRDefault="002E16F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6DA5AE89" w14:textId="77777777" w:rsidR="00DC1869" w:rsidRDefault="002E16FC">
      <w:pPr>
        <w:widowControl/>
        <w:numPr>
          <w:ilvl w:val="0"/>
          <w:numId w:val="2"/>
        </w:numPr>
        <w:spacing w:beforeLines="50" w:before="156" w:afterLines="50" w:after="156"/>
        <w:ind w:firstLineChars="200" w:firstLine="420"/>
        <w:jc w:val="left"/>
        <w:rPr>
          <w:rFonts w:ascii="宋体" w:eastAsia="宋体" w:hAnsi="宋体"/>
        </w:rPr>
      </w:pPr>
      <w:r>
        <w:rPr>
          <w:rFonts w:ascii="宋体" w:eastAsia="宋体" w:hAnsi="宋体" w:hint="eastAsia"/>
        </w:rPr>
        <w:t>讲授法：任课教师根据教材和教学大纲精心制作课件，采用多媒体教学，讲授环境卫生学专业知识，并适当提问。</w:t>
      </w:r>
    </w:p>
    <w:p w14:paraId="0825B848" w14:textId="77777777" w:rsidR="00DC1869" w:rsidRDefault="002E16FC">
      <w:pPr>
        <w:widowControl/>
        <w:numPr>
          <w:ilvl w:val="0"/>
          <w:numId w:val="2"/>
        </w:numPr>
        <w:spacing w:beforeLines="50" w:before="156" w:afterLines="50" w:after="156"/>
        <w:ind w:firstLineChars="200" w:firstLine="420"/>
        <w:jc w:val="left"/>
        <w:rPr>
          <w:rFonts w:ascii="宋体" w:eastAsia="宋体" w:hAnsi="宋体"/>
        </w:rPr>
      </w:pPr>
      <w:r>
        <w:rPr>
          <w:rFonts w:ascii="宋体" w:eastAsia="宋体" w:hAnsi="宋体" w:hint="eastAsia"/>
        </w:rPr>
        <w:t>讨论法：学生根据老师布置的文献或其他课堂作业展开讨论与分析，教师给以引导并加以点评。</w:t>
      </w:r>
    </w:p>
    <w:p w14:paraId="2A1B5509" w14:textId="77777777" w:rsidR="00DC1869" w:rsidRDefault="002E16FC">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案例教学法：将环境卫生学相关案例融入到课程中，引导并提升学生分析和解决实际问题的能力。</w:t>
      </w:r>
    </w:p>
    <w:p w14:paraId="7599FA8E" w14:textId="35DB8E62" w:rsidR="00DC1869" w:rsidRDefault="002E16F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F2E13F2" w14:textId="42F225F6" w:rsidR="00DC1869" w:rsidRDefault="002E16F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5BFF638" w14:textId="5EA71878" w:rsidR="00DC1869" w:rsidRDefault="002E16FC">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C1869" w14:paraId="2EBEB011" w14:textId="77777777">
        <w:trPr>
          <w:trHeight w:val="567"/>
          <w:jc w:val="center"/>
        </w:trPr>
        <w:tc>
          <w:tcPr>
            <w:tcW w:w="2847" w:type="dxa"/>
            <w:vAlign w:val="center"/>
          </w:tcPr>
          <w:p w14:paraId="00558AE1" w14:textId="77777777" w:rsidR="00DC1869" w:rsidRDefault="002E16FC">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6CBD869E" w14:textId="77777777" w:rsidR="00DC1869" w:rsidRDefault="002E16FC">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3DE25409" w14:textId="77777777" w:rsidR="00DC1869" w:rsidRDefault="002E16FC">
            <w:pPr>
              <w:pStyle w:val="a5"/>
              <w:spacing w:beforeLines="50" w:before="156" w:afterLines="50" w:after="156"/>
              <w:jc w:val="center"/>
              <w:rPr>
                <w:rFonts w:hAnsi="宋体"/>
                <w:b/>
              </w:rPr>
            </w:pPr>
            <w:r>
              <w:rPr>
                <w:rFonts w:hAnsi="宋体" w:hint="eastAsia"/>
                <w:b/>
              </w:rPr>
              <w:t>考核方式</w:t>
            </w:r>
          </w:p>
        </w:tc>
      </w:tr>
      <w:tr w:rsidR="00DC1869" w14:paraId="2824FBE0" w14:textId="77777777">
        <w:trPr>
          <w:trHeight w:val="567"/>
          <w:jc w:val="center"/>
        </w:trPr>
        <w:tc>
          <w:tcPr>
            <w:tcW w:w="2847" w:type="dxa"/>
            <w:vAlign w:val="center"/>
          </w:tcPr>
          <w:p w14:paraId="64754B00" w14:textId="77777777" w:rsidR="00DC1869" w:rsidRDefault="002E16FC">
            <w:pPr>
              <w:pStyle w:val="a5"/>
              <w:spacing w:beforeLines="50" w:before="156" w:afterLines="50" w:after="156"/>
              <w:jc w:val="center"/>
              <w:rPr>
                <w:rFonts w:hAnsi="宋体"/>
              </w:rPr>
            </w:pPr>
            <w:r>
              <w:rPr>
                <w:rFonts w:hAnsi="宋体" w:hint="eastAsia"/>
              </w:rPr>
              <w:t>课程目标1</w:t>
            </w:r>
          </w:p>
        </w:tc>
        <w:tc>
          <w:tcPr>
            <w:tcW w:w="2849" w:type="dxa"/>
            <w:vAlign w:val="center"/>
          </w:tcPr>
          <w:p w14:paraId="02CB1C24" w14:textId="77777777" w:rsidR="00DC1869" w:rsidRDefault="002E16FC">
            <w:pPr>
              <w:pStyle w:val="a5"/>
              <w:spacing w:beforeLines="50" w:before="156" w:afterLines="50" w:after="156"/>
              <w:jc w:val="center"/>
              <w:rPr>
                <w:rFonts w:hAnsi="宋体"/>
              </w:rPr>
            </w:pPr>
            <w:r>
              <w:rPr>
                <w:rFonts w:hAnsi="宋体" w:hint="eastAsia"/>
              </w:rPr>
              <w:t>学生对环境卫生学的基本知识、基本理论和基本技能的学习情况</w:t>
            </w:r>
          </w:p>
        </w:tc>
        <w:tc>
          <w:tcPr>
            <w:tcW w:w="2849" w:type="dxa"/>
            <w:vAlign w:val="center"/>
          </w:tcPr>
          <w:p w14:paraId="45033C16" w14:textId="2F5E7FEB" w:rsidR="00DC1869" w:rsidRDefault="002E16FC">
            <w:pPr>
              <w:pStyle w:val="a5"/>
              <w:spacing w:beforeLines="50" w:before="156" w:afterLines="50" w:after="156"/>
              <w:jc w:val="center"/>
              <w:rPr>
                <w:rFonts w:hAnsi="宋体"/>
              </w:rPr>
            </w:pPr>
            <w:r>
              <w:rPr>
                <w:rFonts w:hAnsi="宋体" w:hint="eastAsia"/>
              </w:rPr>
              <w:t>平时作业、课堂提问</w:t>
            </w:r>
            <w:r w:rsidR="006B0759">
              <w:rPr>
                <w:rFonts w:hAnsi="宋体" w:hint="eastAsia"/>
              </w:rPr>
              <w:t>、期中和</w:t>
            </w:r>
            <w:r>
              <w:rPr>
                <w:rFonts w:hAnsi="宋体" w:hint="eastAsia"/>
              </w:rPr>
              <w:t>期末考核</w:t>
            </w:r>
          </w:p>
        </w:tc>
      </w:tr>
      <w:tr w:rsidR="00DC1869" w14:paraId="4D9F5A5D" w14:textId="77777777">
        <w:trPr>
          <w:trHeight w:val="567"/>
          <w:jc w:val="center"/>
        </w:trPr>
        <w:tc>
          <w:tcPr>
            <w:tcW w:w="2847" w:type="dxa"/>
            <w:vAlign w:val="center"/>
          </w:tcPr>
          <w:p w14:paraId="2DDF8FBA" w14:textId="77777777" w:rsidR="00DC1869" w:rsidRDefault="002E16FC">
            <w:pPr>
              <w:pStyle w:val="a5"/>
              <w:spacing w:beforeLines="50" w:before="156" w:afterLines="50" w:after="156"/>
              <w:jc w:val="center"/>
              <w:rPr>
                <w:rFonts w:hAnsi="宋体"/>
              </w:rPr>
            </w:pPr>
            <w:r>
              <w:rPr>
                <w:rFonts w:hAnsi="宋体" w:hint="eastAsia"/>
              </w:rPr>
              <w:t>课程目标2</w:t>
            </w:r>
          </w:p>
        </w:tc>
        <w:tc>
          <w:tcPr>
            <w:tcW w:w="2849" w:type="dxa"/>
            <w:vAlign w:val="center"/>
          </w:tcPr>
          <w:p w14:paraId="749993C1" w14:textId="77777777" w:rsidR="00DC1869" w:rsidRDefault="002E16FC">
            <w:pPr>
              <w:pStyle w:val="a5"/>
              <w:spacing w:beforeLines="50" w:before="156" w:afterLines="50" w:after="156"/>
              <w:jc w:val="center"/>
              <w:rPr>
                <w:rFonts w:hAnsi="宋体"/>
              </w:rPr>
            </w:pPr>
            <w:r>
              <w:rPr>
                <w:rFonts w:hAnsi="宋体" w:hint="eastAsia"/>
              </w:rPr>
              <w:t>学生对环境卫生学课程内容的理解和掌握</w:t>
            </w:r>
          </w:p>
        </w:tc>
        <w:tc>
          <w:tcPr>
            <w:tcW w:w="2849" w:type="dxa"/>
            <w:vAlign w:val="center"/>
          </w:tcPr>
          <w:p w14:paraId="42C6545D" w14:textId="0C298E0D" w:rsidR="00DC1869" w:rsidRDefault="006B0759">
            <w:pPr>
              <w:pStyle w:val="a5"/>
              <w:spacing w:beforeLines="50" w:before="156" w:afterLines="50" w:after="156"/>
              <w:jc w:val="center"/>
              <w:rPr>
                <w:rFonts w:hAnsi="宋体"/>
              </w:rPr>
            </w:pPr>
            <w:r>
              <w:rPr>
                <w:rFonts w:hAnsi="宋体" w:hint="eastAsia"/>
              </w:rPr>
              <w:t>期中和</w:t>
            </w:r>
            <w:r w:rsidR="002E16FC">
              <w:rPr>
                <w:rFonts w:hAnsi="宋体" w:hint="eastAsia"/>
              </w:rPr>
              <w:t>期末考核</w:t>
            </w:r>
          </w:p>
        </w:tc>
      </w:tr>
      <w:tr w:rsidR="00DC1869" w14:paraId="026FF2ED" w14:textId="77777777">
        <w:trPr>
          <w:trHeight w:val="567"/>
          <w:jc w:val="center"/>
        </w:trPr>
        <w:tc>
          <w:tcPr>
            <w:tcW w:w="2847" w:type="dxa"/>
            <w:vAlign w:val="center"/>
          </w:tcPr>
          <w:p w14:paraId="755A6ECF" w14:textId="77777777" w:rsidR="00DC1869" w:rsidRDefault="002E16FC">
            <w:pPr>
              <w:pStyle w:val="a5"/>
              <w:spacing w:beforeLines="50" w:before="156" w:afterLines="50" w:after="156"/>
              <w:jc w:val="center"/>
              <w:rPr>
                <w:rFonts w:hAnsi="宋体"/>
              </w:rPr>
            </w:pPr>
            <w:r>
              <w:rPr>
                <w:rFonts w:hAnsi="宋体" w:hint="eastAsia"/>
              </w:rPr>
              <w:t>课程目标3</w:t>
            </w:r>
          </w:p>
        </w:tc>
        <w:tc>
          <w:tcPr>
            <w:tcW w:w="2849" w:type="dxa"/>
            <w:vAlign w:val="center"/>
          </w:tcPr>
          <w:p w14:paraId="2959F0EA" w14:textId="77777777" w:rsidR="00DC1869" w:rsidRDefault="002E16FC">
            <w:pPr>
              <w:pStyle w:val="a5"/>
              <w:spacing w:beforeLines="50" w:before="156" w:afterLines="50" w:after="156"/>
              <w:jc w:val="center"/>
              <w:rPr>
                <w:rFonts w:hAnsi="宋体"/>
              </w:rPr>
            </w:pPr>
            <w:r>
              <w:rPr>
                <w:rFonts w:hAnsi="宋体" w:hint="eastAsia"/>
              </w:rPr>
              <w:t>学生应用所学知识分析和解决问题的能力</w:t>
            </w:r>
          </w:p>
        </w:tc>
        <w:tc>
          <w:tcPr>
            <w:tcW w:w="2849" w:type="dxa"/>
            <w:vAlign w:val="center"/>
          </w:tcPr>
          <w:p w14:paraId="7A7C0244" w14:textId="096D4461" w:rsidR="00DC1869" w:rsidRDefault="002E16FC">
            <w:pPr>
              <w:pStyle w:val="a5"/>
              <w:spacing w:beforeLines="50" w:before="156" w:afterLines="50" w:after="156"/>
              <w:jc w:val="center"/>
              <w:rPr>
                <w:rFonts w:hAnsi="宋体"/>
                <w:b/>
              </w:rPr>
            </w:pPr>
            <w:r>
              <w:rPr>
                <w:rFonts w:hAnsi="宋体" w:hint="eastAsia"/>
              </w:rPr>
              <w:t>课堂案例分析与讨论</w:t>
            </w:r>
            <w:r w:rsidR="006B0759">
              <w:rPr>
                <w:rFonts w:hAnsi="宋体" w:hint="eastAsia"/>
              </w:rPr>
              <w:t>、期中和期末考核</w:t>
            </w:r>
          </w:p>
        </w:tc>
      </w:tr>
    </w:tbl>
    <w:p w14:paraId="1BC72A45" w14:textId="77777777" w:rsidR="00DC1869" w:rsidRDefault="002E16F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2AD4713" w14:textId="77777777" w:rsidR="00DC1869" w:rsidRDefault="002E16F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lastRenderedPageBreak/>
        <w:t xml:space="preserve">1．评定方法 </w:t>
      </w:r>
    </w:p>
    <w:p w14:paraId="0C8C829D" w14:textId="04BA2E16" w:rsidR="00DC1869" w:rsidRDefault="002E16FC">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8F3922">
        <w:rPr>
          <w:rFonts w:ascii="宋体" w:eastAsia="宋体" w:hAnsi="宋体"/>
        </w:rPr>
        <w:t>3</w:t>
      </w:r>
      <w:r>
        <w:rPr>
          <w:rFonts w:ascii="宋体" w:eastAsia="宋体" w:hAnsi="宋体"/>
        </w:rPr>
        <w:t>0%</w:t>
      </w:r>
      <w:r>
        <w:rPr>
          <w:rFonts w:ascii="宋体" w:eastAsia="宋体" w:hAnsi="宋体" w:hint="eastAsia"/>
        </w:rPr>
        <w:t>，</w:t>
      </w:r>
      <w:r w:rsidR="00FA3931">
        <w:rPr>
          <w:rFonts w:ascii="宋体" w:eastAsia="宋体" w:hAnsi="宋体" w:hint="eastAsia"/>
        </w:rPr>
        <w:t xml:space="preserve">期中考试 </w:t>
      </w:r>
      <w:r w:rsidR="00FA3931">
        <w:rPr>
          <w:rFonts w:ascii="宋体" w:eastAsia="宋体" w:hAnsi="宋体"/>
        </w:rPr>
        <w:t>20%</w:t>
      </w:r>
      <w:r w:rsidR="00FA3931">
        <w:rPr>
          <w:rFonts w:ascii="宋体" w:eastAsia="宋体" w:hAnsi="宋体" w:hint="eastAsia"/>
        </w:rPr>
        <w:t>，</w:t>
      </w:r>
      <w:r>
        <w:rPr>
          <w:rFonts w:ascii="宋体" w:eastAsia="宋体" w:hAnsi="宋体" w:hint="eastAsia"/>
        </w:rPr>
        <w:t>期末考试</w:t>
      </w:r>
      <w:r w:rsidR="008F3922">
        <w:rPr>
          <w:rFonts w:ascii="宋体" w:eastAsia="宋体" w:hAnsi="宋体"/>
        </w:rPr>
        <w:t>5</w:t>
      </w:r>
      <w:r>
        <w:rPr>
          <w:rFonts w:ascii="宋体" w:eastAsia="宋体" w:hAnsi="宋体"/>
        </w:rPr>
        <w:t>0%</w:t>
      </w:r>
      <w:r>
        <w:rPr>
          <w:rFonts w:ascii="宋体" w:eastAsia="宋体" w:hAnsi="宋体" w:hint="eastAsia"/>
        </w:rPr>
        <w:t>。</w:t>
      </w:r>
    </w:p>
    <w:p w14:paraId="057B8B4B" w14:textId="4B62A615" w:rsidR="00DC1869" w:rsidRDefault="002E16FC">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F9B6FF2" w14:textId="228A6273" w:rsidR="00DC1869" w:rsidRDefault="002E16F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C1869" w14:paraId="20457800" w14:textId="77777777">
        <w:trPr>
          <w:jc w:val="center"/>
        </w:trPr>
        <w:tc>
          <w:tcPr>
            <w:tcW w:w="2122" w:type="dxa"/>
            <w:tcBorders>
              <w:tl2br w:val="single" w:sz="4" w:space="0" w:color="auto"/>
            </w:tcBorders>
            <w:shd w:val="clear" w:color="auto" w:fill="auto"/>
            <w:vAlign w:val="center"/>
          </w:tcPr>
          <w:p w14:paraId="39227D7E" w14:textId="77777777" w:rsidR="00DC1869" w:rsidRDefault="002E16F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B3517DF" w14:textId="77777777" w:rsidR="00DC1869" w:rsidRDefault="002E16F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EE1C2B1"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5F6E3BA"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B8B5833"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BC3594B"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C1869" w14:paraId="4A0438D8" w14:textId="77777777">
        <w:trPr>
          <w:trHeight w:val="620"/>
          <w:jc w:val="center"/>
        </w:trPr>
        <w:tc>
          <w:tcPr>
            <w:tcW w:w="2122" w:type="dxa"/>
            <w:shd w:val="clear" w:color="auto" w:fill="auto"/>
            <w:vAlign w:val="center"/>
          </w:tcPr>
          <w:p w14:paraId="2419651A" w14:textId="77777777" w:rsidR="00DC1869" w:rsidRDefault="002E16F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D486CC2" w14:textId="1FE65AF4"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3</w:t>
            </w:r>
            <w:r w:rsidR="002E16FC">
              <w:rPr>
                <w:rFonts w:ascii="宋体" w:eastAsia="宋体" w:hAnsi="宋体"/>
                <w:kern w:val="0"/>
                <w:szCs w:val="21"/>
              </w:rPr>
              <w:t>0%</w:t>
            </w:r>
          </w:p>
        </w:tc>
        <w:tc>
          <w:tcPr>
            <w:tcW w:w="1134" w:type="dxa"/>
            <w:shd w:val="clear" w:color="auto" w:fill="auto"/>
            <w:vAlign w:val="center"/>
          </w:tcPr>
          <w:p w14:paraId="5E815845" w14:textId="7791E46F"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2</w:t>
            </w:r>
            <w:r w:rsidR="002E16FC">
              <w:rPr>
                <w:rFonts w:ascii="宋体" w:eastAsia="宋体" w:hAnsi="宋体"/>
                <w:kern w:val="0"/>
                <w:szCs w:val="21"/>
              </w:rPr>
              <w:t>0%</w:t>
            </w:r>
          </w:p>
        </w:tc>
        <w:tc>
          <w:tcPr>
            <w:tcW w:w="1134" w:type="dxa"/>
            <w:vAlign w:val="center"/>
          </w:tcPr>
          <w:p w14:paraId="23242A68" w14:textId="00AB6B88"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5</w:t>
            </w:r>
            <w:r w:rsidR="002E16FC">
              <w:rPr>
                <w:rFonts w:ascii="宋体" w:eastAsia="宋体" w:hAnsi="宋体"/>
                <w:kern w:val="0"/>
                <w:szCs w:val="21"/>
              </w:rPr>
              <w:t>0%</w:t>
            </w:r>
          </w:p>
        </w:tc>
        <w:tc>
          <w:tcPr>
            <w:tcW w:w="2627" w:type="dxa"/>
            <w:vMerge w:val="restart"/>
            <w:shd w:val="clear" w:color="auto" w:fill="auto"/>
            <w:vAlign w:val="center"/>
          </w:tcPr>
          <w:p w14:paraId="3D7B9B5E" w14:textId="40DEE03A" w:rsidR="006B0759" w:rsidRDefault="002E16FC">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sidR="008F3922">
              <w:rPr>
                <w:rFonts w:ascii="宋体" w:eastAsia="宋体" w:hAnsi="宋体"/>
                <w:kern w:val="0"/>
                <w:szCs w:val="21"/>
              </w:rPr>
              <w:t>3</w:t>
            </w:r>
            <w:r>
              <w:rPr>
                <w:rFonts w:ascii="宋体" w:eastAsia="宋体" w:hAnsi="宋体"/>
                <w:kern w:val="0"/>
                <w:szCs w:val="21"/>
              </w:rPr>
              <w:t>ｘ平时目标成绩+0.</w:t>
            </w:r>
            <w:r w:rsidR="008F3922">
              <w:rPr>
                <w:rFonts w:ascii="宋体" w:eastAsia="宋体" w:hAnsi="宋体"/>
                <w:kern w:val="0"/>
                <w:szCs w:val="21"/>
              </w:rPr>
              <w:t>2</w:t>
            </w:r>
            <w:r>
              <w:rPr>
                <w:rFonts w:ascii="宋体" w:eastAsia="宋体" w:hAnsi="宋体"/>
                <w:kern w:val="0"/>
                <w:szCs w:val="21"/>
              </w:rPr>
              <w:t>ｘ期中目标成绩+0.</w:t>
            </w:r>
            <w:r w:rsidR="008F3922">
              <w:rPr>
                <w:rFonts w:ascii="宋体" w:eastAsia="宋体" w:hAnsi="宋体"/>
                <w:kern w:val="0"/>
                <w:szCs w:val="21"/>
              </w:rPr>
              <w:t>5</w:t>
            </w:r>
            <w:r>
              <w:rPr>
                <w:rFonts w:ascii="宋体" w:eastAsia="宋体" w:hAnsi="宋体"/>
                <w:kern w:val="0"/>
                <w:szCs w:val="21"/>
              </w:rPr>
              <w:t>ｘ期末目标成绩}/目标总分</w:t>
            </w:r>
            <w:r w:rsidR="00FA3931">
              <w:rPr>
                <w:rFonts w:ascii="宋体" w:eastAsia="宋体" w:hAnsi="宋体" w:hint="eastAsia"/>
                <w:kern w:val="0"/>
                <w:szCs w:val="21"/>
              </w:rPr>
              <w:t xml:space="preserve"> </w:t>
            </w:r>
          </w:p>
        </w:tc>
      </w:tr>
      <w:tr w:rsidR="00DC1869" w14:paraId="4236324A" w14:textId="77777777">
        <w:trPr>
          <w:trHeight w:val="679"/>
          <w:jc w:val="center"/>
        </w:trPr>
        <w:tc>
          <w:tcPr>
            <w:tcW w:w="2122" w:type="dxa"/>
            <w:shd w:val="clear" w:color="auto" w:fill="auto"/>
            <w:vAlign w:val="center"/>
          </w:tcPr>
          <w:p w14:paraId="1F058C30" w14:textId="77777777" w:rsidR="00DC1869" w:rsidRDefault="002E16F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2DFDF7C" w14:textId="12967DF2"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3</w:t>
            </w:r>
            <w:r w:rsidR="006B0759">
              <w:rPr>
                <w:rFonts w:ascii="宋体" w:eastAsia="宋体" w:hAnsi="宋体" w:hint="eastAsia"/>
                <w:kern w:val="0"/>
                <w:szCs w:val="21"/>
              </w:rPr>
              <w:t>0</w:t>
            </w:r>
            <w:r>
              <w:rPr>
                <w:rFonts w:ascii="宋体" w:eastAsia="宋体" w:hAnsi="宋体"/>
                <w:kern w:val="0"/>
                <w:szCs w:val="21"/>
              </w:rPr>
              <w:t>%</w:t>
            </w:r>
          </w:p>
        </w:tc>
        <w:tc>
          <w:tcPr>
            <w:tcW w:w="1134" w:type="dxa"/>
            <w:shd w:val="clear" w:color="auto" w:fill="auto"/>
            <w:vAlign w:val="center"/>
          </w:tcPr>
          <w:p w14:paraId="518D6DEA" w14:textId="0D133354"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2</w:t>
            </w:r>
            <w:r w:rsidR="002E16FC">
              <w:rPr>
                <w:rFonts w:ascii="宋体" w:eastAsia="宋体" w:hAnsi="宋体"/>
                <w:kern w:val="0"/>
                <w:szCs w:val="21"/>
              </w:rPr>
              <w:t>0%</w:t>
            </w:r>
          </w:p>
        </w:tc>
        <w:tc>
          <w:tcPr>
            <w:tcW w:w="1134" w:type="dxa"/>
            <w:vAlign w:val="center"/>
          </w:tcPr>
          <w:p w14:paraId="39BE89FE" w14:textId="4B30BAB6"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5</w:t>
            </w:r>
            <w:r w:rsidR="002E16FC">
              <w:rPr>
                <w:rFonts w:ascii="宋体" w:eastAsia="宋体" w:hAnsi="宋体"/>
                <w:kern w:val="0"/>
                <w:szCs w:val="21"/>
              </w:rPr>
              <w:t>0%</w:t>
            </w:r>
          </w:p>
        </w:tc>
        <w:tc>
          <w:tcPr>
            <w:tcW w:w="2627" w:type="dxa"/>
            <w:vMerge/>
            <w:shd w:val="clear" w:color="auto" w:fill="auto"/>
            <w:vAlign w:val="center"/>
          </w:tcPr>
          <w:p w14:paraId="5DC0A2E6" w14:textId="77777777" w:rsidR="00DC1869" w:rsidRDefault="00DC1869">
            <w:pPr>
              <w:spacing w:beforeLines="50" w:before="156" w:afterLines="50" w:after="156"/>
              <w:rPr>
                <w:rFonts w:ascii="宋体" w:eastAsia="宋体" w:hAnsi="宋体"/>
                <w:kern w:val="0"/>
                <w:szCs w:val="21"/>
              </w:rPr>
            </w:pPr>
          </w:p>
        </w:tc>
      </w:tr>
      <w:tr w:rsidR="00DC1869" w14:paraId="694D6377" w14:textId="77777777">
        <w:trPr>
          <w:trHeight w:val="755"/>
          <w:jc w:val="center"/>
        </w:trPr>
        <w:tc>
          <w:tcPr>
            <w:tcW w:w="2122" w:type="dxa"/>
            <w:shd w:val="clear" w:color="auto" w:fill="auto"/>
            <w:vAlign w:val="center"/>
          </w:tcPr>
          <w:p w14:paraId="34340777" w14:textId="77777777" w:rsidR="00DC1869" w:rsidRDefault="002E16F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B0F3E1E" w14:textId="3970466D"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3</w:t>
            </w:r>
            <w:r w:rsidR="002E16FC">
              <w:rPr>
                <w:rFonts w:ascii="宋体" w:eastAsia="宋体" w:hAnsi="宋体"/>
                <w:kern w:val="0"/>
                <w:szCs w:val="21"/>
              </w:rPr>
              <w:t>0%</w:t>
            </w:r>
          </w:p>
        </w:tc>
        <w:tc>
          <w:tcPr>
            <w:tcW w:w="1134" w:type="dxa"/>
            <w:shd w:val="clear" w:color="auto" w:fill="auto"/>
            <w:vAlign w:val="center"/>
          </w:tcPr>
          <w:p w14:paraId="22CECF3B" w14:textId="3370C0BF"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2</w:t>
            </w:r>
            <w:r w:rsidR="002E16FC">
              <w:rPr>
                <w:rFonts w:ascii="宋体" w:eastAsia="宋体" w:hAnsi="宋体"/>
                <w:kern w:val="0"/>
                <w:szCs w:val="21"/>
              </w:rPr>
              <w:t>0%</w:t>
            </w:r>
          </w:p>
        </w:tc>
        <w:tc>
          <w:tcPr>
            <w:tcW w:w="1134" w:type="dxa"/>
            <w:vAlign w:val="center"/>
          </w:tcPr>
          <w:p w14:paraId="72F0C51A" w14:textId="35D0573B" w:rsidR="00DC1869" w:rsidRDefault="008F3922">
            <w:pPr>
              <w:spacing w:beforeLines="50" w:before="156" w:afterLines="50" w:after="156"/>
              <w:jc w:val="center"/>
              <w:rPr>
                <w:rFonts w:ascii="宋体" w:eastAsia="宋体" w:hAnsi="宋体"/>
                <w:kern w:val="0"/>
                <w:szCs w:val="21"/>
              </w:rPr>
            </w:pPr>
            <w:r>
              <w:rPr>
                <w:rFonts w:ascii="宋体" w:eastAsia="宋体" w:hAnsi="宋体"/>
                <w:kern w:val="0"/>
                <w:szCs w:val="21"/>
              </w:rPr>
              <w:t>5</w:t>
            </w:r>
            <w:r w:rsidR="002E16FC">
              <w:rPr>
                <w:rFonts w:ascii="宋体" w:eastAsia="宋体" w:hAnsi="宋体"/>
                <w:kern w:val="0"/>
                <w:szCs w:val="21"/>
              </w:rPr>
              <w:t>0%</w:t>
            </w:r>
          </w:p>
        </w:tc>
        <w:tc>
          <w:tcPr>
            <w:tcW w:w="2627" w:type="dxa"/>
            <w:vMerge/>
            <w:shd w:val="clear" w:color="auto" w:fill="auto"/>
            <w:vAlign w:val="center"/>
          </w:tcPr>
          <w:p w14:paraId="19C658E7" w14:textId="77777777" w:rsidR="00DC1869" w:rsidRDefault="00DC1869">
            <w:pPr>
              <w:spacing w:beforeLines="50" w:before="156" w:afterLines="50" w:after="156"/>
              <w:rPr>
                <w:rFonts w:ascii="宋体" w:eastAsia="宋体" w:hAnsi="宋体"/>
                <w:kern w:val="0"/>
                <w:szCs w:val="21"/>
              </w:rPr>
            </w:pPr>
          </w:p>
        </w:tc>
      </w:tr>
    </w:tbl>
    <w:p w14:paraId="58EDCC5B" w14:textId="5229A8BA" w:rsidR="00DC1869" w:rsidRDefault="002E16F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2126"/>
        <w:gridCol w:w="1985"/>
        <w:gridCol w:w="2273"/>
        <w:gridCol w:w="2126"/>
      </w:tblGrid>
      <w:tr w:rsidR="00DC1869" w14:paraId="0E780707" w14:textId="77777777">
        <w:trPr>
          <w:trHeight w:val="454"/>
          <w:tblHeader/>
          <w:jc w:val="center"/>
        </w:trPr>
        <w:tc>
          <w:tcPr>
            <w:tcW w:w="988" w:type="dxa"/>
            <w:vMerge w:val="restart"/>
            <w:tcBorders>
              <w:top w:val="single" w:sz="4" w:space="0" w:color="auto"/>
              <w:left w:val="single" w:sz="4" w:space="0" w:color="auto"/>
              <w:right w:val="single" w:sz="4" w:space="0" w:color="auto"/>
            </w:tcBorders>
            <w:vAlign w:val="center"/>
          </w:tcPr>
          <w:p w14:paraId="35C5B020"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C029922"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10494" w:type="dxa"/>
            <w:gridSpan w:val="5"/>
            <w:tcBorders>
              <w:top w:val="single" w:sz="4" w:space="0" w:color="auto"/>
              <w:left w:val="single" w:sz="4" w:space="0" w:color="auto"/>
              <w:right w:val="single" w:sz="4" w:space="0" w:color="auto"/>
            </w:tcBorders>
          </w:tcPr>
          <w:p w14:paraId="0AB9A192"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C1869" w14:paraId="70A487BD" w14:textId="77777777">
        <w:trPr>
          <w:trHeight w:val="454"/>
          <w:tblHeader/>
          <w:jc w:val="center"/>
        </w:trPr>
        <w:tc>
          <w:tcPr>
            <w:tcW w:w="988" w:type="dxa"/>
            <w:vMerge/>
            <w:tcBorders>
              <w:left w:val="single" w:sz="4" w:space="0" w:color="auto"/>
              <w:right w:val="single" w:sz="4" w:space="0" w:color="auto"/>
            </w:tcBorders>
            <w:vAlign w:val="center"/>
          </w:tcPr>
          <w:p w14:paraId="2DB258BB" w14:textId="77777777" w:rsidR="00DC1869" w:rsidRDefault="00DC18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02D8D3"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3E44D6CB"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71F0EFCD"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2273" w:type="dxa"/>
            <w:tcBorders>
              <w:top w:val="single" w:sz="4" w:space="0" w:color="auto"/>
              <w:left w:val="single" w:sz="4" w:space="0" w:color="auto"/>
              <w:bottom w:val="single" w:sz="4" w:space="0" w:color="auto"/>
              <w:right w:val="single" w:sz="4" w:space="0" w:color="auto"/>
            </w:tcBorders>
            <w:vAlign w:val="center"/>
          </w:tcPr>
          <w:p w14:paraId="432C854E"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2126" w:type="dxa"/>
            <w:tcBorders>
              <w:top w:val="single" w:sz="4" w:space="0" w:color="auto"/>
              <w:left w:val="single" w:sz="4" w:space="0" w:color="auto"/>
              <w:bottom w:val="single" w:sz="4" w:space="0" w:color="auto"/>
              <w:right w:val="single" w:sz="4" w:space="0" w:color="auto"/>
            </w:tcBorders>
            <w:vAlign w:val="center"/>
          </w:tcPr>
          <w:p w14:paraId="1E02E8AA"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C1869" w14:paraId="4CC5217B" w14:textId="77777777">
        <w:trPr>
          <w:trHeight w:val="449"/>
          <w:tblHeader/>
          <w:jc w:val="center"/>
        </w:trPr>
        <w:tc>
          <w:tcPr>
            <w:tcW w:w="988" w:type="dxa"/>
            <w:vMerge/>
            <w:tcBorders>
              <w:left w:val="single" w:sz="4" w:space="0" w:color="auto"/>
              <w:right w:val="single" w:sz="4" w:space="0" w:color="auto"/>
            </w:tcBorders>
            <w:vAlign w:val="center"/>
          </w:tcPr>
          <w:p w14:paraId="72F85086" w14:textId="77777777" w:rsidR="00DC1869" w:rsidRDefault="00DC18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36100D"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2412A7CE"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7ABC3E95"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2273" w:type="dxa"/>
            <w:tcBorders>
              <w:top w:val="single" w:sz="4" w:space="0" w:color="auto"/>
              <w:left w:val="single" w:sz="4" w:space="0" w:color="auto"/>
              <w:bottom w:val="single" w:sz="4" w:space="0" w:color="auto"/>
              <w:right w:val="single" w:sz="4" w:space="0" w:color="auto"/>
            </w:tcBorders>
            <w:vAlign w:val="center"/>
          </w:tcPr>
          <w:p w14:paraId="22B9D58A"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2126" w:type="dxa"/>
            <w:tcBorders>
              <w:top w:val="single" w:sz="4" w:space="0" w:color="auto"/>
              <w:left w:val="single" w:sz="4" w:space="0" w:color="auto"/>
              <w:bottom w:val="single" w:sz="4" w:space="0" w:color="auto"/>
              <w:right w:val="single" w:sz="4" w:space="0" w:color="auto"/>
            </w:tcBorders>
            <w:vAlign w:val="center"/>
          </w:tcPr>
          <w:p w14:paraId="4E41C8E7" w14:textId="77777777" w:rsidR="00DC1869" w:rsidRDefault="002E16F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C1869" w14:paraId="2C512F8E" w14:textId="77777777">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41A2442D" w14:textId="77777777" w:rsidR="00DC1869" w:rsidRDefault="00DC186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91E39AF" w14:textId="77777777" w:rsidR="00DC1869" w:rsidRDefault="002E16F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67979F0D" w14:textId="77777777" w:rsidR="00DC1869" w:rsidRDefault="002E16F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3EBDA391" w14:textId="77777777" w:rsidR="00DC1869" w:rsidRDefault="002E16F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2273" w:type="dxa"/>
            <w:tcBorders>
              <w:top w:val="single" w:sz="4" w:space="0" w:color="auto"/>
              <w:left w:val="single" w:sz="4" w:space="0" w:color="auto"/>
              <w:bottom w:val="single" w:sz="4" w:space="0" w:color="auto"/>
              <w:right w:val="single" w:sz="4" w:space="0" w:color="auto"/>
            </w:tcBorders>
            <w:vAlign w:val="center"/>
          </w:tcPr>
          <w:p w14:paraId="0C38D675" w14:textId="77777777" w:rsidR="00DC1869" w:rsidRDefault="002E16F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2126" w:type="dxa"/>
            <w:tcBorders>
              <w:top w:val="single" w:sz="4" w:space="0" w:color="auto"/>
              <w:left w:val="single" w:sz="4" w:space="0" w:color="auto"/>
              <w:bottom w:val="single" w:sz="4" w:space="0" w:color="auto"/>
              <w:right w:val="single" w:sz="4" w:space="0" w:color="auto"/>
            </w:tcBorders>
            <w:vAlign w:val="center"/>
          </w:tcPr>
          <w:p w14:paraId="7B8805BD" w14:textId="77777777" w:rsidR="00DC1869" w:rsidRDefault="002E16F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C1869" w14:paraId="21D57FE0"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419A12DB"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ED24535"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3B5E070"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通过对《环境卫生学》课程的学习，理解并掌握不同环境因素对健康的影响及其预防措施。</w:t>
            </w:r>
          </w:p>
        </w:tc>
        <w:tc>
          <w:tcPr>
            <w:tcW w:w="2126" w:type="dxa"/>
            <w:tcBorders>
              <w:top w:val="single" w:sz="4" w:space="0" w:color="auto"/>
              <w:left w:val="single" w:sz="4" w:space="0" w:color="auto"/>
              <w:bottom w:val="single" w:sz="4" w:space="0" w:color="auto"/>
              <w:right w:val="single" w:sz="4" w:space="0" w:color="auto"/>
            </w:tcBorders>
          </w:tcPr>
          <w:p w14:paraId="23700EE4"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通过对《环境卫生学》课程的学习，较好理解并掌握不同环境因素对健康的影响及其预防措施。</w:t>
            </w:r>
          </w:p>
        </w:tc>
        <w:tc>
          <w:tcPr>
            <w:tcW w:w="1985" w:type="dxa"/>
            <w:tcBorders>
              <w:top w:val="single" w:sz="4" w:space="0" w:color="auto"/>
              <w:left w:val="single" w:sz="4" w:space="0" w:color="auto"/>
              <w:bottom w:val="single" w:sz="4" w:space="0" w:color="auto"/>
              <w:right w:val="single" w:sz="4" w:space="0" w:color="auto"/>
            </w:tcBorders>
          </w:tcPr>
          <w:p w14:paraId="1CF81161"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通过对《环境卫生学》课程的学习，较好理解不同环境因素对健康的影响及其预防措施。</w:t>
            </w:r>
          </w:p>
        </w:tc>
        <w:tc>
          <w:tcPr>
            <w:tcW w:w="2273" w:type="dxa"/>
            <w:tcBorders>
              <w:top w:val="single" w:sz="4" w:space="0" w:color="auto"/>
              <w:left w:val="single" w:sz="4" w:space="0" w:color="auto"/>
              <w:bottom w:val="single" w:sz="4" w:space="0" w:color="auto"/>
              <w:right w:val="single" w:sz="4" w:space="0" w:color="auto"/>
            </w:tcBorders>
          </w:tcPr>
          <w:p w14:paraId="73BF73D4"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通过对《环境卫生学》课程的学习，基本理解不同环境因素对健康的影响及其预防措施。</w:t>
            </w:r>
          </w:p>
        </w:tc>
        <w:tc>
          <w:tcPr>
            <w:tcW w:w="2126" w:type="dxa"/>
            <w:tcBorders>
              <w:top w:val="single" w:sz="4" w:space="0" w:color="auto"/>
              <w:left w:val="single" w:sz="4" w:space="0" w:color="auto"/>
              <w:bottom w:val="single" w:sz="4" w:space="0" w:color="auto"/>
              <w:right w:val="single" w:sz="4" w:space="0" w:color="auto"/>
            </w:tcBorders>
          </w:tcPr>
          <w:p w14:paraId="12CB71B2"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通过对《环境卫生学》课程的学习，不能理解不同环境因素对健康的影响及其预防措施。</w:t>
            </w:r>
          </w:p>
        </w:tc>
      </w:tr>
      <w:tr w:rsidR="00DC1869" w14:paraId="619A1177"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16976F6C"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A9A3ACE"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9CECFFF"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通过对课程内容的整合与贯通，解决并综合分析实际问题。</w:t>
            </w:r>
          </w:p>
        </w:tc>
        <w:tc>
          <w:tcPr>
            <w:tcW w:w="2126" w:type="dxa"/>
            <w:tcBorders>
              <w:top w:val="single" w:sz="4" w:space="0" w:color="auto"/>
              <w:left w:val="single" w:sz="4" w:space="0" w:color="auto"/>
              <w:bottom w:val="single" w:sz="4" w:space="0" w:color="auto"/>
              <w:right w:val="single" w:sz="4" w:space="0" w:color="auto"/>
            </w:tcBorders>
          </w:tcPr>
          <w:p w14:paraId="2E0E3757"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通过对课程内容的整合与贯通，较好解决并综合分析实际问题。</w:t>
            </w:r>
          </w:p>
        </w:tc>
        <w:tc>
          <w:tcPr>
            <w:tcW w:w="1985" w:type="dxa"/>
            <w:tcBorders>
              <w:top w:val="single" w:sz="4" w:space="0" w:color="auto"/>
              <w:left w:val="single" w:sz="4" w:space="0" w:color="auto"/>
              <w:bottom w:val="single" w:sz="4" w:space="0" w:color="auto"/>
              <w:right w:val="single" w:sz="4" w:space="0" w:color="auto"/>
            </w:tcBorders>
          </w:tcPr>
          <w:p w14:paraId="726DC5F1"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通过对课程内容的整合与贯通，较好解决并分析实际问题。</w:t>
            </w:r>
          </w:p>
        </w:tc>
        <w:tc>
          <w:tcPr>
            <w:tcW w:w="2273" w:type="dxa"/>
            <w:tcBorders>
              <w:top w:val="single" w:sz="4" w:space="0" w:color="auto"/>
              <w:left w:val="single" w:sz="4" w:space="0" w:color="auto"/>
              <w:bottom w:val="single" w:sz="4" w:space="0" w:color="auto"/>
              <w:right w:val="single" w:sz="4" w:space="0" w:color="auto"/>
            </w:tcBorders>
          </w:tcPr>
          <w:p w14:paraId="784F975F"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通过对课程内容的整合与贯通，能基本解决并分析实际问题。</w:t>
            </w:r>
          </w:p>
        </w:tc>
        <w:tc>
          <w:tcPr>
            <w:tcW w:w="2126" w:type="dxa"/>
            <w:tcBorders>
              <w:top w:val="single" w:sz="4" w:space="0" w:color="auto"/>
              <w:left w:val="single" w:sz="4" w:space="0" w:color="auto"/>
              <w:bottom w:val="single" w:sz="4" w:space="0" w:color="auto"/>
              <w:right w:val="single" w:sz="4" w:space="0" w:color="auto"/>
            </w:tcBorders>
          </w:tcPr>
          <w:p w14:paraId="206F1C36"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通过对课程内容的整合与贯通，不能基本解决实际问题。</w:t>
            </w:r>
          </w:p>
        </w:tc>
      </w:tr>
      <w:tr w:rsidR="00DC1869" w14:paraId="4FD5A642" w14:textId="77777777">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6E9CF7DE"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6DDE03C" w14:textId="77777777" w:rsidR="00DC1869" w:rsidRDefault="002E16F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58F01684"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通过教师的引导，可独立思考并查阅有关文献资料。</w:t>
            </w:r>
          </w:p>
        </w:tc>
        <w:tc>
          <w:tcPr>
            <w:tcW w:w="2126" w:type="dxa"/>
            <w:tcBorders>
              <w:top w:val="single" w:sz="4" w:space="0" w:color="auto"/>
              <w:left w:val="single" w:sz="4" w:space="0" w:color="auto"/>
              <w:bottom w:val="single" w:sz="4" w:space="0" w:color="auto"/>
              <w:right w:val="single" w:sz="4" w:space="0" w:color="auto"/>
            </w:tcBorders>
          </w:tcPr>
          <w:p w14:paraId="0D9CB30D"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通过教师的引导，可较好地独立思考并查阅有关文献资料。</w:t>
            </w:r>
          </w:p>
        </w:tc>
        <w:tc>
          <w:tcPr>
            <w:tcW w:w="1985" w:type="dxa"/>
            <w:tcBorders>
              <w:top w:val="single" w:sz="4" w:space="0" w:color="auto"/>
              <w:left w:val="single" w:sz="4" w:space="0" w:color="auto"/>
              <w:bottom w:val="single" w:sz="4" w:space="0" w:color="auto"/>
              <w:right w:val="single" w:sz="4" w:space="0" w:color="auto"/>
            </w:tcBorders>
          </w:tcPr>
          <w:p w14:paraId="4F8DBF2E"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通过教师的引导，可思考并查阅有关文献资料。</w:t>
            </w:r>
          </w:p>
        </w:tc>
        <w:tc>
          <w:tcPr>
            <w:tcW w:w="2273" w:type="dxa"/>
            <w:tcBorders>
              <w:top w:val="single" w:sz="4" w:space="0" w:color="auto"/>
              <w:left w:val="single" w:sz="4" w:space="0" w:color="auto"/>
              <w:bottom w:val="single" w:sz="4" w:space="0" w:color="auto"/>
              <w:right w:val="single" w:sz="4" w:space="0" w:color="auto"/>
            </w:tcBorders>
          </w:tcPr>
          <w:p w14:paraId="0BEC302A"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通过教师的引导，可查阅有关文献资料。</w:t>
            </w:r>
          </w:p>
        </w:tc>
        <w:tc>
          <w:tcPr>
            <w:tcW w:w="2126" w:type="dxa"/>
            <w:tcBorders>
              <w:top w:val="single" w:sz="4" w:space="0" w:color="auto"/>
              <w:left w:val="single" w:sz="4" w:space="0" w:color="auto"/>
              <w:bottom w:val="single" w:sz="4" w:space="0" w:color="auto"/>
              <w:right w:val="single" w:sz="4" w:space="0" w:color="auto"/>
            </w:tcBorders>
          </w:tcPr>
          <w:p w14:paraId="7F0076AC" w14:textId="77777777" w:rsidR="00DC1869" w:rsidRDefault="002E16FC">
            <w:pPr>
              <w:spacing w:beforeLines="50" w:before="156" w:afterLines="50" w:after="156"/>
              <w:rPr>
                <w:rFonts w:ascii="宋体" w:eastAsia="宋体" w:hAnsi="宋体"/>
                <w:szCs w:val="21"/>
              </w:rPr>
            </w:pPr>
            <w:r>
              <w:rPr>
                <w:rFonts w:ascii="宋体" w:eastAsia="宋体" w:hAnsi="宋体" w:hint="eastAsia"/>
                <w:szCs w:val="21"/>
              </w:rPr>
              <w:t>通过教师的引导，不能思考并查阅有关文献资料。</w:t>
            </w:r>
          </w:p>
        </w:tc>
      </w:tr>
    </w:tbl>
    <w:p w14:paraId="525822E5" w14:textId="77777777" w:rsidR="00DC1869" w:rsidRDefault="00DC1869">
      <w:pPr>
        <w:widowControl/>
        <w:jc w:val="left"/>
        <w:rPr>
          <w:rFonts w:ascii="宋体" w:eastAsia="宋体" w:hAnsi="宋体"/>
        </w:rPr>
      </w:pPr>
    </w:p>
    <w:sectPr w:rsidR="00DC18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BF53A" w14:textId="77777777" w:rsidR="00F20DCB" w:rsidRDefault="00F20DCB" w:rsidP="000A496E">
      <w:r>
        <w:separator/>
      </w:r>
    </w:p>
  </w:endnote>
  <w:endnote w:type="continuationSeparator" w:id="0">
    <w:p w14:paraId="78EE025A" w14:textId="77777777" w:rsidR="00F20DCB" w:rsidRDefault="00F20DCB" w:rsidP="000A4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C09C8" w14:textId="77777777" w:rsidR="00F20DCB" w:rsidRDefault="00F20DCB" w:rsidP="000A496E">
      <w:r>
        <w:separator/>
      </w:r>
    </w:p>
  </w:footnote>
  <w:footnote w:type="continuationSeparator" w:id="0">
    <w:p w14:paraId="48DB9744" w14:textId="77777777" w:rsidR="00F20DCB" w:rsidRDefault="00F20DCB" w:rsidP="000A4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79870"/>
    <w:multiLevelType w:val="singleLevel"/>
    <w:tmpl w:val="09079870"/>
    <w:lvl w:ilvl="0">
      <w:start w:val="4"/>
      <w:numFmt w:val="decimal"/>
      <w:lvlText w:val="%1."/>
      <w:lvlJc w:val="left"/>
      <w:pPr>
        <w:tabs>
          <w:tab w:val="left" w:pos="312"/>
        </w:tabs>
      </w:pPr>
    </w:lvl>
  </w:abstractNum>
  <w:abstractNum w:abstractNumId="1" w15:restartNumberingAfterBreak="0">
    <w:nsid w:val="21F634F0"/>
    <w:multiLevelType w:val="singleLevel"/>
    <w:tmpl w:val="21F634F0"/>
    <w:lvl w:ilvl="0">
      <w:start w:val="1"/>
      <w:numFmt w:val="decimal"/>
      <w:suff w:val="nothing"/>
      <w:lvlText w:val="%1．"/>
      <w:lvlJc w:val="left"/>
    </w:lvl>
  </w:abstractNum>
  <w:num w:numId="1" w16cid:durableId="1459183376">
    <w:abstractNumId w:val="0"/>
  </w:num>
  <w:num w:numId="2" w16cid:durableId="1664778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52D"/>
    <w:rsid w:val="00022CBB"/>
    <w:rsid w:val="00044D3D"/>
    <w:rsid w:val="00077A5F"/>
    <w:rsid w:val="000A1DA4"/>
    <w:rsid w:val="000A496E"/>
    <w:rsid w:val="000A5824"/>
    <w:rsid w:val="000F054A"/>
    <w:rsid w:val="00166AF4"/>
    <w:rsid w:val="001E5724"/>
    <w:rsid w:val="00223C4D"/>
    <w:rsid w:val="00242673"/>
    <w:rsid w:val="00285327"/>
    <w:rsid w:val="002A7568"/>
    <w:rsid w:val="002B5988"/>
    <w:rsid w:val="002E16FC"/>
    <w:rsid w:val="00313A87"/>
    <w:rsid w:val="00322986"/>
    <w:rsid w:val="0034254B"/>
    <w:rsid w:val="0038665C"/>
    <w:rsid w:val="003A12D5"/>
    <w:rsid w:val="003C7A59"/>
    <w:rsid w:val="004070CF"/>
    <w:rsid w:val="00420C70"/>
    <w:rsid w:val="004750FA"/>
    <w:rsid w:val="004E6D9F"/>
    <w:rsid w:val="0051042F"/>
    <w:rsid w:val="005371FC"/>
    <w:rsid w:val="005618CE"/>
    <w:rsid w:val="005A0378"/>
    <w:rsid w:val="005F50C6"/>
    <w:rsid w:val="006527A1"/>
    <w:rsid w:val="006616C8"/>
    <w:rsid w:val="00665621"/>
    <w:rsid w:val="006826BE"/>
    <w:rsid w:val="006B0759"/>
    <w:rsid w:val="006B24F1"/>
    <w:rsid w:val="006B76EE"/>
    <w:rsid w:val="006C60ED"/>
    <w:rsid w:val="006E2E30"/>
    <w:rsid w:val="006E4F82"/>
    <w:rsid w:val="006E7E9C"/>
    <w:rsid w:val="006F64C9"/>
    <w:rsid w:val="007639A2"/>
    <w:rsid w:val="007C379D"/>
    <w:rsid w:val="007C62ED"/>
    <w:rsid w:val="007E39E3"/>
    <w:rsid w:val="00810084"/>
    <w:rsid w:val="008128AD"/>
    <w:rsid w:val="008560E2"/>
    <w:rsid w:val="00866A28"/>
    <w:rsid w:val="008800F2"/>
    <w:rsid w:val="00886EBF"/>
    <w:rsid w:val="008F3922"/>
    <w:rsid w:val="00960A56"/>
    <w:rsid w:val="009C4AE3"/>
    <w:rsid w:val="00A03BBD"/>
    <w:rsid w:val="00A16390"/>
    <w:rsid w:val="00A46D53"/>
    <w:rsid w:val="00A61EFD"/>
    <w:rsid w:val="00AA4570"/>
    <w:rsid w:val="00AA630A"/>
    <w:rsid w:val="00AE3D1A"/>
    <w:rsid w:val="00B03909"/>
    <w:rsid w:val="00B40ECD"/>
    <w:rsid w:val="00B8304C"/>
    <w:rsid w:val="00BA23F0"/>
    <w:rsid w:val="00BA4E71"/>
    <w:rsid w:val="00BC5435"/>
    <w:rsid w:val="00C00798"/>
    <w:rsid w:val="00C514F8"/>
    <w:rsid w:val="00C54636"/>
    <w:rsid w:val="00C5632D"/>
    <w:rsid w:val="00CA53B2"/>
    <w:rsid w:val="00CA5F67"/>
    <w:rsid w:val="00CC4ACB"/>
    <w:rsid w:val="00D02F99"/>
    <w:rsid w:val="00D13271"/>
    <w:rsid w:val="00D14471"/>
    <w:rsid w:val="00D417A1"/>
    <w:rsid w:val="00D504B7"/>
    <w:rsid w:val="00D715F7"/>
    <w:rsid w:val="00DC1869"/>
    <w:rsid w:val="00DC2BF6"/>
    <w:rsid w:val="00DD7B5F"/>
    <w:rsid w:val="00DE7849"/>
    <w:rsid w:val="00E05E8B"/>
    <w:rsid w:val="00E366AB"/>
    <w:rsid w:val="00E37B0D"/>
    <w:rsid w:val="00E52A2C"/>
    <w:rsid w:val="00E76E34"/>
    <w:rsid w:val="00EC51E3"/>
    <w:rsid w:val="00ED7F81"/>
    <w:rsid w:val="00F20DCB"/>
    <w:rsid w:val="00F56396"/>
    <w:rsid w:val="00F66206"/>
    <w:rsid w:val="00F66356"/>
    <w:rsid w:val="00F71E9E"/>
    <w:rsid w:val="00FA3931"/>
    <w:rsid w:val="00FB77A1"/>
    <w:rsid w:val="00FC24B5"/>
    <w:rsid w:val="00FC6317"/>
    <w:rsid w:val="00FC7A5C"/>
    <w:rsid w:val="020F34D6"/>
    <w:rsid w:val="027D4C26"/>
    <w:rsid w:val="02BE39B0"/>
    <w:rsid w:val="03AB7E18"/>
    <w:rsid w:val="056B5C7B"/>
    <w:rsid w:val="065E36F1"/>
    <w:rsid w:val="06C949FD"/>
    <w:rsid w:val="090D6E57"/>
    <w:rsid w:val="093C559F"/>
    <w:rsid w:val="0CD1157B"/>
    <w:rsid w:val="0E1E278F"/>
    <w:rsid w:val="0EA17E11"/>
    <w:rsid w:val="12BA2C8B"/>
    <w:rsid w:val="13670D32"/>
    <w:rsid w:val="15615310"/>
    <w:rsid w:val="15C835F1"/>
    <w:rsid w:val="164F2D5A"/>
    <w:rsid w:val="17D9730E"/>
    <w:rsid w:val="184F3BBF"/>
    <w:rsid w:val="18792067"/>
    <w:rsid w:val="19AF0290"/>
    <w:rsid w:val="1ACC5B40"/>
    <w:rsid w:val="1BED6D68"/>
    <w:rsid w:val="1E2B017A"/>
    <w:rsid w:val="1E312B60"/>
    <w:rsid w:val="1EB41AF6"/>
    <w:rsid w:val="2033370E"/>
    <w:rsid w:val="25494557"/>
    <w:rsid w:val="26627766"/>
    <w:rsid w:val="2771437A"/>
    <w:rsid w:val="278C190F"/>
    <w:rsid w:val="28BD644E"/>
    <w:rsid w:val="2AF97101"/>
    <w:rsid w:val="2B5E3FC1"/>
    <w:rsid w:val="2B7F60FA"/>
    <w:rsid w:val="2BE607C8"/>
    <w:rsid w:val="2CFE3D17"/>
    <w:rsid w:val="2FD63573"/>
    <w:rsid w:val="30BE6E8B"/>
    <w:rsid w:val="30ED7363"/>
    <w:rsid w:val="32E555B5"/>
    <w:rsid w:val="33437943"/>
    <w:rsid w:val="35F765EC"/>
    <w:rsid w:val="3701537E"/>
    <w:rsid w:val="37463F10"/>
    <w:rsid w:val="39AF4B47"/>
    <w:rsid w:val="39BF18B5"/>
    <w:rsid w:val="3C846E84"/>
    <w:rsid w:val="3D276A16"/>
    <w:rsid w:val="40C04CA7"/>
    <w:rsid w:val="41FE59CD"/>
    <w:rsid w:val="42881794"/>
    <w:rsid w:val="43331F04"/>
    <w:rsid w:val="43EB40A4"/>
    <w:rsid w:val="447C514A"/>
    <w:rsid w:val="47577654"/>
    <w:rsid w:val="484902E5"/>
    <w:rsid w:val="49300B54"/>
    <w:rsid w:val="49BB4ACF"/>
    <w:rsid w:val="4C407E28"/>
    <w:rsid w:val="4C416D18"/>
    <w:rsid w:val="51380712"/>
    <w:rsid w:val="522D1758"/>
    <w:rsid w:val="522E3C22"/>
    <w:rsid w:val="550A0AC3"/>
    <w:rsid w:val="59621FBB"/>
    <w:rsid w:val="5E537589"/>
    <w:rsid w:val="5E5A2EE1"/>
    <w:rsid w:val="5ED76D82"/>
    <w:rsid w:val="5F10476E"/>
    <w:rsid w:val="608A3F4A"/>
    <w:rsid w:val="61AB3565"/>
    <w:rsid w:val="62432733"/>
    <w:rsid w:val="637C3B64"/>
    <w:rsid w:val="638C0449"/>
    <w:rsid w:val="641D45B3"/>
    <w:rsid w:val="648D5E4E"/>
    <w:rsid w:val="64EB0309"/>
    <w:rsid w:val="653204F8"/>
    <w:rsid w:val="65980327"/>
    <w:rsid w:val="67962E81"/>
    <w:rsid w:val="68AF69C6"/>
    <w:rsid w:val="69E4710F"/>
    <w:rsid w:val="6A886F76"/>
    <w:rsid w:val="6A9E14D9"/>
    <w:rsid w:val="6BAF2000"/>
    <w:rsid w:val="6CAF3B25"/>
    <w:rsid w:val="6CF96C4B"/>
    <w:rsid w:val="6E356469"/>
    <w:rsid w:val="708C76AC"/>
    <w:rsid w:val="7272249A"/>
    <w:rsid w:val="72DF6F5D"/>
    <w:rsid w:val="73C55C5F"/>
    <w:rsid w:val="75843805"/>
    <w:rsid w:val="758A1552"/>
    <w:rsid w:val="78873115"/>
    <w:rsid w:val="78A05535"/>
    <w:rsid w:val="7AF83AE6"/>
    <w:rsid w:val="7DF4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DA8A6"/>
  <w15:docId w15:val="{9EB0BC09-13EB-42B1-8DE9-0CB314D4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Indent"/>
    <w:basedOn w:val="a"/>
    <w:pPr>
      <w:ind w:left="180" w:firstLine="240"/>
    </w:pPr>
    <w:rPr>
      <w:rFonts w:hAnsi="Times New Roman"/>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Pr>
      <w:b/>
      <w:bCs/>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rPr>
      <w:sz w:val="18"/>
      <w:szCs w:val="18"/>
    </w:rPr>
  </w:style>
  <w:style w:type="character" w:customStyle="1" w:styleId="a8">
    <w:name w:val="批注框文本 字符"/>
    <w:basedOn w:val="a0"/>
    <w:link w:val="a7"/>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2342</Words>
  <Characters>13353</Characters>
  <Application>Microsoft Office Word</Application>
  <DocSecurity>0</DocSecurity>
  <Lines>111</Lines>
  <Paragraphs>31</Paragraphs>
  <ScaleCrop>false</ScaleCrop>
  <Company>P R C</Company>
  <LinksUpToDate>false</LinksUpToDate>
  <CharactersWithSpaces>15664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2023-07-12T07:15:00Z</dcterms:created>
  <dcterms:modified xsi:type="dcterms:W3CDTF">2023-08-17T08:24:00Z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82A9C27FC65E47B1B449EF41687AAA66</vt:lpwstr>
  </property>
</Properties>
</file>