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CECD5" w14:textId="77777777" w:rsidR="003A59EC" w:rsidRDefault="00000000">
      <w:pPr>
        <w:spacing w:beforeLines="50" w:before="120" w:afterLines="50" w:after="120"/>
        <w:ind w:firstLineChars="750" w:firstLine="2400"/>
        <w:rPr>
          <w:rFonts w:ascii="黑体" w:eastAsia="黑体" w:hAnsi="黑体"/>
          <w:sz w:val="32"/>
          <w:szCs w:val="32"/>
        </w:rPr>
      </w:pPr>
      <w:r>
        <w:rPr>
          <w:rFonts w:ascii="黑体" w:eastAsia="黑体" w:hAnsi="黑体" w:hint="eastAsia"/>
          <w:sz w:val="32"/>
          <w:szCs w:val="32"/>
        </w:rPr>
        <w:t>《诊断学》课程教学大纲</w:t>
      </w:r>
    </w:p>
    <w:p w14:paraId="43769599" w14:textId="77777777" w:rsidR="003A59EC" w:rsidRDefault="00000000">
      <w:pPr>
        <w:pStyle w:val="a3"/>
        <w:spacing w:beforeLines="50" w:before="120" w:afterLines="50" w:after="120"/>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A59EC" w14:paraId="585183A4" w14:textId="77777777">
        <w:trPr>
          <w:jc w:val="center"/>
        </w:trPr>
        <w:tc>
          <w:tcPr>
            <w:tcW w:w="1135" w:type="dxa"/>
            <w:vAlign w:val="center"/>
          </w:tcPr>
          <w:p w14:paraId="3755EFEA" w14:textId="77777777" w:rsidR="003A59EC" w:rsidRDefault="00000000">
            <w:pPr>
              <w:spacing w:beforeLines="50" w:before="120" w:afterLines="50" w:after="120"/>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6E1BBF8" w14:textId="77777777" w:rsidR="003A59EC" w:rsidRDefault="00000000">
            <w:pPr>
              <w:spacing w:beforeLines="50" w:before="120" w:afterLines="50" w:after="120"/>
              <w:jc w:val="left"/>
              <w:rPr>
                <w:rFonts w:ascii="宋体" w:eastAsia="宋体" w:hAnsi="宋体"/>
              </w:rPr>
            </w:pPr>
            <w:r>
              <w:rPr>
                <w:rFonts w:ascii="宋体" w:eastAsia="宋体" w:hAnsi="宋体" w:hint="eastAsia"/>
              </w:rPr>
              <w:t>Diagnostics</w:t>
            </w:r>
          </w:p>
        </w:tc>
        <w:tc>
          <w:tcPr>
            <w:tcW w:w="1134" w:type="dxa"/>
            <w:vAlign w:val="center"/>
          </w:tcPr>
          <w:p w14:paraId="4CF522BD" w14:textId="77777777" w:rsidR="003A59EC" w:rsidRDefault="00000000">
            <w:pPr>
              <w:spacing w:beforeLines="50" w:before="120" w:afterLines="50" w:after="120"/>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3427A0F" w14:textId="72C87064" w:rsidR="003A59EC" w:rsidRDefault="006F36BE">
            <w:pPr>
              <w:widowControl/>
              <w:spacing w:afterLines="50" w:after="120"/>
              <w:jc w:val="left"/>
              <w:textAlignment w:val="center"/>
              <w:rPr>
                <w:rFonts w:ascii="等线" w:eastAsia="等线" w:hAnsi="等线" w:cs="等线"/>
                <w:color w:val="000000"/>
                <w:sz w:val="20"/>
                <w:szCs w:val="20"/>
              </w:rPr>
            </w:pPr>
            <w:r>
              <w:rPr>
                <w:rFonts w:ascii="等线" w:eastAsia="等线" w:hAnsi="等线" w:cs="等线"/>
                <w:color w:val="000000"/>
                <w:kern w:val="0"/>
                <w:sz w:val="20"/>
                <w:szCs w:val="20"/>
              </w:rPr>
              <w:t>PUBH1062</w:t>
            </w:r>
          </w:p>
        </w:tc>
      </w:tr>
      <w:tr w:rsidR="003A59EC" w14:paraId="0BA5911C" w14:textId="77777777">
        <w:trPr>
          <w:jc w:val="center"/>
        </w:trPr>
        <w:tc>
          <w:tcPr>
            <w:tcW w:w="1135" w:type="dxa"/>
            <w:vAlign w:val="center"/>
          </w:tcPr>
          <w:p w14:paraId="4A33FD86" w14:textId="77777777" w:rsidR="003A59EC" w:rsidRDefault="00000000">
            <w:pPr>
              <w:spacing w:beforeLines="50" w:before="120" w:afterLines="50" w:after="120"/>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791DA71" w14:textId="3B44512E" w:rsidR="003A59EC" w:rsidRDefault="00000000">
            <w:pPr>
              <w:spacing w:beforeLines="50" w:before="120" w:afterLines="50" w:after="120"/>
              <w:jc w:val="left"/>
              <w:rPr>
                <w:rFonts w:ascii="宋体" w:eastAsia="宋体" w:hAnsi="宋体"/>
              </w:rPr>
            </w:pPr>
            <w:r>
              <w:rPr>
                <w:rFonts w:ascii="宋体" w:eastAsia="宋体" w:hAnsi="宋体" w:cs="宋体"/>
                <w:szCs w:val="21"/>
              </w:rPr>
              <w:t>专业</w:t>
            </w:r>
            <w:r w:rsidR="00E86490">
              <w:rPr>
                <w:rFonts w:ascii="宋体" w:eastAsia="宋体" w:hAnsi="宋体" w:cs="宋体" w:hint="eastAsia"/>
                <w:szCs w:val="21"/>
              </w:rPr>
              <w:t>核心</w:t>
            </w:r>
            <w:r>
              <w:rPr>
                <w:rFonts w:ascii="宋体" w:eastAsia="宋体" w:hAnsi="宋体" w:cs="宋体"/>
                <w:szCs w:val="21"/>
              </w:rPr>
              <w:t>课程</w:t>
            </w:r>
          </w:p>
        </w:tc>
        <w:tc>
          <w:tcPr>
            <w:tcW w:w="1134" w:type="dxa"/>
            <w:vAlign w:val="center"/>
          </w:tcPr>
          <w:p w14:paraId="4175F5F2" w14:textId="77777777" w:rsidR="003A59EC" w:rsidRDefault="00000000">
            <w:pPr>
              <w:spacing w:beforeLines="50" w:before="120" w:afterLines="50" w:after="120"/>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5691709" w14:textId="77777777" w:rsidR="003A59EC" w:rsidRDefault="00000000">
            <w:pPr>
              <w:spacing w:beforeLines="50" w:before="120" w:afterLines="50" w:after="120"/>
              <w:rPr>
                <w:rFonts w:ascii="宋体" w:eastAsia="宋体" w:hAnsi="宋体"/>
              </w:rPr>
            </w:pPr>
            <w:r>
              <w:rPr>
                <w:rFonts w:ascii="宋体" w:eastAsia="宋体" w:hAnsi="宋体" w:cs="宋体"/>
                <w:szCs w:val="21"/>
              </w:rPr>
              <w:t>预防医学</w:t>
            </w:r>
          </w:p>
        </w:tc>
      </w:tr>
      <w:tr w:rsidR="003A59EC" w14:paraId="3CFFA030" w14:textId="77777777">
        <w:trPr>
          <w:jc w:val="center"/>
        </w:trPr>
        <w:tc>
          <w:tcPr>
            <w:tcW w:w="1135" w:type="dxa"/>
            <w:vAlign w:val="center"/>
          </w:tcPr>
          <w:p w14:paraId="69BC94AB" w14:textId="77777777" w:rsidR="003A59EC" w:rsidRDefault="00000000">
            <w:pPr>
              <w:spacing w:beforeLines="50" w:before="120" w:afterLines="50" w:after="120"/>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02A0587D" w14:textId="77777777" w:rsidR="003A59EC" w:rsidRDefault="00000000">
            <w:pPr>
              <w:spacing w:beforeLines="50" w:before="120" w:afterLines="50" w:after="120"/>
              <w:jc w:val="left"/>
              <w:rPr>
                <w:rFonts w:ascii="宋体" w:eastAsia="宋体" w:hAnsi="宋体"/>
              </w:rPr>
            </w:pPr>
            <w:r>
              <w:rPr>
                <w:rFonts w:ascii="宋体" w:eastAsia="宋体" w:hAnsi="宋体" w:cs="宋体" w:hint="eastAsia"/>
                <w:szCs w:val="21"/>
              </w:rPr>
              <w:t>4</w:t>
            </w:r>
          </w:p>
        </w:tc>
        <w:tc>
          <w:tcPr>
            <w:tcW w:w="1134" w:type="dxa"/>
            <w:vAlign w:val="center"/>
          </w:tcPr>
          <w:p w14:paraId="5C6F6A42" w14:textId="77777777" w:rsidR="003A59EC" w:rsidRDefault="00000000">
            <w:pPr>
              <w:spacing w:beforeLines="50" w:before="120" w:afterLines="50" w:after="120"/>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94C3E52" w14:textId="72F678B5" w:rsidR="003A59EC" w:rsidRDefault="00E86490">
            <w:pPr>
              <w:spacing w:beforeLines="50" w:before="120" w:afterLines="50" w:after="120"/>
              <w:rPr>
                <w:rFonts w:ascii="宋体" w:eastAsia="宋体" w:hAnsi="宋体"/>
              </w:rPr>
            </w:pPr>
            <w:r>
              <w:rPr>
                <w:rFonts w:ascii="宋体" w:eastAsia="宋体" w:hAnsi="宋体" w:cs="宋体"/>
                <w:szCs w:val="21"/>
              </w:rPr>
              <w:t>90</w:t>
            </w:r>
            <w:r>
              <w:rPr>
                <w:rFonts w:ascii="宋体" w:eastAsia="宋体" w:hAnsi="宋体" w:cs="宋体" w:hint="eastAsia"/>
                <w:szCs w:val="21"/>
              </w:rPr>
              <w:t>（</w:t>
            </w:r>
            <w:r w:rsidR="00000000">
              <w:rPr>
                <w:rFonts w:ascii="宋体" w:eastAsia="宋体" w:hAnsi="宋体" w:cs="宋体" w:hint="eastAsia"/>
                <w:szCs w:val="21"/>
              </w:rPr>
              <w:t>54</w:t>
            </w:r>
            <w:r>
              <w:rPr>
                <w:rFonts w:ascii="宋体" w:eastAsia="宋体" w:hAnsi="宋体" w:cs="宋体" w:hint="eastAsia"/>
                <w:szCs w:val="21"/>
              </w:rPr>
              <w:t>理论+</w:t>
            </w:r>
            <w:r>
              <w:rPr>
                <w:rFonts w:ascii="宋体" w:eastAsia="宋体" w:hAnsi="宋体" w:cs="宋体"/>
                <w:szCs w:val="21"/>
              </w:rPr>
              <w:t>36</w:t>
            </w:r>
            <w:r>
              <w:rPr>
                <w:rFonts w:ascii="宋体" w:eastAsia="宋体" w:hAnsi="宋体" w:cs="宋体" w:hint="eastAsia"/>
                <w:szCs w:val="21"/>
              </w:rPr>
              <w:t>实验）</w:t>
            </w:r>
          </w:p>
        </w:tc>
      </w:tr>
      <w:tr w:rsidR="003A59EC" w14:paraId="20B74CEC" w14:textId="77777777">
        <w:trPr>
          <w:jc w:val="center"/>
        </w:trPr>
        <w:tc>
          <w:tcPr>
            <w:tcW w:w="1135" w:type="dxa"/>
            <w:vAlign w:val="center"/>
          </w:tcPr>
          <w:p w14:paraId="35B12775" w14:textId="77777777" w:rsidR="003A59EC" w:rsidRDefault="00000000">
            <w:pPr>
              <w:spacing w:beforeLines="50" w:before="120" w:afterLines="50" w:after="120"/>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8437B0F" w14:textId="77777777" w:rsidR="003A59EC" w:rsidRDefault="00000000">
            <w:pPr>
              <w:spacing w:beforeLines="50" w:before="120" w:afterLines="50" w:after="120"/>
              <w:jc w:val="left"/>
              <w:rPr>
                <w:rFonts w:ascii="宋体" w:eastAsia="宋体" w:hAnsi="宋体"/>
              </w:rPr>
            </w:pPr>
            <w:r>
              <w:rPr>
                <w:rFonts w:ascii="宋体" w:eastAsia="宋体" w:hAnsi="宋体" w:hint="eastAsia"/>
              </w:rPr>
              <w:t>李 蕾   张蕾蕾等</w:t>
            </w:r>
          </w:p>
        </w:tc>
        <w:tc>
          <w:tcPr>
            <w:tcW w:w="1134" w:type="dxa"/>
            <w:vAlign w:val="center"/>
          </w:tcPr>
          <w:p w14:paraId="7FD4DA31" w14:textId="77777777" w:rsidR="003A59EC" w:rsidRDefault="00000000">
            <w:pPr>
              <w:spacing w:beforeLines="50" w:before="120" w:afterLines="50" w:after="120"/>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3C391A6" w14:textId="77777777" w:rsidR="003A59EC" w:rsidRDefault="00000000">
            <w:pPr>
              <w:spacing w:beforeLines="50" w:before="120" w:afterLines="50" w:after="120"/>
              <w:rPr>
                <w:rFonts w:ascii="宋体" w:eastAsia="宋体" w:hAnsi="宋体"/>
              </w:rPr>
            </w:pPr>
            <w:r>
              <w:rPr>
                <w:rFonts w:ascii="宋体" w:eastAsia="宋体" w:hAnsi="宋体" w:cs="宋体" w:hint="eastAsia"/>
                <w:szCs w:val="21"/>
              </w:rPr>
              <w:t>2023年8月</w:t>
            </w:r>
          </w:p>
        </w:tc>
      </w:tr>
      <w:tr w:rsidR="003A59EC" w14:paraId="7F80805A" w14:textId="77777777">
        <w:trPr>
          <w:jc w:val="center"/>
        </w:trPr>
        <w:tc>
          <w:tcPr>
            <w:tcW w:w="1135" w:type="dxa"/>
            <w:vAlign w:val="center"/>
          </w:tcPr>
          <w:p w14:paraId="330EB561" w14:textId="77777777" w:rsidR="003A59EC" w:rsidRDefault="00000000">
            <w:pPr>
              <w:spacing w:beforeLines="50" w:before="120" w:afterLines="50" w:after="120"/>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6511431" w14:textId="77777777" w:rsidR="003A59EC" w:rsidRDefault="00000000">
            <w:pPr>
              <w:spacing w:beforeLines="50" w:before="120" w:afterLines="50" w:after="120"/>
              <w:rPr>
                <w:rFonts w:ascii="宋体" w:eastAsia="宋体" w:hAnsi="宋体"/>
              </w:rPr>
            </w:pPr>
            <w:r>
              <w:rPr>
                <w:rFonts w:ascii="宋体" w:eastAsia="宋体" w:hAnsi="宋体" w:cs="宋体"/>
                <w:szCs w:val="21"/>
              </w:rPr>
              <w:t>《诊断学》第</w:t>
            </w:r>
            <w:r>
              <w:rPr>
                <w:rFonts w:ascii="宋体" w:eastAsia="宋体" w:hAnsi="宋体" w:cs="宋体" w:hint="eastAsia"/>
                <w:szCs w:val="21"/>
              </w:rPr>
              <w:t>9</w:t>
            </w:r>
            <w:r>
              <w:rPr>
                <w:rFonts w:ascii="宋体" w:eastAsia="宋体" w:hAnsi="宋体" w:cs="宋体"/>
                <w:szCs w:val="21"/>
              </w:rPr>
              <w:t>版，万学红、卢雪峰主编，人民卫生出版社</w:t>
            </w:r>
          </w:p>
        </w:tc>
      </w:tr>
    </w:tbl>
    <w:p w14:paraId="7FC8F3C1" w14:textId="77777777" w:rsidR="003A59EC" w:rsidRDefault="00000000">
      <w:pPr>
        <w:pStyle w:val="a3"/>
        <w:spacing w:beforeLines="50" w:before="120" w:afterLines="50" w:after="120"/>
        <w:ind w:firstLineChars="200" w:firstLine="562"/>
        <w:rPr>
          <w:rFonts w:hAnsi="宋体" w:cs="宋体"/>
        </w:rPr>
      </w:pPr>
      <w:r>
        <w:rPr>
          <w:rFonts w:ascii="黑体" w:eastAsia="黑体" w:hAnsi="黑体" w:cs="宋体" w:hint="eastAsia"/>
          <w:b/>
          <w:sz w:val="28"/>
          <w:szCs w:val="28"/>
        </w:rPr>
        <w:t>二、课程目标</w:t>
      </w:r>
    </w:p>
    <w:p w14:paraId="5B3C2514" w14:textId="77777777" w:rsidR="003A59EC" w:rsidRDefault="00000000">
      <w:pPr>
        <w:pStyle w:val="a3"/>
        <w:spacing w:beforeLines="50" w:before="120" w:afterLines="50" w:after="120"/>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2D6754BF" w14:textId="77777777" w:rsidR="003A59EC" w:rsidRDefault="00000000">
      <w:pPr>
        <w:pStyle w:val="a3"/>
        <w:spacing w:beforeLines="50" w:before="120" w:afterLines="50" w:after="120" w:line="360" w:lineRule="auto"/>
        <w:ind w:firstLineChars="200" w:firstLine="420"/>
        <w:rPr>
          <w:rFonts w:hAnsi="宋体" w:cs="宋体"/>
        </w:rPr>
      </w:pPr>
      <w:r>
        <w:rPr>
          <w:rFonts w:hAnsi="宋体" w:cs="宋体" w:hint="eastAsia"/>
        </w:rPr>
        <w:t>诊断学是运用医学基本理论、基本知识和基本技能对疾病进行临床诊断的一门学科，是医学生从前期基础医学学习过渡到临床医学各学科的桥梁课程，是临床医学各专业的一门重要的必修课和主干课程。诊断学课程学习的目的是通过指导学生进入临床接触病人，通过理论教学和反复练习，学习问诊技巧以客观全面地了解病情症状，正确运用视诊、触诊、叩诊、听诊和嗅诊等物理检查方法来发现和收集患者异常体征，并能通过实验诊断的教学使学生掌握实验检查项目的选择、实验结果的分析并指导疾病的诊断；学习获取这些临床征象的方法，掌握收集这些临床疾病诊断资料的基本功，并应用所学过的基础医学理论，提出可能性的诊断，能够利用所学习诊断学知识书写合格的临床病历，并且在本课程的学习过程中，初步树立正确的医学职业道德观念，在学习专业知识的同时接受医学人文和医学人道主义精神的教育，为其未来依法执业、提升岗位胜任力打下坚实的专业基础。</w:t>
      </w:r>
    </w:p>
    <w:p w14:paraId="702AED1D" w14:textId="77777777" w:rsidR="003A59EC" w:rsidRDefault="00000000">
      <w:pPr>
        <w:pStyle w:val="a3"/>
        <w:spacing w:beforeLines="50" w:before="120" w:afterLines="50" w:after="120"/>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39D7678C" w14:textId="77777777" w:rsidR="003A59EC" w:rsidRDefault="00000000">
      <w:pPr>
        <w:pStyle w:val="a3"/>
        <w:spacing w:beforeLines="50" w:before="120" w:afterLines="50" w:after="120" w:line="360" w:lineRule="auto"/>
        <w:ind w:firstLineChars="200" w:firstLine="420"/>
        <w:rPr>
          <w:rFonts w:hAnsi="宋体" w:cs="宋体"/>
        </w:rPr>
      </w:pPr>
      <w:r>
        <w:rPr>
          <w:rFonts w:hAnsi="宋体" w:cs="宋体" w:hint="eastAsia"/>
        </w:rPr>
        <w:t>在前期学习的医学和生物基础课程上，通过理论授课和临床见习，学习并掌握常见临床症状表现，问诊和体格检查技巧，学习实验室检查的原理和各项实验指标意义，选择适当实验室检查协助诊断，形成初步临床思维，并且能够书写规范的临床病历，为学习临床各专业课程和进入临床实习做好知识和技能准备，同时锻炼与患者及家属交流的意识和能力，树立爱伤的医学人文观念，尊重患者的信仰和隐私，树立正确的医学职业观念和人道主义关怀精神。</w:t>
      </w:r>
    </w:p>
    <w:p w14:paraId="17AC42FF" w14:textId="77777777" w:rsidR="003A59EC" w:rsidRDefault="00000000">
      <w:pPr>
        <w:pStyle w:val="a3"/>
        <w:spacing w:beforeLines="50" w:before="120" w:afterLines="50" w:after="120"/>
        <w:ind w:firstLineChars="200" w:firstLine="422"/>
        <w:rPr>
          <w:rFonts w:hAnsi="宋体" w:cs="宋体"/>
          <w:b/>
        </w:rPr>
      </w:pPr>
      <w:r>
        <w:rPr>
          <w:rFonts w:hAnsi="宋体" w:cs="宋体" w:hint="eastAsia"/>
          <w:b/>
        </w:rPr>
        <w:t>课程目标1：</w:t>
      </w:r>
    </w:p>
    <w:p w14:paraId="46930202" w14:textId="77777777" w:rsidR="003A59EC" w:rsidRDefault="00000000">
      <w:pPr>
        <w:pStyle w:val="a3"/>
        <w:spacing w:line="360" w:lineRule="auto"/>
        <w:ind w:firstLineChars="200" w:firstLine="420"/>
        <w:rPr>
          <w:rFonts w:hAnsi="宋体" w:cs="宋体"/>
        </w:rPr>
      </w:pPr>
      <w:r>
        <w:rPr>
          <w:rFonts w:hAnsi="宋体" w:cs="宋体" w:hint="eastAsia"/>
        </w:rPr>
        <w:t>1．1结合多媒体课件，医学模拟培训中心的教具，标准化病人（SP），通过理论授课和见习，学习掌握各系统常见的症状和体格检查表现。</w:t>
      </w:r>
    </w:p>
    <w:p w14:paraId="10C0EA9C" w14:textId="77777777" w:rsidR="003A59EC" w:rsidRDefault="00000000">
      <w:pPr>
        <w:pStyle w:val="a3"/>
        <w:spacing w:line="360" w:lineRule="auto"/>
        <w:ind w:firstLineChars="200" w:firstLine="420"/>
        <w:rPr>
          <w:rFonts w:hAnsi="宋体" w:cs="宋体"/>
        </w:rPr>
      </w:pPr>
      <w:r>
        <w:rPr>
          <w:rFonts w:hAnsi="宋体" w:cs="宋体"/>
        </w:rPr>
        <w:t>1</w:t>
      </w:r>
      <w:r>
        <w:rPr>
          <w:rFonts w:hAnsi="宋体" w:cs="宋体" w:hint="eastAsia"/>
        </w:rPr>
        <w:t>．2掌握问诊和体格检查的基本操作技巧，能够系统全面的进行问题和查体，形成初步的临床印象诊断。</w:t>
      </w:r>
    </w:p>
    <w:p w14:paraId="53F51B04" w14:textId="77777777" w:rsidR="003A59EC" w:rsidRDefault="00000000">
      <w:pPr>
        <w:pStyle w:val="a3"/>
        <w:spacing w:line="360" w:lineRule="auto"/>
        <w:ind w:firstLineChars="200" w:firstLine="420"/>
        <w:rPr>
          <w:rFonts w:hAnsi="宋体" w:cs="宋体"/>
        </w:rPr>
      </w:pPr>
      <w:r>
        <w:rPr>
          <w:rFonts w:hAnsi="宋体" w:cs="宋体"/>
        </w:rPr>
        <w:t>1</w:t>
      </w:r>
      <w:r>
        <w:rPr>
          <w:rFonts w:hAnsi="宋体" w:cs="宋体" w:hint="eastAsia"/>
        </w:rPr>
        <w:t>．</w:t>
      </w:r>
      <w:r>
        <w:rPr>
          <w:rFonts w:hAnsi="宋体" w:cs="宋体"/>
        </w:rPr>
        <w:t xml:space="preserve">3 </w:t>
      </w:r>
      <w:r>
        <w:rPr>
          <w:rFonts w:hAnsi="宋体" w:cs="宋体" w:hint="eastAsia"/>
        </w:rPr>
        <w:t>掌握常见疾病的心电图表现和判读，了解实验室常用检查的基本原理，掌握各项实验室指标的意义，能针对性选择辅助检查和实验室化验来协助诊断。</w:t>
      </w:r>
    </w:p>
    <w:p w14:paraId="7D1A5911" w14:textId="77777777" w:rsidR="003A59EC" w:rsidRDefault="00000000">
      <w:pPr>
        <w:pStyle w:val="a3"/>
        <w:spacing w:beforeLines="50" w:before="120" w:afterLines="50" w:after="120"/>
        <w:ind w:firstLineChars="200" w:firstLine="422"/>
        <w:rPr>
          <w:rFonts w:hAnsi="宋体" w:cs="宋体"/>
          <w:b/>
        </w:rPr>
      </w:pPr>
      <w:r>
        <w:rPr>
          <w:rFonts w:hAnsi="宋体" w:cs="宋体" w:hint="eastAsia"/>
          <w:b/>
        </w:rPr>
        <w:lastRenderedPageBreak/>
        <w:t>课程目标2：</w:t>
      </w:r>
    </w:p>
    <w:p w14:paraId="76D7E19A" w14:textId="77777777" w:rsidR="003A59EC" w:rsidRDefault="00000000">
      <w:pPr>
        <w:pStyle w:val="a3"/>
        <w:spacing w:beforeLines="50" w:before="120" w:afterLines="50" w:after="120" w:line="360" w:lineRule="auto"/>
        <w:ind w:firstLineChars="200" w:firstLine="420"/>
        <w:rPr>
          <w:rFonts w:hAnsi="宋体" w:cs="宋体"/>
        </w:rPr>
      </w:pPr>
      <w:r>
        <w:rPr>
          <w:rFonts w:hAnsi="宋体" w:cs="宋体" w:hint="eastAsia"/>
        </w:rPr>
        <w:t>2．1学习与患者及家属的问诊和沟通技巧，初步树立依法执业、尊重患者隐私和信仰、同情患者疾苦的医学人文和专业精神，了解医学模式从单一医学生物模式到社会-心理-生物的全面医学模式的改变。</w:t>
      </w:r>
    </w:p>
    <w:p w14:paraId="52F6B7AC" w14:textId="77777777" w:rsidR="003A59EC" w:rsidRDefault="00000000">
      <w:pPr>
        <w:pStyle w:val="a3"/>
        <w:spacing w:beforeLines="50" w:before="120" w:afterLines="50" w:after="120" w:line="360" w:lineRule="auto"/>
        <w:ind w:firstLineChars="200" w:firstLine="420"/>
        <w:rPr>
          <w:rFonts w:hAnsi="宋体" w:cs="宋体"/>
        </w:rPr>
      </w:pPr>
      <w:r>
        <w:rPr>
          <w:rFonts w:hAnsi="宋体" w:cs="宋体"/>
        </w:rPr>
        <w:t>2</w:t>
      </w:r>
      <w:r>
        <w:rPr>
          <w:rFonts w:hAnsi="宋体" w:cs="宋体" w:hint="eastAsia"/>
        </w:rPr>
        <w:t>．2 结合党和国家的大政方针的精神，以及建设“2</w:t>
      </w:r>
      <w:r>
        <w:rPr>
          <w:rFonts w:hAnsi="宋体" w:cs="宋体"/>
        </w:rPr>
        <w:t>030</w:t>
      </w:r>
      <w:r>
        <w:rPr>
          <w:rFonts w:hAnsi="宋体" w:cs="宋体" w:hint="eastAsia"/>
        </w:rPr>
        <w:t>健康中国规划纲要”对于医学教育的政策指引，新冠疫情肆虐全球背景下医学职业的重要内涵要求，引导学生树立勇于担当，爱岗敬业，树立救死扶伤的终身职业追求。</w:t>
      </w:r>
    </w:p>
    <w:p w14:paraId="5DF11C85" w14:textId="77777777" w:rsidR="003A59EC" w:rsidRDefault="00000000">
      <w:pPr>
        <w:pStyle w:val="a3"/>
        <w:spacing w:beforeLines="50" w:before="120" w:afterLines="50" w:after="120"/>
        <w:ind w:firstLineChars="200" w:firstLine="480"/>
        <w:rPr>
          <w:rFonts w:hAnsi="宋体" w:cs="宋体"/>
        </w:rPr>
      </w:pPr>
      <w:r>
        <w:rPr>
          <w:rFonts w:ascii="黑体" w:eastAsia="黑体" w:hAnsi="黑体" w:cs="宋体" w:hint="eastAsia"/>
          <w:sz w:val="24"/>
          <w:szCs w:val="24"/>
        </w:rPr>
        <w:t>（三）课程目标与毕业要求、课程内容的对应关系</w:t>
      </w:r>
    </w:p>
    <w:p w14:paraId="05E00EC2" w14:textId="77777777" w:rsidR="003A59EC" w:rsidRDefault="00000000">
      <w:pPr>
        <w:pStyle w:val="a3"/>
        <w:spacing w:beforeLines="50" w:before="120" w:afterLines="50" w:after="12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A59EC" w14:paraId="45FD25D3" w14:textId="77777777">
        <w:tc>
          <w:tcPr>
            <w:tcW w:w="1302" w:type="dxa"/>
            <w:vAlign w:val="center"/>
          </w:tcPr>
          <w:p w14:paraId="7FA2E64A" w14:textId="77777777" w:rsidR="003A59EC" w:rsidRDefault="00000000">
            <w:pPr>
              <w:pStyle w:val="a3"/>
              <w:spacing w:beforeLines="50" w:before="120" w:afterLines="50" w:after="120"/>
              <w:jc w:val="center"/>
              <w:rPr>
                <w:rFonts w:ascii="黑体" w:hAnsi="宋体"/>
                <w:b/>
                <w:bCs/>
                <w:szCs w:val="21"/>
              </w:rPr>
            </w:pPr>
            <w:r>
              <w:rPr>
                <w:rFonts w:ascii="黑体" w:hAnsi="宋体" w:hint="eastAsia"/>
                <w:b/>
                <w:bCs/>
                <w:szCs w:val="21"/>
              </w:rPr>
              <w:t>课程目标</w:t>
            </w:r>
          </w:p>
        </w:tc>
        <w:tc>
          <w:tcPr>
            <w:tcW w:w="1959" w:type="dxa"/>
            <w:vAlign w:val="center"/>
          </w:tcPr>
          <w:p w14:paraId="27699F78" w14:textId="77777777" w:rsidR="003A59EC" w:rsidRDefault="00000000">
            <w:pPr>
              <w:pStyle w:val="a3"/>
              <w:spacing w:beforeLines="50" w:before="120" w:afterLines="50" w:after="120"/>
              <w:jc w:val="center"/>
              <w:rPr>
                <w:rFonts w:hAnsi="宋体" w:cs="宋体"/>
                <w:b/>
              </w:rPr>
            </w:pPr>
            <w:r>
              <w:rPr>
                <w:rFonts w:hAnsi="宋体" w:cs="宋体" w:hint="eastAsia"/>
                <w:b/>
              </w:rPr>
              <w:t>课程子目标</w:t>
            </w:r>
          </w:p>
        </w:tc>
        <w:tc>
          <w:tcPr>
            <w:tcW w:w="3118" w:type="dxa"/>
            <w:vAlign w:val="center"/>
          </w:tcPr>
          <w:p w14:paraId="1A17785E" w14:textId="77777777" w:rsidR="003A59EC" w:rsidRDefault="00000000">
            <w:pPr>
              <w:pStyle w:val="a3"/>
              <w:spacing w:beforeLines="50" w:before="120" w:afterLines="50" w:after="120"/>
              <w:jc w:val="center"/>
              <w:rPr>
                <w:rFonts w:ascii="黑体" w:hAnsi="宋体"/>
                <w:b/>
                <w:bCs/>
                <w:szCs w:val="21"/>
              </w:rPr>
            </w:pPr>
            <w:r>
              <w:rPr>
                <w:rFonts w:ascii="黑体" w:hAnsi="宋体" w:hint="eastAsia"/>
                <w:b/>
                <w:bCs/>
                <w:szCs w:val="21"/>
              </w:rPr>
              <w:t>对应课程内容</w:t>
            </w:r>
          </w:p>
        </w:tc>
        <w:tc>
          <w:tcPr>
            <w:tcW w:w="2688" w:type="dxa"/>
            <w:vAlign w:val="center"/>
          </w:tcPr>
          <w:p w14:paraId="1171635A" w14:textId="77777777" w:rsidR="003A59EC" w:rsidRDefault="00000000">
            <w:pPr>
              <w:pStyle w:val="a3"/>
              <w:spacing w:beforeLines="50" w:before="120" w:afterLines="50" w:after="120"/>
              <w:jc w:val="center"/>
              <w:rPr>
                <w:rFonts w:ascii="黑体" w:hAnsi="宋体"/>
                <w:b/>
                <w:bCs/>
                <w:szCs w:val="21"/>
              </w:rPr>
            </w:pPr>
            <w:r>
              <w:rPr>
                <w:rFonts w:ascii="黑体" w:hAnsi="宋体" w:hint="eastAsia"/>
                <w:b/>
                <w:bCs/>
                <w:szCs w:val="21"/>
              </w:rPr>
              <w:t>对应毕业要求</w:t>
            </w:r>
          </w:p>
        </w:tc>
      </w:tr>
      <w:tr w:rsidR="003A59EC" w14:paraId="58236968" w14:textId="77777777">
        <w:tc>
          <w:tcPr>
            <w:tcW w:w="1302" w:type="dxa"/>
            <w:vMerge w:val="restart"/>
            <w:vAlign w:val="center"/>
          </w:tcPr>
          <w:p w14:paraId="1BA0D6FD" w14:textId="77777777" w:rsidR="003A59EC" w:rsidRDefault="00000000">
            <w:pPr>
              <w:pStyle w:val="a3"/>
              <w:spacing w:beforeLines="50" w:before="120" w:afterLines="50" w:after="120"/>
              <w:jc w:val="center"/>
              <w:rPr>
                <w:rFonts w:hAnsi="宋体" w:cs="宋体"/>
                <w:szCs w:val="21"/>
              </w:rPr>
            </w:pPr>
            <w:r>
              <w:rPr>
                <w:rFonts w:hAnsi="宋体" w:cs="宋体" w:hint="eastAsia"/>
                <w:szCs w:val="21"/>
              </w:rPr>
              <w:t>课程目标1</w:t>
            </w:r>
          </w:p>
        </w:tc>
        <w:tc>
          <w:tcPr>
            <w:tcW w:w="1959" w:type="dxa"/>
            <w:vAlign w:val="center"/>
          </w:tcPr>
          <w:p w14:paraId="04645865" w14:textId="77777777" w:rsidR="003A59EC" w:rsidRDefault="00000000">
            <w:pPr>
              <w:pStyle w:val="a3"/>
              <w:spacing w:beforeLines="50" w:before="120" w:afterLines="50" w:after="120"/>
              <w:jc w:val="center"/>
              <w:rPr>
                <w:rFonts w:hAnsi="宋体" w:cs="宋体"/>
              </w:rPr>
            </w:pPr>
            <w:r>
              <w:rPr>
                <w:rFonts w:hAnsi="宋体" w:cs="宋体" w:hint="eastAsia"/>
              </w:rPr>
              <w:t>1.1</w:t>
            </w:r>
          </w:p>
        </w:tc>
        <w:tc>
          <w:tcPr>
            <w:tcW w:w="3118" w:type="dxa"/>
          </w:tcPr>
          <w:p w14:paraId="189FBBD0" w14:textId="77777777" w:rsidR="003A59EC" w:rsidRDefault="00000000">
            <w:pPr>
              <w:pStyle w:val="a3"/>
              <w:spacing w:beforeLines="50" w:before="120" w:afterLines="50" w:after="120"/>
              <w:rPr>
                <w:rFonts w:hAnsi="宋体" w:cs="宋体"/>
              </w:rPr>
            </w:pPr>
            <w:r>
              <w:rPr>
                <w:rFonts w:hAnsi="宋体" w:cs="宋体" w:hint="eastAsia"/>
              </w:rPr>
              <w:t>结合多媒体课件，医学模拟培训中心的教具，标准化病人（</w:t>
            </w:r>
            <w:r>
              <w:rPr>
                <w:rFonts w:hAnsi="宋体" w:cs="宋体"/>
              </w:rPr>
              <w:t>SP），通过理论授课和见习，学习掌</w:t>
            </w:r>
            <w:r>
              <w:rPr>
                <w:rFonts w:hAnsi="宋体" w:cs="宋体" w:hint="eastAsia"/>
              </w:rPr>
              <w:t>握</w:t>
            </w:r>
            <w:r>
              <w:rPr>
                <w:rFonts w:hAnsi="宋体" w:cs="宋体"/>
              </w:rPr>
              <w:t>各系统常见的症状和体格检查表现。</w:t>
            </w:r>
          </w:p>
        </w:tc>
        <w:tc>
          <w:tcPr>
            <w:tcW w:w="2688" w:type="dxa"/>
            <w:vMerge w:val="restart"/>
            <w:vAlign w:val="center"/>
          </w:tcPr>
          <w:p w14:paraId="42F4D8FA" w14:textId="77777777" w:rsidR="003A59EC" w:rsidRDefault="00000000">
            <w:pPr>
              <w:pStyle w:val="a3"/>
              <w:jc w:val="left"/>
              <w:rPr>
                <w:rFonts w:hAnsi="宋体" w:cs="宋体"/>
                <w:b/>
                <w:bCs/>
              </w:rPr>
            </w:pPr>
            <w:r>
              <w:rPr>
                <w:rFonts w:hAnsi="宋体" w:cs="宋体" w:hint="eastAsia"/>
                <w:b/>
                <w:bCs/>
              </w:rPr>
              <w:t>知识目标:</w:t>
            </w:r>
          </w:p>
          <w:p w14:paraId="4634D46C" w14:textId="77777777" w:rsidR="003A59EC" w:rsidRDefault="00000000">
            <w:pPr>
              <w:pStyle w:val="a3"/>
              <w:jc w:val="left"/>
              <w:rPr>
                <w:rFonts w:hAnsi="宋体" w:cs="宋体"/>
              </w:rPr>
            </w:pPr>
            <w:r>
              <w:rPr>
                <w:rFonts w:hAnsi="宋体" w:cs="宋体" w:hint="eastAsia"/>
              </w:rPr>
              <w:t>掌握与医学相关的数学、物理学、化学、生命科学、行为科学和社会科学等基础知识和科学方法，并能用于指导未来的学习和医学实践。</w:t>
            </w:r>
          </w:p>
          <w:p w14:paraId="73C618C2" w14:textId="77777777" w:rsidR="003A59EC" w:rsidRDefault="00000000">
            <w:pPr>
              <w:pStyle w:val="a3"/>
              <w:jc w:val="left"/>
              <w:rPr>
                <w:rFonts w:hAnsi="宋体" w:cs="宋体"/>
                <w:b/>
                <w:bCs/>
              </w:rPr>
            </w:pPr>
            <w:r>
              <w:rPr>
                <w:rFonts w:hAnsi="宋体" w:cs="宋体" w:hint="eastAsia"/>
                <w:b/>
                <w:bCs/>
              </w:rPr>
              <w:t>技能目标：</w:t>
            </w:r>
          </w:p>
          <w:p w14:paraId="11B0CF67" w14:textId="77777777" w:rsidR="003A59EC" w:rsidRDefault="00000000">
            <w:pPr>
              <w:pStyle w:val="a3"/>
              <w:jc w:val="left"/>
              <w:rPr>
                <w:rFonts w:hAnsi="宋体" w:cs="宋体"/>
              </w:rPr>
            </w:pPr>
            <w:r>
              <w:rPr>
                <w:rFonts w:hAnsi="宋体" w:cs="宋体" w:hint="eastAsia"/>
              </w:rPr>
              <w:t>全面、系统、正确地采集病史的能力。</w:t>
            </w:r>
          </w:p>
          <w:p w14:paraId="47115EE3" w14:textId="77777777" w:rsidR="003A59EC" w:rsidRDefault="00000000">
            <w:pPr>
              <w:pStyle w:val="a3"/>
              <w:jc w:val="left"/>
              <w:rPr>
                <w:rFonts w:hAnsi="宋体" w:cs="宋体"/>
              </w:rPr>
            </w:pPr>
            <w:r>
              <w:rPr>
                <w:rFonts w:hAnsi="宋体" w:cs="宋体" w:hint="eastAsia"/>
              </w:rPr>
              <w:t>系统、规范地进行体格及精神检查的能力，规范书写病历的能力。</w:t>
            </w:r>
          </w:p>
          <w:p w14:paraId="0071F459" w14:textId="77777777" w:rsidR="003A59EC" w:rsidRDefault="00000000">
            <w:pPr>
              <w:pStyle w:val="a3"/>
              <w:jc w:val="left"/>
              <w:rPr>
                <w:rFonts w:hAnsi="宋体" w:cs="宋体"/>
              </w:rPr>
            </w:pPr>
            <w:r>
              <w:rPr>
                <w:rFonts w:hAnsi="宋体" w:cs="宋体" w:hint="eastAsia"/>
              </w:rPr>
              <w:t>掌握生命各阶段各种常见病、多发病的发病机制、自然病程、临床表现、诊断、治疗及预后。</w:t>
            </w:r>
          </w:p>
          <w:p w14:paraId="2EB7B18E" w14:textId="77777777" w:rsidR="003A59EC" w:rsidRDefault="00000000">
            <w:pPr>
              <w:pStyle w:val="a3"/>
              <w:jc w:val="left"/>
              <w:rPr>
                <w:rFonts w:hAnsi="宋体" w:cs="宋体"/>
              </w:rPr>
            </w:pPr>
            <w:r>
              <w:rPr>
                <w:rFonts w:hAnsi="宋体" w:cs="宋体" w:hint="eastAsia"/>
              </w:rPr>
              <w:t>根据具体情况选择使用合适的临床技术，选择最适合、最经济的诊断、治疗手段的能力。</w:t>
            </w:r>
          </w:p>
        </w:tc>
      </w:tr>
      <w:tr w:rsidR="003A59EC" w14:paraId="7EAB046C" w14:textId="77777777">
        <w:tc>
          <w:tcPr>
            <w:tcW w:w="1302" w:type="dxa"/>
            <w:vMerge/>
            <w:vAlign w:val="center"/>
          </w:tcPr>
          <w:p w14:paraId="618F916F" w14:textId="77777777" w:rsidR="003A59EC" w:rsidRDefault="003A59EC">
            <w:pPr>
              <w:pStyle w:val="a3"/>
              <w:spacing w:beforeLines="50" w:before="120" w:afterLines="50" w:after="120"/>
              <w:jc w:val="center"/>
              <w:rPr>
                <w:rFonts w:hAnsi="宋体" w:cs="宋体"/>
                <w:szCs w:val="21"/>
              </w:rPr>
            </w:pPr>
          </w:p>
        </w:tc>
        <w:tc>
          <w:tcPr>
            <w:tcW w:w="1959" w:type="dxa"/>
            <w:vAlign w:val="center"/>
          </w:tcPr>
          <w:p w14:paraId="5BCB3EF7" w14:textId="77777777" w:rsidR="003A59EC" w:rsidRDefault="00000000">
            <w:pPr>
              <w:pStyle w:val="a3"/>
              <w:spacing w:beforeLines="50" w:before="120" w:afterLines="50" w:after="120"/>
              <w:jc w:val="center"/>
              <w:rPr>
                <w:rFonts w:hAnsi="宋体" w:cs="宋体"/>
              </w:rPr>
            </w:pPr>
            <w:r>
              <w:rPr>
                <w:rFonts w:hAnsi="宋体" w:cs="宋体" w:hint="eastAsia"/>
              </w:rPr>
              <w:t>1.2</w:t>
            </w:r>
          </w:p>
        </w:tc>
        <w:tc>
          <w:tcPr>
            <w:tcW w:w="3118" w:type="dxa"/>
          </w:tcPr>
          <w:p w14:paraId="1F3B7C4C" w14:textId="77777777" w:rsidR="003A59EC" w:rsidRDefault="00000000">
            <w:pPr>
              <w:pStyle w:val="a3"/>
              <w:spacing w:beforeLines="50" w:before="120" w:afterLines="50" w:after="120"/>
              <w:rPr>
                <w:rFonts w:hAnsi="宋体" w:cs="宋体"/>
              </w:rPr>
            </w:pPr>
            <w:r>
              <w:rPr>
                <w:rFonts w:hAnsi="宋体" w:cs="宋体" w:hint="eastAsia"/>
              </w:rPr>
              <w:t>掌握问诊和体格检查的基本操作技巧，能够系统全面的进行问题和查体，形成初步的临床印象诊断。</w:t>
            </w:r>
          </w:p>
        </w:tc>
        <w:tc>
          <w:tcPr>
            <w:tcW w:w="2688" w:type="dxa"/>
            <w:vMerge/>
            <w:vAlign w:val="center"/>
          </w:tcPr>
          <w:p w14:paraId="481C3F08" w14:textId="77777777" w:rsidR="003A59EC" w:rsidRDefault="003A59EC">
            <w:pPr>
              <w:pStyle w:val="a3"/>
              <w:spacing w:beforeLines="50" w:before="120" w:afterLines="50" w:after="120"/>
              <w:jc w:val="center"/>
              <w:rPr>
                <w:rFonts w:hAnsi="宋体" w:cs="宋体"/>
              </w:rPr>
            </w:pPr>
          </w:p>
        </w:tc>
      </w:tr>
      <w:tr w:rsidR="003A59EC" w14:paraId="34CC47A8" w14:textId="77777777">
        <w:tc>
          <w:tcPr>
            <w:tcW w:w="1302" w:type="dxa"/>
            <w:vMerge/>
            <w:vAlign w:val="center"/>
          </w:tcPr>
          <w:p w14:paraId="01D5A05E" w14:textId="77777777" w:rsidR="003A59EC" w:rsidRDefault="003A59EC">
            <w:pPr>
              <w:pStyle w:val="a3"/>
              <w:spacing w:beforeLines="50" w:before="120" w:afterLines="50" w:after="120"/>
              <w:jc w:val="center"/>
              <w:rPr>
                <w:rFonts w:hAnsi="宋体" w:cs="宋体"/>
                <w:szCs w:val="21"/>
              </w:rPr>
            </w:pPr>
          </w:p>
        </w:tc>
        <w:tc>
          <w:tcPr>
            <w:tcW w:w="1959" w:type="dxa"/>
            <w:vAlign w:val="center"/>
          </w:tcPr>
          <w:p w14:paraId="7B75F6CF" w14:textId="77777777" w:rsidR="003A59EC" w:rsidRDefault="00000000">
            <w:pPr>
              <w:pStyle w:val="a3"/>
              <w:spacing w:beforeLines="50" w:before="120" w:afterLines="50" w:after="120"/>
              <w:jc w:val="center"/>
              <w:rPr>
                <w:rFonts w:hAnsi="宋体" w:cs="宋体"/>
              </w:rPr>
            </w:pPr>
            <w:r>
              <w:rPr>
                <w:rFonts w:hAnsi="宋体" w:cs="宋体" w:hint="eastAsia"/>
              </w:rPr>
              <w:t>1.3</w:t>
            </w:r>
          </w:p>
        </w:tc>
        <w:tc>
          <w:tcPr>
            <w:tcW w:w="3118" w:type="dxa"/>
            <w:vAlign w:val="center"/>
          </w:tcPr>
          <w:p w14:paraId="778A5A09" w14:textId="77777777" w:rsidR="003A59EC" w:rsidRDefault="00000000">
            <w:pPr>
              <w:pStyle w:val="a3"/>
              <w:spacing w:beforeLines="50" w:before="120" w:afterLines="50" w:after="120"/>
              <w:jc w:val="left"/>
              <w:rPr>
                <w:rFonts w:hAnsi="宋体" w:cs="宋体"/>
              </w:rPr>
            </w:pPr>
            <w:r>
              <w:rPr>
                <w:rFonts w:hAnsi="宋体" w:cs="宋体" w:hint="eastAsia"/>
              </w:rPr>
              <w:t>掌握常见疾病的心电图表现和判读，了解实验室常用检查的基本原理，掌握各项实验室指标的意义，能针对性选择辅助检查和实验室化验来协助诊断。</w:t>
            </w:r>
          </w:p>
        </w:tc>
        <w:tc>
          <w:tcPr>
            <w:tcW w:w="2688" w:type="dxa"/>
            <w:vMerge/>
            <w:vAlign w:val="center"/>
          </w:tcPr>
          <w:p w14:paraId="11ACFF56" w14:textId="77777777" w:rsidR="003A59EC" w:rsidRDefault="003A59EC">
            <w:pPr>
              <w:pStyle w:val="a3"/>
              <w:spacing w:beforeLines="50" w:before="120" w:afterLines="50" w:after="120"/>
              <w:jc w:val="center"/>
              <w:rPr>
                <w:rFonts w:hAnsi="宋体" w:cs="宋体"/>
              </w:rPr>
            </w:pPr>
          </w:p>
        </w:tc>
      </w:tr>
      <w:tr w:rsidR="003A59EC" w14:paraId="7097E7F5" w14:textId="77777777">
        <w:tc>
          <w:tcPr>
            <w:tcW w:w="1302" w:type="dxa"/>
            <w:vMerge w:val="restart"/>
            <w:vAlign w:val="center"/>
          </w:tcPr>
          <w:p w14:paraId="1BE5C177" w14:textId="77777777" w:rsidR="003A59EC" w:rsidRDefault="00000000">
            <w:pPr>
              <w:pStyle w:val="a3"/>
              <w:spacing w:beforeLines="50" w:before="120" w:afterLines="50" w:after="120"/>
              <w:jc w:val="center"/>
              <w:rPr>
                <w:rFonts w:hAnsi="宋体" w:cs="宋体"/>
                <w:szCs w:val="21"/>
              </w:rPr>
            </w:pPr>
            <w:r>
              <w:rPr>
                <w:rFonts w:hAnsi="宋体" w:cs="宋体" w:hint="eastAsia"/>
                <w:szCs w:val="21"/>
              </w:rPr>
              <w:t>课程目标2</w:t>
            </w:r>
          </w:p>
        </w:tc>
        <w:tc>
          <w:tcPr>
            <w:tcW w:w="1959" w:type="dxa"/>
            <w:vAlign w:val="center"/>
          </w:tcPr>
          <w:p w14:paraId="583BA601" w14:textId="77777777" w:rsidR="003A59EC" w:rsidRDefault="00000000">
            <w:pPr>
              <w:pStyle w:val="a3"/>
              <w:spacing w:beforeLines="50" w:before="120" w:afterLines="50" w:after="120"/>
              <w:jc w:val="center"/>
              <w:rPr>
                <w:rFonts w:hAnsi="宋体" w:cs="宋体"/>
              </w:rPr>
            </w:pPr>
            <w:r>
              <w:rPr>
                <w:rFonts w:hAnsi="宋体" w:cs="宋体" w:hint="eastAsia"/>
              </w:rPr>
              <w:t>2.1</w:t>
            </w:r>
          </w:p>
        </w:tc>
        <w:tc>
          <w:tcPr>
            <w:tcW w:w="3118" w:type="dxa"/>
            <w:vAlign w:val="center"/>
          </w:tcPr>
          <w:p w14:paraId="035C61EA" w14:textId="77777777" w:rsidR="003A59EC" w:rsidRDefault="00000000">
            <w:pPr>
              <w:pStyle w:val="a3"/>
              <w:spacing w:beforeLines="50" w:before="120" w:afterLines="50" w:after="120"/>
              <w:jc w:val="left"/>
              <w:rPr>
                <w:rFonts w:hAnsi="宋体" w:cs="宋体"/>
              </w:rPr>
            </w:pPr>
            <w:r>
              <w:rPr>
                <w:rFonts w:hAnsi="宋体" w:cs="宋体" w:hint="eastAsia"/>
              </w:rPr>
              <w:t>学习与患者及家属的问诊和沟通技巧，初步树立依法执业、尊重患者隐私和信仰、同情患者疾苦的医学人文和专业精神，了解医学模式从单一医学生物模式到社会</w:t>
            </w:r>
            <w:r>
              <w:rPr>
                <w:rFonts w:hAnsi="宋体" w:cs="宋体"/>
              </w:rPr>
              <w:t>-心理-生物的全面医学模式的改变。</w:t>
            </w:r>
          </w:p>
        </w:tc>
        <w:tc>
          <w:tcPr>
            <w:tcW w:w="2688" w:type="dxa"/>
            <w:vMerge w:val="restart"/>
            <w:vAlign w:val="center"/>
          </w:tcPr>
          <w:p w14:paraId="0A24F08E" w14:textId="77777777" w:rsidR="003A59EC" w:rsidRDefault="00000000">
            <w:pPr>
              <w:pStyle w:val="a3"/>
              <w:jc w:val="left"/>
              <w:rPr>
                <w:rFonts w:hAnsi="宋体" w:cs="宋体"/>
                <w:b/>
                <w:bCs/>
              </w:rPr>
            </w:pPr>
            <w:r>
              <w:rPr>
                <w:rFonts w:hAnsi="宋体" w:cs="宋体" w:hint="eastAsia"/>
                <w:b/>
                <w:bCs/>
              </w:rPr>
              <w:t>德育目标：</w:t>
            </w:r>
          </w:p>
          <w:p w14:paraId="462D20F2" w14:textId="77777777" w:rsidR="003A59EC" w:rsidRDefault="00000000">
            <w:pPr>
              <w:pStyle w:val="a3"/>
              <w:jc w:val="left"/>
              <w:rPr>
                <w:rFonts w:hAnsi="宋体" w:cs="宋体"/>
              </w:rPr>
            </w:pPr>
            <w:r>
              <w:rPr>
                <w:rFonts w:hAnsi="宋体" w:cs="宋体" w:hint="eastAsia"/>
              </w:rPr>
              <w:t>遵纪守法，树立科学的世界观、人生观、价值观和社会主义荣辱观，热爱祖国，忠于人民，愿为祖国卫生事业的发展和人类身心健康奋斗终生。</w:t>
            </w:r>
          </w:p>
          <w:p w14:paraId="4C55C7F1" w14:textId="77777777" w:rsidR="003A59EC" w:rsidRDefault="00000000">
            <w:pPr>
              <w:pStyle w:val="a3"/>
              <w:jc w:val="left"/>
              <w:rPr>
                <w:rFonts w:hAnsi="宋体" w:cs="宋体"/>
              </w:rPr>
            </w:pPr>
            <w:r>
              <w:rPr>
                <w:rFonts w:hAnsi="宋体" w:cs="宋体" w:hint="eastAsia"/>
              </w:rPr>
              <w:t>具有与病人及其家属进行交流的意识，使他们充分参与和配合治疗计划。</w:t>
            </w:r>
          </w:p>
          <w:p w14:paraId="11E45533" w14:textId="77777777" w:rsidR="003A59EC" w:rsidRDefault="00000000">
            <w:pPr>
              <w:pStyle w:val="a3"/>
              <w:jc w:val="left"/>
              <w:rPr>
                <w:rFonts w:hAnsi="宋体" w:cs="宋体"/>
              </w:rPr>
            </w:pPr>
            <w:r>
              <w:rPr>
                <w:rFonts w:hAnsi="宋体" w:cs="宋体" w:hint="eastAsia"/>
              </w:rPr>
              <w:t>职业活动中重视医疗的伦理问题，尊重患者的隐私和人格。尊重患者个人信仰，理解他人的人文背景及文化价值。</w:t>
            </w:r>
          </w:p>
          <w:p w14:paraId="7FA54789" w14:textId="77777777" w:rsidR="003A59EC" w:rsidRDefault="00000000">
            <w:pPr>
              <w:pStyle w:val="a3"/>
              <w:jc w:val="left"/>
              <w:rPr>
                <w:rFonts w:hAnsi="宋体" w:cs="宋体"/>
                <w:b/>
                <w:bCs/>
              </w:rPr>
            </w:pPr>
            <w:r>
              <w:rPr>
                <w:rFonts w:hAnsi="宋体" w:cs="宋体" w:hint="eastAsia"/>
                <w:b/>
                <w:bCs/>
              </w:rPr>
              <w:t>技能目标：</w:t>
            </w:r>
          </w:p>
          <w:p w14:paraId="02B653F3" w14:textId="77777777" w:rsidR="003A59EC" w:rsidRDefault="00000000">
            <w:pPr>
              <w:pStyle w:val="a3"/>
              <w:jc w:val="left"/>
              <w:rPr>
                <w:rFonts w:hAnsi="宋体" w:cs="宋体"/>
              </w:rPr>
            </w:pPr>
            <w:r>
              <w:rPr>
                <w:rFonts w:hAnsi="宋体" w:cs="宋体" w:hint="eastAsia"/>
              </w:rPr>
              <w:lastRenderedPageBreak/>
              <w:t>具有与病人及其家属进行有效交流的能力，使他们能够及时了解相关信息，在充分知情的前提下共同制订、选择诊疗方案。</w:t>
            </w:r>
          </w:p>
          <w:p w14:paraId="27BF4A73" w14:textId="77777777" w:rsidR="003A59EC" w:rsidRDefault="00000000">
            <w:pPr>
              <w:pStyle w:val="a3"/>
              <w:rPr>
                <w:rFonts w:hAnsi="宋体" w:cs="宋体"/>
              </w:rPr>
            </w:pPr>
            <w:r>
              <w:rPr>
                <w:rFonts w:hAnsi="宋体" w:cs="宋体" w:hint="eastAsia"/>
              </w:rPr>
              <w:t>较强的临床思维和表达能力。</w:t>
            </w:r>
          </w:p>
        </w:tc>
      </w:tr>
      <w:tr w:rsidR="003A59EC" w14:paraId="76ADE11C" w14:textId="77777777">
        <w:trPr>
          <w:trHeight w:val="2145"/>
        </w:trPr>
        <w:tc>
          <w:tcPr>
            <w:tcW w:w="1302" w:type="dxa"/>
            <w:vMerge/>
            <w:vAlign w:val="center"/>
          </w:tcPr>
          <w:p w14:paraId="0EAA8C1B" w14:textId="77777777" w:rsidR="003A59EC" w:rsidRDefault="003A59EC">
            <w:pPr>
              <w:pStyle w:val="a3"/>
              <w:spacing w:beforeLines="50" w:before="120" w:afterLines="50" w:after="120"/>
              <w:jc w:val="center"/>
              <w:rPr>
                <w:rFonts w:hAnsi="宋体" w:cs="宋体"/>
                <w:szCs w:val="21"/>
              </w:rPr>
            </w:pPr>
          </w:p>
        </w:tc>
        <w:tc>
          <w:tcPr>
            <w:tcW w:w="1959" w:type="dxa"/>
            <w:vAlign w:val="center"/>
          </w:tcPr>
          <w:p w14:paraId="3FCDA314" w14:textId="77777777" w:rsidR="003A59EC" w:rsidRDefault="00000000">
            <w:pPr>
              <w:pStyle w:val="a3"/>
              <w:spacing w:beforeLines="50" w:before="120" w:afterLines="50" w:after="120"/>
              <w:jc w:val="center"/>
              <w:rPr>
                <w:rFonts w:hAnsi="宋体" w:cs="宋体"/>
              </w:rPr>
            </w:pPr>
            <w:r>
              <w:rPr>
                <w:rFonts w:hAnsi="宋体" w:cs="宋体" w:hint="eastAsia"/>
              </w:rPr>
              <w:t>2.2</w:t>
            </w:r>
          </w:p>
        </w:tc>
        <w:tc>
          <w:tcPr>
            <w:tcW w:w="3118" w:type="dxa"/>
            <w:vAlign w:val="center"/>
          </w:tcPr>
          <w:p w14:paraId="4EF603BE" w14:textId="77777777" w:rsidR="003A59EC" w:rsidRDefault="00000000">
            <w:pPr>
              <w:pStyle w:val="a3"/>
              <w:spacing w:beforeLines="50" w:before="120" w:afterLines="50" w:after="120"/>
              <w:jc w:val="center"/>
              <w:rPr>
                <w:rFonts w:ascii="黑体" w:hAnsi="宋体"/>
                <w:b/>
                <w:bCs/>
                <w:szCs w:val="21"/>
              </w:rPr>
            </w:pPr>
            <w:r>
              <w:rPr>
                <w:rFonts w:hAnsi="宋体" w:cs="宋体" w:hint="eastAsia"/>
              </w:rPr>
              <w:t>结合党和国家的大政方针的精神，以及建设“</w:t>
            </w:r>
            <w:r>
              <w:rPr>
                <w:rFonts w:hAnsi="宋体" w:cs="宋体"/>
              </w:rPr>
              <w:t>2030健康中国规划纲要”对于医学教育的政策指引，新冠疫情肆虐全球背景下医学职业的重要内涵要求，引导学生树立勇于担当，爱岗敬业，树立救死扶伤的终身职业追求。</w:t>
            </w:r>
          </w:p>
        </w:tc>
        <w:tc>
          <w:tcPr>
            <w:tcW w:w="2688" w:type="dxa"/>
            <w:vMerge/>
            <w:vAlign w:val="center"/>
          </w:tcPr>
          <w:p w14:paraId="4EFA62D2" w14:textId="77777777" w:rsidR="003A59EC" w:rsidRDefault="003A59EC">
            <w:pPr>
              <w:pStyle w:val="a3"/>
              <w:spacing w:beforeLines="50" w:before="120" w:afterLines="50" w:after="120"/>
              <w:jc w:val="center"/>
              <w:rPr>
                <w:rFonts w:hAnsi="宋体" w:cs="宋体"/>
              </w:rPr>
            </w:pPr>
          </w:p>
        </w:tc>
      </w:tr>
    </w:tbl>
    <w:p w14:paraId="07A1F2AD" w14:textId="77777777" w:rsidR="003A59EC" w:rsidRDefault="00000000">
      <w:pPr>
        <w:spacing w:beforeLines="50" w:before="120" w:afterLines="50" w:after="120"/>
        <w:ind w:firstLineChars="200" w:firstLine="562"/>
        <w:jc w:val="left"/>
        <w:rPr>
          <w:rFonts w:ascii="黑体" w:eastAsia="黑体"/>
          <w:sz w:val="24"/>
          <w:szCs w:val="24"/>
        </w:rPr>
      </w:pPr>
      <w:r>
        <w:rPr>
          <w:rFonts w:ascii="黑体" w:eastAsia="黑体" w:hAnsi="黑体" w:hint="eastAsia"/>
          <w:b/>
          <w:sz w:val="28"/>
          <w:szCs w:val="28"/>
        </w:rPr>
        <w:t>三、课程基本要求</w:t>
      </w:r>
    </w:p>
    <w:p w14:paraId="6AE781EE" w14:textId="77777777" w:rsidR="003A59EC" w:rsidRDefault="00000000">
      <w:pPr>
        <w:widowControl/>
        <w:shd w:val="clear" w:color="auto" w:fill="FFFFFF"/>
        <w:spacing w:line="360" w:lineRule="auto"/>
        <w:ind w:firstLine="482"/>
        <w:rPr>
          <w:rFonts w:cs="Calibri"/>
          <w:color w:val="000000"/>
          <w:kern w:val="0"/>
          <w:szCs w:val="21"/>
        </w:rPr>
      </w:pPr>
      <w:r>
        <w:rPr>
          <w:rFonts w:ascii="宋体" w:hAnsi="宋体" w:cs="Calibri" w:hint="eastAsia"/>
          <w:color w:val="000000"/>
          <w:kern w:val="0"/>
          <w:szCs w:val="21"/>
        </w:rPr>
        <w:t>课程基本要求分为“掌握”、“熟悉”和“了解”三个层次。</w:t>
      </w:r>
    </w:p>
    <w:p w14:paraId="4E70724F" w14:textId="77777777" w:rsidR="003A59EC" w:rsidRDefault="00000000">
      <w:pPr>
        <w:widowControl/>
        <w:shd w:val="clear" w:color="auto" w:fill="FFFFFF"/>
        <w:spacing w:line="360" w:lineRule="auto"/>
        <w:ind w:firstLine="482"/>
        <w:rPr>
          <w:rFonts w:ascii="宋体" w:hAnsi="宋体" w:cs="Calibri"/>
          <w:color w:val="000000"/>
          <w:kern w:val="0"/>
          <w:szCs w:val="21"/>
        </w:rPr>
      </w:pPr>
      <w:r>
        <w:rPr>
          <w:rFonts w:ascii="宋体" w:hAnsi="宋体" w:cs="Calibri" w:hint="eastAsia"/>
          <w:b/>
          <w:color w:val="000000"/>
          <w:kern w:val="0"/>
          <w:szCs w:val="21"/>
        </w:rPr>
        <w:t>掌握：</w:t>
      </w:r>
      <w:r>
        <w:rPr>
          <w:rFonts w:ascii="宋体" w:hAnsi="宋体" w:cs="Calibri" w:hint="eastAsia"/>
          <w:color w:val="000000"/>
          <w:kern w:val="0"/>
          <w:szCs w:val="21"/>
        </w:rPr>
        <w:t>要求对教学内容能够深入透彻的理解，牢固记忆，并能灵活运用。</w:t>
      </w:r>
    </w:p>
    <w:p w14:paraId="4ADE1B70" w14:textId="77777777" w:rsidR="003A59EC" w:rsidRDefault="00000000">
      <w:pPr>
        <w:widowControl/>
        <w:shd w:val="clear" w:color="auto" w:fill="FFFFFF"/>
        <w:spacing w:line="360" w:lineRule="auto"/>
        <w:ind w:firstLine="482"/>
        <w:rPr>
          <w:rFonts w:ascii="宋体" w:hAnsi="宋体" w:cs="Calibri"/>
          <w:color w:val="000000"/>
          <w:kern w:val="0"/>
          <w:szCs w:val="21"/>
        </w:rPr>
      </w:pPr>
      <w:r>
        <w:rPr>
          <w:rFonts w:ascii="宋体" w:hAnsi="宋体" w:cs="Calibri" w:hint="eastAsia"/>
          <w:b/>
          <w:color w:val="000000"/>
          <w:kern w:val="0"/>
          <w:szCs w:val="21"/>
        </w:rPr>
        <w:t>熟悉：</w:t>
      </w:r>
      <w:r>
        <w:rPr>
          <w:rFonts w:ascii="宋体" w:hAnsi="宋体" w:cs="Calibri" w:hint="eastAsia"/>
          <w:color w:val="000000"/>
          <w:kern w:val="0"/>
          <w:szCs w:val="21"/>
        </w:rPr>
        <w:t>对教材内容已清楚地理解，并记住其中主要内容。</w:t>
      </w:r>
    </w:p>
    <w:p w14:paraId="45CF7041" w14:textId="77777777" w:rsidR="003A59EC" w:rsidRDefault="00000000">
      <w:pPr>
        <w:widowControl/>
        <w:shd w:val="clear" w:color="auto" w:fill="FFFFFF"/>
        <w:spacing w:line="360" w:lineRule="auto"/>
        <w:ind w:firstLine="482"/>
        <w:rPr>
          <w:rFonts w:ascii="宋体" w:hAnsi="宋体" w:cs="Calibri"/>
          <w:color w:val="000000"/>
          <w:kern w:val="0"/>
          <w:szCs w:val="21"/>
        </w:rPr>
      </w:pPr>
      <w:r>
        <w:rPr>
          <w:rFonts w:ascii="宋体" w:hAnsi="宋体" w:cs="Calibri" w:hint="eastAsia"/>
          <w:b/>
          <w:color w:val="000000"/>
          <w:kern w:val="0"/>
          <w:szCs w:val="21"/>
        </w:rPr>
        <w:t>了解（或自学）：</w:t>
      </w:r>
      <w:r>
        <w:rPr>
          <w:rFonts w:ascii="宋体" w:hAnsi="宋体" w:cs="Calibri" w:hint="eastAsia"/>
          <w:color w:val="000000"/>
          <w:kern w:val="0"/>
          <w:szCs w:val="21"/>
        </w:rPr>
        <w:t>对教材内容一般理解，大纲中只以一般文字叙述表示。</w:t>
      </w:r>
    </w:p>
    <w:p w14:paraId="42123BEA" w14:textId="77777777" w:rsidR="003A59EC" w:rsidRDefault="00000000">
      <w:pPr>
        <w:spacing w:beforeLines="50" w:before="120" w:afterLines="50" w:after="120"/>
        <w:ind w:firstLineChars="200" w:firstLine="562"/>
        <w:jc w:val="left"/>
        <w:rPr>
          <w:rFonts w:ascii="黑体" w:eastAsia="黑体" w:hAnsi="黑体"/>
          <w:b/>
          <w:sz w:val="28"/>
          <w:szCs w:val="28"/>
        </w:rPr>
      </w:pPr>
      <w:r>
        <w:rPr>
          <w:rFonts w:ascii="黑体" w:eastAsia="黑体" w:hAnsi="黑体" w:hint="eastAsia"/>
          <w:b/>
          <w:sz w:val="28"/>
          <w:szCs w:val="28"/>
        </w:rPr>
        <w:t>四、教学内容</w:t>
      </w:r>
    </w:p>
    <w:p w14:paraId="509152BA" w14:textId="77777777" w:rsidR="003A59EC" w:rsidRDefault="00000000">
      <w:pPr>
        <w:widowControl/>
        <w:spacing w:beforeLines="50" w:before="120" w:afterLines="50" w:after="120" w:line="360" w:lineRule="auto"/>
        <w:ind w:firstLineChars="200" w:firstLine="482"/>
        <w:jc w:val="left"/>
      </w:pPr>
      <w:r>
        <w:rPr>
          <w:rFonts w:ascii="黑体" w:eastAsia="黑体" w:hAnsi="黑体" w:cs="Times New Roman" w:hint="eastAsia"/>
          <w:b/>
          <w:sz w:val="24"/>
          <w:szCs w:val="24"/>
        </w:rPr>
        <w:t>第一章 绪论</w:t>
      </w:r>
    </w:p>
    <w:p w14:paraId="721F97C9" w14:textId="77777777" w:rsidR="003A59EC" w:rsidRDefault="00000000">
      <w:pPr>
        <w:widowControl/>
        <w:spacing w:line="360" w:lineRule="auto"/>
        <w:ind w:firstLineChars="200" w:firstLine="422"/>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p>
    <w:p w14:paraId="410F01A4" w14:textId="77777777" w:rsidR="003A59EC" w:rsidRDefault="00000000">
      <w:pPr>
        <w:spacing w:line="360" w:lineRule="auto"/>
        <w:ind w:firstLineChars="200" w:firstLine="420"/>
        <w:jc w:val="left"/>
        <w:rPr>
          <w:sz w:val="20"/>
          <w:szCs w:val="20"/>
        </w:rPr>
      </w:pPr>
      <w:r>
        <w:rPr>
          <w:rFonts w:ascii="宋体" w:eastAsia="宋体" w:hAnsi="宋体" w:cs="宋体"/>
          <w:szCs w:val="21"/>
        </w:rPr>
        <w:t>一、 了解诊断学在临床医学中的地位与作用</w:t>
      </w:r>
    </w:p>
    <w:p w14:paraId="77BEC1B9" w14:textId="77777777" w:rsidR="003A59EC" w:rsidRDefault="00000000">
      <w:pPr>
        <w:spacing w:line="360" w:lineRule="auto"/>
        <w:ind w:firstLineChars="200" w:firstLine="420"/>
        <w:jc w:val="left"/>
        <w:rPr>
          <w:sz w:val="20"/>
          <w:szCs w:val="20"/>
        </w:rPr>
      </w:pPr>
      <w:r>
        <w:rPr>
          <w:rFonts w:ascii="宋体" w:eastAsia="宋体" w:hAnsi="宋体" w:cs="宋体"/>
          <w:szCs w:val="21"/>
        </w:rPr>
        <w:t>二、 了解诊断学的基本内容</w:t>
      </w:r>
    </w:p>
    <w:p w14:paraId="6C1ACB8B" w14:textId="77777777" w:rsidR="003A59EC" w:rsidRDefault="00000000">
      <w:pPr>
        <w:spacing w:line="360" w:lineRule="auto"/>
        <w:ind w:firstLineChars="200" w:firstLine="420"/>
        <w:jc w:val="left"/>
        <w:rPr>
          <w:sz w:val="20"/>
          <w:szCs w:val="20"/>
        </w:rPr>
      </w:pPr>
      <w:r>
        <w:rPr>
          <w:rFonts w:ascii="宋体" w:eastAsia="宋体" w:hAnsi="宋体" w:cs="宋体"/>
          <w:szCs w:val="21"/>
        </w:rPr>
        <w:t>三、 了解学习诊断学的方法和要求</w:t>
      </w:r>
    </w:p>
    <w:p w14:paraId="5AFF7EB8" w14:textId="77777777" w:rsidR="003A59EC" w:rsidRDefault="00000000">
      <w:pPr>
        <w:widowControl/>
        <w:spacing w:line="360" w:lineRule="auto"/>
        <w:ind w:firstLineChars="200" w:firstLine="422"/>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16AD2FFD" w14:textId="77777777" w:rsidR="003A59EC" w:rsidRDefault="00000000">
      <w:pPr>
        <w:spacing w:line="360" w:lineRule="auto"/>
        <w:ind w:firstLineChars="200" w:firstLine="420"/>
        <w:jc w:val="left"/>
        <w:rPr>
          <w:rFonts w:ascii="宋体" w:eastAsia="宋体" w:hAnsi="宋体"/>
        </w:rPr>
      </w:pPr>
      <w:bookmarkStart w:id="0" w:name="_Hlk83071541"/>
      <w:r>
        <w:rPr>
          <w:rFonts w:ascii="宋体" w:eastAsia="宋体" w:hAnsi="宋体" w:hint="eastAsia"/>
        </w:rPr>
        <w:t>一、查体过程中的人文关怀、新时代医疗健康职业精神的培养。</w:t>
      </w:r>
    </w:p>
    <w:p w14:paraId="0D16B9E8" w14:textId="77777777" w:rsidR="003A59EC" w:rsidRDefault="00000000">
      <w:pPr>
        <w:spacing w:line="360" w:lineRule="auto"/>
        <w:ind w:firstLineChars="200" w:firstLine="420"/>
        <w:jc w:val="left"/>
        <w:rPr>
          <w:rFonts w:ascii="宋体" w:eastAsia="宋体" w:hAnsi="宋体" w:cs="宋体"/>
          <w:color w:val="000000"/>
          <w:kern w:val="0"/>
          <w:szCs w:val="21"/>
        </w:rPr>
      </w:pPr>
      <w:r>
        <w:rPr>
          <w:rFonts w:ascii="宋体" w:eastAsia="宋体" w:hAnsi="宋体" w:hint="eastAsia"/>
        </w:rPr>
        <w:t>二、建立正确的诊断思维。视诊、触诊、叩诊、听诊内容、具体手法及临床意义。</w:t>
      </w:r>
      <w:bookmarkEnd w:id="0"/>
    </w:p>
    <w:p w14:paraId="3BE6A736" w14:textId="77777777" w:rsidR="003A59EC" w:rsidRDefault="00000000">
      <w:pPr>
        <w:widowControl/>
        <w:spacing w:line="360" w:lineRule="auto"/>
        <w:ind w:firstLineChars="200" w:firstLine="422"/>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1AA9A9B9" w14:textId="77777777" w:rsidR="003A59EC" w:rsidRDefault="00000000">
      <w:pPr>
        <w:spacing w:line="360" w:lineRule="auto"/>
        <w:jc w:val="left"/>
        <w:rPr>
          <w:sz w:val="20"/>
          <w:szCs w:val="20"/>
        </w:rPr>
      </w:pPr>
      <w:r>
        <w:rPr>
          <w:rFonts w:ascii="宋体" w:eastAsia="宋体" w:hAnsi="宋体" w:cs="宋体" w:hint="eastAsia"/>
          <w:szCs w:val="21"/>
        </w:rPr>
        <w:t xml:space="preserve">　　</w:t>
      </w:r>
      <w:r>
        <w:rPr>
          <w:rFonts w:ascii="宋体" w:eastAsia="宋体" w:hAnsi="宋体" w:cs="宋体"/>
          <w:szCs w:val="21"/>
        </w:rPr>
        <w:t>一、 临床诊断学的概念和重要性；</w:t>
      </w:r>
    </w:p>
    <w:p w14:paraId="79E0CF48" w14:textId="77777777" w:rsidR="003A59EC" w:rsidRDefault="00000000">
      <w:pPr>
        <w:spacing w:line="360" w:lineRule="auto"/>
        <w:ind w:leftChars="200" w:left="1050" w:right="366" w:hangingChars="300" w:hanging="630"/>
        <w:jc w:val="left"/>
        <w:rPr>
          <w:sz w:val="20"/>
          <w:szCs w:val="20"/>
        </w:rPr>
      </w:pPr>
      <w:r>
        <w:rPr>
          <w:rFonts w:ascii="宋体" w:eastAsia="宋体" w:hAnsi="宋体" w:cs="宋体"/>
          <w:szCs w:val="21"/>
        </w:rPr>
        <w:t>二、 诊断学的基本内容：常见症状、问诊、体格检查、化验室检查、心电图检查超声波检查、病历编写与诊断思维方法、并概要介绍诊断方法的新进展；</w:t>
      </w:r>
    </w:p>
    <w:p w14:paraId="407CFC63" w14:textId="77777777" w:rsidR="003A59EC" w:rsidRDefault="00000000">
      <w:pPr>
        <w:spacing w:line="360" w:lineRule="auto"/>
        <w:jc w:val="left"/>
        <w:rPr>
          <w:sz w:val="20"/>
          <w:szCs w:val="20"/>
        </w:rPr>
      </w:pPr>
      <w:r>
        <w:rPr>
          <w:rFonts w:ascii="宋体" w:eastAsia="宋体" w:hAnsi="宋体" w:cs="宋体" w:hint="eastAsia"/>
          <w:szCs w:val="21"/>
        </w:rPr>
        <w:t xml:space="preserve">　　</w:t>
      </w:r>
      <w:r>
        <w:rPr>
          <w:rFonts w:ascii="宋体" w:eastAsia="宋体" w:hAnsi="宋体" w:cs="宋体"/>
          <w:szCs w:val="21"/>
        </w:rPr>
        <w:t>三、 建立和完善正确的诊断思维；</w:t>
      </w:r>
    </w:p>
    <w:p w14:paraId="15EB25ED" w14:textId="77777777" w:rsidR="003A59EC" w:rsidRDefault="00000000">
      <w:pPr>
        <w:spacing w:line="360" w:lineRule="auto"/>
        <w:ind w:firstLineChars="200" w:firstLine="420"/>
        <w:jc w:val="left"/>
        <w:rPr>
          <w:rFonts w:ascii="宋体" w:eastAsia="宋体" w:hAnsi="宋体" w:cs="宋体"/>
          <w:color w:val="000000"/>
          <w:kern w:val="0"/>
          <w:szCs w:val="21"/>
        </w:rPr>
      </w:pPr>
      <w:r>
        <w:rPr>
          <w:rFonts w:ascii="宋体" w:eastAsia="宋体" w:hAnsi="宋体" w:cs="宋体"/>
          <w:szCs w:val="21"/>
        </w:rPr>
        <w:t>四、 学习诊断学的方法和要求。</w:t>
      </w:r>
    </w:p>
    <w:p w14:paraId="791AC545" w14:textId="77777777" w:rsidR="003A59EC" w:rsidRDefault="00000000">
      <w:pPr>
        <w:widowControl/>
        <w:spacing w:line="360" w:lineRule="auto"/>
        <w:ind w:firstLineChars="200" w:firstLine="422"/>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 xml:space="preserve">教学方法 </w:t>
      </w:r>
    </w:p>
    <w:p w14:paraId="130ECF8C" w14:textId="77777777" w:rsidR="003A59EC" w:rsidRDefault="0000000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hint="eastAsia"/>
        </w:rPr>
        <w:t>课堂讲授，</w:t>
      </w:r>
      <w:r>
        <w:rPr>
          <w:rFonts w:ascii="宋体" w:eastAsia="宋体" w:hAnsi="宋体" w:cs="宋体"/>
          <w:szCs w:val="21"/>
        </w:rPr>
        <w:t>讲课时结合幻灯、录像多媒体等技术</w:t>
      </w:r>
      <w:r>
        <w:rPr>
          <w:rFonts w:ascii="宋体" w:eastAsia="宋体" w:hAnsi="宋体" w:cs="宋体" w:hint="eastAsia"/>
          <w:szCs w:val="21"/>
        </w:rPr>
        <w:t>。</w:t>
      </w:r>
    </w:p>
    <w:p w14:paraId="3A3CDB7E" w14:textId="77777777" w:rsidR="003A59EC" w:rsidRDefault="00000000">
      <w:pPr>
        <w:spacing w:line="360" w:lineRule="auto"/>
        <w:ind w:firstLineChars="200" w:firstLine="422"/>
        <w:jc w:val="left"/>
        <w:rPr>
          <w:rFonts w:ascii="宋体" w:eastAsia="宋体" w:hAnsi="宋体"/>
          <w:b/>
          <w:bCs/>
        </w:rPr>
      </w:pPr>
      <w:r>
        <w:rPr>
          <w:rFonts w:ascii="宋体" w:eastAsia="宋体" w:hAnsi="宋体"/>
          <w:b/>
          <w:bCs/>
        </w:rPr>
        <w:t>5.教学评价</w:t>
      </w:r>
    </w:p>
    <w:p w14:paraId="4BBD3C00" w14:textId="77777777" w:rsidR="003A59EC" w:rsidRDefault="00000000">
      <w:pPr>
        <w:spacing w:line="360" w:lineRule="auto"/>
        <w:ind w:firstLineChars="200" w:firstLine="420"/>
        <w:jc w:val="left"/>
        <w:rPr>
          <w:rFonts w:ascii="宋体" w:eastAsia="宋体" w:hAnsi="宋体"/>
        </w:rPr>
      </w:pPr>
      <w:r>
        <w:rPr>
          <w:rFonts w:ascii="宋体" w:eastAsia="宋体" w:hAnsi="宋体" w:hint="eastAsia"/>
        </w:rPr>
        <w:t>一、诊断学的基本内容有那些？</w:t>
      </w:r>
    </w:p>
    <w:p w14:paraId="35B3B3ED" w14:textId="77777777" w:rsidR="003A59EC" w:rsidRDefault="00000000">
      <w:pPr>
        <w:spacing w:line="360" w:lineRule="auto"/>
        <w:ind w:firstLineChars="200" w:firstLine="420"/>
        <w:jc w:val="left"/>
        <w:rPr>
          <w:rFonts w:ascii="宋体" w:eastAsia="宋体" w:hAnsi="宋体" w:cs="TimesNewRomanPSMT"/>
          <w:color w:val="000000"/>
          <w:kern w:val="0"/>
          <w:szCs w:val="21"/>
        </w:rPr>
      </w:pPr>
      <w:r>
        <w:rPr>
          <w:rFonts w:ascii="宋体" w:eastAsia="宋体" w:hAnsi="宋体" w:hint="eastAsia"/>
        </w:rPr>
        <w:t>二、诊断学知识的应用在临床疾病诊断中的意义？</w:t>
      </w:r>
    </w:p>
    <w:p w14:paraId="4A0A6277" w14:textId="77777777" w:rsidR="003A59EC" w:rsidRDefault="00000000">
      <w:pPr>
        <w:widowControl/>
        <w:spacing w:line="360" w:lineRule="auto"/>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第二章头、颈部检查</w:t>
      </w:r>
    </w:p>
    <w:p w14:paraId="0B704121" w14:textId="77777777" w:rsidR="003A59EC" w:rsidRDefault="00000000">
      <w:pPr>
        <w:widowControl/>
        <w:spacing w:line="360" w:lineRule="auto"/>
        <w:ind w:firstLineChars="200" w:firstLine="422"/>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p>
    <w:p w14:paraId="6C7F56EB" w14:textId="77777777" w:rsidR="003A59EC" w:rsidRDefault="00000000">
      <w:pPr>
        <w:spacing w:line="360" w:lineRule="auto"/>
        <w:ind w:firstLineChars="200" w:firstLine="420"/>
        <w:jc w:val="left"/>
        <w:rPr>
          <w:sz w:val="20"/>
          <w:szCs w:val="20"/>
        </w:rPr>
      </w:pPr>
      <w:r>
        <w:rPr>
          <w:rFonts w:ascii="宋体" w:eastAsia="宋体" w:hAnsi="宋体" w:cs="宋体"/>
          <w:szCs w:val="21"/>
        </w:rPr>
        <w:t>一、 掌握头、颈部检查的检查顺序与方法，重点是甲状腺及气管位置的检查。</w:t>
      </w:r>
    </w:p>
    <w:p w14:paraId="6C365D98" w14:textId="77777777" w:rsidR="003A59EC" w:rsidRDefault="00000000">
      <w:pPr>
        <w:spacing w:line="360" w:lineRule="auto"/>
        <w:ind w:firstLineChars="200" w:firstLine="420"/>
        <w:jc w:val="left"/>
        <w:rPr>
          <w:sz w:val="20"/>
          <w:szCs w:val="20"/>
        </w:rPr>
      </w:pPr>
      <w:r>
        <w:rPr>
          <w:rFonts w:ascii="宋体" w:eastAsia="宋体" w:hAnsi="宋体" w:cs="宋体"/>
          <w:szCs w:val="21"/>
        </w:rPr>
        <w:t>二、 熟悉正常状态和异常改变的临床意义。</w:t>
      </w:r>
    </w:p>
    <w:p w14:paraId="7CB18388" w14:textId="77777777" w:rsidR="003A59EC" w:rsidRDefault="00000000">
      <w:pPr>
        <w:widowControl/>
        <w:spacing w:line="360" w:lineRule="auto"/>
        <w:ind w:firstLineChars="200" w:firstLine="422"/>
        <w:jc w:val="left"/>
        <w:rPr>
          <w:rFonts w:ascii="宋体" w:eastAsia="宋体" w:hAnsi="宋体" w:cs="宋体"/>
          <w:b/>
          <w:bCs/>
          <w:color w:val="000000"/>
          <w:kern w:val="0"/>
          <w:szCs w:val="21"/>
        </w:rPr>
      </w:pPr>
      <w:r>
        <w:rPr>
          <w:rFonts w:ascii="宋体" w:eastAsia="宋体" w:hAnsi="宋体" w:cs="TimesNewRomanPSMT"/>
          <w:b/>
          <w:bCs/>
          <w:color w:val="000000"/>
          <w:kern w:val="0"/>
          <w:szCs w:val="21"/>
        </w:rPr>
        <w:lastRenderedPageBreak/>
        <w:t>2.</w:t>
      </w:r>
      <w:r>
        <w:rPr>
          <w:rFonts w:ascii="宋体" w:eastAsia="宋体" w:hAnsi="宋体" w:cs="宋体" w:hint="eastAsia"/>
          <w:b/>
          <w:bCs/>
          <w:color w:val="000000"/>
          <w:kern w:val="0"/>
          <w:szCs w:val="21"/>
        </w:rPr>
        <w:t>教学重难点</w:t>
      </w:r>
    </w:p>
    <w:p w14:paraId="410FE73A" w14:textId="77777777" w:rsidR="003A59EC" w:rsidRDefault="00000000">
      <w:pPr>
        <w:spacing w:line="360" w:lineRule="auto"/>
        <w:ind w:firstLineChars="200" w:firstLine="420"/>
        <w:jc w:val="left"/>
        <w:rPr>
          <w:rFonts w:ascii="宋体" w:eastAsia="宋体" w:hAnsi="宋体"/>
        </w:rPr>
      </w:pPr>
      <w:bookmarkStart w:id="1" w:name="_Hlk83071764"/>
      <w:r>
        <w:rPr>
          <w:rFonts w:ascii="宋体" w:eastAsia="宋体" w:hAnsi="宋体" w:hint="eastAsia"/>
        </w:rPr>
        <w:t>一、瞳孔对光反射的检查方法及临床意义。</w:t>
      </w:r>
    </w:p>
    <w:p w14:paraId="1A26686D" w14:textId="77777777" w:rsidR="003A59EC" w:rsidRDefault="00000000">
      <w:pPr>
        <w:spacing w:line="360" w:lineRule="auto"/>
        <w:ind w:firstLineChars="200" w:firstLine="420"/>
        <w:jc w:val="left"/>
        <w:rPr>
          <w:rFonts w:ascii="宋体" w:eastAsia="宋体" w:hAnsi="宋体"/>
        </w:rPr>
      </w:pPr>
      <w:r>
        <w:rPr>
          <w:rFonts w:ascii="宋体" w:eastAsia="宋体" w:hAnsi="宋体" w:hint="eastAsia"/>
        </w:rPr>
        <w:t>二、甲状腺峡部和甲状腺侧叶的触诊检查方法。</w:t>
      </w:r>
    </w:p>
    <w:p w14:paraId="4E80D498" w14:textId="77777777" w:rsidR="003A59EC" w:rsidRDefault="00000000">
      <w:pPr>
        <w:spacing w:line="360" w:lineRule="auto"/>
        <w:ind w:firstLineChars="200" w:firstLine="420"/>
        <w:jc w:val="left"/>
        <w:rPr>
          <w:rFonts w:ascii="宋体" w:eastAsia="宋体" w:hAnsi="宋体" w:cs="宋体"/>
          <w:color w:val="000000"/>
          <w:kern w:val="0"/>
          <w:szCs w:val="21"/>
        </w:rPr>
      </w:pPr>
      <w:r>
        <w:rPr>
          <w:rFonts w:ascii="宋体" w:eastAsia="宋体" w:hAnsi="宋体" w:hint="eastAsia"/>
        </w:rPr>
        <w:t>三、颈动脉搏动的检查及临床意义</w:t>
      </w:r>
      <w:bookmarkEnd w:id="1"/>
    </w:p>
    <w:p w14:paraId="3F68B17F" w14:textId="77777777" w:rsidR="003A59EC" w:rsidRDefault="00000000">
      <w:pPr>
        <w:widowControl/>
        <w:spacing w:line="360" w:lineRule="auto"/>
        <w:ind w:firstLineChars="200" w:firstLine="422"/>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2E6E2CA8" w14:textId="77777777" w:rsidR="003A59EC" w:rsidRDefault="00000000">
      <w:pPr>
        <w:spacing w:line="360" w:lineRule="auto"/>
        <w:ind w:left="600"/>
        <w:jc w:val="left"/>
        <w:rPr>
          <w:sz w:val="20"/>
          <w:szCs w:val="20"/>
        </w:rPr>
      </w:pPr>
      <w:r>
        <w:rPr>
          <w:rFonts w:ascii="宋体" w:eastAsia="宋体" w:hAnsi="宋体" w:cs="宋体"/>
          <w:szCs w:val="21"/>
        </w:rPr>
        <w:t>一、 头颅外部一般检查。</w:t>
      </w:r>
    </w:p>
    <w:p w14:paraId="53B3E280" w14:textId="77777777" w:rsidR="003A59EC" w:rsidRDefault="00000000">
      <w:pPr>
        <w:spacing w:line="360" w:lineRule="auto"/>
        <w:ind w:left="600"/>
        <w:jc w:val="left"/>
        <w:rPr>
          <w:sz w:val="20"/>
          <w:szCs w:val="20"/>
        </w:rPr>
      </w:pPr>
      <w:r>
        <w:rPr>
          <w:rFonts w:ascii="宋体" w:eastAsia="宋体" w:hAnsi="宋体" w:cs="宋体"/>
          <w:szCs w:val="21"/>
        </w:rPr>
        <w:t>二、 眼、耳、鼻检查。</w:t>
      </w:r>
    </w:p>
    <w:p w14:paraId="37052E8E" w14:textId="77777777" w:rsidR="003A59EC" w:rsidRDefault="00000000">
      <w:pPr>
        <w:spacing w:line="360" w:lineRule="auto"/>
        <w:ind w:firstLineChars="300" w:firstLine="630"/>
        <w:jc w:val="left"/>
        <w:rPr>
          <w:rFonts w:ascii="宋体" w:eastAsia="宋体" w:hAnsi="宋体"/>
        </w:rPr>
      </w:pPr>
      <w:r>
        <w:rPr>
          <w:rFonts w:ascii="宋体" w:eastAsia="宋体" w:hAnsi="宋体" w:hint="eastAsia"/>
        </w:rPr>
        <w:t>三、口腔检查：唇、口腔粘膜、牙及牙龈、扁桃体、咽、颚、舌等的检查及临床意义。</w:t>
      </w:r>
    </w:p>
    <w:p w14:paraId="5CD7C032" w14:textId="77777777" w:rsidR="003A59EC" w:rsidRDefault="00000000">
      <w:pPr>
        <w:spacing w:line="360" w:lineRule="auto"/>
        <w:ind w:leftChars="285" w:left="1198" w:right="366" w:hangingChars="300" w:hanging="600"/>
        <w:jc w:val="left"/>
        <w:rPr>
          <w:sz w:val="20"/>
          <w:szCs w:val="20"/>
        </w:rPr>
      </w:pPr>
      <w:r>
        <w:rPr>
          <w:rFonts w:ascii="宋体" w:eastAsia="宋体" w:hAnsi="宋体" w:cs="宋体"/>
          <w:sz w:val="20"/>
          <w:szCs w:val="20"/>
        </w:rPr>
        <w:t>四、 颈部检查：颈部活动情况及外形检查、甲状腺及气管位置检查，颈部静脉或动脉搏</w:t>
      </w:r>
      <w:r>
        <w:rPr>
          <w:rFonts w:ascii="宋体" w:eastAsia="宋体" w:hAnsi="宋体" w:cs="宋体"/>
          <w:szCs w:val="21"/>
        </w:rPr>
        <w:t>动的临床意义。</w:t>
      </w:r>
    </w:p>
    <w:p w14:paraId="5BF52A5C" w14:textId="77777777" w:rsidR="003A59EC" w:rsidRDefault="00000000">
      <w:pPr>
        <w:spacing w:line="360" w:lineRule="auto"/>
        <w:ind w:left="600"/>
        <w:jc w:val="left"/>
        <w:rPr>
          <w:sz w:val="20"/>
          <w:szCs w:val="20"/>
        </w:rPr>
      </w:pPr>
      <w:r>
        <w:rPr>
          <w:rFonts w:ascii="宋体" w:eastAsia="宋体" w:hAnsi="宋体" w:cs="宋体"/>
          <w:szCs w:val="21"/>
        </w:rPr>
        <w:t>五、 一般情况及头颈部症状学</w:t>
      </w:r>
    </w:p>
    <w:p w14:paraId="6766F059" w14:textId="77777777" w:rsidR="003A59EC" w:rsidRDefault="00000000">
      <w:pPr>
        <w:spacing w:line="360" w:lineRule="auto"/>
        <w:ind w:left="600"/>
        <w:jc w:val="left"/>
        <w:rPr>
          <w:sz w:val="20"/>
          <w:szCs w:val="20"/>
        </w:rPr>
      </w:pPr>
      <w:r>
        <w:rPr>
          <w:rFonts w:ascii="宋体" w:eastAsia="宋体" w:hAnsi="宋体" w:cs="宋体"/>
          <w:szCs w:val="21"/>
        </w:rPr>
        <w:fldChar w:fldCharType="begin"/>
      </w:r>
      <w:r>
        <w:rPr>
          <w:rFonts w:ascii="宋体" w:eastAsia="宋体" w:hAnsi="宋体" w:cs="宋体"/>
          <w:szCs w:val="21"/>
        </w:rPr>
        <w:instrText xml:space="preserve"> = 1 \* GB2 \* MERGEFORMAT </w:instrText>
      </w:r>
      <w:r>
        <w:rPr>
          <w:rFonts w:ascii="宋体" w:eastAsia="宋体" w:hAnsi="宋体" w:cs="宋体"/>
          <w:szCs w:val="21"/>
        </w:rPr>
        <w:fldChar w:fldCharType="separate"/>
      </w:r>
      <w:r>
        <w:t>⑴</w:t>
      </w:r>
      <w:r>
        <w:rPr>
          <w:rFonts w:ascii="宋体" w:eastAsia="宋体" w:hAnsi="宋体" w:cs="宋体"/>
          <w:szCs w:val="21"/>
        </w:rPr>
        <w:fldChar w:fldCharType="end"/>
      </w:r>
      <w:r>
        <w:rPr>
          <w:rFonts w:ascii="宋体" w:eastAsia="宋体" w:hAnsi="宋体" w:cs="宋体"/>
          <w:szCs w:val="21"/>
        </w:rPr>
        <w:t>头痛</w:t>
      </w:r>
      <w:r>
        <w:rPr>
          <w:rFonts w:ascii="宋体" w:eastAsia="宋体" w:hAnsi="宋体" w:cs="宋体"/>
          <w:szCs w:val="21"/>
        </w:rPr>
        <w:fldChar w:fldCharType="begin"/>
      </w:r>
      <w:r>
        <w:rPr>
          <w:rFonts w:ascii="宋体" w:eastAsia="宋体" w:hAnsi="宋体" w:cs="宋体"/>
          <w:szCs w:val="21"/>
        </w:rPr>
        <w:instrText xml:space="preserve"> = 2 \* GB2 \* MERGEFORMAT </w:instrText>
      </w:r>
      <w:r>
        <w:rPr>
          <w:rFonts w:ascii="宋体" w:eastAsia="宋体" w:hAnsi="宋体" w:cs="宋体"/>
          <w:szCs w:val="21"/>
        </w:rPr>
        <w:fldChar w:fldCharType="separate"/>
      </w:r>
      <w:r>
        <w:t>⑵</w:t>
      </w:r>
      <w:r>
        <w:rPr>
          <w:rFonts w:ascii="宋体" w:eastAsia="宋体" w:hAnsi="宋体" w:cs="宋体"/>
          <w:szCs w:val="21"/>
        </w:rPr>
        <w:fldChar w:fldCharType="end"/>
      </w:r>
      <w:r>
        <w:rPr>
          <w:rFonts w:ascii="宋体" w:eastAsia="宋体" w:hAnsi="宋体" w:cs="宋体"/>
          <w:szCs w:val="21"/>
        </w:rPr>
        <w:t>腰背痛</w:t>
      </w:r>
      <w:r>
        <w:rPr>
          <w:rFonts w:ascii="Times New Roman" w:eastAsia="Times New Roman" w:hAnsi="Times New Roman" w:cs="Times New Roman"/>
          <w:szCs w:val="21"/>
        </w:rPr>
        <w:fldChar w:fldCharType="begin"/>
      </w:r>
      <w:r>
        <w:rPr>
          <w:rFonts w:ascii="Times New Roman" w:eastAsia="Times New Roman" w:hAnsi="Times New Roman" w:cs="Times New Roman"/>
          <w:szCs w:val="21"/>
        </w:rPr>
        <w:instrText xml:space="preserve"> = 3 \* GB2 \* MERGEFORMAT </w:instrText>
      </w:r>
      <w:r>
        <w:rPr>
          <w:rFonts w:ascii="Times New Roman" w:eastAsia="Times New Roman" w:hAnsi="Times New Roman" w:cs="Times New Roman"/>
          <w:szCs w:val="21"/>
        </w:rPr>
        <w:fldChar w:fldCharType="separate"/>
      </w:r>
      <w:r>
        <w:t>⑶</w:t>
      </w:r>
      <w:r>
        <w:rPr>
          <w:rFonts w:ascii="Times New Roman" w:eastAsia="Times New Roman" w:hAnsi="Times New Roman" w:cs="Times New Roman"/>
          <w:szCs w:val="21"/>
        </w:rPr>
        <w:fldChar w:fldCharType="end"/>
      </w:r>
      <w:r>
        <w:rPr>
          <w:rFonts w:ascii="宋体" w:eastAsia="宋体" w:hAnsi="宋体" w:cs="宋体"/>
          <w:szCs w:val="21"/>
        </w:rPr>
        <w:t>关节痛</w:t>
      </w:r>
      <w:r>
        <w:rPr>
          <w:rFonts w:ascii="Times New Roman" w:eastAsia="Times New Roman" w:hAnsi="Times New Roman" w:cs="Times New Roman"/>
          <w:szCs w:val="21"/>
        </w:rPr>
        <w:fldChar w:fldCharType="begin"/>
      </w:r>
      <w:r>
        <w:rPr>
          <w:rFonts w:ascii="Times New Roman" w:eastAsia="Times New Roman" w:hAnsi="Times New Roman" w:cs="Times New Roman"/>
          <w:szCs w:val="21"/>
        </w:rPr>
        <w:instrText xml:space="preserve"> = 4 \* GB2 \* MERGEFORMAT </w:instrText>
      </w:r>
      <w:r>
        <w:rPr>
          <w:rFonts w:ascii="Times New Roman" w:eastAsia="Times New Roman" w:hAnsi="Times New Roman" w:cs="Times New Roman"/>
          <w:szCs w:val="21"/>
        </w:rPr>
        <w:fldChar w:fldCharType="separate"/>
      </w:r>
      <w:r>
        <w:t>⑷</w:t>
      </w:r>
      <w:r>
        <w:rPr>
          <w:rFonts w:ascii="Times New Roman" w:eastAsia="Times New Roman" w:hAnsi="Times New Roman" w:cs="Times New Roman"/>
          <w:szCs w:val="21"/>
        </w:rPr>
        <w:fldChar w:fldCharType="end"/>
      </w:r>
      <w:r>
        <w:rPr>
          <w:rFonts w:ascii="宋体" w:eastAsia="宋体" w:hAnsi="宋体" w:cs="宋体"/>
          <w:szCs w:val="21"/>
        </w:rPr>
        <w:t>肥胖</w:t>
      </w:r>
      <w:r>
        <w:rPr>
          <w:rFonts w:ascii="Times New Roman" w:eastAsia="Times New Roman" w:hAnsi="Times New Roman" w:cs="Times New Roman"/>
          <w:szCs w:val="21"/>
        </w:rPr>
        <w:fldChar w:fldCharType="begin"/>
      </w:r>
      <w:r>
        <w:rPr>
          <w:rFonts w:ascii="Times New Roman" w:eastAsia="Times New Roman" w:hAnsi="Times New Roman" w:cs="Times New Roman"/>
          <w:szCs w:val="21"/>
        </w:rPr>
        <w:instrText xml:space="preserve"> = 5 \* GB2 \* MERGEFORMAT </w:instrText>
      </w:r>
      <w:r>
        <w:rPr>
          <w:rFonts w:ascii="Times New Roman" w:eastAsia="Times New Roman" w:hAnsi="Times New Roman" w:cs="Times New Roman"/>
          <w:szCs w:val="21"/>
        </w:rPr>
        <w:fldChar w:fldCharType="separate"/>
      </w:r>
      <w:r>
        <w:t>⑸</w:t>
      </w:r>
      <w:r>
        <w:rPr>
          <w:rFonts w:ascii="Times New Roman" w:eastAsia="Times New Roman" w:hAnsi="Times New Roman" w:cs="Times New Roman"/>
          <w:szCs w:val="21"/>
        </w:rPr>
        <w:fldChar w:fldCharType="end"/>
      </w:r>
      <w:r>
        <w:rPr>
          <w:rFonts w:ascii="宋体" w:eastAsia="宋体" w:hAnsi="宋体" w:cs="宋体"/>
          <w:szCs w:val="21"/>
        </w:rPr>
        <w:t>消瘦</w:t>
      </w:r>
      <w:r>
        <w:rPr>
          <w:rFonts w:ascii="Times New Roman" w:eastAsia="Times New Roman" w:hAnsi="Times New Roman" w:cs="Times New Roman"/>
          <w:szCs w:val="21"/>
        </w:rPr>
        <w:fldChar w:fldCharType="begin"/>
      </w:r>
      <w:r>
        <w:rPr>
          <w:rFonts w:ascii="Times New Roman" w:eastAsia="Times New Roman" w:hAnsi="Times New Roman" w:cs="Times New Roman"/>
          <w:szCs w:val="21"/>
        </w:rPr>
        <w:instrText xml:space="preserve"> = 6 \* GB2 \* MERGEFORMAT </w:instrText>
      </w:r>
      <w:r>
        <w:rPr>
          <w:rFonts w:ascii="Times New Roman" w:eastAsia="Times New Roman" w:hAnsi="Times New Roman" w:cs="Times New Roman"/>
          <w:szCs w:val="21"/>
        </w:rPr>
        <w:fldChar w:fldCharType="separate"/>
      </w:r>
      <w:r>
        <w:t>⑹</w:t>
      </w:r>
      <w:r>
        <w:rPr>
          <w:rFonts w:ascii="Times New Roman" w:eastAsia="Times New Roman" w:hAnsi="Times New Roman" w:cs="Times New Roman"/>
          <w:szCs w:val="21"/>
        </w:rPr>
        <w:fldChar w:fldCharType="end"/>
      </w:r>
      <w:r>
        <w:rPr>
          <w:rFonts w:ascii="宋体" w:eastAsia="宋体" w:hAnsi="宋体" w:cs="宋体"/>
          <w:szCs w:val="21"/>
        </w:rPr>
        <w:t>意识障碍</w:t>
      </w:r>
    </w:p>
    <w:p w14:paraId="731F79DE" w14:textId="77777777" w:rsidR="003A59EC" w:rsidRDefault="00000000">
      <w:pPr>
        <w:spacing w:line="360" w:lineRule="auto"/>
        <w:ind w:left="600"/>
        <w:jc w:val="left"/>
        <w:rPr>
          <w:rFonts w:ascii="宋体" w:eastAsia="宋体" w:hAnsi="宋体" w:cs="宋体"/>
          <w:color w:val="000000"/>
          <w:kern w:val="0"/>
          <w:szCs w:val="21"/>
        </w:rPr>
      </w:pPr>
      <w:r>
        <w:rPr>
          <w:rFonts w:ascii="Times New Roman" w:eastAsia="Times New Roman" w:hAnsi="Times New Roman" w:cs="Times New Roman"/>
          <w:szCs w:val="21"/>
        </w:rPr>
        <w:fldChar w:fldCharType="begin"/>
      </w:r>
      <w:r>
        <w:rPr>
          <w:rFonts w:ascii="Times New Roman" w:eastAsia="Times New Roman" w:hAnsi="Times New Roman" w:cs="Times New Roman"/>
          <w:szCs w:val="21"/>
        </w:rPr>
        <w:instrText xml:space="preserve"> = 7 \* GB2 \* MERGEFORMAT </w:instrText>
      </w:r>
      <w:r>
        <w:rPr>
          <w:rFonts w:ascii="Times New Roman" w:eastAsia="Times New Roman" w:hAnsi="Times New Roman" w:cs="Times New Roman"/>
          <w:szCs w:val="21"/>
        </w:rPr>
        <w:fldChar w:fldCharType="separate"/>
      </w:r>
      <w:r>
        <w:t>⑺</w:t>
      </w:r>
      <w:r>
        <w:rPr>
          <w:rFonts w:ascii="Times New Roman" w:eastAsia="Times New Roman" w:hAnsi="Times New Roman" w:cs="Times New Roman"/>
          <w:szCs w:val="21"/>
        </w:rPr>
        <w:fldChar w:fldCharType="end"/>
      </w:r>
      <w:r>
        <w:rPr>
          <w:rFonts w:ascii="宋体" w:eastAsia="宋体" w:hAnsi="宋体" w:cs="宋体"/>
          <w:szCs w:val="21"/>
        </w:rPr>
        <w:t>多尿少尿无尿</w:t>
      </w:r>
      <w:r>
        <w:rPr>
          <w:rFonts w:ascii="Times New Roman" w:eastAsia="Times New Roman" w:hAnsi="Times New Roman" w:cs="Times New Roman"/>
          <w:szCs w:val="21"/>
        </w:rPr>
        <w:fldChar w:fldCharType="begin"/>
      </w:r>
      <w:r>
        <w:rPr>
          <w:rFonts w:ascii="Times New Roman" w:eastAsia="Times New Roman" w:hAnsi="Times New Roman" w:cs="Times New Roman"/>
          <w:szCs w:val="21"/>
        </w:rPr>
        <w:instrText xml:space="preserve"> = 8 \* GB2 \* MERGEFORMAT </w:instrText>
      </w:r>
      <w:r>
        <w:rPr>
          <w:rFonts w:ascii="Times New Roman" w:eastAsia="Times New Roman" w:hAnsi="Times New Roman" w:cs="Times New Roman"/>
          <w:szCs w:val="21"/>
        </w:rPr>
        <w:fldChar w:fldCharType="separate"/>
      </w:r>
      <w:r>
        <w:t>⑻</w:t>
      </w:r>
      <w:r>
        <w:rPr>
          <w:rFonts w:ascii="Times New Roman" w:eastAsia="Times New Roman" w:hAnsi="Times New Roman" w:cs="Times New Roman"/>
          <w:szCs w:val="21"/>
        </w:rPr>
        <w:fldChar w:fldCharType="end"/>
      </w:r>
      <w:r>
        <w:rPr>
          <w:rFonts w:ascii="宋体" w:eastAsia="宋体" w:hAnsi="宋体" w:cs="宋体"/>
          <w:szCs w:val="21"/>
        </w:rPr>
        <w:t>尿频尿急尿痛</w:t>
      </w:r>
    </w:p>
    <w:p w14:paraId="19933D4D" w14:textId="77777777" w:rsidR="003A59EC" w:rsidRDefault="00000000">
      <w:pPr>
        <w:spacing w:line="360" w:lineRule="auto"/>
        <w:ind w:left="180" w:right="366" w:firstLine="420"/>
        <w:jc w:val="left"/>
        <w:rPr>
          <w:rFonts w:ascii="宋体" w:eastAsia="宋体" w:hAnsi="宋体" w:cs="宋体"/>
          <w:szCs w:val="21"/>
        </w:rPr>
      </w:pPr>
      <w:r>
        <w:rPr>
          <w:rFonts w:ascii="宋体" w:eastAsia="宋体" w:hAnsi="宋体"/>
          <w:b/>
          <w:bCs/>
        </w:rPr>
        <w:t>4.教学方法</w:t>
      </w:r>
    </w:p>
    <w:p w14:paraId="40A36BFE" w14:textId="77777777" w:rsidR="003A59EC" w:rsidRDefault="00000000">
      <w:pPr>
        <w:spacing w:line="360" w:lineRule="auto"/>
        <w:ind w:left="180" w:right="366" w:firstLine="420"/>
        <w:jc w:val="left"/>
        <w:rPr>
          <w:sz w:val="20"/>
          <w:szCs w:val="20"/>
        </w:rPr>
      </w:pPr>
      <w:r>
        <w:rPr>
          <w:rFonts w:ascii="宋体" w:eastAsia="宋体" w:hAnsi="宋体" w:cs="宋体"/>
          <w:szCs w:val="21"/>
        </w:rPr>
        <w:t>一、通过教具进行课堂讲授，然后学生相互检查，反复练习检查顺序、方法，认识正常状态。</w:t>
      </w:r>
    </w:p>
    <w:p w14:paraId="5872D1E1" w14:textId="77777777" w:rsidR="003A59EC" w:rsidRDefault="00000000">
      <w:pPr>
        <w:spacing w:line="360" w:lineRule="auto"/>
        <w:ind w:left="180" w:right="366" w:firstLine="420"/>
        <w:jc w:val="left"/>
        <w:rPr>
          <w:sz w:val="20"/>
          <w:szCs w:val="20"/>
        </w:rPr>
      </w:pPr>
      <w:r>
        <w:rPr>
          <w:rFonts w:ascii="宋体" w:eastAsia="宋体" w:hAnsi="宋体" w:cs="宋体"/>
          <w:szCs w:val="21"/>
        </w:rPr>
        <w:t>二、如有条件及合适的特殊病人，也可通过见习，检查病人或标准化病人，识别异常体征，并分析其临床意义。</w:t>
      </w:r>
    </w:p>
    <w:p w14:paraId="47EA8013" w14:textId="77777777" w:rsidR="003A59EC" w:rsidRDefault="00000000">
      <w:pPr>
        <w:widowControl/>
        <w:spacing w:line="360" w:lineRule="auto"/>
        <w:ind w:firstLineChars="200" w:firstLine="422"/>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0A4042DB" w14:textId="77777777" w:rsidR="003A59EC" w:rsidRDefault="00000000">
      <w:pPr>
        <w:spacing w:line="360" w:lineRule="auto"/>
        <w:ind w:firstLineChars="200" w:firstLine="420"/>
        <w:jc w:val="left"/>
        <w:rPr>
          <w:rFonts w:ascii="宋体" w:eastAsia="宋体" w:hAnsi="宋体"/>
        </w:rPr>
      </w:pPr>
      <w:r>
        <w:rPr>
          <w:rFonts w:ascii="宋体" w:eastAsia="宋体" w:hAnsi="宋体" w:hint="eastAsia"/>
        </w:rPr>
        <w:t>一、扁桃体如何检查，扁桃体增大的如何分度？</w:t>
      </w:r>
    </w:p>
    <w:p w14:paraId="5E5178E4" w14:textId="77777777" w:rsidR="003A59EC" w:rsidRDefault="00000000">
      <w:pPr>
        <w:spacing w:line="360" w:lineRule="auto"/>
        <w:ind w:firstLineChars="200" w:firstLine="420"/>
        <w:jc w:val="left"/>
        <w:rPr>
          <w:rFonts w:ascii="宋体" w:eastAsia="宋体" w:hAnsi="宋体"/>
        </w:rPr>
      </w:pPr>
      <w:r>
        <w:rPr>
          <w:rFonts w:ascii="宋体" w:eastAsia="宋体" w:hAnsi="宋体" w:hint="eastAsia"/>
        </w:rPr>
        <w:t>二、瞳孔直接和间接对方反射的临床意义？</w:t>
      </w:r>
    </w:p>
    <w:p w14:paraId="7697988B" w14:textId="77777777" w:rsidR="003A59EC" w:rsidRDefault="00000000">
      <w:pPr>
        <w:spacing w:line="360" w:lineRule="auto"/>
        <w:ind w:firstLineChars="200" w:firstLine="420"/>
        <w:jc w:val="left"/>
        <w:rPr>
          <w:rFonts w:ascii="宋体" w:eastAsia="宋体" w:hAnsi="宋体" w:cs="TimesNewRomanPSMT"/>
          <w:color w:val="000000"/>
          <w:kern w:val="0"/>
          <w:szCs w:val="21"/>
        </w:rPr>
      </w:pPr>
      <w:r>
        <w:rPr>
          <w:rFonts w:ascii="宋体" w:eastAsia="宋体" w:hAnsi="宋体" w:hint="eastAsia"/>
        </w:rPr>
        <w:t>三、甲状腺侧叶的触诊方法？</w:t>
      </w:r>
    </w:p>
    <w:p w14:paraId="30C404E8" w14:textId="77777777" w:rsidR="003A59EC" w:rsidRDefault="00000000">
      <w:pPr>
        <w:spacing w:line="360" w:lineRule="auto"/>
        <w:ind w:right="186"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胸廓、肺部检查</w:t>
      </w:r>
    </w:p>
    <w:p w14:paraId="6AFD0E39" w14:textId="77777777" w:rsidR="003A59EC" w:rsidRDefault="00000000">
      <w:pPr>
        <w:spacing w:line="360" w:lineRule="auto"/>
        <w:ind w:right="186" w:firstLineChars="200" w:firstLine="422"/>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p>
    <w:p w14:paraId="091787AA" w14:textId="77777777" w:rsidR="003A59EC" w:rsidRDefault="00000000">
      <w:pPr>
        <w:spacing w:line="360" w:lineRule="auto"/>
        <w:ind w:left="600"/>
        <w:jc w:val="left"/>
        <w:rPr>
          <w:sz w:val="20"/>
          <w:szCs w:val="20"/>
        </w:rPr>
      </w:pPr>
      <w:r>
        <w:rPr>
          <w:rFonts w:ascii="宋体" w:eastAsia="宋体" w:hAnsi="宋体" w:cs="宋体"/>
          <w:szCs w:val="21"/>
        </w:rPr>
        <w:t>一、掌握胸廓及肺部望诊、触诊、叩诊、听诊四种基本检查方法的要领。</w:t>
      </w:r>
    </w:p>
    <w:p w14:paraId="66BC280C" w14:textId="77777777" w:rsidR="003A59EC" w:rsidRDefault="00000000">
      <w:pPr>
        <w:spacing w:line="360" w:lineRule="auto"/>
        <w:ind w:left="600"/>
        <w:jc w:val="left"/>
        <w:rPr>
          <w:sz w:val="20"/>
          <w:szCs w:val="20"/>
        </w:rPr>
      </w:pPr>
      <w:r>
        <w:rPr>
          <w:rFonts w:ascii="宋体" w:eastAsia="宋体" w:hAnsi="宋体" w:cs="宋体"/>
          <w:szCs w:val="21"/>
        </w:rPr>
        <w:t>二、熟悉肺部异常体征、并分析其临床意义。</w:t>
      </w:r>
    </w:p>
    <w:p w14:paraId="5B594367"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三、了解罗音产生的机理及呼吸系统常见病的主要症状和体征</w:t>
      </w:r>
      <w:r>
        <w:rPr>
          <w:rFonts w:ascii="Times New Roman" w:eastAsia="Times New Roman" w:hAnsi="Times New Roman" w:cs="Times New Roman"/>
          <w:szCs w:val="21"/>
        </w:rPr>
        <w:t>..</w:t>
      </w:r>
    </w:p>
    <w:p w14:paraId="0A7BA79B" w14:textId="77777777" w:rsidR="003A59EC" w:rsidRDefault="00000000">
      <w:pPr>
        <w:widowControl/>
        <w:spacing w:line="360" w:lineRule="auto"/>
        <w:ind w:firstLineChars="200" w:firstLine="422"/>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44D988F9" w14:textId="77777777" w:rsidR="003A59EC" w:rsidRDefault="00000000">
      <w:pPr>
        <w:spacing w:line="360" w:lineRule="auto"/>
        <w:ind w:firstLineChars="200" w:firstLine="420"/>
        <w:jc w:val="left"/>
        <w:rPr>
          <w:rFonts w:ascii="宋体" w:eastAsia="宋体" w:hAnsi="宋体"/>
        </w:rPr>
      </w:pPr>
      <w:bookmarkStart w:id="2" w:name="_Hlk83071888"/>
      <w:r>
        <w:rPr>
          <w:rFonts w:ascii="宋体" w:eastAsia="宋体" w:hAnsi="宋体" w:hint="eastAsia"/>
        </w:rPr>
        <w:t>一、查体过程中的人文关怀、新时代医疗健康职业精神的培养。</w:t>
      </w:r>
    </w:p>
    <w:p w14:paraId="6868A3FA" w14:textId="77777777" w:rsidR="003A59EC" w:rsidRDefault="00000000">
      <w:pPr>
        <w:spacing w:line="360" w:lineRule="auto"/>
        <w:ind w:firstLineChars="200" w:firstLine="420"/>
        <w:jc w:val="left"/>
        <w:rPr>
          <w:rFonts w:ascii="宋体" w:eastAsia="宋体" w:hAnsi="宋体" w:cs="宋体"/>
          <w:color w:val="000000"/>
          <w:kern w:val="0"/>
          <w:szCs w:val="21"/>
        </w:rPr>
      </w:pPr>
      <w:r>
        <w:rPr>
          <w:rFonts w:ascii="宋体" w:eastAsia="宋体" w:hAnsi="宋体" w:hint="eastAsia"/>
        </w:rPr>
        <w:t>二、胸廓及肺部视诊、触诊、叩诊、听诊内容、具体手法及临床意义。</w:t>
      </w:r>
      <w:bookmarkEnd w:id="2"/>
    </w:p>
    <w:p w14:paraId="1167A0C3" w14:textId="77777777" w:rsidR="003A59EC" w:rsidRDefault="00000000">
      <w:pPr>
        <w:widowControl/>
        <w:spacing w:line="360" w:lineRule="auto"/>
        <w:ind w:firstLineChars="200" w:firstLine="422"/>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4F8F24BE" w14:textId="77777777" w:rsidR="003A59EC" w:rsidRDefault="00000000">
      <w:pPr>
        <w:spacing w:line="360" w:lineRule="auto"/>
        <w:ind w:left="600"/>
        <w:jc w:val="left"/>
        <w:rPr>
          <w:sz w:val="20"/>
          <w:szCs w:val="20"/>
        </w:rPr>
      </w:pPr>
      <w:r>
        <w:rPr>
          <w:rFonts w:ascii="宋体" w:eastAsia="宋体" w:hAnsi="宋体" w:cs="宋体"/>
          <w:szCs w:val="21"/>
        </w:rPr>
        <w:t>一、 胸部常用骨骼标志，划线及分区的意义。</w:t>
      </w:r>
    </w:p>
    <w:p w14:paraId="418166F0" w14:textId="77777777" w:rsidR="003A59EC" w:rsidRDefault="00000000">
      <w:pPr>
        <w:spacing w:line="360" w:lineRule="auto"/>
        <w:ind w:left="600"/>
        <w:jc w:val="left"/>
        <w:rPr>
          <w:sz w:val="20"/>
          <w:szCs w:val="20"/>
        </w:rPr>
      </w:pPr>
      <w:r>
        <w:rPr>
          <w:rFonts w:ascii="宋体" w:eastAsia="宋体" w:hAnsi="宋体" w:cs="宋体"/>
          <w:szCs w:val="21"/>
        </w:rPr>
        <w:t>二、 胸廓：正常及病态的胸廓。</w:t>
      </w:r>
    </w:p>
    <w:p w14:paraId="1C56DDD5" w14:textId="77777777" w:rsidR="003A59EC" w:rsidRDefault="00000000">
      <w:pPr>
        <w:spacing w:line="360" w:lineRule="auto"/>
        <w:ind w:left="600"/>
        <w:jc w:val="left"/>
        <w:rPr>
          <w:sz w:val="20"/>
          <w:szCs w:val="20"/>
        </w:rPr>
      </w:pPr>
      <w:r>
        <w:rPr>
          <w:rFonts w:ascii="宋体" w:eastAsia="宋体" w:hAnsi="宋体" w:cs="宋体"/>
          <w:szCs w:val="21"/>
        </w:rPr>
        <w:t>三、 肺部的检查</w:t>
      </w:r>
    </w:p>
    <w:p w14:paraId="4B88E349"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．望诊：肺叶在体表的投影、呼吸的类型、节律、深度的改变及其临床意义。</w:t>
      </w:r>
    </w:p>
    <w:p w14:paraId="5D84361E" w14:textId="77777777" w:rsidR="003A59EC" w:rsidRDefault="00000000">
      <w:pPr>
        <w:spacing w:line="360" w:lineRule="auto"/>
        <w:ind w:left="600"/>
        <w:jc w:val="left"/>
        <w:rPr>
          <w:sz w:val="20"/>
          <w:szCs w:val="20"/>
        </w:rPr>
      </w:pPr>
      <w:r>
        <w:rPr>
          <w:rFonts w:ascii="Times New Roman" w:eastAsia="Times New Roman" w:hAnsi="Times New Roman" w:cs="Times New Roman"/>
          <w:w w:val="99"/>
          <w:szCs w:val="21"/>
        </w:rPr>
        <w:t>2</w:t>
      </w:r>
      <w:r>
        <w:rPr>
          <w:rFonts w:ascii="宋体" w:eastAsia="宋体" w:hAnsi="宋体" w:cs="宋体"/>
          <w:w w:val="99"/>
          <w:szCs w:val="21"/>
        </w:rPr>
        <w:t>．触诊：语颤的检查方法、产生机理、正常胸部语颤的特点，异常语颤及其临床意义。</w:t>
      </w:r>
    </w:p>
    <w:p w14:paraId="341D0B7E"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lastRenderedPageBreak/>
        <w:t>3</w:t>
      </w:r>
      <w:r>
        <w:rPr>
          <w:rFonts w:ascii="宋体" w:eastAsia="宋体" w:hAnsi="宋体" w:cs="宋体"/>
          <w:szCs w:val="21"/>
        </w:rPr>
        <w:t>．叩诊：叩诊的方法及其注意事项。</w:t>
      </w:r>
    </w:p>
    <w:p w14:paraId="594EBE82" w14:textId="77777777" w:rsidR="003A59EC" w:rsidRDefault="00000000">
      <w:pPr>
        <w:spacing w:line="360" w:lineRule="auto"/>
        <w:ind w:left="600"/>
        <w:jc w:val="left"/>
        <w:rPr>
          <w:sz w:val="20"/>
          <w:szCs w:val="20"/>
        </w:rPr>
      </w:pPr>
      <w:r>
        <w:rPr>
          <w:rFonts w:ascii="宋体" w:eastAsia="宋体" w:hAnsi="宋体" w:cs="宋体"/>
          <w:szCs w:val="21"/>
        </w:rPr>
        <w:t>⑴ 间接与直接叩诊法，重叩诊与轻叩诊法。</w:t>
      </w:r>
    </w:p>
    <w:p w14:paraId="3CEF63FC" w14:textId="77777777" w:rsidR="003A59EC" w:rsidRDefault="00000000">
      <w:pPr>
        <w:spacing w:line="360" w:lineRule="auto"/>
        <w:ind w:left="600"/>
        <w:jc w:val="left"/>
        <w:rPr>
          <w:sz w:val="20"/>
          <w:szCs w:val="20"/>
        </w:rPr>
      </w:pPr>
      <w:r>
        <w:rPr>
          <w:rFonts w:ascii="宋体" w:eastAsia="宋体" w:hAnsi="宋体" w:cs="宋体"/>
          <w:szCs w:val="21"/>
        </w:rPr>
        <w:t>⑵ 叩诊音的种类：清音、过清音、鼓音及实音。</w:t>
      </w:r>
    </w:p>
    <w:p w14:paraId="46DB7D75" w14:textId="77777777" w:rsidR="003A59EC" w:rsidRDefault="00000000">
      <w:pPr>
        <w:spacing w:line="360" w:lineRule="auto"/>
        <w:ind w:left="600"/>
        <w:jc w:val="left"/>
        <w:rPr>
          <w:sz w:val="20"/>
          <w:szCs w:val="20"/>
        </w:rPr>
      </w:pPr>
      <w:r>
        <w:rPr>
          <w:rFonts w:ascii="宋体" w:eastAsia="宋体" w:hAnsi="宋体" w:cs="宋体"/>
          <w:szCs w:val="21"/>
        </w:rPr>
        <w:t>⑶ 肺界（包括肺尖部）、肺下界移动度的叩诊法及其临床意义。</w:t>
      </w:r>
    </w:p>
    <w:p w14:paraId="6D68D335"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4</w:t>
      </w:r>
      <w:r>
        <w:rPr>
          <w:rFonts w:ascii="宋体" w:eastAsia="宋体" w:hAnsi="宋体" w:cs="宋体"/>
          <w:szCs w:val="21"/>
        </w:rPr>
        <w:t>．听诊：听诊的方法及其注意事项。</w:t>
      </w:r>
    </w:p>
    <w:p w14:paraId="697B930F" w14:textId="77777777" w:rsidR="003A59EC" w:rsidRDefault="00000000">
      <w:pPr>
        <w:spacing w:line="360" w:lineRule="auto"/>
        <w:ind w:left="640" w:right="366" w:firstLine="200"/>
        <w:jc w:val="left"/>
        <w:rPr>
          <w:sz w:val="20"/>
          <w:szCs w:val="20"/>
        </w:rPr>
      </w:pPr>
      <w:r>
        <w:rPr>
          <w:rFonts w:ascii="宋体" w:eastAsia="宋体" w:hAnsi="宋体" w:cs="宋体"/>
          <w:szCs w:val="21"/>
        </w:rPr>
        <w:t>⑴ 正常肺部呼吸音的种类（肺泡性呼吸音、支气管性呼吸音、支气管肺泡性呼吸音）、特点及分布。</w:t>
      </w:r>
    </w:p>
    <w:p w14:paraId="44C59B90" w14:textId="77777777" w:rsidR="003A59EC" w:rsidRDefault="00000000">
      <w:pPr>
        <w:spacing w:line="360" w:lineRule="auto"/>
        <w:ind w:leftChars="400" w:left="840" w:right="346"/>
        <w:jc w:val="left"/>
        <w:rPr>
          <w:sz w:val="20"/>
          <w:szCs w:val="20"/>
        </w:rPr>
      </w:pPr>
      <w:r>
        <w:rPr>
          <w:rFonts w:ascii="宋体" w:eastAsia="宋体" w:hAnsi="宋体" w:cs="宋体"/>
          <w:szCs w:val="21"/>
        </w:rPr>
        <w:t>⑵ 病理性呼吸音及临床意义、肺泡性呼吸音的增强、减弱或消失及呼气延长支气管性呼吸音。支气管肺泡性呼吸音。</w:t>
      </w:r>
    </w:p>
    <w:p w14:paraId="6BEDB97A" w14:textId="77777777" w:rsidR="003A59EC" w:rsidRDefault="00000000">
      <w:pPr>
        <w:spacing w:line="360" w:lineRule="auto"/>
        <w:ind w:leftChars="400" w:left="840"/>
        <w:jc w:val="left"/>
        <w:rPr>
          <w:sz w:val="20"/>
          <w:szCs w:val="20"/>
        </w:rPr>
      </w:pPr>
      <w:r>
        <w:rPr>
          <w:rFonts w:ascii="宋体" w:eastAsia="宋体" w:hAnsi="宋体" w:cs="宋体"/>
          <w:szCs w:val="21"/>
        </w:rPr>
        <w:t>⑶ 罗音：罗音的发生机理、分类、特点和临床意义。</w:t>
      </w:r>
    </w:p>
    <w:p w14:paraId="19F1792E" w14:textId="77777777" w:rsidR="003A59EC" w:rsidRDefault="00000000">
      <w:pPr>
        <w:spacing w:line="360" w:lineRule="auto"/>
        <w:ind w:leftChars="400" w:left="840"/>
        <w:jc w:val="left"/>
        <w:rPr>
          <w:sz w:val="20"/>
          <w:szCs w:val="20"/>
        </w:rPr>
      </w:pPr>
      <w:r>
        <w:rPr>
          <w:rFonts w:ascii="宋体" w:eastAsia="宋体" w:hAnsi="宋体" w:cs="宋体"/>
          <w:szCs w:val="21"/>
        </w:rPr>
        <w:t>⑷ 湿性罗音（水泡音）：大、中、小水泡音，捻发音。</w:t>
      </w:r>
    </w:p>
    <w:p w14:paraId="5FC296ED" w14:textId="77777777" w:rsidR="003A59EC" w:rsidRDefault="00000000">
      <w:pPr>
        <w:spacing w:line="360" w:lineRule="auto"/>
        <w:ind w:leftChars="400" w:left="840"/>
        <w:jc w:val="left"/>
        <w:rPr>
          <w:sz w:val="20"/>
          <w:szCs w:val="20"/>
        </w:rPr>
      </w:pPr>
      <w:r>
        <w:rPr>
          <w:rFonts w:ascii="宋体" w:eastAsia="宋体" w:hAnsi="宋体" w:cs="宋体"/>
          <w:szCs w:val="21"/>
        </w:rPr>
        <w:t>⑸ 干性罗音：哨笛音、鼾音。</w:t>
      </w:r>
    </w:p>
    <w:p w14:paraId="4724EB4C"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5</w:t>
      </w:r>
      <w:r>
        <w:rPr>
          <w:rFonts w:ascii="宋体" w:eastAsia="宋体" w:hAnsi="宋体" w:cs="宋体"/>
          <w:szCs w:val="21"/>
        </w:rPr>
        <w:t>．胸膜摩擦音的发生机理、特点及临床意义。</w:t>
      </w:r>
    </w:p>
    <w:p w14:paraId="6E639D58"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6</w:t>
      </w:r>
      <w:r>
        <w:rPr>
          <w:rFonts w:ascii="宋体" w:eastAsia="宋体" w:hAnsi="宋体" w:cs="宋体"/>
          <w:szCs w:val="21"/>
        </w:rPr>
        <w:t>．语音传导：语音传导的检查方法及临床意义。</w:t>
      </w:r>
    </w:p>
    <w:p w14:paraId="7E9837E5" w14:textId="77777777" w:rsidR="003A59EC" w:rsidRDefault="00000000">
      <w:pPr>
        <w:spacing w:line="360" w:lineRule="auto"/>
        <w:ind w:left="180" w:right="366" w:firstLine="420"/>
        <w:jc w:val="left"/>
        <w:rPr>
          <w:sz w:val="20"/>
          <w:szCs w:val="20"/>
        </w:rPr>
      </w:pPr>
      <w:r>
        <w:rPr>
          <w:rFonts w:ascii="宋体" w:eastAsia="宋体" w:hAnsi="宋体" w:cs="宋体"/>
          <w:szCs w:val="21"/>
        </w:rPr>
        <w:t>四、 呼吸系统常见病的主要症状和体征：大叶性肺炎、支气管哮喘、胸腔积液、慢性支气管炎并发肺气肿、气胸。</w:t>
      </w:r>
    </w:p>
    <w:p w14:paraId="30A54102" w14:textId="77777777" w:rsidR="003A59EC" w:rsidRDefault="00000000">
      <w:pPr>
        <w:spacing w:line="360" w:lineRule="auto"/>
        <w:ind w:left="600"/>
        <w:jc w:val="left"/>
        <w:rPr>
          <w:sz w:val="20"/>
          <w:szCs w:val="20"/>
        </w:rPr>
      </w:pPr>
      <w:r>
        <w:rPr>
          <w:rFonts w:ascii="宋体" w:eastAsia="宋体" w:hAnsi="宋体" w:cs="宋体"/>
          <w:szCs w:val="21"/>
        </w:rPr>
        <w:t>五、 呼吸道常见症状</w:t>
      </w:r>
    </w:p>
    <w:p w14:paraId="4EBBA418" w14:textId="77777777" w:rsidR="003A59EC" w:rsidRDefault="00000000">
      <w:pPr>
        <w:numPr>
          <w:ilvl w:val="0"/>
          <w:numId w:val="1"/>
        </w:numPr>
        <w:tabs>
          <w:tab w:val="left" w:pos="780"/>
        </w:tabs>
        <w:spacing w:line="360" w:lineRule="auto"/>
        <w:ind w:left="780" w:hanging="180"/>
        <w:jc w:val="left"/>
        <w:rPr>
          <w:sz w:val="20"/>
          <w:szCs w:val="20"/>
        </w:rPr>
      </w:pPr>
      <w:r>
        <w:rPr>
          <w:rFonts w:ascii="宋体" w:eastAsia="宋体" w:hAnsi="宋体" w:cs="宋体"/>
          <w:szCs w:val="21"/>
        </w:rPr>
        <w:t>呼吸困难：</w:t>
      </w:r>
    </w:p>
    <w:p w14:paraId="0F9319AB" w14:textId="77777777" w:rsidR="003A59EC" w:rsidRDefault="00000000">
      <w:pPr>
        <w:spacing w:line="360" w:lineRule="auto"/>
        <w:ind w:left="600"/>
        <w:jc w:val="left"/>
        <w:rPr>
          <w:sz w:val="20"/>
          <w:szCs w:val="20"/>
        </w:rPr>
      </w:pPr>
      <w:r>
        <w:rPr>
          <w:rFonts w:ascii="宋体" w:eastAsia="宋体" w:hAnsi="宋体" w:cs="宋体"/>
          <w:szCs w:val="21"/>
        </w:rPr>
        <w:t>⑴ 发病原因：①肺源性；②心源性；③中毒性；④血源性；⑤神经、精神性。</w:t>
      </w:r>
    </w:p>
    <w:p w14:paraId="194C6CA5" w14:textId="77777777" w:rsidR="003A59EC" w:rsidRDefault="00000000">
      <w:pPr>
        <w:spacing w:line="360" w:lineRule="auto"/>
        <w:ind w:left="600"/>
        <w:jc w:val="left"/>
        <w:rPr>
          <w:sz w:val="20"/>
          <w:szCs w:val="20"/>
        </w:rPr>
      </w:pPr>
      <w:r>
        <w:rPr>
          <w:rFonts w:ascii="宋体" w:eastAsia="宋体" w:hAnsi="宋体" w:cs="宋体"/>
          <w:szCs w:val="21"/>
        </w:rPr>
        <w:t>⑵ 伴随症状及其意义。</w:t>
      </w:r>
    </w:p>
    <w:p w14:paraId="23F0C046" w14:textId="77777777" w:rsidR="003A59EC" w:rsidRDefault="00000000">
      <w:pPr>
        <w:tabs>
          <w:tab w:val="left" w:pos="780"/>
        </w:tabs>
        <w:spacing w:line="360" w:lineRule="auto"/>
        <w:ind w:left="780" w:hanging="180"/>
        <w:jc w:val="left"/>
        <w:rPr>
          <w:sz w:val="20"/>
          <w:szCs w:val="20"/>
        </w:rPr>
      </w:pPr>
      <w:r>
        <w:rPr>
          <w:rFonts w:ascii="Times New Roman" w:eastAsia="Times New Roman" w:hAnsi="Times New Roman" w:cs="Times New Roman"/>
          <w:szCs w:val="21"/>
        </w:rPr>
        <w:t>2.</w:t>
      </w:r>
      <w:r>
        <w:rPr>
          <w:rFonts w:ascii="宋体" w:eastAsia="宋体" w:hAnsi="宋体" w:cs="宋体"/>
          <w:szCs w:val="21"/>
        </w:rPr>
        <w:t>咯血：</w:t>
      </w:r>
    </w:p>
    <w:p w14:paraId="660CF819" w14:textId="77777777" w:rsidR="003A59EC" w:rsidRDefault="00000000">
      <w:pPr>
        <w:spacing w:line="360" w:lineRule="auto"/>
        <w:ind w:left="600"/>
        <w:jc w:val="left"/>
        <w:rPr>
          <w:sz w:val="20"/>
          <w:szCs w:val="20"/>
        </w:rPr>
      </w:pPr>
      <w:r>
        <w:rPr>
          <w:rFonts w:ascii="宋体" w:eastAsia="宋体" w:hAnsi="宋体" w:cs="宋体"/>
          <w:szCs w:val="21"/>
        </w:rPr>
        <w:t>⑴ 发病原因：① 呼吸道疾病；② 心血管疾病；③ 其他。</w:t>
      </w:r>
    </w:p>
    <w:p w14:paraId="1A96B98A" w14:textId="77777777" w:rsidR="003A59EC" w:rsidRDefault="00000000">
      <w:pPr>
        <w:spacing w:line="360" w:lineRule="auto"/>
        <w:ind w:left="600"/>
        <w:jc w:val="left"/>
        <w:rPr>
          <w:sz w:val="20"/>
          <w:szCs w:val="20"/>
        </w:rPr>
      </w:pPr>
      <w:r>
        <w:rPr>
          <w:rFonts w:ascii="宋体" w:eastAsia="宋体" w:hAnsi="宋体" w:cs="宋体"/>
          <w:szCs w:val="21"/>
        </w:rPr>
        <w:t>⑵ 咯血与呕血鉴别诊断。</w:t>
      </w:r>
    </w:p>
    <w:p w14:paraId="2358B089" w14:textId="77777777" w:rsidR="003A59EC" w:rsidRDefault="00000000">
      <w:pPr>
        <w:spacing w:line="360" w:lineRule="auto"/>
        <w:ind w:left="600"/>
        <w:jc w:val="left"/>
        <w:rPr>
          <w:sz w:val="20"/>
          <w:szCs w:val="20"/>
        </w:rPr>
      </w:pPr>
      <w:r>
        <w:rPr>
          <w:rFonts w:ascii="宋体" w:eastAsia="宋体" w:hAnsi="宋体" w:cs="宋体"/>
          <w:szCs w:val="21"/>
        </w:rPr>
        <w:t>⑶ 咯血伴随症状及临床意义。</w:t>
      </w:r>
    </w:p>
    <w:p w14:paraId="1C794399" w14:textId="77777777" w:rsidR="003A59EC" w:rsidRDefault="00000000">
      <w:pPr>
        <w:tabs>
          <w:tab w:val="left" w:pos="780"/>
        </w:tabs>
        <w:spacing w:line="360" w:lineRule="auto"/>
        <w:ind w:left="780" w:hanging="180"/>
        <w:jc w:val="left"/>
        <w:rPr>
          <w:sz w:val="20"/>
          <w:szCs w:val="20"/>
        </w:rPr>
      </w:pPr>
      <w:r>
        <w:rPr>
          <w:rFonts w:ascii="Times New Roman" w:eastAsia="Times New Roman" w:hAnsi="Times New Roman" w:cs="Times New Roman"/>
          <w:szCs w:val="21"/>
        </w:rPr>
        <w:t>3.</w:t>
      </w:r>
      <w:r>
        <w:rPr>
          <w:rFonts w:ascii="宋体" w:eastAsia="宋体" w:hAnsi="宋体" w:cs="宋体"/>
          <w:szCs w:val="21"/>
        </w:rPr>
        <w:t>咳嗽、咳痰：</w:t>
      </w:r>
    </w:p>
    <w:p w14:paraId="73231786" w14:textId="77777777" w:rsidR="003A59EC" w:rsidRDefault="00000000">
      <w:pPr>
        <w:spacing w:line="360" w:lineRule="auto"/>
        <w:ind w:left="600"/>
        <w:jc w:val="left"/>
        <w:rPr>
          <w:sz w:val="20"/>
          <w:szCs w:val="20"/>
        </w:rPr>
      </w:pPr>
      <w:r>
        <w:rPr>
          <w:rFonts w:ascii="宋体" w:eastAsia="宋体" w:hAnsi="宋体" w:cs="宋体"/>
          <w:szCs w:val="21"/>
        </w:rPr>
        <w:t>⑴ 咳嗽的性质、时间及伴随症状。</w:t>
      </w:r>
    </w:p>
    <w:p w14:paraId="244A72CE" w14:textId="77777777" w:rsidR="003A59EC" w:rsidRDefault="00000000">
      <w:pPr>
        <w:spacing w:line="360" w:lineRule="auto"/>
        <w:ind w:left="600"/>
        <w:jc w:val="left"/>
        <w:rPr>
          <w:sz w:val="20"/>
          <w:szCs w:val="20"/>
        </w:rPr>
      </w:pPr>
      <w:r>
        <w:rPr>
          <w:rFonts w:ascii="宋体" w:eastAsia="宋体" w:hAnsi="宋体" w:cs="宋体"/>
          <w:szCs w:val="21"/>
        </w:rPr>
        <w:t>⑵ 咳嗽与咳痰的原因及临床表现。</w:t>
      </w:r>
    </w:p>
    <w:p w14:paraId="57231DE1" w14:textId="77777777" w:rsidR="003A59EC" w:rsidRDefault="00000000">
      <w:pPr>
        <w:tabs>
          <w:tab w:val="left" w:pos="860"/>
        </w:tabs>
        <w:spacing w:line="360" w:lineRule="auto"/>
        <w:ind w:firstLineChars="300" w:firstLine="630"/>
        <w:jc w:val="left"/>
        <w:rPr>
          <w:sz w:val="20"/>
          <w:szCs w:val="20"/>
        </w:rPr>
      </w:pPr>
      <w:r>
        <w:rPr>
          <w:rFonts w:ascii="Times New Roman" w:eastAsia="Times New Roman" w:hAnsi="Times New Roman" w:cs="Times New Roman"/>
          <w:szCs w:val="21"/>
        </w:rPr>
        <w:t>4.</w:t>
      </w:r>
      <w:r>
        <w:rPr>
          <w:rFonts w:ascii="宋体" w:eastAsia="宋体" w:hAnsi="宋体" w:cs="宋体"/>
          <w:szCs w:val="21"/>
        </w:rPr>
        <w:t>发热</w:t>
      </w:r>
    </w:p>
    <w:p w14:paraId="793E20CB" w14:textId="77777777" w:rsidR="003A59EC" w:rsidRDefault="00000000">
      <w:pPr>
        <w:spacing w:line="360" w:lineRule="auto"/>
        <w:ind w:left="600"/>
        <w:jc w:val="left"/>
        <w:rPr>
          <w:sz w:val="20"/>
          <w:szCs w:val="20"/>
        </w:rPr>
      </w:pPr>
      <w:r>
        <w:rPr>
          <w:rFonts w:ascii="宋体" w:eastAsia="宋体" w:hAnsi="宋体" w:cs="宋体"/>
          <w:szCs w:val="21"/>
        </w:rPr>
        <w:t>⑴ 发热的定义分类</w:t>
      </w:r>
    </w:p>
    <w:p w14:paraId="5F7D06B4" w14:textId="77777777" w:rsidR="003A59EC" w:rsidRDefault="00000000">
      <w:pPr>
        <w:spacing w:line="360" w:lineRule="auto"/>
        <w:ind w:left="600"/>
        <w:jc w:val="left"/>
        <w:rPr>
          <w:rFonts w:ascii="宋体" w:eastAsia="宋体" w:hAnsi="宋体" w:cs="宋体"/>
          <w:szCs w:val="21"/>
        </w:rPr>
      </w:pPr>
      <w:r>
        <w:rPr>
          <w:rFonts w:ascii="宋体" w:eastAsia="宋体" w:hAnsi="宋体" w:cs="宋体"/>
          <w:szCs w:val="21"/>
        </w:rPr>
        <w:t>⑵ 各自临床意义及诊断思路</w:t>
      </w:r>
    </w:p>
    <w:p w14:paraId="5A770413"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宋体" w:hint="eastAsia"/>
          <w:b/>
          <w:color w:val="000000"/>
          <w:kern w:val="0"/>
          <w:szCs w:val="21"/>
        </w:rPr>
        <w:t xml:space="preserve">4.教学方法 </w:t>
      </w:r>
    </w:p>
    <w:p w14:paraId="22E44131" w14:textId="77777777" w:rsidR="003A59EC" w:rsidRDefault="00000000">
      <w:pPr>
        <w:spacing w:line="360" w:lineRule="auto"/>
        <w:ind w:left="600"/>
        <w:jc w:val="left"/>
        <w:rPr>
          <w:sz w:val="20"/>
          <w:szCs w:val="20"/>
        </w:rPr>
      </w:pPr>
      <w:r>
        <w:rPr>
          <w:rFonts w:ascii="宋体" w:eastAsia="宋体" w:hAnsi="宋体" w:cs="宋体"/>
          <w:szCs w:val="21"/>
        </w:rPr>
        <w:t>一、课堂讲授，讲课时结合幻灯、录像多媒体方法。</w:t>
      </w:r>
    </w:p>
    <w:p w14:paraId="29A5CB0C" w14:textId="77777777" w:rsidR="003A59EC" w:rsidRDefault="00000000">
      <w:pPr>
        <w:spacing w:line="360" w:lineRule="auto"/>
        <w:ind w:left="180" w:right="366" w:firstLine="420"/>
        <w:jc w:val="left"/>
        <w:rPr>
          <w:sz w:val="20"/>
          <w:szCs w:val="20"/>
        </w:rPr>
      </w:pPr>
      <w:r>
        <w:rPr>
          <w:rFonts w:ascii="宋体" w:eastAsia="宋体" w:hAnsi="宋体" w:cs="宋体"/>
          <w:szCs w:val="21"/>
        </w:rPr>
        <w:t>二、教师指导学生相互检查，掌握检查的顺序和方法以及正常肺部体征。结合多媒体演示。</w:t>
      </w:r>
    </w:p>
    <w:p w14:paraId="586B4175" w14:textId="77777777" w:rsidR="003A59EC" w:rsidRDefault="00000000">
      <w:pPr>
        <w:spacing w:line="360" w:lineRule="auto"/>
        <w:ind w:left="180" w:right="366" w:firstLine="420"/>
        <w:jc w:val="left"/>
        <w:rPr>
          <w:sz w:val="20"/>
          <w:szCs w:val="20"/>
        </w:rPr>
      </w:pPr>
      <w:r>
        <w:rPr>
          <w:rFonts w:ascii="宋体" w:eastAsia="宋体" w:hAnsi="宋体" w:cs="宋体"/>
          <w:szCs w:val="21"/>
        </w:rPr>
        <w:t>三、如有条件及合适的特殊病人，也可通过见习，检查病人或标准化病人，使学生熟悉肺部各种异常体征。</w:t>
      </w:r>
    </w:p>
    <w:p w14:paraId="25BB04E4" w14:textId="77777777" w:rsidR="003A59EC" w:rsidRDefault="003A59EC">
      <w:pPr>
        <w:spacing w:line="360" w:lineRule="auto"/>
        <w:jc w:val="left"/>
        <w:rPr>
          <w:sz w:val="20"/>
          <w:szCs w:val="20"/>
        </w:rPr>
      </w:pPr>
    </w:p>
    <w:p w14:paraId="12B75B13" w14:textId="77777777" w:rsidR="003A59EC" w:rsidRDefault="00000000">
      <w:pPr>
        <w:spacing w:line="360" w:lineRule="auto"/>
        <w:ind w:left="600"/>
        <w:jc w:val="left"/>
        <w:rPr>
          <w:sz w:val="20"/>
          <w:szCs w:val="20"/>
        </w:rPr>
      </w:pPr>
      <w:r>
        <w:rPr>
          <w:rFonts w:ascii="宋体" w:eastAsia="宋体" w:hAnsi="宋体" w:cs="宋体"/>
          <w:szCs w:val="21"/>
        </w:rPr>
        <w:t>四、通过见习达到能独立写出呼吸系统疾病问诊及肺部检查记录。</w:t>
      </w:r>
    </w:p>
    <w:p w14:paraId="1F2D9CE1"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hint="eastAsia"/>
          <w:b/>
          <w:color w:val="000000"/>
          <w:kern w:val="0"/>
          <w:szCs w:val="21"/>
        </w:rPr>
        <w:t>5</w:t>
      </w:r>
      <w:r>
        <w:rPr>
          <w:rFonts w:ascii="宋体" w:eastAsia="宋体" w:hAnsi="宋体" w:cs="TimesNewRomanPSMT"/>
          <w:b/>
          <w:color w:val="000000"/>
          <w:kern w:val="0"/>
          <w:szCs w:val="21"/>
        </w:rPr>
        <w:t>.</w:t>
      </w:r>
      <w:r>
        <w:rPr>
          <w:rFonts w:ascii="宋体" w:eastAsia="宋体" w:hAnsi="宋体" w:cs="TimesNewRomanPSMT" w:hint="eastAsia"/>
          <w:b/>
          <w:color w:val="000000"/>
          <w:kern w:val="0"/>
          <w:szCs w:val="21"/>
        </w:rPr>
        <w:t>教学评价</w:t>
      </w:r>
    </w:p>
    <w:p w14:paraId="33E82753"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一、</w:t>
      </w:r>
      <w:r>
        <w:rPr>
          <w:rFonts w:ascii="宋体" w:eastAsia="宋体" w:hAnsi="宋体"/>
        </w:rPr>
        <w:t>正常肺泡呼吸音、支气管呼吸音、支气管肺泡呼吸音的听诊特点与区域分布？</w:t>
      </w:r>
    </w:p>
    <w:p w14:paraId="6C396ED8"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二、</w:t>
      </w:r>
      <w:r>
        <w:rPr>
          <w:rFonts w:ascii="宋体" w:eastAsia="宋体" w:hAnsi="宋体"/>
        </w:rPr>
        <w:t>胸骨角的临床意义？</w:t>
      </w:r>
    </w:p>
    <w:p w14:paraId="725E508C"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三、</w:t>
      </w:r>
      <w:r>
        <w:rPr>
          <w:rFonts w:ascii="宋体" w:eastAsia="宋体" w:hAnsi="宋体"/>
        </w:rPr>
        <w:t>肺前界的位置？</w:t>
      </w:r>
    </w:p>
    <w:p w14:paraId="27450345" w14:textId="77777777" w:rsidR="003A59EC" w:rsidRDefault="00000000">
      <w:pPr>
        <w:spacing w:line="360" w:lineRule="auto"/>
        <w:ind w:firstLineChars="300" w:firstLine="630"/>
        <w:jc w:val="left"/>
        <w:rPr>
          <w:rFonts w:ascii="宋体" w:eastAsia="宋体" w:hAnsi="宋体"/>
        </w:rPr>
      </w:pPr>
      <w:r>
        <w:rPr>
          <w:rFonts w:ascii="宋体" w:eastAsia="宋体" w:hAnsi="宋体" w:hint="eastAsia"/>
        </w:rPr>
        <w:t>四、</w:t>
      </w:r>
      <w:r>
        <w:rPr>
          <w:rFonts w:ascii="宋体" w:eastAsia="宋体" w:hAnsi="宋体"/>
        </w:rPr>
        <w:t>触觉语颤的增强和减弱见于哪些病变？</w:t>
      </w:r>
    </w:p>
    <w:p w14:paraId="1D9B4403" w14:textId="77777777" w:rsidR="003A59EC" w:rsidRDefault="00000000">
      <w:pPr>
        <w:spacing w:line="360" w:lineRule="auto"/>
        <w:ind w:firstLineChars="300" w:firstLine="630"/>
        <w:jc w:val="left"/>
        <w:rPr>
          <w:rFonts w:ascii="宋体" w:eastAsia="宋体" w:hAnsi="宋体"/>
        </w:rPr>
      </w:pPr>
      <w:r>
        <w:rPr>
          <w:rFonts w:ascii="宋体" w:eastAsia="宋体" w:hAnsi="宋体" w:hint="eastAsia"/>
        </w:rPr>
        <w:t>五、</w:t>
      </w:r>
      <w:r>
        <w:rPr>
          <w:rFonts w:ascii="宋体" w:eastAsia="宋体" w:hAnsi="宋体"/>
        </w:rPr>
        <w:t>何</w:t>
      </w:r>
      <w:r>
        <w:rPr>
          <w:rFonts w:ascii="宋体" w:eastAsia="宋体" w:hAnsi="宋体" w:hint="eastAsia"/>
        </w:rPr>
        <w:t>为</w:t>
      </w:r>
      <w:r>
        <w:rPr>
          <w:rFonts w:ascii="宋体" w:eastAsia="宋体" w:hAnsi="宋体"/>
        </w:rPr>
        <w:t>呼吸“三凹征”？吸气性和呼气性呼吸困难见于哪些病变？</w:t>
      </w:r>
    </w:p>
    <w:p w14:paraId="688CE7AD" w14:textId="77777777" w:rsidR="003A59EC" w:rsidRDefault="00000000">
      <w:pPr>
        <w:spacing w:line="360" w:lineRule="auto"/>
        <w:ind w:firstLineChars="300" w:firstLine="630"/>
        <w:jc w:val="left"/>
        <w:rPr>
          <w:rFonts w:ascii="宋体" w:eastAsia="宋体" w:hAnsi="宋体"/>
        </w:rPr>
      </w:pPr>
      <w:r>
        <w:rPr>
          <w:rFonts w:ascii="宋体" w:eastAsia="宋体" w:hAnsi="宋体" w:hint="eastAsia"/>
        </w:rPr>
        <w:t>六、</w:t>
      </w:r>
      <w:r>
        <w:rPr>
          <w:rFonts w:ascii="宋体" w:eastAsia="宋体" w:hAnsi="宋体"/>
        </w:rPr>
        <w:t>肺部浊音和实音见于哪些病变？</w:t>
      </w:r>
    </w:p>
    <w:p w14:paraId="00A0C7B8" w14:textId="77777777" w:rsidR="003A59EC" w:rsidRDefault="00000000">
      <w:pPr>
        <w:spacing w:line="360" w:lineRule="auto"/>
        <w:ind w:firstLineChars="300" w:firstLine="630"/>
        <w:jc w:val="left"/>
        <w:rPr>
          <w:rFonts w:ascii="宋体" w:eastAsia="宋体" w:hAnsi="宋体"/>
        </w:rPr>
      </w:pPr>
      <w:r>
        <w:rPr>
          <w:rFonts w:ascii="宋体" w:eastAsia="宋体" w:hAnsi="宋体" w:hint="eastAsia"/>
        </w:rPr>
        <w:t>七、</w:t>
      </w:r>
      <w:r>
        <w:rPr>
          <w:rFonts w:ascii="宋体" w:eastAsia="宋体" w:hAnsi="宋体"/>
        </w:rPr>
        <w:t>病理性肺泡呼吸音常见于。</w:t>
      </w:r>
    </w:p>
    <w:p w14:paraId="331A9897" w14:textId="77777777" w:rsidR="003A59EC" w:rsidRDefault="00000000">
      <w:pPr>
        <w:spacing w:line="360" w:lineRule="auto"/>
        <w:ind w:firstLineChars="300" w:firstLine="630"/>
        <w:jc w:val="left"/>
        <w:rPr>
          <w:rFonts w:ascii="宋体" w:eastAsia="宋体" w:hAnsi="宋体"/>
        </w:rPr>
      </w:pPr>
      <w:r>
        <w:rPr>
          <w:rFonts w:ascii="宋体" w:eastAsia="宋体" w:hAnsi="宋体" w:hint="eastAsia"/>
        </w:rPr>
        <w:t>八、</w:t>
      </w:r>
      <w:r>
        <w:rPr>
          <w:rFonts w:ascii="宋体" w:eastAsia="宋体" w:hAnsi="宋体"/>
        </w:rPr>
        <w:t>干湿啰音的特点有哪些？</w:t>
      </w:r>
    </w:p>
    <w:p w14:paraId="1E5C9BEB" w14:textId="77777777" w:rsidR="003A59EC" w:rsidRDefault="00000000">
      <w:pPr>
        <w:spacing w:line="360" w:lineRule="auto"/>
        <w:ind w:firstLineChars="300" w:firstLine="630"/>
        <w:jc w:val="left"/>
        <w:rPr>
          <w:rFonts w:ascii="宋体" w:eastAsia="宋体" w:hAnsi="宋体"/>
        </w:rPr>
      </w:pPr>
      <w:r>
        <w:rPr>
          <w:rFonts w:ascii="宋体" w:eastAsia="宋体" w:hAnsi="宋体" w:hint="eastAsia"/>
        </w:rPr>
        <w:t>九、</w:t>
      </w:r>
      <w:r>
        <w:rPr>
          <w:rFonts w:ascii="宋体" w:eastAsia="宋体" w:hAnsi="宋体"/>
        </w:rPr>
        <w:t>胸膜摩擦音的特点。</w:t>
      </w:r>
    </w:p>
    <w:p w14:paraId="61D65B27" w14:textId="77777777" w:rsidR="003A59EC" w:rsidRDefault="00000000">
      <w:pPr>
        <w:spacing w:line="360" w:lineRule="auto"/>
        <w:ind w:leftChars="303" w:left="636"/>
        <w:jc w:val="left"/>
        <w:rPr>
          <w:rFonts w:ascii="宋体" w:eastAsia="宋体" w:hAnsi="宋体"/>
        </w:rPr>
      </w:pPr>
      <w:r>
        <w:rPr>
          <w:rFonts w:ascii="宋体" w:eastAsia="宋体" w:hAnsi="宋体" w:hint="eastAsia"/>
        </w:rPr>
        <w:t>十、</w:t>
      </w:r>
      <w:r>
        <w:rPr>
          <w:rFonts w:ascii="宋体" w:eastAsia="宋体" w:hAnsi="宋体"/>
        </w:rPr>
        <w:t>试述下列疾病的视、触、叩、听的改变：大叶性肺炎、慢支合并肺气肿、一侧中等量胸腔积液、一侧气胸。</w:t>
      </w:r>
    </w:p>
    <w:p w14:paraId="7773C204" w14:textId="77777777" w:rsidR="003A59EC" w:rsidRDefault="00000000">
      <w:pPr>
        <w:widowControl/>
        <w:spacing w:line="360" w:lineRule="auto"/>
        <w:ind w:firstLineChars="100" w:firstLine="241"/>
        <w:jc w:val="left"/>
        <w:rPr>
          <w:rFonts w:ascii="黑体" w:eastAsia="黑体" w:hAnsi="黑体" w:cs="Times New Roman"/>
          <w:b/>
          <w:sz w:val="24"/>
          <w:szCs w:val="24"/>
        </w:rPr>
      </w:pPr>
      <w:r>
        <w:rPr>
          <w:rFonts w:ascii="黑体" w:eastAsia="黑体" w:hAnsi="黑体" w:cs="Times New Roman" w:hint="eastAsia"/>
          <w:b/>
          <w:sz w:val="24"/>
          <w:szCs w:val="24"/>
        </w:rPr>
        <w:t>第四章 心血管检查</w:t>
      </w:r>
    </w:p>
    <w:p w14:paraId="2EE709B1" w14:textId="77777777" w:rsidR="003A59EC" w:rsidRDefault="00000000">
      <w:pPr>
        <w:spacing w:line="360" w:lineRule="auto"/>
        <w:ind w:right="186"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706B970D" w14:textId="77777777" w:rsidR="003A59EC" w:rsidRDefault="00000000">
      <w:pPr>
        <w:spacing w:line="360" w:lineRule="auto"/>
        <w:ind w:left="600"/>
        <w:jc w:val="left"/>
        <w:rPr>
          <w:sz w:val="20"/>
          <w:szCs w:val="20"/>
        </w:rPr>
      </w:pPr>
      <w:r>
        <w:rPr>
          <w:rFonts w:ascii="宋体" w:eastAsia="宋体" w:hAnsi="宋体" w:cs="宋体"/>
          <w:szCs w:val="21"/>
        </w:rPr>
        <w:t>一、掌握心脏及血管望、触、叩、听等检查方法的要领。</w:t>
      </w:r>
    </w:p>
    <w:p w14:paraId="6A8EC010" w14:textId="77777777" w:rsidR="003A59EC" w:rsidRDefault="00000000">
      <w:pPr>
        <w:spacing w:line="360" w:lineRule="auto"/>
        <w:ind w:left="600"/>
        <w:jc w:val="left"/>
        <w:rPr>
          <w:sz w:val="20"/>
          <w:szCs w:val="20"/>
        </w:rPr>
      </w:pPr>
      <w:r>
        <w:rPr>
          <w:rFonts w:ascii="宋体" w:eastAsia="宋体" w:hAnsi="宋体" w:cs="宋体"/>
          <w:szCs w:val="21"/>
        </w:rPr>
        <w:t>二、熟悉心血管系统的主要症状和异常体征、并分析其临床意义</w:t>
      </w:r>
    </w:p>
    <w:p w14:paraId="016B06D9" w14:textId="77777777" w:rsidR="003A59EC" w:rsidRDefault="00000000">
      <w:pPr>
        <w:spacing w:line="360" w:lineRule="auto"/>
        <w:ind w:left="600"/>
        <w:jc w:val="left"/>
        <w:rPr>
          <w:sz w:val="20"/>
          <w:szCs w:val="20"/>
        </w:rPr>
      </w:pPr>
      <w:r>
        <w:rPr>
          <w:rFonts w:ascii="宋体" w:eastAsia="宋体" w:hAnsi="宋体" w:cs="宋体"/>
          <w:szCs w:val="21"/>
        </w:rPr>
        <w:t>三、了解心脏震颤</w:t>
      </w:r>
      <w:r>
        <w:rPr>
          <w:rFonts w:ascii="Times New Roman" w:eastAsia="Times New Roman" w:hAnsi="Times New Roman" w:cs="Times New Roman"/>
          <w:szCs w:val="21"/>
        </w:rPr>
        <w:t>,</w:t>
      </w:r>
      <w:r>
        <w:rPr>
          <w:rFonts w:ascii="宋体" w:eastAsia="宋体" w:hAnsi="宋体" w:cs="宋体"/>
          <w:szCs w:val="21"/>
        </w:rPr>
        <w:t>心音</w:t>
      </w:r>
      <w:r>
        <w:rPr>
          <w:rFonts w:ascii="Times New Roman" w:eastAsia="Times New Roman" w:hAnsi="Times New Roman" w:cs="Times New Roman"/>
          <w:szCs w:val="21"/>
        </w:rPr>
        <w:t>,</w:t>
      </w:r>
      <w:r>
        <w:rPr>
          <w:rFonts w:ascii="宋体" w:eastAsia="宋体" w:hAnsi="宋体" w:cs="宋体"/>
          <w:szCs w:val="21"/>
        </w:rPr>
        <w:t>杂音</w:t>
      </w:r>
      <w:r>
        <w:rPr>
          <w:rFonts w:ascii="Times New Roman" w:eastAsia="Times New Roman" w:hAnsi="Times New Roman" w:cs="Times New Roman"/>
          <w:szCs w:val="21"/>
        </w:rPr>
        <w:t>,</w:t>
      </w:r>
      <w:r>
        <w:rPr>
          <w:rFonts w:ascii="宋体" w:eastAsia="宋体" w:hAnsi="宋体" w:cs="宋体"/>
          <w:szCs w:val="21"/>
        </w:rPr>
        <w:t>奇脉产生的原理及心血管常见病的主要症状和体征</w:t>
      </w:r>
      <w:r>
        <w:rPr>
          <w:rFonts w:ascii="Times New Roman" w:eastAsia="Times New Roman" w:hAnsi="Times New Roman" w:cs="Times New Roman"/>
          <w:szCs w:val="21"/>
        </w:rPr>
        <w:t>.</w:t>
      </w:r>
    </w:p>
    <w:p w14:paraId="01F26EEE" w14:textId="77777777" w:rsidR="003A59EC" w:rsidRDefault="00000000">
      <w:pPr>
        <w:widowControl/>
        <w:spacing w:line="360" w:lineRule="auto"/>
        <w:ind w:left="780" w:hanging="180"/>
        <w:jc w:val="left"/>
        <w:rPr>
          <w:rFonts w:ascii="宋体" w:eastAsia="宋体" w:hAnsi="宋体" w:cs="宋体"/>
          <w:b/>
          <w:color w:val="000000"/>
          <w:kern w:val="0"/>
          <w:szCs w:val="21"/>
        </w:rPr>
      </w:pPr>
      <w:r>
        <w:rPr>
          <w:rFonts w:ascii="宋体" w:eastAsia="宋体" w:hAnsi="宋体" w:cs="宋体" w:hint="eastAsia"/>
          <w:b/>
          <w:color w:val="000000"/>
          <w:kern w:val="0"/>
          <w:szCs w:val="21"/>
        </w:rPr>
        <w:t>2.教学重难点</w:t>
      </w:r>
    </w:p>
    <w:p w14:paraId="4C964780" w14:textId="77777777" w:rsidR="003A59EC" w:rsidRDefault="00000000">
      <w:pPr>
        <w:spacing w:line="360" w:lineRule="auto"/>
        <w:ind w:leftChars="200" w:left="420" w:firstLineChars="104" w:firstLine="218"/>
        <w:jc w:val="left"/>
        <w:rPr>
          <w:rFonts w:ascii="宋体" w:eastAsia="宋体" w:hAnsi="宋体"/>
        </w:rPr>
      </w:pPr>
      <w:bookmarkStart w:id="3" w:name="_Hlk83072064"/>
      <w:r>
        <w:rPr>
          <w:rFonts w:ascii="宋体" w:eastAsia="宋体" w:hAnsi="宋体" w:hint="eastAsia"/>
        </w:rPr>
        <w:t>一</w:t>
      </w:r>
      <w:r>
        <w:rPr>
          <w:rFonts w:ascii="宋体" w:eastAsia="宋体" w:hAnsi="宋体"/>
        </w:rPr>
        <w:t>. 查体过程中的人文关怀、新时代医疗健康职业精神的培养。</w:t>
      </w:r>
    </w:p>
    <w:p w14:paraId="3C41D0D4" w14:textId="77777777" w:rsidR="003A59EC" w:rsidRDefault="00000000">
      <w:pPr>
        <w:spacing w:line="360" w:lineRule="auto"/>
        <w:ind w:leftChars="200" w:left="420" w:firstLineChars="104" w:firstLine="218"/>
        <w:jc w:val="left"/>
        <w:rPr>
          <w:rFonts w:ascii="宋体" w:eastAsia="宋体" w:hAnsi="宋体"/>
        </w:rPr>
      </w:pPr>
      <w:r>
        <w:rPr>
          <w:rFonts w:ascii="宋体" w:eastAsia="宋体" w:hAnsi="宋体" w:hint="eastAsia"/>
        </w:rPr>
        <w:t>二</w:t>
      </w:r>
      <w:r>
        <w:rPr>
          <w:rFonts w:ascii="宋体" w:eastAsia="宋体" w:hAnsi="宋体"/>
        </w:rPr>
        <w:t>. 视、触、扣、听检查方法的要领。</w:t>
      </w:r>
    </w:p>
    <w:p w14:paraId="43F51FA5" w14:textId="77777777" w:rsidR="003A59EC" w:rsidRDefault="00000000">
      <w:pPr>
        <w:spacing w:line="360" w:lineRule="auto"/>
        <w:ind w:leftChars="200" w:left="420" w:firstLineChars="104" w:firstLine="218"/>
        <w:jc w:val="left"/>
        <w:rPr>
          <w:rFonts w:ascii="宋体" w:eastAsia="宋体" w:hAnsi="宋体"/>
        </w:rPr>
      </w:pPr>
      <w:r>
        <w:rPr>
          <w:rFonts w:ascii="宋体" w:eastAsia="宋体" w:hAnsi="宋体" w:hint="eastAsia"/>
        </w:rPr>
        <w:t>三</w:t>
      </w:r>
      <w:r>
        <w:rPr>
          <w:rFonts w:ascii="宋体" w:eastAsia="宋体" w:hAnsi="宋体"/>
        </w:rPr>
        <w:t>. 异常心音和杂音的判断、血压测量的方法。</w:t>
      </w:r>
    </w:p>
    <w:p w14:paraId="2DCBD37C" w14:textId="77777777" w:rsidR="003A59EC" w:rsidRDefault="00000000">
      <w:pPr>
        <w:spacing w:line="360" w:lineRule="auto"/>
        <w:ind w:leftChars="200" w:left="420" w:firstLineChars="104" w:firstLine="218"/>
        <w:jc w:val="left"/>
        <w:rPr>
          <w:rFonts w:ascii="宋体" w:eastAsia="宋体" w:hAnsi="宋体"/>
        </w:rPr>
      </w:pPr>
      <w:r>
        <w:rPr>
          <w:rFonts w:ascii="宋体" w:eastAsia="宋体" w:hAnsi="宋体" w:hint="eastAsia"/>
        </w:rPr>
        <w:t>四</w:t>
      </w:r>
      <w:r>
        <w:rPr>
          <w:rFonts w:ascii="宋体" w:eastAsia="宋体" w:hAnsi="宋体"/>
        </w:rPr>
        <w:t>. 循环系统常见症状的主要特点、鉴别要点和问诊要点。</w:t>
      </w:r>
    </w:p>
    <w:p w14:paraId="7F7D0E04" w14:textId="77777777" w:rsidR="003A59EC" w:rsidRDefault="00000000">
      <w:pPr>
        <w:spacing w:line="360" w:lineRule="auto"/>
        <w:ind w:leftChars="200" w:left="420" w:firstLineChars="104" w:firstLine="218"/>
        <w:jc w:val="left"/>
        <w:rPr>
          <w:rFonts w:ascii="宋体" w:eastAsia="宋体" w:hAnsi="宋体"/>
        </w:rPr>
      </w:pPr>
      <w:r>
        <w:rPr>
          <w:rFonts w:ascii="宋体" w:eastAsia="宋体" w:hAnsi="宋体" w:hint="eastAsia"/>
        </w:rPr>
        <w:t>五</w:t>
      </w:r>
      <w:r>
        <w:rPr>
          <w:rFonts w:ascii="宋体" w:eastAsia="宋体" w:hAnsi="宋体"/>
        </w:rPr>
        <w:t>. 心脏震颤的产生原理；心脏叩诊的顺序；心音产生的原理。</w:t>
      </w:r>
    </w:p>
    <w:p w14:paraId="7B8FA4B6" w14:textId="77777777" w:rsidR="003A59EC" w:rsidRDefault="00000000">
      <w:pPr>
        <w:spacing w:line="360" w:lineRule="auto"/>
        <w:ind w:leftChars="200" w:left="420" w:firstLineChars="104" w:firstLine="218"/>
        <w:jc w:val="left"/>
        <w:rPr>
          <w:rFonts w:ascii="宋体" w:eastAsia="宋体" w:hAnsi="宋体"/>
        </w:rPr>
      </w:pPr>
      <w:r>
        <w:rPr>
          <w:rFonts w:ascii="宋体" w:eastAsia="宋体" w:hAnsi="宋体" w:hint="eastAsia"/>
        </w:rPr>
        <w:t>六</w:t>
      </w:r>
      <w:r>
        <w:rPr>
          <w:rFonts w:ascii="宋体" w:eastAsia="宋体" w:hAnsi="宋体"/>
        </w:rPr>
        <w:t>. 额外心音和心脏杂音的听诊、三音律的鉴别。</w:t>
      </w:r>
    </w:p>
    <w:p w14:paraId="50AEE4A9" w14:textId="77777777" w:rsidR="003A59EC" w:rsidRDefault="00000000">
      <w:pPr>
        <w:spacing w:line="360" w:lineRule="auto"/>
        <w:ind w:leftChars="200" w:left="420" w:firstLineChars="104" w:firstLine="218"/>
        <w:jc w:val="left"/>
        <w:rPr>
          <w:rFonts w:ascii="宋体" w:eastAsia="宋体" w:hAnsi="宋体"/>
        </w:rPr>
      </w:pPr>
      <w:r>
        <w:rPr>
          <w:rFonts w:ascii="宋体" w:eastAsia="宋体" w:hAnsi="宋体" w:hint="eastAsia"/>
        </w:rPr>
        <w:t>七</w:t>
      </w:r>
      <w:r>
        <w:rPr>
          <w:rFonts w:ascii="宋体" w:eastAsia="宋体" w:hAnsi="宋体"/>
        </w:rPr>
        <w:t>. 循环系统常见疾病的主要症状和体征、循环系统常见症状的发生机制。</w:t>
      </w:r>
      <w:bookmarkEnd w:id="3"/>
    </w:p>
    <w:p w14:paraId="6086FBB0"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宋体" w:hint="eastAsia"/>
          <w:b/>
          <w:color w:val="000000"/>
          <w:kern w:val="0"/>
          <w:szCs w:val="21"/>
        </w:rPr>
        <w:t>3.教学内容</w:t>
      </w:r>
    </w:p>
    <w:p w14:paraId="3572760A" w14:textId="77777777" w:rsidR="003A59EC" w:rsidRDefault="00000000">
      <w:pPr>
        <w:spacing w:line="360" w:lineRule="auto"/>
        <w:ind w:left="600" w:firstLineChars="19" w:firstLine="40"/>
        <w:jc w:val="left"/>
        <w:rPr>
          <w:sz w:val="20"/>
          <w:szCs w:val="20"/>
        </w:rPr>
      </w:pPr>
      <w:r>
        <w:rPr>
          <w:rFonts w:ascii="宋体" w:eastAsia="宋体" w:hAnsi="宋体" w:cs="宋体"/>
          <w:szCs w:val="21"/>
        </w:rPr>
        <w:t>一、心脏</w:t>
      </w:r>
    </w:p>
    <w:p w14:paraId="03273514"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．望诊</w:t>
      </w:r>
    </w:p>
    <w:p w14:paraId="122BF2C5"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1</w:t>
      </w:r>
      <w:r>
        <w:rPr>
          <w:rFonts w:ascii="宋体" w:eastAsia="宋体" w:hAnsi="宋体" w:cs="宋体"/>
          <w:szCs w:val="21"/>
        </w:rPr>
        <w:t>）心前区外形。</w:t>
      </w:r>
    </w:p>
    <w:p w14:paraId="3B0D3361"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2</w:t>
      </w:r>
      <w:r>
        <w:rPr>
          <w:rFonts w:ascii="宋体" w:eastAsia="宋体" w:hAnsi="宋体" w:cs="宋体"/>
          <w:szCs w:val="21"/>
        </w:rPr>
        <w:t>）心尖搏动：正常心尖搏动的位置、强度、范围及其改变的临床意义。</w:t>
      </w:r>
    </w:p>
    <w:p w14:paraId="0478E97B"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3</w:t>
      </w:r>
      <w:r>
        <w:rPr>
          <w:rFonts w:ascii="宋体" w:eastAsia="宋体" w:hAnsi="宋体" w:cs="宋体"/>
          <w:szCs w:val="21"/>
        </w:rPr>
        <w:t>）心前区及其他部位的搏动的临床意义。</w:t>
      </w:r>
    </w:p>
    <w:p w14:paraId="2DA1D3F9"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．触诊</w:t>
      </w:r>
    </w:p>
    <w:p w14:paraId="344DCB74"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1</w:t>
      </w:r>
      <w:r>
        <w:rPr>
          <w:rFonts w:ascii="宋体" w:eastAsia="宋体" w:hAnsi="宋体" w:cs="宋体"/>
          <w:szCs w:val="21"/>
        </w:rPr>
        <w:t>）心尖搏动的位置、强度、范围、节律及其改变的临床意义。</w:t>
      </w:r>
    </w:p>
    <w:p w14:paraId="2782EC5F" w14:textId="77777777" w:rsidR="003A59EC" w:rsidRDefault="003A59EC">
      <w:pPr>
        <w:spacing w:line="360" w:lineRule="auto"/>
        <w:jc w:val="left"/>
        <w:rPr>
          <w:sz w:val="20"/>
          <w:szCs w:val="20"/>
        </w:rPr>
      </w:pPr>
    </w:p>
    <w:p w14:paraId="64B2BA12" w14:textId="77777777" w:rsidR="003A59EC" w:rsidRDefault="00000000">
      <w:pPr>
        <w:spacing w:line="360" w:lineRule="auto"/>
        <w:ind w:left="600"/>
        <w:jc w:val="left"/>
        <w:rPr>
          <w:sz w:val="20"/>
          <w:szCs w:val="20"/>
        </w:rPr>
      </w:pPr>
      <w:r>
        <w:rPr>
          <w:rFonts w:ascii="宋体" w:eastAsia="宋体" w:hAnsi="宋体" w:cs="宋体"/>
          <w:szCs w:val="21"/>
        </w:rPr>
        <w:lastRenderedPageBreak/>
        <w:t>（</w:t>
      </w:r>
      <w:r>
        <w:rPr>
          <w:rFonts w:ascii="Times New Roman" w:eastAsia="Times New Roman" w:hAnsi="Times New Roman" w:cs="Times New Roman"/>
          <w:szCs w:val="21"/>
        </w:rPr>
        <w:t>2</w:t>
      </w:r>
      <w:r>
        <w:rPr>
          <w:rFonts w:ascii="宋体" w:eastAsia="宋体" w:hAnsi="宋体" w:cs="宋体"/>
          <w:szCs w:val="21"/>
        </w:rPr>
        <w:t>）心前区震颤的原因，部位，时间（收缩期，舒张期及连续性）及其临床意义。</w:t>
      </w:r>
    </w:p>
    <w:p w14:paraId="37994245"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3</w:t>
      </w:r>
      <w:r>
        <w:rPr>
          <w:rFonts w:ascii="宋体" w:eastAsia="宋体" w:hAnsi="宋体" w:cs="宋体"/>
          <w:szCs w:val="21"/>
        </w:rPr>
        <w:t>）心包摩擦感的部位及其临床意义。</w:t>
      </w:r>
    </w:p>
    <w:p w14:paraId="0D9022F7"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．叩诊</w:t>
      </w:r>
    </w:p>
    <w:p w14:paraId="6D9A25A9"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1</w:t>
      </w:r>
      <w:r>
        <w:rPr>
          <w:rFonts w:ascii="宋体" w:eastAsia="宋体" w:hAnsi="宋体" w:cs="宋体"/>
          <w:szCs w:val="21"/>
        </w:rPr>
        <w:t>）心脏叩诊方法。间接叩诊法及叩诊的顺序。</w:t>
      </w:r>
    </w:p>
    <w:p w14:paraId="4DA3AC9F"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2</w:t>
      </w:r>
      <w:r>
        <w:rPr>
          <w:rFonts w:ascii="宋体" w:eastAsia="宋体" w:hAnsi="宋体" w:cs="宋体"/>
          <w:szCs w:val="21"/>
        </w:rPr>
        <w:t>）正常心脏浊音界及心脏浊音界改变的特点、原因及其临床意义。</w:t>
      </w:r>
    </w:p>
    <w:p w14:paraId="1B221CB7"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3</w:t>
      </w:r>
      <w:r>
        <w:rPr>
          <w:rFonts w:ascii="宋体" w:eastAsia="宋体" w:hAnsi="宋体" w:cs="宋体"/>
          <w:szCs w:val="21"/>
        </w:rPr>
        <w:t>）心脏本身病变对心脏浊音界改变的特点、原因及其临床意义。</w:t>
      </w:r>
    </w:p>
    <w:p w14:paraId="06B460DD"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4</w:t>
      </w:r>
      <w:r>
        <w:rPr>
          <w:rFonts w:ascii="宋体" w:eastAsia="宋体" w:hAnsi="宋体" w:cs="宋体"/>
          <w:szCs w:val="21"/>
        </w:rPr>
        <w:t>）心脏以外因素（胸部，腹部疾病）对心浊音界的影响。</w:t>
      </w:r>
    </w:p>
    <w:p w14:paraId="50F4C398"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4</w:t>
      </w:r>
      <w:r>
        <w:rPr>
          <w:rFonts w:ascii="宋体" w:eastAsia="宋体" w:hAnsi="宋体" w:cs="宋体"/>
          <w:szCs w:val="21"/>
        </w:rPr>
        <w:t>．听诊</w:t>
      </w:r>
    </w:p>
    <w:p w14:paraId="590078BB"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1</w:t>
      </w:r>
      <w:r>
        <w:rPr>
          <w:rFonts w:ascii="宋体" w:eastAsia="宋体" w:hAnsi="宋体" w:cs="宋体"/>
          <w:szCs w:val="21"/>
        </w:rPr>
        <w:t>）各瓣膜听诊区的部位</w:t>
      </w:r>
      <w:r>
        <w:rPr>
          <w:rFonts w:ascii="Times New Roman" w:eastAsia="Times New Roman" w:hAnsi="Times New Roman" w:cs="Times New Roman"/>
          <w:szCs w:val="21"/>
        </w:rPr>
        <w:t xml:space="preserve">, </w:t>
      </w:r>
      <w:r>
        <w:rPr>
          <w:rFonts w:ascii="宋体" w:eastAsia="宋体" w:hAnsi="宋体" w:cs="宋体"/>
          <w:szCs w:val="21"/>
        </w:rPr>
        <w:t>听诊顺序。</w:t>
      </w:r>
    </w:p>
    <w:p w14:paraId="022487F6" w14:textId="77777777" w:rsidR="003A59EC" w:rsidRDefault="00000000">
      <w:pPr>
        <w:spacing w:line="360" w:lineRule="auto"/>
        <w:ind w:left="600"/>
        <w:jc w:val="left"/>
      </w:pPr>
      <w:r>
        <w:rPr>
          <w:rFonts w:ascii="宋体" w:eastAsia="宋体" w:hAnsi="宋体" w:cs="宋体"/>
          <w:szCs w:val="21"/>
        </w:rPr>
        <w:t>（</w:t>
      </w:r>
      <w:r>
        <w:rPr>
          <w:rFonts w:ascii="Times New Roman" w:eastAsia="Times New Roman" w:hAnsi="Times New Roman" w:cs="Times New Roman"/>
          <w:szCs w:val="21"/>
        </w:rPr>
        <w:t>2</w:t>
      </w:r>
      <w:r>
        <w:rPr>
          <w:rFonts w:ascii="宋体" w:eastAsia="宋体" w:hAnsi="宋体" w:cs="宋体"/>
          <w:szCs w:val="21"/>
        </w:rPr>
        <w:t>）正常心音及其产生机理。第一，第二心音的鉴别方法。</w:t>
      </w:r>
    </w:p>
    <w:p w14:paraId="4E809CAB"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3</w:t>
      </w:r>
      <w:r>
        <w:rPr>
          <w:rFonts w:ascii="宋体" w:eastAsia="宋体" w:hAnsi="宋体" w:cs="宋体"/>
          <w:szCs w:val="21"/>
        </w:rPr>
        <w:t>）心率的计数方法及常见心律失常的听诊特点。</w:t>
      </w:r>
    </w:p>
    <w:p w14:paraId="37071DB9"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4</w:t>
      </w:r>
      <w:r>
        <w:rPr>
          <w:rFonts w:ascii="宋体" w:eastAsia="宋体" w:hAnsi="宋体" w:cs="宋体"/>
          <w:szCs w:val="21"/>
        </w:rPr>
        <w:t>）心音的变化：</w:t>
      </w:r>
    </w:p>
    <w:p w14:paraId="270C0545" w14:textId="77777777" w:rsidR="003A59EC" w:rsidRDefault="00000000">
      <w:pPr>
        <w:spacing w:line="360" w:lineRule="auto"/>
        <w:ind w:left="600" w:firstLineChars="219" w:firstLine="460"/>
        <w:jc w:val="left"/>
        <w:rPr>
          <w:sz w:val="20"/>
          <w:szCs w:val="20"/>
        </w:rPr>
      </w:pPr>
      <w:r>
        <w:rPr>
          <w:rFonts w:ascii="宋体" w:eastAsia="宋体" w:hAnsi="宋体" w:cs="宋体"/>
          <w:szCs w:val="21"/>
        </w:rPr>
        <w:t>① 决定心音强弱的因素；</w:t>
      </w:r>
    </w:p>
    <w:p w14:paraId="1332F159" w14:textId="77777777" w:rsidR="003A59EC" w:rsidRDefault="00000000">
      <w:pPr>
        <w:spacing w:line="360" w:lineRule="auto"/>
        <w:ind w:left="600" w:firstLineChars="219" w:firstLine="460"/>
        <w:jc w:val="left"/>
        <w:rPr>
          <w:sz w:val="20"/>
          <w:szCs w:val="20"/>
        </w:rPr>
      </w:pPr>
      <w:r>
        <w:rPr>
          <w:rFonts w:ascii="宋体" w:eastAsia="宋体" w:hAnsi="宋体" w:cs="宋体"/>
          <w:szCs w:val="21"/>
        </w:rPr>
        <w:t>② 心音的强度，性质改变的原因及临床意义；</w:t>
      </w:r>
    </w:p>
    <w:p w14:paraId="2461AF89" w14:textId="77777777" w:rsidR="003A59EC" w:rsidRDefault="00000000">
      <w:pPr>
        <w:spacing w:line="360" w:lineRule="auto"/>
        <w:ind w:left="600" w:firstLineChars="219" w:firstLine="460"/>
        <w:jc w:val="left"/>
        <w:rPr>
          <w:sz w:val="20"/>
          <w:szCs w:val="20"/>
        </w:rPr>
      </w:pPr>
      <w:r>
        <w:rPr>
          <w:rFonts w:ascii="宋体" w:eastAsia="宋体" w:hAnsi="宋体" w:cs="宋体"/>
          <w:szCs w:val="21"/>
        </w:rPr>
        <w:t>③ 心音分裂：第一心音分裂、第二心音分裂、逆分裂及固定分裂的特点及意义；</w:t>
      </w:r>
    </w:p>
    <w:p w14:paraId="5297EA31" w14:textId="77777777" w:rsidR="003A59EC" w:rsidRDefault="00000000">
      <w:pPr>
        <w:spacing w:line="360" w:lineRule="auto"/>
        <w:ind w:leftChars="500" w:left="1060" w:right="346" w:hanging="10"/>
        <w:jc w:val="left"/>
        <w:rPr>
          <w:sz w:val="20"/>
          <w:szCs w:val="20"/>
        </w:rPr>
      </w:pPr>
      <w:r>
        <w:rPr>
          <w:rFonts w:ascii="宋体" w:eastAsia="宋体" w:hAnsi="宋体" w:cs="宋体"/>
          <w:szCs w:val="21"/>
        </w:rPr>
        <w:t>④额外心音：收缩早期及中晚期喀喇音</w:t>
      </w:r>
      <w:r>
        <w:rPr>
          <w:rFonts w:ascii="Times New Roman" w:eastAsia="Times New Roman" w:hAnsi="Times New Roman" w:cs="Times New Roman"/>
          <w:szCs w:val="21"/>
        </w:rPr>
        <w:t xml:space="preserve">, </w:t>
      </w:r>
      <w:r>
        <w:rPr>
          <w:rFonts w:ascii="宋体" w:eastAsia="宋体" w:hAnsi="宋体" w:cs="宋体"/>
          <w:szCs w:val="21"/>
        </w:rPr>
        <w:t>舒张期奔马律、开瓣音，心包叩击音的听诊特点及意义。</w:t>
      </w:r>
    </w:p>
    <w:p w14:paraId="29004852"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5</w:t>
      </w:r>
      <w:r>
        <w:rPr>
          <w:rFonts w:ascii="宋体" w:eastAsia="宋体" w:hAnsi="宋体" w:cs="宋体"/>
          <w:szCs w:val="21"/>
        </w:rPr>
        <w:t>）心脏杂音：</w:t>
      </w:r>
    </w:p>
    <w:p w14:paraId="0AE3488F" w14:textId="77777777" w:rsidR="003A59EC" w:rsidRDefault="00000000">
      <w:pPr>
        <w:spacing w:line="360" w:lineRule="auto"/>
        <w:ind w:leftChars="285" w:left="598" w:firstLineChars="219" w:firstLine="460"/>
        <w:jc w:val="left"/>
        <w:rPr>
          <w:sz w:val="20"/>
          <w:szCs w:val="20"/>
        </w:rPr>
      </w:pPr>
      <w:r>
        <w:rPr>
          <w:rFonts w:ascii="宋体" w:eastAsia="宋体" w:hAnsi="宋体" w:cs="宋体"/>
          <w:szCs w:val="21"/>
        </w:rPr>
        <w:t>①心脏杂音的产生机理</w:t>
      </w:r>
    </w:p>
    <w:p w14:paraId="4C635676" w14:textId="77777777" w:rsidR="003A59EC" w:rsidRDefault="00000000">
      <w:pPr>
        <w:spacing w:line="360" w:lineRule="auto"/>
        <w:ind w:leftChars="503" w:left="1056" w:right="346"/>
        <w:jc w:val="left"/>
        <w:rPr>
          <w:sz w:val="20"/>
          <w:szCs w:val="20"/>
        </w:rPr>
      </w:pPr>
      <w:r>
        <w:rPr>
          <w:rFonts w:ascii="宋体" w:eastAsia="宋体" w:hAnsi="宋体" w:cs="宋体"/>
          <w:szCs w:val="21"/>
        </w:rPr>
        <w:t>②杂音的听诊要点</w:t>
      </w:r>
      <w:r>
        <w:rPr>
          <w:rFonts w:ascii="Times New Roman" w:eastAsia="Times New Roman" w:hAnsi="Times New Roman" w:cs="Times New Roman"/>
          <w:szCs w:val="21"/>
        </w:rPr>
        <w:t xml:space="preserve">: </w:t>
      </w:r>
      <w:r>
        <w:rPr>
          <w:rFonts w:ascii="宋体" w:eastAsia="宋体" w:hAnsi="宋体" w:cs="宋体"/>
          <w:szCs w:val="21"/>
        </w:rPr>
        <w:t>部位、性质、 杂音出现的时期（收缩期，舒张期及连续性）、 强度（收缩期杂音的分级）及 传导方向；</w:t>
      </w:r>
    </w:p>
    <w:p w14:paraId="19F8D5C5" w14:textId="77777777" w:rsidR="003A59EC" w:rsidRDefault="00000000">
      <w:pPr>
        <w:spacing w:line="360" w:lineRule="auto"/>
        <w:ind w:leftChars="285" w:left="598" w:firstLineChars="219" w:firstLine="460"/>
        <w:jc w:val="left"/>
        <w:rPr>
          <w:sz w:val="20"/>
          <w:szCs w:val="20"/>
        </w:rPr>
      </w:pPr>
      <w:r>
        <w:rPr>
          <w:rFonts w:ascii="宋体" w:eastAsia="宋体" w:hAnsi="宋体" w:cs="宋体"/>
          <w:szCs w:val="21"/>
        </w:rPr>
        <w:t>③区别生理性杂音和病理性杂音；</w:t>
      </w:r>
    </w:p>
    <w:p w14:paraId="7A2DA56E" w14:textId="77777777" w:rsidR="003A59EC" w:rsidRDefault="00000000">
      <w:pPr>
        <w:spacing w:line="360" w:lineRule="auto"/>
        <w:ind w:leftChars="285" w:left="598" w:firstLineChars="219" w:firstLine="460"/>
        <w:jc w:val="left"/>
        <w:rPr>
          <w:sz w:val="20"/>
          <w:szCs w:val="20"/>
        </w:rPr>
      </w:pPr>
      <w:r>
        <w:rPr>
          <w:rFonts w:ascii="宋体" w:eastAsia="宋体" w:hAnsi="宋体" w:cs="宋体"/>
          <w:szCs w:val="21"/>
        </w:rPr>
        <w:t>④各瓣区杂音临床意义。</w:t>
      </w:r>
    </w:p>
    <w:p w14:paraId="44305603"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6</w:t>
      </w:r>
      <w:r>
        <w:rPr>
          <w:rFonts w:ascii="宋体" w:eastAsia="宋体" w:hAnsi="宋体" w:cs="宋体"/>
          <w:szCs w:val="21"/>
        </w:rPr>
        <w:t>）心包摩擦音的产生原因，特点，临床意义及其与胸膜摩擦音的区别。</w:t>
      </w:r>
    </w:p>
    <w:p w14:paraId="0D607E0B" w14:textId="77777777" w:rsidR="003A59EC" w:rsidRDefault="00000000">
      <w:pPr>
        <w:spacing w:line="360" w:lineRule="auto"/>
        <w:ind w:left="600"/>
        <w:jc w:val="left"/>
        <w:rPr>
          <w:sz w:val="20"/>
          <w:szCs w:val="20"/>
        </w:rPr>
      </w:pPr>
      <w:r>
        <w:rPr>
          <w:rFonts w:ascii="宋体" w:eastAsia="宋体" w:hAnsi="宋体" w:cs="宋体"/>
          <w:szCs w:val="21"/>
        </w:rPr>
        <w:t>二、血管</w:t>
      </w:r>
    </w:p>
    <w:p w14:paraId="49D03460"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．动脉搏动，脉率及脉律</w:t>
      </w:r>
    </w:p>
    <w:p w14:paraId="5376328C"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．脉搏的强弱，大小，血管紧张度与动脉壁的情况。</w:t>
      </w:r>
    </w:p>
    <w:p w14:paraId="787DFF5F"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．水冲脉及奇脉，交替脉的特点及临床意义。</w:t>
      </w:r>
    </w:p>
    <w:p w14:paraId="14BAC98A"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4</w:t>
      </w:r>
      <w:r>
        <w:rPr>
          <w:rFonts w:ascii="宋体" w:eastAsia="宋体" w:hAnsi="宋体" w:cs="宋体"/>
          <w:szCs w:val="21"/>
        </w:rPr>
        <w:t>．毛细血管搏动症</w:t>
      </w:r>
    </w:p>
    <w:p w14:paraId="5CD26782"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5</w:t>
      </w:r>
      <w:r>
        <w:rPr>
          <w:rFonts w:ascii="宋体" w:eastAsia="宋体" w:hAnsi="宋体" w:cs="宋体"/>
          <w:szCs w:val="21"/>
        </w:rPr>
        <w:t>．血管杂音及射枪音。</w:t>
      </w:r>
    </w:p>
    <w:p w14:paraId="0ED9BECC"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6</w:t>
      </w:r>
      <w:r>
        <w:rPr>
          <w:rFonts w:ascii="宋体" w:eastAsia="宋体" w:hAnsi="宋体" w:cs="宋体"/>
          <w:szCs w:val="21"/>
        </w:rPr>
        <w:t>．动脉血压的测量方法及测定值的临床意义</w:t>
      </w:r>
      <w:r>
        <w:rPr>
          <w:rFonts w:ascii="Times New Roman" w:eastAsia="Times New Roman" w:hAnsi="Times New Roman" w:cs="Times New Roman"/>
          <w:szCs w:val="21"/>
        </w:rPr>
        <w:t>,</w:t>
      </w:r>
      <w:r>
        <w:rPr>
          <w:rFonts w:ascii="宋体" w:eastAsia="宋体" w:hAnsi="宋体" w:cs="宋体"/>
          <w:szCs w:val="21"/>
        </w:rPr>
        <w:t>了解动态血压监测</w:t>
      </w:r>
      <w:r>
        <w:rPr>
          <w:rFonts w:ascii="Times New Roman" w:eastAsia="Times New Roman" w:hAnsi="Times New Roman" w:cs="Times New Roman"/>
          <w:szCs w:val="21"/>
        </w:rPr>
        <w:t>.</w:t>
      </w:r>
    </w:p>
    <w:p w14:paraId="5279400C" w14:textId="77777777" w:rsidR="003A59EC" w:rsidRDefault="00000000">
      <w:pPr>
        <w:spacing w:line="360" w:lineRule="auto"/>
        <w:ind w:left="600"/>
        <w:jc w:val="left"/>
        <w:rPr>
          <w:sz w:val="20"/>
          <w:szCs w:val="20"/>
        </w:rPr>
      </w:pPr>
      <w:r>
        <w:rPr>
          <w:rFonts w:ascii="宋体" w:eastAsia="宋体" w:hAnsi="宋体" w:cs="宋体"/>
          <w:szCs w:val="21"/>
        </w:rPr>
        <w:t>三、循环系统常见病变的主要症状和体征：</w:t>
      </w:r>
    </w:p>
    <w:p w14:paraId="109ADF15" w14:textId="77777777" w:rsidR="003A59EC" w:rsidRDefault="00000000">
      <w:pPr>
        <w:spacing w:line="360" w:lineRule="auto"/>
        <w:ind w:left="600" w:right="646"/>
        <w:jc w:val="left"/>
        <w:rPr>
          <w:sz w:val="20"/>
          <w:szCs w:val="20"/>
        </w:rPr>
      </w:pPr>
      <w:r>
        <w:rPr>
          <w:rFonts w:ascii="宋体" w:eastAsia="宋体" w:hAnsi="宋体" w:cs="宋体"/>
          <w:szCs w:val="21"/>
        </w:rPr>
        <w:t>心包积液、心功能不全的体征，了解二尖瓣狭窄，二尖瓣关闭不全，主动脉瓣狭窄，主动脉瓣关闭不全。</w:t>
      </w:r>
    </w:p>
    <w:p w14:paraId="206CF07D" w14:textId="77777777" w:rsidR="003A59EC" w:rsidRDefault="00000000">
      <w:pPr>
        <w:spacing w:line="360" w:lineRule="auto"/>
        <w:ind w:left="600"/>
        <w:jc w:val="left"/>
        <w:rPr>
          <w:sz w:val="20"/>
          <w:szCs w:val="20"/>
        </w:rPr>
      </w:pPr>
      <w:r>
        <w:rPr>
          <w:rFonts w:ascii="宋体" w:eastAsia="宋体" w:hAnsi="宋体" w:cs="宋体"/>
          <w:szCs w:val="21"/>
        </w:rPr>
        <w:t>四、循环系统常见症状。</w:t>
      </w:r>
    </w:p>
    <w:p w14:paraId="0E52A64F" w14:textId="77777777" w:rsidR="003A59EC" w:rsidRDefault="003A59EC">
      <w:pPr>
        <w:spacing w:line="360" w:lineRule="auto"/>
        <w:jc w:val="left"/>
        <w:rPr>
          <w:sz w:val="20"/>
          <w:szCs w:val="20"/>
        </w:rPr>
      </w:pPr>
    </w:p>
    <w:p w14:paraId="13C2CF56"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lastRenderedPageBreak/>
        <w:t>1</w:t>
      </w:r>
      <w:r>
        <w:rPr>
          <w:rFonts w:ascii="宋体" w:eastAsia="宋体" w:hAnsi="宋体" w:cs="宋体"/>
          <w:szCs w:val="21"/>
        </w:rPr>
        <w:t>．水肿：</w:t>
      </w:r>
    </w:p>
    <w:p w14:paraId="3398D748"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1</w:t>
      </w:r>
      <w:r>
        <w:rPr>
          <w:rFonts w:ascii="宋体" w:eastAsia="宋体" w:hAnsi="宋体" w:cs="宋体"/>
          <w:szCs w:val="21"/>
        </w:rPr>
        <w:t>） 水肿的发生机理、病因，分类及特点；</w:t>
      </w:r>
    </w:p>
    <w:p w14:paraId="0987B21C"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2</w:t>
      </w:r>
      <w:r>
        <w:rPr>
          <w:rFonts w:ascii="宋体" w:eastAsia="宋体" w:hAnsi="宋体" w:cs="宋体"/>
          <w:szCs w:val="21"/>
        </w:rPr>
        <w:t>） 心源性水肿与肾病性水肿的鉴别要点。</w:t>
      </w:r>
    </w:p>
    <w:p w14:paraId="35C8A48E"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．胸痛：</w:t>
      </w:r>
    </w:p>
    <w:p w14:paraId="6D5DA0E4"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1</w:t>
      </w:r>
      <w:r>
        <w:rPr>
          <w:rFonts w:ascii="宋体" w:eastAsia="宋体" w:hAnsi="宋体" w:cs="宋体"/>
          <w:szCs w:val="21"/>
        </w:rPr>
        <w:t>）疼痛的位置；</w:t>
      </w:r>
    </w:p>
    <w:p w14:paraId="3BF24BB5"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2</w:t>
      </w:r>
      <w:r>
        <w:rPr>
          <w:rFonts w:ascii="宋体" w:eastAsia="宋体" w:hAnsi="宋体" w:cs="宋体"/>
          <w:szCs w:val="21"/>
        </w:rPr>
        <w:t>）疼痛的特点与程度；</w:t>
      </w:r>
    </w:p>
    <w:p w14:paraId="594F226A"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3</w:t>
      </w:r>
      <w:r>
        <w:rPr>
          <w:rFonts w:ascii="宋体" w:eastAsia="宋体" w:hAnsi="宋体" w:cs="宋体"/>
          <w:szCs w:val="21"/>
        </w:rPr>
        <w:t>）疼痛持续时间，频度；</w:t>
      </w:r>
    </w:p>
    <w:p w14:paraId="4BE8172C"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4</w:t>
      </w:r>
      <w:r>
        <w:rPr>
          <w:rFonts w:ascii="宋体" w:eastAsia="宋体" w:hAnsi="宋体" w:cs="宋体"/>
          <w:szCs w:val="21"/>
        </w:rPr>
        <w:t>）诱发，加重或减轻的原因；</w:t>
      </w:r>
    </w:p>
    <w:p w14:paraId="21CDC495"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w:t>
      </w:r>
      <w:r>
        <w:rPr>
          <w:rFonts w:ascii="Times New Roman" w:eastAsia="Times New Roman" w:hAnsi="Times New Roman" w:cs="Times New Roman"/>
          <w:szCs w:val="21"/>
        </w:rPr>
        <w:t>5</w:t>
      </w:r>
      <w:r>
        <w:rPr>
          <w:rFonts w:ascii="宋体" w:eastAsia="宋体" w:hAnsi="宋体" w:cs="宋体"/>
          <w:szCs w:val="21"/>
        </w:rPr>
        <w:t>）伴随症状与体征。</w:t>
      </w:r>
    </w:p>
    <w:p w14:paraId="6DFB5A8C"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宋体" w:hint="eastAsia"/>
          <w:b/>
          <w:color w:val="000000"/>
          <w:kern w:val="0"/>
          <w:szCs w:val="21"/>
        </w:rPr>
        <w:t xml:space="preserve">4.教学方法 </w:t>
      </w:r>
    </w:p>
    <w:p w14:paraId="5ECDA591" w14:textId="77777777" w:rsidR="003A59EC" w:rsidRDefault="00000000">
      <w:pPr>
        <w:spacing w:line="360" w:lineRule="auto"/>
        <w:ind w:left="600"/>
        <w:jc w:val="left"/>
        <w:rPr>
          <w:sz w:val="20"/>
          <w:szCs w:val="20"/>
        </w:rPr>
      </w:pPr>
      <w:r>
        <w:rPr>
          <w:rFonts w:ascii="宋体" w:eastAsia="宋体" w:hAnsi="宋体" w:cs="宋体"/>
          <w:szCs w:val="21"/>
        </w:rPr>
        <w:t>一、讲课时结合幻灯、录像多媒体技术。</w:t>
      </w:r>
    </w:p>
    <w:p w14:paraId="12559D7F" w14:textId="77777777" w:rsidR="003A59EC" w:rsidRDefault="00000000">
      <w:pPr>
        <w:spacing w:line="360" w:lineRule="auto"/>
        <w:ind w:left="600"/>
        <w:jc w:val="left"/>
        <w:rPr>
          <w:sz w:val="20"/>
          <w:szCs w:val="20"/>
        </w:rPr>
      </w:pPr>
      <w:r>
        <w:rPr>
          <w:rFonts w:ascii="宋体" w:eastAsia="宋体" w:hAnsi="宋体" w:cs="宋体"/>
          <w:szCs w:val="21"/>
        </w:rPr>
        <w:t>二、讲课与见习在时间，内容上密切结合。</w:t>
      </w:r>
    </w:p>
    <w:p w14:paraId="7987C13D" w14:textId="77777777" w:rsidR="003A59EC" w:rsidRDefault="00000000">
      <w:pPr>
        <w:spacing w:line="360" w:lineRule="auto"/>
        <w:ind w:left="640" w:right="366" w:hanging="40"/>
        <w:jc w:val="left"/>
        <w:rPr>
          <w:sz w:val="20"/>
          <w:szCs w:val="20"/>
        </w:rPr>
      </w:pPr>
      <w:r>
        <w:rPr>
          <w:rFonts w:ascii="宋体" w:eastAsia="宋体" w:hAnsi="宋体" w:cs="宋体"/>
          <w:szCs w:val="21"/>
        </w:rPr>
        <w:t>三、由教师示教，然后学生互相先进行检查，达到熟悉心血管检查的方法，步骤及正常范围。</w:t>
      </w:r>
    </w:p>
    <w:p w14:paraId="680D3286" w14:textId="77777777" w:rsidR="003A59EC" w:rsidRDefault="00000000">
      <w:pPr>
        <w:spacing w:line="360" w:lineRule="auto"/>
        <w:ind w:left="640" w:right="366"/>
        <w:jc w:val="left"/>
        <w:rPr>
          <w:sz w:val="20"/>
          <w:szCs w:val="20"/>
        </w:rPr>
      </w:pPr>
      <w:r>
        <w:rPr>
          <w:rFonts w:ascii="宋体" w:eastAsia="宋体" w:hAnsi="宋体" w:cs="宋体"/>
          <w:szCs w:val="21"/>
        </w:rPr>
        <w:t>四、如有条件及合适的特殊病人，也可通过见习，检查病人或标准化病人，示教典型的病例，结合教具，识别心血管病常见体征，并了解其临床意义。</w:t>
      </w:r>
    </w:p>
    <w:p w14:paraId="5D583823" w14:textId="77777777" w:rsidR="003A59EC" w:rsidRDefault="00000000">
      <w:pPr>
        <w:widowControl/>
        <w:spacing w:line="360" w:lineRule="auto"/>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5</w:t>
      </w:r>
      <w:r>
        <w:rPr>
          <w:rFonts w:ascii="宋体" w:eastAsia="宋体" w:hAnsi="宋体" w:cs="TimesNewRomanPSMT"/>
          <w:b/>
          <w:color w:val="000000"/>
          <w:kern w:val="0"/>
          <w:szCs w:val="21"/>
        </w:rPr>
        <w:t>.</w:t>
      </w:r>
      <w:r>
        <w:rPr>
          <w:rFonts w:ascii="宋体" w:eastAsia="宋体" w:hAnsi="宋体" w:cs="TimesNewRomanPSMT" w:hint="eastAsia"/>
          <w:b/>
          <w:color w:val="000000"/>
          <w:kern w:val="0"/>
          <w:szCs w:val="21"/>
        </w:rPr>
        <w:t>教学评价</w:t>
      </w:r>
    </w:p>
    <w:p w14:paraId="1C6E816A"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一、</w:t>
      </w:r>
      <w:r>
        <w:rPr>
          <w:rFonts w:ascii="宋体" w:eastAsia="宋体" w:hAnsi="宋体"/>
        </w:rPr>
        <w:t>怎么确定第二肋间？</w:t>
      </w:r>
    </w:p>
    <w:p w14:paraId="56678C29"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二、</w:t>
      </w:r>
      <w:r>
        <w:rPr>
          <w:rFonts w:ascii="宋体" w:eastAsia="宋体" w:hAnsi="宋体"/>
        </w:rPr>
        <w:t>剑突下搏动的鉴别诊断？</w:t>
      </w:r>
    </w:p>
    <w:p w14:paraId="5D78D3C4"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三、</w:t>
      </w:r>
      <w:r>
        <w:rPr>
          <w:rFonts w:ascii="宋体" w:eastAsia="宋体" w:hAnsi="宋体"/>
        </w:rPr>
        <w:t>心脏叩诊的目的？</w:t>
      </w:r>
    </w:p>
    <w:p w14:paraId="7F60DBFE"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四、</w:t>
      </w:r>
      <w:r>
        <w:rPr>
          <w:rFonts w:ascii="宋体" w:eastAsia="宋体" w:hAnsi="宋体"/>
        </w:rPr>
        <w:t>肺动脉高压的心界特点？</w:t>
      </w:r>
    </w:p>
    <w:p w14:paraId="41E49EA7"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五、</w:t>
      </w:r>
      <w:r>
        <w:rPr>
          <w:rFonts w:ascii="宋体" w:eastAsia="宋体" w:hAnsi="宋体"/>
        </w:rPr>
        <w:t>哪一次心搏会听到大炮音？</w:t>
      </w:r>
    </w:p>
    <w:p w14:paraId="7AA73E69"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六、</w:t>
      </w:r>
      <w:r>
        <w:rPr>
          <w:rFonts w:ascii="宋体" w:eastAsia="宋体" w:hAnsi="宋体"/>
        </w:rPr>
        <w:t>如何鉴别房颤和完全性房室传导阻滞？</w:t>
      </w:r>
    </w:p>
    <w:p w14:paraId="7D1248DD"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七、</w:t>
      </w:r>
      <w:r>
        <w:rPr>
          <w:rFonts w:ascii="宋体" w:eastAsia="宋体" w:hAnsi="宋体"/>
        </w:rPr>
        <w:t>二尖瓣狭窄越重，开瓣音出现越早还是越晚？</w:t>
      </w:r>
    </w:p>
    <w:p w14:paraId="418236E7"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八、</w:t>
      </w:r>
      <w:r>
        <w:rPr>
          <w:rFonts w:ascii="宋体" w:eastAsia="宋体" w:hAnsi="宋体"/>
        </w:rPr>
        <w:t>如何鉴别杂音是否传导而来？</w:t>
      </w:r>
    </w:p>
    <w:p w14:paraId="3B81160F" w14:textId="77777777" w:rsidR="003A59EC" w:rsidRDefault="00000000">
      <w:pPr>
        <w:widowControl/>
        <w:numPr>
          <w:ilvl w:val="0"/>
          <w:numId w:val="2"/>
        </w:numPr>
        <w:spacing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腹部检查</w:t>
      </w:r>
    </w:p>
    <w:p w14:paraId="623804A1" w14:textId="77777777" w:rsidR="003A59EC" w:rsidRDefault="00000000">
      <w:pPr>
        <w:numPr>
          <w:ilvl w:val="0"/>
          <w:numId w:val="3"/>
        </w:numPr>
        <w:spacing w:line="360" w:lineRule="auto"/>
        <w:ind w:left="600"/>
        <w:jc w:val="left"/>
        <w:rPr>
          <w:rFonts w:ascii="宋体" w:eastAsia="宋体" w:hAnsi="宋体" w:cs="宋体"/>
          <w:b/>
          <w:color w:val="000000"/>
          <w:kern w:val="0"/>
          <w:szCs w:val="21"/>
        </w:rPr>
      </w:pPr>
      <w:r>
        <w:rPr>
          <w:rFonts w:ascii="宋体" w:eastAsia="宋体" w:hAnsi="宋体" w:cs="宋体" w:hint="eastAsia"/>
          <w:b/>
          <w:color w:val="000000"/>
          <w:kern w:val="0"/>
          <w:szCs w:val="21"/>
        </w:rPr>
        <w:t>教学目标</w:t>
      </w:r>
    </w:p>
    <w:p w14:paraId="1A1683C2" w14:textId="77777777" w:rsidR="003A59EC" w:rsidRDefault="00000000">
      <w:pPr>
        <w:spacing w:line="360" w:lineRule="auto"/>
        <w:ind w:firstLineChars="300" w:firstLine="630"/>
        <w:jc w:val="left"/>
        <w:rPr>
          <w:sz w:val="20"/>
          <w:szCs w:val="20"/>
        </w:rPr>
      </w:pPr>
      <w:r>
        <w:rPr>
          <w:rFonts w:ascii="宋体" w:eastAsia="宋体" w:hAnsi="宋体" w:cs="宋体"/>
          <w:szCs w:val="21"/>
        </w:rPr>
        <w:t>一、掌握腹部望、触、叩、听等检查方法的要领。</w:t>
      </w:r>
    </w:p>
    <w:p w14:paraId="6CC97933" w14:textId="77777777" w:rsidR="003A59EC" w:rsidRDefault="00000000">
      <w:pPr>
        <w:spacing w:line="360" w:lineRule="auto"/>
        <w:ind w:left="600"/>
        <w:jc w:val="left"/>
        <w:rPr>
          <w:sz w:val="20"/>
          <w:szCs w:val="20"/>
        </w:rPr>
      </w:pPr>
      <w:r>
        <w:rPr>
          <w:rFonts w:ascii="宋体" w:eastAsia="宋体" w:hAnsi="宋体" w:cs="宋体"/>
          <w:szCs w:val="21"/>
        </w:rPr>
        <w:t>二、熟悉体表标志，分区中四、九区法与腹腔内脏对应关系</w:t>
      </w:r>
      <w:r>
        <w:rPr>
          <w:rFonts w:ascii="Times New Roman" w:eastAsia="Times New Roman" w:hAnsi="Times New Roman" w:cs="Times New Roman"/>
          <w:szCs w:val="21"/>
        </w:rPr>
        <w:t>.</w:t>
      </w:r>
    </w:p>
    <w:p w14:paraId="083B7D8F" w14:textId="77777777" w:rsidR="003A59EC" w:rsidRDefault="00000000">
      <w:pPr>
        <w:spacing w:line="360" w:lineRule="auto"/>
        <w:ind w:left="600"/>
        <w:jc w:val="left"/>
        <w:rPr>
          <w:sz w:val="20"/>
          <w:szCs w:val="20"/>
        </w:rPr>
      </w:pPr>
      <w:r>
        <w:rPr>
          <w:rFonts w:ascii="宋体" w:eastAsia="宋体" w:hAnsi="宋体" w:cs="宋体"/>
          <w:szCs w:val="21"/>
        </w:rPr>
        <w:t>三、熟悉腹部常见体征及症状的临床意义。</w:t>
      </w:r>
    </w:p>
    <w:p w14:paraId="6D4C9D4E"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四、了解常见腹部疾病的主要症状和体征</w:t>
      </w:r>
      <w:r>
        <w:rPr>
          <w:rFonts w:ascii="Times New Roman" w:eastAsia="Times New Roman" w:hAnsi="Times New Roman" w:cs="Times New Roman"/>
          <w:szCs w:val="21"/>
        </w:rPr>
        <w:t>.</w:t>
      </w:r>
    </w:p>
    <w:p w14:paraId="2F3BA8AE"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1EC2F20E" w14:textId="77777777" w:rsidR="003A59EC" w:rsidRDefault="00000000">
      <w:pPr>
        <w:spacing w:line="360" w:lineRule="auto"/>
        <w:ind w:firstLineChars="304" w:firstLine="638"/>
        <w:jc w:val="left"/>
        <w:rPr>
          <w:rFonts w:ascii="宋体" w:eastAsia="宋体" w:hAnsi="宋体"/>
          <w:bCs/>
          <w:szCs w:val="21"/>
        </w:rPr>
      </w:pPr>
      <w:bookmarkStart w:id="4" w:name="_Hlk83072165"/>
      <w:r>
        <w:rPr>
          <w:rFonts w:ascii="宋体" w:eastAsia="宋体" w:hAnsi="宋体" w:hint="eastAsia"/>
          <w:bCs/>
          <w:szCs w:val="21"/>
        </w:rPr>
        <w:t>一、查体过程中的人文关怀、新时代医疗健康职业精神的培养。</w:t>
      </w:r>
    </w:p>
    <w:p w14:paraId="37CCCA91" w14:textId="77777777" w:rsidR="003A59EC" w:rsidRDefault="00000000">
      <w:pPr>
        <w:spacing w:line="360" w:lineRule="auto"/>
        <w:ind w:firstLineChars="304" w:firstLine="638"/>
        <w:jc w:val="left"/>
        <w:rPr>
          <w:rFonts w:ascii="宋体" w:eastAsia="宋体" w:hAnsi="宋体"/>
          <w:bCs/>
          <w:szCs w:val="21"/>
        </w:rPr>
      </w:pPr>
      <w:r>
        <w:rPr>
          <w:rFonts w:ascii="宋体" w:eastAsia="宋体" w:hAnsi="宋体" w:hint="eastAsia"/>
          <w:bCs/>
          <w:szCs w:val="21"/>
        </w:rPr>
        <w:t>二、胸廓及肺部视诊、触诊、叩诊、听诊内容、具体手法及临床意义。</w:t>
      </w:r>
      <w:bookmarkEnd w:id="4"/>
    </w:p>
    <w:p w14:paraId="46840174"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5138A4BE" w14:textId="77777777" w:rsidR="003A59EC" w:rsidRDefault="00000000">
      <w:pPr>
        <w:spacing w:line="360" w:lineRule="auto"/>
        <w:ind w:left="600"/>
        <w:jc w:val="left"/>
        <w:rPr>
          <w:sz w:val="20"/>
          <w:szCs w:val="20"/>
        </w:rPr>
      </w:pPr>
      <w:r>
        <w:rPr>
          <w:rFonts w:ascii="宋体" w:eastAsia="宋体" w:hAnsi="宋体" w:cs="宋体"/>
          <w:szCs w:val="21"/>
        </w:rPr>
        <w:t>一、腹部体表标志及分区</w:t>
      </w:r>
    </w:p>
    <w:p w14:paraId="0514F28E" w14:textId="77777777" w:rsidR="003A59EC" w:rsidRDefault="003A59EC">
      <w:pPr>
        <w:spacing w:line="360" w:lineRule="auto"/>
        <w:jc w:val="left"/>
        <w:rPr>
          <w:sz w:val="20"/>
          <w:szCs w:val="20"/>
        </w:rPr>
      </w:pPr>
    </w:p>
    <w:p w14:paraId="0FA9E9C9" w14:textId="77777777" w:rsidR="003A59EC" w:rsidRDefault="00000000">
      <w:pPr>
        <w:spacing w:line="360" w:lineRule="auto"/>
        <w:ind w:left="600"/>
        <w:jc w:val="left"/>
        <w:rPr>
          <w:sz w:val="20"/>
          <w:szCs w:val="20"/>
        </w:rPr>
      </w:pPr>
      <w:r>
        <w:rPr>
          <w:rFonts w:ascii="宋体" w:eastAsia="宋体" w:hAnsi="宋体" w:cs="宋体"/>
          <w:szCs w:val="21"/>
        </w:rPr>
        <w:t>二、腹部检查</w:t>
      </w:r>
    </w:p>
    <w:p w14:paraId="047A8057"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．望诊：</w:t>
      </w:r>
    </w:p>
    <w:p w14:paraId="6A9A458C"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1</w:t>
      </w:r>
      <w:r>
        <w:rPr>
          <w:rFonts w:ascii="宋体" w:eastAsia="宋体" w:hAnsi="宋体" w:cs="宋体"/>
          <w:szCs w:val="21"/>
        </w:rPr>
        <w:t>）腹部外形；正常腹部外形，腹部膨隆及凹陷的临床意义。</w:t>
      </w:r>
    </w:p>
    <w:p w14:paraId="3B6AF1B0"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2</w:t>
      </w:r>
      <w:r>
        <w:rPr>
          <w:rFonts w:ascii="宋体" w:eastAsia="宋体" w:hAnsi="宋体" w:cs="宋体"/>
          <w:szCs w:val="21"/>
        </w:rPr>
        <w:t>）呼吸运动：腹式呼吸增强或减弱的意义。</w:t>
      </w:r>
    </w:p>
    <w:p w14:paraId="10C6C103"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3</w:t>
      </w:r>
      <w:r>
        <w:rPr>
          <w:rFonts w:ascii="宋体" w:eastAsia="宋体" w:hAnsi="宋体" w:cs="宋体"/>
          <w:szCs w:val="21"/>
        </w:rPr>
        <w:t>）腹壁皮肤；皮疹、色素沉着。</w:t>
      </w:r>
    </w:p>
    <w:p w14:paraId="33E73BED"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4</w:t>
      </w:r>
      <w:r>
        <w:rPr>
          <w:rFonts w:ascii="宋体" w:eastAsia="宋体" w:hAnsi="宋体" w:cs="宋体"/>
          <w:szCs w:val="21"/>
        </w:rPr>
        <w:t>）腹壁静脉：辨别腹壁曲张静脉来源的方法及其意义。</w:t>
      </w:r>
    </w:p>
    <w:p w14:paraId="48F2B08A"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5</w:t>
      </w:r>
      <w:r>
        <w:rPr>
          <w:rFonts w:ascii="宋体" w:eastAsia="宋体" w:hAnsi="宋体" w:cs="宋体"/>
          <w:szCs w:val="21"/>
        </w:rPr>
        <w:t>）胃肠形及蠕动波：胃肠形及其蠕动波的临床意义。</w:t>
      </w:r>
    </w:p>
    <w:p w14:paraId="216B75E0" w14:textId="77777777" w:rsidR="003A59EC" w:rsidRDefault="00000000">
      <w:pPr>
        <w:tabs>
          <w:tab w:val="left" w:pos="860"/>
        </w:tabs>
        <w:spacing w:line="360" w:lineRule="auto"/>
        <w:ind w:left="890" w:hanging="260"/>
        <w:jc w:val="left"/>
        <w:rPr>
          <w:sz w:val="20"/>
          <w:szCs w:val="20"/>
        </w:rPr>
      </w:pPr>
      <w:r>
        <w:rPr>
          <w:rFonts w:ascii="Times New Roman" w:eastAsia="Times New Roman" w:hAnsi="Times New Roman" w:cs="Times New Roman"/>
          <w:szCs w:val="21"/>
        </w:rPr>
        <w:t>2.</w:t>
      </w:r>
      <w:r>
        <w:rPr>
          <w:rFonts w:ascii="宋体" w:eastAsia="宋体" w:hAnsi="宋体" w:cs="宋体"/>
          <w:szCs w:val="21"/>
        </w:rPr>
        <w:t>触诊：</w:t>
      </w:r>
    </w:p>
    <w:p w14:paraId="3295E0C0"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1</w:t>
      </w:r>
      <w:r>
        <w:rPr>
          <w:rFonts w:ascii="宋体" w:eastAsia="宋体" w:hAnsi="宋体" w:cs="宋体"/>
          <w:szCs w:val="21"/>
        </w:rPr>
        <w:t>）腹壁紧张度：正常人腹壁紧张度，腹壁紧张度增加或减弱的临床意义。</w:t>
      </w:r>
    </w:p>
    <w:p w14:paraId="3ADBFF71"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2</w:t>
      </w:r>
      <w:r>
        <w:rPr>
          <w:rFonts w:ascii="宋体" w:eastAsia="宋体" w:hAnsi="宋体" w:cs="宋体"/>
          <w:szCs w:val="21"/>
        </w:rPr>
        <w:t>）压痛及反跳痛：压痛及反跳痛的临床意义。</w:t>
      </w:r>
    </w:p>
    <w:p w14:paraId="24E355CA"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3</w:t>
      </w:r>
      <w:r>
        <w:rPr>
          <w:rFonts w:ascii="宋体" w:eastAsia="宋体" w:hAnsi="宋体" w:cs="宋体"/>
          <w:szCs w:val="21"/>
        </w:rPr>
        <w:t>）包块：触诊包块的注意点及临床意义</w:t>
      </w:r>
      <w:r>
        <w:rPr>
          <w:rFonts w:ascii="Times New Roman" w:eastAsia="Times New Roman" w:hAnsi="Times New Roman" w:cs="Times New Roman"/>
          <w:szCs w:val="21"/>
        </w:rPr>
        <w:t>;</w:t>
      </w:r>
      <w:r>
        <w:rPr>
          <w:rFonts w:ascii="宋体" w:eastAsia="宋体" w:hAnsi="宋体" w:cs="宋体"/>
          <w:szCs w:val="21"/>
        </w:rPr>
        <w:t>了解正常人可触及的结构，。</w:t>
      </w:r>
    </w:p>
    <w:p w14:paraId="405EE1A7"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4</w:t>
      </w:r>
      <w:r>
        <w:rPr>
          <w:rFonts w:ascii="宋体" w:eastAsia="宋体" w:hAnsi="宋体" w:cs="宋体"/>
          <w:szCs w:val="21"/>
        </w:rPr>
        <w:t>）液波震颤：检查方法及意义。</w:t>
      </w:r>
    </w:p>
    <w:p w14:paraId="13039126" w14:textId="77777777" w:rsidR="003A59EC" w:rsidRDefault="00000000">
      <w:pPr>
        <w:spacing w:line="360" w:lineRule="auto"/>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5</w:t>
      </w:r>
      <w:r>
        <w:rPr>
          <w:rFonts w:ascii="宋体" w:eastAsia="宋体" w:hAnsi="宋体" w:cs="宋体"/>
          <w:szCs w:val="21"/>
        </w:rPr>
        <w:t>）振水音：检查方法及意义。</w:t>
      </w:r>
    </w:p>
    <w:p w14:paraId="0AE40B3E" w14:textId="77777777" w:rsidR="003A59EC" w:rsidRDefault="00000000">
      <w:pPr>
        <w:spacing w:line="360" w:lineRule="auto"/>
        <w:ind w:left="600"/>
        <w:jc w:val="left"/>
        <w:rPr>
          <w:sz w:val="20"/>
          <w:szCs w:val="20"/>
        </w:rPr>
      </w:pPr>
      <w:r>
        <w:rPr>
          <w:rFonts w:ascii="宋体" w:eastAsia="宋体" w:hAnsi="宋体" w:cs="宋体"/>
          <w:szCs w:val="21"/>
        </w:rPr>
        <w:t>（6）肝、胆、肾、脾、膀胱、胰及其它的触诊：</w:t>
      </w:r>
    </w:p>
    <w:p w14:paraId="698FF1FC" w14:textId="77777777" w:rsidR="003A59EC" w:rsidRDefault="00000000">
      <w:pPr>
        <w:spacing w:line="360" w:lineRule="auto"/>
        <w:ind w:left="600" w:firstLineChars="219" w:firstLine="460"/>
        <w:jc w:val="left"/>
        <w:rPr>
          <w:sz w:val="20"/>
          <w:szCs w:val="20"/>
        </w:rPr>
      </w:pPr>
      <w:r>
        <w:rPr>
          <w:rFonts w:ascii="宋体" w:eastAsia="宋体" w:hAnsi="宋体" w:cs="宋体"/>
          <w:szCs w:val="21"/>
        </w:rPr>
        <w:t>肝脏触诊的方法、注意点及临床意义；</w:t>
      </w:r>
    </w:p>
    <w:p w14:paraId="52432DAF" w14:textId="77777777" w:rsidR="003A59EC" w:rsidRDefault="00000000">
      <w:pPr>
        <w:spacing w:line="360" w:lineRule="auto"/>
        <w:ind w:left="600" w:right="-20" w:firstLineChars="219" w:firstLine="460"/>
        <w:jc w:val="left"/>
        <w:rPr>
          <w:rFonts w:ascii="Times New Roman" w:eastAsia="Times New Roman" w:hAnsi="Times New Roman" w:cs="Times New Roman"/>
          <w:szCs w:val="21"/>
        </w:rPr>
      </w:pPr>
      <w:r>
        <w:rPr>
          <w:rFonts w:ascii="宋体" w:eastAsia="宋体" w:hAnsi="宋体" w:cs="宋体"/>
          <w:szCs w:val="21"/>
        </w:rPr>
        <w:t>胆囊触诊的方法，</w:t>
      </w:r>
      <w:r>
        <w:rPr>
          <w:rFonts w:ascii="Times New Roman" w:eastAsia="Times New Roman" w:hAnsi="Times New Roman" w:cs="Times New Roman"/>
          <w:szCs w:val="21"/>
        </w:rPr>
        <w:t xml:space="preserve">Murphy </w:t>
      </w:r>
      <w:r>
        <w:rPr>
          <w:rFonts w:ascii="宋体" w:eastAsia="宋体" w:hAnsi="宋体" w:cs="宋体"/>
          <w:szCs w:val="21"/>
        </w:rPr>
        <w:t>征和</w:t>
      </w:r>
      <w:r>
        <w:rPr>
          <w:rFonts w:ascii="Times New Roman" w:eastAsia="Times New Roman" w:hAnsi="Times New Roman" w:cs="Times New Roman"/>
          <w:szCs w:val="21"/>
        </w:rPr>
        <w:t xml:space="preserve"> Courvoisier </w:t>
      </w:r>
      <w:r>
        <w:rPr>
          <w:rFonts w:ascii="宋体" w:eastAsia="宋体" w:hAnsi="宋体" w:cs="宋体"/>
          <w:szCs w:val="21"/>
        </w:rPr>
        <w:t>征的意义</w:t>
      </w:r>
      <w:r>
        <w:rPr>
          <w:rFonts w:ascii="Times New Roman" w:eastAsia="Times New Roman" w:hAnsi="Times New Roman" w:cs="Times New Roman"/>
          <w:szCs w:val="21"/>
        </w:rPr>
        <w:t>;</w:t>
      </w:r>
    </w:p>
    <w:p w14:paraId="763C63F2" w14:textId="77777777" w:rsidR="003A59EC" w:rsidRDefault="00000000">
      <w:pPr>
        <w:spacing w:line="360" w:lineRule="auto"/>
        <w:ind w:left="600" w:right="-20" w:firstLineChars="219" w:firstLine="460"/>
        <w:jc w:val="left"/>
        <w:rPr>
          <w:sz w:val="20"/>
          <w:szCs w:val="20"/>
        </w:rPr>
      </w:pPr>
      <w:r>
        <w:rPr>
          <w:rFonts w:ascii="宋体" w:eastAsia="宋体" w:hAnsi="宋体" w:cs="宋体"/>
          <w:szCs w:val="21"/>
        </w:rPr>
        <w:t>脾脏触诊的方法，脾脏肿大的测量记录法及临床意义。</w:t>
      </w:r>
    </w:p>
    <w:p w14:paraId="05D31ECC"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．叩诊：</w:t>
      </w:r>
    </w:p>
    <w:p w14:paraId="0F513089" w14:textId="77777777" w:rsidR="003A59EC" w:rsidRDefault="00000000">
      <w:pPr>
        <w:spacing w:line="360" w:lineRule="auto"/>
        <w:ind w:left="600"/>
        <w:jc w:val="left"/>
        <w:rPr>
          <w:sz w:val="20"/>
          <w:szCs w:val="20"/>
        </w:rPr>
      </w:pPr>
      <w:r>
        <w:rPr>
          <w:rFonts w:ascii="宋体" w:eastAsia="宋体" w:hAnsi="宋体" w:cs="宋体"/>
          <w:szCs w:val="21"/>
        </w:rPr>
        <w:t>（1）腹部叩诊音：正常腹部叩诊音。</w:t>
      </w:r>
    </w:p>
    <w:p w14:paraId="38BFA2A1" w14:textId="77777777" w:rsidR="003A59EC" w:rsidRDefault="00000000">
      <w:pPr>
        <w:spacing w:line="360" w:lineRule="auto"/>
        <w:ind w:left="1060" w:right="346" w:hanging="420"/>
        <w:jc w:val="left"/>
        <w:rPr>
          <w:sz w:val="20"/>
          <w:szCs w:val="20"/>
        </w:rPr>
      </w:pPr>
      <w:r>
        <w:rPr>
          <w:rFonts w:ascii="宋体" w:eastAsia="宋体" w:hAnsi="宋体" w:cs="宋体"/>
          <w:szCs w:val="21"/>
        </w:rPr>
        <w:t>（2）肝、胆、脾、胃泡鼓音区叩诊及其他；肝浊音界变化的意义，胃泡鼓音区变化的意义。</w:t>
      </w:r>
    </w:p>
    <w:p w14:paraId="2ACED06F" w14:textId="77777777" w:rsidR="003A59EC" w:rsidRDefault="00000000">
      <w:pPr>
        <w:spacing w:line="360" w:lineRule="auto"/>
        <w:ind w:left="600"/>
        <w:jc w:val="left"/>
        <w:rPr>
          <w:rFonts w:ascii="宋体" w:eastAsia="宋体" w:hAnsi="宋体"/>
        </w:rPr>
      </w:pPr>
      <w:r>
        <w:rPr>
          <w:rFonts w:ascii="宋体" w:eastAsia="宋体" w:hAnsi="宋体" w:cs="宋体"/>
          <w:szCs w:val="21"/>
        </w:rPr>
        <w:t>（3）移动性浊音：叩诊移动性浊音的方法及其意义。</w:t>
      </w:r>
    </w:p>
    <w:p w14:paraId="5B1EF2E9" w14:textId="77777777" w:rsidR="003A59EC" w:rsidRDefault="00000000">
      <w:pPr>
        <w:tabs>
          <w:tab w:val="left" w:pos="860"/>
        </w:tabs>
        <w:spacing w:line="360" w:lineRule="auto"/>
        <w:ind w:firstLineChars="250" w:firstLine="525"/>
        <w:jc w:val="left"/>
        <w:rPr>
          <w:sz w:val="20"/>
          <w:szCs w:val="20"/>
        </w:rPr>
      </w:pPr>
      <w:r>
        <w:rPr>
          <w:rFonts w:ascii="宋体" w:eastAsia="宋体" w:hAnsi="宋体" w:hint="eastAsia"/>
        </w:rPr>
        <w:t xml:space="preserve"> </w:t>
      </w:r>
      <w:r>
        <w:rPr>
          <w:rFonts w:ascii="Times New Roman" w:eastAsia="Times New Roman" w:hAnsi="Times New Roman" w:cs="Times New Roman"/>
          <w:szCs w:val="21"/>
        </w:rPr>
        <w:t>4.</w:t>
      </w:r>
      <w:r>
        <w:rPr>
          <w:rFonts w:ascii="宋体" w:eastAsia="宋体" w:hAnsi="宋体" w:cs="宋体"/>
          <w:szCs w:val="21"/>
        </w:rPr>
        <w:t>听诊：</w:t>
      </w:r>
    </w:p>
    <w:p w14:paraId="4D59C483" w14:textId="77777777" w:rsidR="003A59EC" w:rsidRDefault="00000000">
      <w:pPr>
        <w:spacing w:line="360" w:lineRule="auto"/>
        <w:ind w:left="600"/>
        <w:jc w:val="left"/>
        <w:rPr>
          <w:sz w:val="20"/>
          <w:szCs w:val="20"/>
        </w:rPr>
      </w:pPr>
      <w:r>
        <w:rPr>
          <w:rFonts w:ascii="宋体" w:eastAsia="宋体" w:hAnsi="宋体" w:cs="宋体"/>
          <w:szCs w:val="21"/>
        </w:rPr>
        <w:t>（1）肠鸣音：正常肠鸣音，肠鸣音减弱或亢进的临床意义。</w:t>
      </w:r>
    </w:p>
    <w:p w14:paraId="07D4B6B3" w14:textId="77777777" w:rsidR="003A59EC" w:rsidRDefault="00000000">
      <w:pPr>
        <w:spacing w:line="360" w:lineRule="auto"/>
        <w:ind w:left="600"/>
        <w:jc w:val="left"/>
        <w:rPr>
          <w:sz w:val="20"/>
          <w:szCs w:val="20"/>
        </w:rPr>
      </w:pPr>
      <w:r>
        <w:rPr>
          <w:rFonts w:ascii="宋体" w:eastAsia="宋体" w:hAnsi="宋体" w:cs="宋体"/>
          <w:szCs w:val="21"/>
        </w:rPr>
        <w:t>（2）摩擦音。</w:t>
      </w:r>
    </w:p>
    <w:p w14:paraId="0671B418" w14:textId="77777777" w:rsidR="003A59EC" w:rsidRDefault="00000000">
      <w:pPr>
        <w:spacing w:line="360" w:lineRule="auto"/>
        <w:ind w:left="600"/>
        <w:jc w:val="left"/>
        <w:rPr>
          <w:sz w:val="20"/>
          <w:szCs w:val="20"/>
        </w:rPr>
      </w:pPr>
      <w:r>
        <w:rPr>
          <w:rFonts w:ascii="宋体" w:eastAsia="宋体" w:hAnsi="宋体" w:cs="宋体"/>
          <w:szCs w:val="21"/>
        </w:rPr>
        <w:t>（3）血管音：血管音的临床意义。</w:t>
      </w:r>
    </w:p>
    <w:p w14:paraId="53169FA2" w14:textId="77777777" w:rsidR="003A59EC" w:rsidRDefault="00000000">
      <w:pPr>
        <w:spacing w:line="360" w:lineRule="auto"/>
        <w:ind w:left="600"/>
        <w:jc w:val="left"/>
        <w:rPr>
          <w:sz w:val="20"/>
          <w:szCs w:val="20"/>
        </w:rPr>
      </w:pPr>
      <w:r>
        <w:rPr>
          <w:rFonts w:ascii="宋体" w:eastAsia="宋体" w:hAnsi="宋体" w:cs="宋体"/>
          <w:szCs w:val="21"/>
        </w:rPr>
        <w:t>（4）搔刮试验及水坑试验。</w:t>
      </w:r>
    </w:p>
    <w:p w14:paraId="25F6FC6B" w14:textId="77777777" w:rsidR="003A59EC" w:rsidRDefault="00000000">
      <w:pPr>
        <w:spacing w:line="360" w:lineRule="auto"/>
        <w:ind w:left="600"/>
        <w:jc w:val="left"/>
        <w:rPr>
          <w:sz w:val="20"/>
          <w:szCs w:val="20"/>
        </w:rPr>
      </w:pPr>
      <w:r>
        <w:rPr>
          <w:rFonts w:ascii="宋体" w:eastAsia="宋体" w:hAnsi="宋体" w:cs="宋体"/>
          <w:szCs w:val="21"/>
        </w:rPr>
        <w:t>三、消化道常见症状</w:t>
      </w:r>
    </w:p>
    <w:p w14:paraId="0F3E644C"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．腹痛：分类、病因、机理、临床表现及伴随症状。</w:t>
      </w:r>
    </w:p>
    <w:p w14:paraId="679A7FC3"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．呕血：病因、临床表现、伴随症状。</w:t>
      </w:r>
    </w:p>
    <w:p w14:paraId="2D2458F9"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．便血：病因、临床表现及伴随症状。</w:t>
      </w:r>
    </w:p>
    <w:p w14:paraId="667608F8"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4</w:t>
      </w:r>
      <w:r>
        <w:rPr>
          <w:rFonts w:ascii="宋体" w:eastAsia="宋体" w:hAnsi="宋体" w:cs="宋体"/>
          <w:szCs w:val="21"/>
        </w:rPr>
        <w:t>．腹泻：发病机理、病因、临床表现、伴随症状。</w:t>
      </w:r>
    </w:p>
    <w:p w14:paraId="5942FAFE" w14:textId="77777777" w:rsidR="003A59EC" w:rsidRDefault="00000000">
      <w:pPr>
        <w:spacing w:line="360" w:lineRule="auto"/>
        <w:ind w:left="600"/>
        <w:jc w:val="left"/>
        <w:rPr>
          <w:rFonts w:ascii="宋体" w:eastAsia="宋体" w:hAnsi="宋体" w:cs="宋体"/>
          <w:color w:val="000000"/>
          <w:kern w:val="0"/>
          <w:szCs w:val="21"/>
        </w:rPr>
      </w:pPr>
      <w:r>
        <w:rPr>
          <w:rFonts w:ascii="Times New Roman" w:eastAsia="Times New Roman" w:hAnsi="Times New Roman" w:cs="Times New Roman"/>
          <w:szCs w:val="21"/>
        </w:rPr>
        <w:t>5</w:t>
      </w:r>
      <w:r>
        <w:rPr>
          <w:rFonts w:ascii="宋体" w:eastAsia="宋体" w:hAnsi="宋体" w:cs="宋体"/>
          <w:szCs w:val="21"/>
        </w:rPr>
        <w:t>．黄疸：胆红质代谢、病因、发病机制及临床表现、伴随症状及辅助检查。</w:t>
      </w:r>
    </w:p>
    <w:p w14:paraId="79A3C780"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1B29628D" w14:textId="77777777" w:rsidR="003A59EC" w:rsidRDefault="00000000">
      <w:pPr>
        <w:spacing w:line="360" w:lineRule="auto"/>
        <w:ind w:left="600"/>
        <w:jc w:val="left"/>
        <w:rPr>
          <w:sz w:val="20"/>
          <w:szCs w:val="20"/>
        </w:rPr>
      </w:pPr>
      <w:r>
        <w:rPr>
          <w:rFonts w:ascii="宋体" w:eastAsia="宋体" w:hAnsi="宋体" w:cs="宋体"/>
          <w:szCs w:val="21"/>
        </w:rPr>
        <w:t>一、课堂讲授，结合多媒体方法。</w:t>
      </w:r>
    </w:p>
    <w:p w14:paraId="1DB6882D" w14:textId="77777777" w:rsidR="003A59EC" w:rsidRDefault="00000000">
      <w:pPr>
        <w:spacing w:line="360" w:lineRule="auto"/>
        <w:ind w:left="600"/>
        <w:jc w:val="left"/>
        <w:rPr>
          <w:sz w:val="20"/>
          <w:szCs w:val="20"/>
        </w:rPr>
      </w:pPr>
      <w:r>
        <w:rPr>
          <w:rFonts w:ascii="宋体" w:eastAsia="宋体" w:hAnsi="宋体" w:cs="宋体"/>
          <w:szCs w:val="21"/>
        </w:rPr>
        <w:lastRenderedPageBreak/>
        <w:t>二、学生在老师指导下检查，相互练习。</w:t>
      </w:r>
    </w:p>
    <w:p w14:paraId="7E92EEBA" w14:textId="77777777" w:rsidR="003A59EC" w:rsidRDefault="00000000">
      <w:pPr>
        <w:spacing w:line="360" w:lineRule="auto"/>
        <w:ind w:left="600"/>
        <w:jc w:val="left"/>
        <w:rPr>
          <w:sz w:val="20"/>
          <w:szCs w:val="20"/>
        </w:rPr>
      </w:pPr>
      <w:r>
        <w:rPr>
          <w:rFonts w:ascii="宋体" w:eastAsia="宋体" w:hAnsi="宋体" w:cs="宋体"/>
          <w:szCs w:val="21"/>
        </w:rPr>
        <w:t>三、如有条件及合适的特殊病人，也可通过见习，检查病人或标准化病人，观察体征。</w:t>
      </w:r>
    </w:p>
    <w:p w14:paraId="65DD413E" w14:textId="77777777" w:rsidR="003A59EC" w:rsidRDefault="00000000">
      <w:pPr>
        <w:spacing w:line="360" w:lineRule="auto"/>
        <w:ind w:left="600"/>
        <w:jc w:val="left"/>
        <w:rPr>
          <w:sz w:val="20"/>
          <w:szCs w:val="20"/>
        </w:rPr>
      </w:pPr>
      <w:r>
        <w:rPr>
          <w:rFonts w:ascii="宋体" w:eastAsia="宋体" w:hAnsi="宋体" w:cs="宋体"/>
          <w:szCs w:val="21"/>
        </w:rPr>
        <w:t>四、在老师指导下对典型病例的症状、体征分组讨论。</w:t>
      </w:r>
    </w:p>
    <w:p w14:paraId="741CC21C"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五、通过示教，书写腹部疾病的病史及体格检查记录。</w:t>
      </w:r>
    </w:p>
    <w:p w14:paraId="0E4F9D2B" w14:textId="77777777" w:rsidR="003A59EC" w:rsidRDefault="00000000">
      <w:pPr>
        <w:widowControl/>
        <w:spacing w:line="360" w:lineRule="auto"/>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1F4D2ACD" w14:textId="77777777" w:rsidR="003A59EC" w:rsidRDefault="00000000">
      <w:pPr>
        <w:spacing w:line="360" w:lineRule="auto"/>
        <w:ind w:firstLineChars="304" w:firstLine="638"/>
        <w:jc w:val="left"/>
        <w:rPr>
          <w:rFonts w:ascii="宋体" w:eastAsia="宋体" w:hAnsi="宋体"/>
          <w:bCs/>
          <w:szCs w:val="21"/>
        </w:rPr>
      </w:pPr>
      <w:r>
        <w:rPr>
          <w:rFonts w:ascii="宋体" w:eastAsia="宋体" w:hAnsi="宋体" w:hint="eastAsia"/>
          <w:bCs/>
          <w:szCs w:val="21"/>
        </w:rPr>
        <w:t>一、</w:t>
      </w:r>
      <w:r>
        <w:rPr>
          <w:rFonts w:ascii="宋体" w:eastAsia="宋体" w:hAnsi="宋体"/>
          <w:bCs/>
          <w:szCs w:val="21"/>
        </w:rPr>
        <w:t>常见的腹部体表标记有哪些？</w:t>
      </w:r>
    </w:p>
    <w:p w14:paraId="6E6FCC71" w14:textId="77777777" w:rsidR="003A59EC" w:rsidRDefault="00000000">
      <w:pPr>
        <w:spacing w:line="360" w:lineRule="auto"/>
        <w:ind w:firstLineChars="304" w:firstLine="638"/>
        <w:jc w:val="left"/>
        <w:rPr>
          <w:rFonts w:ascii="宋体" w:eastAsia="宋体" w:hAnsi="宋体"/>
          <w:bCs/>
          <w:szCs w:val="21"/>
        </w:rPr>
      </w:pPr>
      <w:r>
        <w:rPr>
          <w:rFonts w:ascii="宋体" w:eastAsia="宋体" w:hAnsi="宋体" w:hint="eastAsia"/>
          <w:bCs/>
          <w:szCs w:val="21"/>
        </w:rPr>
        <w:t>二、</w:t>
      </w:r>
      <w:r>
        <w:rPr>
          <w:rFonts w:ascii="宋体" w:eastAsia="宋体" w:hAnsi="宋体"/>
          <w:bCs/>
          <w:szCs w:val="21"/>
        </w:rPr>
        <w:t>腹部如何以四分法和九分法进行分区？</w:t>
      </w:r>
    </w:p>
    <w:p w14:paraId="52030050" w14:textId="77777777" w:rsidR="003A59EC" w:rsidRDefault="00000000">
      <w:pPr>
        <w:spacing w:line="360" w:lineRule="auto"/>
        <w:ind w:firstLineChars="304" w:firstLine="638"/>
        <w:jc w:val="left"/>
        <w:rPr>
          <w:rFonts w:ascii="宋体" w:eastAsia="宋体" w:hAnsi="宋体"/>
          <w:bCs/>
          <w:szCs w:val="21"/>
        </w:rPr>
      </w:pPr>
      <w:r>
        <w:rPr>
          <w:rFonts w:ascii="宋体" w:eastAsia="宋体" w:hAnsi="宋体" w:hint="eastAsia"/>
          <w:bCs/>
          <w:szCs w:val="21"/>
        </w:rPr>
        <w:t>三、</w:t>
      </w:r>
      <w:r>
        <w:rPr>
          <w:rFonts w:ascii="宋体" w:eastAsia="宋体" w:hAnsi="宋体"/>
          <w:bCs/>
          <w:szCs w:val="21"/>
        </w:rPr>
        <w:t>腹壁静脉曲张的血流方向判断及临床意义？</w:t>
      </w:r>
    </w:p>
    <w:p w14:paraId="582FE13E" w14:textId="77777777" w:rsidR="003A59EC" w:rsidRDefault="00000000">
      <w:pPr>
        <w:spacing w:line="360" w:lineRule="auto"/>
        <w:ind w:firstLineChars="304" w:firstLine="638"/>
        <w:jc w:val="left"/>
        <w:rPr>
          <w:rFonts w:ascii="宋体" w:eastAsia="宋体" w:hAnsi="宋体"/>
          <w:bCs/>
          <w:szCs w:val="21"/>
        </w:rPr>
      </w:pPr>
      <w:r>
        <w:rPr>
          <w:rFonts w:ascii="宋体" w:eastAsia="宋体" w:hAnsi="宋体" w:hint="eastAsia"/>
          <w:bCs/>
          <w:szCs w:val="21"/>
        </w:rPr>
        <w:t>四、</w:t>
      </w:r>
      <w:r>
        <w:rPr>
          <w:rFonts w:ascii="宋体" w:eastAsia="宋体" w:hAnsi="宋体"/>
          <w:bCs/>
          <w:szCs w:val="21"/>
        </w:rPr>
        <w:t>移动性浊音的叩诊及临床意义。</w:t>
      </w:r>
    </w:p>
    <w:p w14:paraId="3FE0DBBE" w14:textId="77777777" w:rsidR="003A59EC" w:rsidRDefault="00000000">
      <w:pPr>
        <w:spacing w:line="360" w:lineRule="auto"/>
        <w:ind w:firstLineChars="304" w:firstLine="638"/>
        <w:jc w:val="left"/>
        <w:rPr>
          <w:rFonts w:ascii="宋体" w:eastAsia="宋体" w:hAnsi="宋体"/>
          <w:bCs/>
          <w:szCs w:val="21"/>
        </w:rPr>
      </w:pPr>
      <w:r>
        <w:rPr>
          <w:rFonts w:ascii="宋体" w:eastAsia="宋体" w:hAnsi="宋体" w:hint="eastAsia"/>
          <w:bCs/>
          <w:szCs w:val="21"/>
        </w:rPr>
        <w:t>五、</w:t>
      </w:r>
      <w:r>
        <w:rPr>
          <w:rFonts w:ascii="宋体" w:eastAsia="宋体" w:hAnsi="宋体"/>
          <w:bCs/>
          <w:szCs w:val="21"/>
        </w:rPr>
        <w:t>肝脏的触诊方法及触诊内容有哪些？</w:t>
      </w:r>
    </w:p>
    <w:p w14:paraId="305AE828" w14:textId="77777777" w:rsidR="003A59EC" w:rsidRDefault="00000000">
      <w:pPr>
        <w:spacing w:line="360" w:lineRule="auto"/>
        <w:ind w:firstLineChars="304" w:firstLine="638"/>
        <w:jc w:val="left"/>
        <w:rPr>
          <w:rFonts w:ascii="宋体" w:eastAsia="宋体" w:hAnsi="宋体"/>
          <w:bCs/>
          <w:szCs w:val="21"/>
        </w:rPr>
      </w:pPr>
      <w:r>
        <w:rPr>
          <w:rFonts w:ascii="宋体" w:eastAsia="宋体" w:hAnsi="宋体" w:hint="eastAsia"/>
          <w:bCs/>
          <w:szCs w:val="21"/>
        </w:rPr>
        <w:t>六、</w:t>
      </w:r>
      <w:r>
        <w:rPr>
          <w:rFonts w:ascii="宋体" w:eastAsia="宋体" w:hAnsi="宋体"/>
          <w:bCs/>
          <w:szCs w:val="21"/>
        </w:rPr>
        <w:t>脾脏的触诊方法及脾肿大的测量与分度。</w:t>
      </w:r>
    </w:p>
    <w:p w14:paraId="2A892218" w14:textId="77777777" w:rsidR="003A59EC" w:rsidRDefault="00000000">
      <w:pPr>
        <w:spacing w:line="360" w:lineRule="auto"/>
        <w:ind w:firstLineChars="304" w:firstLine="638"/>
        <w:jc w:val="left"/>
        <w:rPr>
          <w:rFonts w:ascii="宋体" w:eastAsia="宋体" w:hAnsi="宋体"/>
          <w:bCs/>
          <w:szCs w:val="21"/>
        </w:rPr>
      </w:pPr>
      <w:r>
        <w:rPr>
          <w:rFonts w:ascii="宋体" w:eastAsia="宋体" w:hAnsi="宋体" w:hint="eastAsia"/>
          <w:bCs/>
          <w:szCs w:val="21"/>
        </w:rPr>
        <w:t>七、</w:t>
      </w:r>
      <w:r>
        <w:rPr>
          <w:rFonts w:ascii="宋体" w:eastAsia="宋体" w:hAnsi="宋体"/>
          <w:bCs/>
          <w:szCs w:val="21"/>
        </w:rPr>
        <w:t>墨菲征（Murphy sign）检查方法及临床意义。</w:t>
      </w:r>
    </w:p>
    <w:p w14:paraId="69EDCB35" w14:textId="77777777" w:rsidR="003A59EC" w:rsidRDefault="00000000">
      <w:pPr>
        <w:spacing w:line="360" w:lineRule="auto"/>
        <w:ind w:firstLineChars="304" w:firstLine="638"/>
        <w:jc w:val="left"/>
        <w:rPr>
          <w:rFonts w:ascii="宋体" w:eastAsia="宋体" w:hAnsi="宋体"/>
          <w:bCs/>
          <w:szCs w:val="21"/>
        </w:rPr>
      </w:pPr>
      <w:r>
        <w:rPr>
          <w:rFonts w:ascii="宋体" w:eastAsia="宋体" w:hAnsi="宋体" w:hint="eastAsia"/>
          <w:bCs/>
          <w:szCs w:val="21"/>
        </w:rPr>
        <w:t>八、</w:t>
      </w:r>
      <w:r>
        <w:rPr>
          <w:rFonts w:ascii="宋体" w:eastAsia="宋体" w:hAnsi="宋体"/>
          <w:bCs/>
          <w:szCs w:val="21"/>
        </w:rPr>
        <w:t>麦氏点的位置，麦氏点压痛的临床意义。</w:t>
      </w:r>
    </w:p>
    <w:p w14:paraId="62999DF2" w14:textId="77777777" w:rsidR="003A59EC" w:rsidRDefault="00000000">
      <w:pPr>
        <w:spacing w:line="360" w:lineRule="auto"/>
        <w:ind w:firstLineChars="304" w:firstLine="638"/>
        <w:jc w:val="left"/>
        <w:rPr>
          <w:rFonts w:ascii="宋体" w:eastAsia="宋体" w:hAnsi="宋体"/>
          <w:bCs/>
          <w:szCs w:val="21"/>
        </w:rPr>
      </w:pPr>
      <w:r>
        <w:rPr>
          <w:rFonts w:ascii="宋体" w:eastAsia="宋体" w:hAnsi="宋体" w:hint="eastAsia"/>
          <w:bCs/>
          <w:szCs w:val="21"/>
        </w:rPr>
        <w:t>九、</w:t>
      </w:r>
      <w:r>
        <w:rPr>
          <w:rFonts w:ascii="宋体" w:eastAsia="宋体" w:hAnsi="宋体"/>
          <w:bCs/>
          <w:szCs w:val="21"/>
        </w:rPr>
        <w:t>正常肠鸣音，肠鸣音减弱或亢进的临床意义。</w:t>
      </w:r>
    </w:p>
    <w:p w14:paraId="3A4D4A1F" w14:textId="77777777" w:rsidR="003A59EC" w:rsidRDefault="00000000">
      <w:pPr>
        <w:spacing w:line="360" w:lineRule="auto"/>
        <w:ind w:leftChars="303" w:left="636"/>
        <w:jc w:val="left"/>
        <w:rPr>
          <w:rFonts w:ascii="宋体" w:eastAsia="宋体" w:hAnsi="宋体"/>
          <w:bCs/>
          <w:szCs w:val="21"/>
        </w:rPr>
      </w:pPr>
      <w:r>
        <w:rPr>
          <w:rFonts w:ascii="宋体" w:eastAsia="宋体" w:hAnsi="宋体" w:hint="eastAsia"/>
          <w:bCs/>
          <w:szCs w:val="21"/>
        </w:rPr>
        <w:t>十、</w:t>
      </w:r>
      <w:r>
        <w:rPr>
          <w:rFonts w:ascii="宋体" w:eastAsia="宋体" w:hAnsi="宋体"/>
          <w:bCs/>
          <w:szCs w:val="21"/>
        </w:rPr>
        <w:t>试述下列疾病的视、触、叩、听的改变：急性胆囊炎、急性阑尾炎、急性腹膜炎、急性肠梗阻、肝硬化伴腹腔积液。</w:t>
      </w:r>
    </w:p>
    <w:p w14:paraId="42214EBE" w14:textId="77777777" w:rsidR="003A59EC" w:rsidRDefault="00000000">
      <w:pPr>
        <w:numPr>
          <w:ilvl w:val="0"/>
          <w:numId w:val="2"/>
        </w:numPr>
        <w:spacing w:line="360" w:lineRule="auto"/>
        <w:ind w:right="186"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脊柱与四肢检查</w:t>
      </w:r>
    </w:p>
    <w:p w14:paraId="12D6B3CE" w14:textId="77777777" w:rsidR="003A59EC" w:rsidRDefault="00000000">
      <w:pPr>
        <w:tabs>
          <w:tab w:val="left" w:pos="312"/>
        </w:tabs>
        <w:spacing w:line="360" w:lineRule="auto"/>
        <w:ind w:left="422" w:right="186"/>
        <w:jc w:val="left"/>
        <w:rPr>
          <w:rFonts w:ascii="宋体" w:eastAsia="宋体" w:hAnsi="宋体" w:cs="宋体"/>
          <w:b/>
          <w:color w:val="000000"/>
          <w:kern w:val="0"/>
          <w:szCs w:val="21"/>
        </w:rPr>
      </w:pPr>
      <w:r>
        <w:rPr>
          <w:rFonts w:ascii="宋体" w:eastAsia="宋体" w:hAnsi="宋体" w:cs="宋体" w:hint="eastAsia"/>
          <w:b/>
          <w:color w:val="000000"/>
          <w:kern w:val="0"/>
          <w:szCs w:val="21"/>
        </w:rPr>
        <w:t>1.教学目标</w:t>
      </w:r>
    </w:p>
    <w:p w14:paraId="51BCA513"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熟悉脊柱、四肢的检查方法及病理改变的临床意义。</w:t>
      </w:r>
    </w:p>
    <w:p w14:paraId="4D15AF6E" w14:textId="77777777" w:rsidR="003A59EC" w:rsidRDefault="00000000">
      <w:pPr>
        <w:pStyle w:val="ac"/>
        <w:widowControl/>
        <w:spacing w:line="360" w:lineRule="auto"/>
        <w:ind w:left="420" w:firstLineChars="0" w:firstLine="0"/>
        <w:jc w:val="left"/>
        <w:rPr>
          <w:rFonts w:ascii="宋体" w:eastAsia="宋体" w:hAnsi="宋体" w:cs="宋体"/>
          <w:b/>
          <w:color w:val="000000"/>
          <w:kern w:val="0"/>
          <w:szCs w:val="21"/>
        </w:rPr>
      </w:pPr>
      <w:r>
        <w:rPr>
          <w:rFonts w:ascii="宋体" w:eastAsia="宋体" w:hAnsi="宋体" w:cs="宋体" w:hint="eastAsia"/>
          <w:b/>
          <w:color w:val="000000"/>
          <w:kern w:val="0"/>
          <w:szCs w:val="21"/>
        </w:rPr>
        <w:t>2.教学重难点</w:t>
      </w:r>
    </w:p>
    <w:p w14:paraId="53F7ED85" w14:textId="77777777" w:rsidR="003A59EC" w:rsidRDefault="00000000">
      <w:pPr>
        <w:pStyle w:val="ac"/>
        <w:spacing w:line="360" w:lineRule="auto"/>
        <w:ind w:leftChars="200" w:left="420" w:firstLineChars="100" w:firstLine="210"/>
        <w:jc w:val="left"/>
        <w:rPr>
          <w:rFonts w:ascii="宋体" w:eastAsia="宋体" w:hAnsi="宋体"/>
        </w:rPr>
      </w:pPr>
      <w:r>
        <w:rPr>
          <w:rFonts w:ascii="宋体" w:eastAsia="宋体" w:hAnsi="宋体" w:hint="eastAsia"/>
        </w:rPr>
        <w:t>脊柱和四肢异常活动的表现</w:t>
      </w:r>
    </w:p>
    <w:p w14:paraId="695FE9FF"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1FA0BDF2" w14:textId="77777777" w:rsidR="003A59EC" w:rsidRDefault="00000000">
      <w:pPr>
        <w:spacing w:line="360" w:lineRule="auto"/>
        <w:ind w:left="600"/>
        <w:jc w:val="left"/>
        <w:rPr>
          <w:sz w:val="20"/>
          <w:szCs w:val="20"/>
        </w:rPr>
      </w:pPr>
      <w:r>
        <w:rPr>
          <w:rFonts w:ascii="宋体" w:eastAsia="宋体" w:hAnsi="宋体" w:cs="宋体"/>
          <w:sz w:val="20"/>
          <w:szCs w:val="20"/>
        </w:rPr>
        <w:t>一、脊柱：正常曲度、畸形、压痛和叩击痛，运动功能障碍，几种特殊检查法及其意义。</w:t>
      </w:r>
    </w:p>
    <w:p w14:paraId="74A3AC60"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二、四肢与关节：四肢与关节形态异常、运动障碍、下肢静脉曲张。</w:t>
      </w:r>
    </w:p>
    <w:p w14:paraId="4618D94F"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42557E0C" w14:textId="77777777" w:rsidR="003A59EC" w:rsidRDefault="00000000">
      <w:pPr>
        <w:spacing w:line="360" w:lineRule="auto"/>
        <w:ind w:left="600"/>
        <w:jc w:val="left"/>
        <w:rPr>
          <w:sz w:val="20"/>
          <w:szCs w:val="20"/>
        </w:rPr>
      </w:pPr>
      <w:r>
        <w:rPr>
          <w:rFonts w:ascii="宋体" w:eastAsia="宋体" w:hAnsi="宋体" w:cs="宋体"/>
          <w:szCs w:val="21"/>
        </w:rPr>
        <w:t>一、课堂讲授，并示教脊柱、四肢的检查方法。</w:t>
      </w:r>
    </w:p>
    <w:p w14:paraId="64D15DBC" w14:textId="77777777" w:rsidR="003A59EC" w:rsidRDefault="00000000">
      <w:pPr>
        <w:spacing w:line="360" w:lineRule="auto"/>
        <w:ind w:left="600"/>
        <w:jc w:val="left"/>
        <w:rPr>
          <w:sz w:val="20"/>
          <w:szCs w:val="20"/>
        </w:rPr>
      </w:pPr>
      <w:r>
        <w:rPr>
          <w:rFonts w:ascii="宋体" w:eastAsia="宋体" w:hAnsi="宋体" w:cs="宋体"/>
          <w:szCs w:val="21"/>
        </w:rPr>
        <w:t>二、学生相互练习脊柱、四肢检查法的操作。</w:t>
      </w:r>
    </w:p>
    <w:p w14:paraId="4F05EB29" w14:textId="77777777" w:rsidR="003A59EC" w:rsidRDefault="00000000">
      <w:pPr>
        <w:spacing w:line="360" w:lineRule="auto"/>
        <w:ind w:leftChars="284" w:left="1016" w:right="366" w:hangingChars="200" w:hanging="420"/>
        <w:jc w:val="left"/>
        <w:rPr>
          <w:rFonts w:ascii="宋体" w:eastAsia="宋体" w:hAnsi="宋体" w:cs="宋体"/>
          <w:color w:val="000000"/>
          <w:kern w:val="0"/>
          <w:szCs w:val="21"/>
        </w:rPr>
      </w:pPr>
      <w:r>
        <w:rPr>
          <w:rFonts w:ascii="宋体" w:eastAsia="宋体" w:hAnsi="宋体" w:cs="宋体"/>
          <w:szCs w:val="21"/>
        </w:rPr>
        <w:t>三、如有条件及合适的特殊病人，也可通过见习，检查病人或标准化病人，示教脊柱、四肢的异常体征。</w:t>
      </w:r>
    </w:p>
    <w:p w14:paraId="311B5305" w14:textId="77777777" w:rsidR="003A59EC" w:rsidRDefault="00000000">
      <w:pPr>
        <w:widowControl/>
        <w:spacing w:line="360" w:lineRule="auto"/>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04CB977" w14:textId="77777777" w:rsidR="003A59EC" w:rsidRDefault="00000000">
      <w:pPr>
        <w:widowControl/>
        <w:spacing w:line="360" w:lineRule="auto"/>
        <w:ind w:firstLineChars="200" w:firstLine="420"/>
        <w:jc w:val="left"/>
        <w:rPr>
          <w:rFonts w:ascii="宋体" w:eastAsia="宋体" w:hAnsi="宋体" w:cs="宋体"/>
          <w:b/>
          <w:color w:val="000000"/>
          <w:kern w:val="0"/>
          <w:szCs w:val="21"/>
        </w:rPr>
      </w:pPr>
      <w:r>
        <w:rPr>
          <w:rFonts w:ascii="宋体" w:eastAsia="宋体" w:hAnsi="宋体" w:hint="eastAsia"/>
        </w:rPr>
        <w:t>学生相互练习脊柱、四肢检查法的操作，教师做纠正点评。</w:t>
      </w:r>
    </w:p>
    <w:p w14:paraId="1A73CB1F" w14:textId="77777777" w:rsidR="003A59EC" w:rsidRDefault="00000000">
      <w:pPr>
        <w:numPr>
          <w:ilvl w:val="0"/>
          <w:numId w:val="2"/>
        </w:numPr>
        <w:spacing w:line="360" w:lineRule="auto"/>
        <w:ind w:right="186"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神经系统检查</w:t>
      </w:r>
    </w:p>
    <w:p w14:paraId="67442347" w14:textId="77777777" w:rsidR="003A59EC" w:rsidRDefault="00000000">
      <w:pPr>
        <w:tabs>
          <w:tab w:val="left" w:pos="312"/>
        </w:tabs>
        <w:spacing w:line="360" w:lineRule="auto"/>
        <w:ind w:left="420" w:right="186"/>
        <w:jc w:val="left"/>
        <w:rPr>
          <w:rFonts w:ascii="宋体" w:eastAsia="宋体" w:hAnsi="宋体" w:cs="宋体"/>
          <w:b/>
          <w:color w:val="000000"/>
          <w:kern w:val="0"/>
          <w:szCs w:val="21"/>
        </w:rPr>
      </w:pPr>
      <w:r>
        <w:rPr>
          <w:rFonts w:ascii="宋体" w:eastAsia="宋体" w:hAnsi="宋体" w:cs="宋体" w:hint="eastAsia"/>
          <w:b/>
          <w:color w:val="000000"/>
          <w:kern w:val="0"/>
          <w:szCs w:val="21"/>
        </w:rPr>
        <w:t>1.教学目标</w:t>
      </w:r>
    </w:p>
    <w:p w14:paraId="3C0A39C9" w14:textId="77777777" w:rsidR="003A59EC" w:rsidRDefault="00000000">
      <w:pPr>
        <w:spacing w:line="360" w:lineRule="auto"/>
        <w:ind w:left="600"/>
        <w:jc w:val="left"/>
        <w:rPr>
          <w:sz w:val="20"/>
          <w:szCs w:val="20"/>
        </w:rPr>
      </w:pPr>
      <w:r>
        <w:rPr>
          <w:rFonts w:ascii="宋体" w:eastAsia="宋体" w:hAnsi="宋体" w:cs="宋体"/>
          <w:szCs w:val="21"/>
        </w:rPr>
        <w:t>一、 掌握病理反射和脑膜刺激征的检查方法及其临床意义。</w:t>
      </w:r>
    </w:p>
    <w:p w14:paraId="6F579BA6" w14:textId="77777777" w:rsidR="003A59EC" w:rsidRDefault="00000000">
      <w:pPr>
        <w:spacing w:line="360" w:lineRule="auto"/>
        <w:ind w:left="600"/>
        <w:jc w:val="left"/>
        <w:rPr>
          <w:sz w:val="20"/>
          <w:szCs w:val="20"/>
        </w:rPr>
      </w:pPr>
      <w:r>
        <w:rPr>
          <w:rFonts w:ascii="宋体" w:eastAsia="宋体" w:hAnsi="宋体" w:cs="宋体"/>
          <w:szCs w:val="21"/>
        </w:rPr>
        <w:t>二、 熟悉运动障碍和共济失调的检查方法及其临床意义</w:t>
      </w:r>
      <w:r>
        <w:rPr>
          <w:rFonts w:ascii="Times New Roman" w:eastAsia="Times New Roman" w:hAnsi="Times New Roman" w:cs="Times New Roman"/>
          <w:szCs w:val="21"/>
        </w:rPr>
        <w:t>.</w:t>
      </w:r>
    </w:p>
    <w:p w14:paraId="0EFB2206" w14:textId="77777777" w:rsidR="003A59EC" w:rsidRDefault="003A59EC">
      <w:pPr>
        <w:spacing w:line="360" w:lineRule="auto"/>
        <w:jc w:val="left"/>
        <w:rPr>
          <w:sz w:val="20"/>
          <w:szCs w:val="20"/>
        </w:rPr>
      </w:pPr>
    </w:p>
    <w:p w14:paraId="5354F740"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lastRenderedPageBreak/>
        <w:t>三、 了解感觉、运动及植物神经功能的检查方法。</w:t>
      </w:r>
    </w:p>
    <w:p w14:paraId="7D9E3F7E"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3AF6BE88" w14:textId="77777777" w:rsidR="003A59EC" w:rsidRDefault="00000000">
      <w:pPr>
        <w:spacing w:line="360" w:lineRule="auto"/>
        <w:ind w:leftChars="100" w:left="210" w:firstLineChars="204" w:firstLine="428"/>
        <w:jc w:val="left"/>
        <w:rPr>
          <w:rFonts w:ascii="宋体" w:eastAsia="宋体" w:hAnsi="宋体"/>
        </w:rPr>
      </w:pPr>
      <w:r>
        <w:rPr>
          <w:rFonts w:ascii="宋体" w:eastAsia="宋体" w:hAnsi="宋体" w:hint="eastAsia"/>
        </w:rPr>
        <w:t>一、四肢肌力评价，躯体感觉障碍的表现</w:t>
      </w:r>
    </w:p>
    <w:p w14:paraId="26F847B1" w14:textId="77777777" w:rsidR="003A59EC" w:rsidRDefault="00000000">
      <w:pPr>
        <w:spacing w:line="360" w:lineRule="auto"/>
        <w:ind w:leftChars="100" w:left="210" w:firstLineChars="204" w:firstLine="428"/>
        <w:jc w:val="left"/>
        <w:rPr>
          <w:rFonts w:ascii="宋体" w:eastAsia="宋体" w:hAnsi="宋体"/>
        </w:rPr>
      </w:pPr>
      <w:r>
        <w:rPr>
          <w:rFonts w:ascii="宋体" w:eastAsia="宋体" w:hAnsi="宋体" w:hint="eastAsia"/>
        </w:rPr>
        <w:t>二、病理征的各种表现和检查手法</w:t>
      </w:r>
    </w:p>
    <w:p w14:paraId="1DE31470"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2B93DCF0" w14:textId="77777777" w:rsidR="003A59EC" w:rsidRDefault="00000000">
      <w:pPr>
        <w:spacing w:line="360" w:lineRule="auto"/>
        <w:ind w:left="640" w:right="366"/>
        <w:jc w:val="left"/>
        <w:rPr>
          <w:sz w:val="20"/>
          <w:szCs w:val="20"/>
        </w:rPr>
      </w:pPr>
      <w:r>
        <w:rPr>
          <w:rFonts w:ascii="宋体" w:eastAsia="宋体" w:hAnsi="宋体" w:cs="宋体"/>
          <w:szCs w:val="21"/>
        </w:rPr>
        <w:t>一、简要讲授感觉神经、运动神经及植物神经功能检查的临床意义，检查方法由学生自学参考。</w:t>
      </w:r>
    </w:p>
    <w:p w14:paraId="628FAB44" w14:textId="77777777" w:rsidR="003A59EC" w:rsidRDefault="00000000">
      <w:pPr>
        <w:spacing w:line="360" w:lineRule="auto"/>
        <w:ind w:left="600"/>
        <w:jc w:val="left"/>
        <w:rPr>
          <w:sz w:val="20"/>
          <w:szCs w:val="20"/>
        </w:rPr>
      </w:pPr>
      <w:r>
        <w:rPr>
          <w:rFonts w:ascii="宋体" w:eastAsia="宋体" w:hAnsi="宋体" w:cs="宋体"/>
          <w:szCs w:val="21"/>
        </w:rPr>
        <w:t>二、重点讲授神经反射的检查方法及病理反射的临床意义。</w:t>
      </w:r>
    </w:p>
    <w:p w14:paraId="3CAA45DE"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．浅反射：腹壁反射、提睾反射。</w:t>
      </w:r>
    </w:p>
    <w:p w14:paraId="6B471A48"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．深反射：二头肌反射、三头肌反射、挠骨膜反射、膝反射、跟腱反射。</w:t>
      </w:r>
    </w:p>
    <w:p w14:paraId="21C824AF"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．病理反射</w:t>
      </w:r>
    </w:p>
    <w:p w14:paraId="1634100A" w14:textId="77777777" w:rsidR="003A59EC" w:rsidRDefault="00000000">
      <w:pPr>
        <w:spacing w:line="360" w:lineRule="auto"/>
        <w:ind w:left="600"/>
        <w:jc w:val="left"/>
        <w:rPr>
          <w:sz w:val="20"/>
          <w:szCs w:val="20"/>
        </w:rPr>
      </w:pPr>
      <w:r>
        <w:rPr>
          <w:rFonts w:ascii="宋体" w:eastAsia="宋体" w:hAnsi="宋体" w:cs="宋体"/>
          <w:sz w:val="20"/>
          <w:szCs w:val="20"/>
        </w:rPr>
        <w:t>⑴锥体束征：① 跖反射（</w:t>
      </w:r>
      <w:r>
        <w:rPr>
          <w:rFonts w:ascii="Times New Roman" w:eastAsia="Times New Roman" w:hAnsi="Times New Roman" w:cs="Times New Roman"/>
          <w:sz w:val="20"/>
          <w:szCs w:val="20"/>
        </w:rPr>
        <w:t xml:space="preserve">Babinski </w:t>
      </w:r>
      <w:r>
        <w:rPr>
          <w:rFonts w:ascii="宋体" w:eastAsia="宋体" w:hAnsi="宋体" w:cs="宋体"/>
          <w:sz w:val="20"/>
          <w:szCs w:val="20"/>
        </w:rPr>
        <w:t>征）及与其临床意义相同的②奥本海姆（</w:t>
      </w:r>
      <w:r>
        <w:rPr>
          <w:rFonts w:ascii="Times New Roman" w:eastAsia="Times New Roman" w:hAnsi="Times New Roman" w:cs="Times New Roman"/>
          <w:sz w:val="20"/>
          <w:szCs w:val="20"/>
        </w:rPr>
        <w:t>Oppenheim</w:t>
      </w:r>
      <w:r>
        <w:rPr>
          <w:rFonts w:ascii="宋体" w:eastAsia="宋体" w:hAnsi="宋体" w:cs="宋体"/>
          <w:sz w:val="20"/>
          <w:szCs w:val="20"/>
        </w:rPr>
        <w:t>）</w:t>
      </w:r>
    </w:p>
    <w:p w14:paraId="66580787" w14:textId="77777777" w:rsidR="003A59EC" w:rsidRDefault="00000000">
      <w:pPr>
        <w:spacing w:line="360" w:lineRule="auto"/>
        <w:ind w:leftChars="86" w:left="181" w:firstLineChars="250" w:firstLine="525"/>
        <w:jc w:val="left"/>
        <w:rPr>
          <w:sz w:val="20"/>
          <w:szCs w:val="20"/>
        </w:rPr>
      </w:pPr>
      <w:r>
        <w:rPr>
          <w:rFonts w:ascii="宋体" w:eastAsia="宋体" w:hAnsi="宋体" w:cs="宋体"/>
          <w:szCs w:val="21"/>
        </w:rPr>
        <w:t>征、③戈尔登（</w:t>
      </w:r>
      <w:r>
        <w:rPr>
          <w:rFonts w:ascii="Times New Roman" w:eastAsia="Times New Roman" w:hAnsi="Times New Roman" w:cs="Times New Roman"/>
          <w:szCs w:val="21"/>
        </w:rPr>
        <w:t>Gordon</w:t>
      </w:r>
      <w:r>
        <w:rPr>
          <w:rFonts w:ascii="宋体" w:eastAsia="宋体" w:hAnsi="宋体" w:cs="宋体"/>
          <w:szCs w:val="21"/>
        </w:rPr>
        <w:t>）征、④ 查多克（</w:t>
      </w:r>
      <w:r>
        <w:rPr>
          <w:rFonts w:ascii="Times New Roman" w:eastAsia="Times New Roman" w:hAnsi="Times New Roman" w:cs="Times New Roman"/>
          <w:szCs w:val="21"/>
        </w:rPr>
        <w:t>Chaddock</w:t>
      </w:r>
      <w:r>
        <w:rPr>
          <w:rFonts w:ascii="宋体" w:eastAsia="宋体" w:hAnsi="宋体" w:cs="宋体"/>
          <w:szCs w:val="21"/>
        </w:rPr>
        <w:t>）征。</w:t>
      </w:r>
    </w:p>
    <w:p w14:paraId="5A25B336" w14:textId="77777777" w:rsidR="003A59EC" w:rsidRDefault="00000000">
      <w:pPr>
        <w:spacing w:line="360" w:lineRule="auto"/>
        <w:ind w:left="600"/>
        <w:jc w:val="left"/>
        <w:rPr>
          <w:sz w:val="20"/>
          <w:szCs w:val="20"/>
        </w:rPr>
      </w:pPr>
      <w:r>
        <w:rPr>
          <w:rFonts w:ascii="宋体" w:eastAsia="宋体" w:hAnsi="宋体" w:cs="宋体"/>
          <w:szCs w:val="21"/>
        </w:rPr>
        <w:t>⑵ 阵挛：髌阵挛及踝阵挛。</w:t>
      </w:r>
    </w:p>
    <w:p w14:paraId="73591168" w14:textId="77777777" w:rsidR="003A59EC" w:rsidRDefault="00000000">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szCs w:val="21"/>
        </w:rPr>
        <w:t>⑶脑膜刺激征：① 颈项强直；② 克尼格</w:t>
      </w:r>
      <w:r>
        <w:rPr>
          <w:rFonts w:ascii="Times New Roman" w:eastAsia="Times New Roman" w:hAnsi="Times New Roman" w:cs="Times New Roman"/>
          <w:szCs w:val="21"/>
        </w:rPr>
        <w:t>(Kernig)</w:t>
      </w:r>
      <w:r>
        <w:rPr>
          <w:rFonts w:ascii="宋体" w:eastAsia="宋体" w:hAnsi="宋体" w:cs="宋体"/>
          <w:szCs w:val="21"/>
        </w:rPr>
        <w:t>征；③ 布鲁辛斯基（</w:t>
      </w:r>
      <w:r>
        <w:rPr>
          <w:rFonts w:ascii="Times New Roman" w:eastAsia="Times New Roman" w:hAnsi="Times New Roman" w:cs="Times New Roman"/>
          <w:szCs w:val="21"/>
        </w:rPr>
        <w:t>Brudzinski</w:t>
      </w:r>
      <w:r>
        <w:rPr>
          <w:rFonts w:ascii="宋体" w:eastAsia="宋体" w:hAnsi="宋体" w:cs="宋体"/>
          <w:szCs w:val="21"/>
        </w:rPr>
        <w:t>）征。</w:t>
      </w:r>
    </w:p>
    <w:p w14:paraId="3AFDA71C" w14:textId="77777777" w:rsidR="003A59EC" w:rsidRDefault="00000000">
      <w:pPr>
        <w:widowControl/>
        <w:spacing w:line="360" w:lineRule="auto"/>
        <w:ind w:left="860" w:hanging="260"/>
        <w:jc w:val="left"/>
        <w:rPr>
          <w:rFonts w:ascii="宋体" w:eastAsia="宋体" w:hAnsi="宋体" w:cs="宋体"/>
          <w:b/>
          <w:color w:val="000000"/>
          <w:kern w:val="0"/>
          <w:szCs w:val="21"/>
        </w:rPr>
      </w:pPr>
      <w:r>
        <w:rPr>
          <w:rFonts w:ascii="宋体" w:eastAsia="宋体" w:hAnsi="宋体" w:cs="宋体" w:hint="eastAsia"/>
          <w:b/>
          <w:color w:val="000000"/>
          <w:kern w:val="0"/>
          <w:szCs w:val="21"/>
        </w:rPr>
        <w:t xml:space="preserve">4.教学方法 </w:t>
      </w:r>
    </w:p>
    <w:p w14:paraId="3000BF67" w14:textId="77777777" w:rsidR="003A59EC" w:rsidRDefault="00000000">
      <w:pPr>
        <w:spacing w:line="360" w:lineRule="auto"/>
        <w:ind w:left="600"/>
        <w:jc w:val="left"/>
        <w:rPr>
          <w:sz w:val="20"/>
          <w:szCs w:val="20"/>
        </w:rPr>
      </w:pPr>
      <w:r>
        <w:rPr>
          <w:rFonts w:ascii="宋体" w:eastAsia="宋体" w:hAnsi="宋体" w:cs="宋体"/>
          <w:szCs w:val="21"/>
        </w:rPr>
        <w:t>一、 课堂简要介绍感觉神经、运动神经及植物神经功能检查的临床意义。</w:t>
      </w:r>
    </w:p>
    <w:p w14:paraId="27BBB147" w14:textId="77777777" w:rsidR="003A59EC" w:rsidRDefault="00000000">
      <w:pPr>
        <w:spacing w:line="360" w:lineRule="auto"/>
        <w:ind w:left="600"/>
        <w:jc w:val="left"/>
        <w:rPr>
          <w:sz w:val="20"/>
          <w:szCs w:val="20"/>
        </w:rPr>
      </w:pPr>
      <w:r>
        <w:rPr>
          <w:rFonts w:ascii="宋体" w:eastAsia="宋体" w:hAnsi="宋体" w:cs="宋体"/>
          <w:szCs w:val="21"/>
        </w:rPr>
        <w:t>二、 重点讲授神经反射的检查方法及病理反射阳性时的临床意义。</w:t>
      </w:r>
    </w:p>
    <w:p w14:paraId="668CC8FB" w14:textId="77777777" w:rsidR="003A59EC" w:rsidRDefault="00000000">
      <w:pPr>
        <w:spacing w:line="360" w:lineRule="auto"/>
        <w:ind w:left="600"/>
        <w:jc w:val="left"/>
        <w:rPr>
          <w:sz w:val="20"/>
          <w:szCs w:val="20"/>
        </w:rPr>
      </w:pPr>
      <w:r>
        <w:rPr>
          <w:rFonts w:ascii="宋体" w:eastAsia="宋体" w:hAnsi="宋体" w:cs="宋体"/>
          <w:szCs w:val="21"/>
        </w:rPr>
        <w:t>三、在教师指导下，学生相互练习检查方法。</w:t>
      </w:r>
    </w:p>
    <w:p w14:paraId="42073D5E"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四、指导学生，结合临床分析阳性体征的意义。</w:t>
      </w:r>
    </w:p>
    <w:p w14:paraId="2ACA267A" w14:textId="77777777" w:rsidR="003A59EC" w:rsidRDefault="00000000">
      <w:pPr>
        <w:widowControl/>
        <w:spacing w:line="360" w:lineRule="auto"/>
        <w:ind w:firstLineChars="300" w:firstLine="63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2832DC4E" w14:textId="77777777" w:rsidR="003A59EC" w:rsidRDefault="00000000">
      <w:pPr>
        <w:spacing w:line="360" w:lineRule="auto"/>
        <w:ind w:firstLineChars="300" w:firstLine="630"/>
        <w:jc w:val="left"/>
        <w:rPr>
          <w:rFonts w:ascii="宋体" w:eastAsia="宋体" w:hAnsi="宋体"/>
        </w:rPr>
      </w:pPr>
      <w:r>
        <w:rPr>
          <w:rFonts w:ascii="宋体" w:eastAsia="宋体" w:hAnsi="宋体" w:hint="eastAsia"/>
        </w:rPr>
        <w:t>四肢肌力的分级标准的掌握程度，病理征的分类和规范查体手法考核</w:t>
      </w:r>
    </w:p>
    <w:p w14:paraId="423A68D7" w14:textId="77777777" w:rsidR="003A59EC" w:rsidRDefault="00000000">
      <w:pPr>
        <w:spacing w:line="360" w:lineRule="auto"/>
        <w:ind w:right="186"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系统体格检查</w:t>
      </w:r>
    </w:p>
    <w:p w14:paraId="55D4C50A" w14:textId="77777777" w:rsidR="003A59EC" w:rsidRDefault="00000000">
      <w:pPr>
        <w:spacing w:line="360" w:lineRule="auto"/>
        <w:ind w:right="186"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5E97EEAB" w14:textId="77777777" w:rsidR="003A59EC" w:rsidRDefault="00000000">
      <w:pPr>
        <w:spacing w:line="360" w:lineRule="auto"/>
        <w:ind w:left="600"/>
        <w:jc w:val="left"/>
        <w:rPr>
          <w:sz w:val="20"/>
          <w:szCs w:val="20"/>
        </w:rPr>
      </w:pPr>
      <w:r>
        <w:rPr>
          <w:rFonts w:ascii="宋体" w:eastAsia="宋体" w:hAnsi="宋体" w:cs="宋体"/>
          <w:szCs w:val="21"/>
        </w:rPr>
        <w:t>一、掌握全身各部分体格的检查方法及其临床意义。</w:t>
      </w:r>
    </w:p>
    <w:p w14:paraId="05ABEE64"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二、掌握各部分体格检查的固定顺序。</w:t>
      </w:r>
    </w:p>
    <w:p w14:paraId="2FE524C2"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04BFE353" w14:textId="77777777" w:rsidR="003A59EC" w:rsidRDefault="00000000">
      <w:pPr>
        <w:tabs>
          <w:tab w:val="left" w:pos="-180"/>
          <w:tab w:val="left" w:pos="180"/>
        </w:tabs>
        <w:spacing w:line="360" w:lineRule="auto"/>
        <w:ind w:firstLineChars="250" w:firstLine="525"/>
        <w:jc w:val="left"/>
        <w:rPr>
          <w:rFonts w:ascii="宋体" w:eastAsia="宋体" w:hAnsi="宋体"/>
        </w:rPr>
      </w:pPr>
      <w:bookmarkStart w:id="5" w:name="_Hlk83072782"/>
      <w:r>
        <w:rPr>
          <w:rFonts w:ascii="宋体" w:eastAsia="宋体" w:hAnsi="宋体" w:hint="eastAsia"/>
        </w:rPr>
        <w:t>全身体检的完整掌握以及各部位体检的重点</w:t>
      </w:r>
      <w:bookmarkEnd w:id="5"/>
    </w:p>
    <w:p w14:paraId="50808725"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6DCD85C8"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全身体检的顺序及其合理串联。</w:t>
      </w:r>
    </w:p>
    <w:p w14:paraId="009246B7"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宋体" w:hint="eastAsia"/>
          <w:b/>
          <w:color w:val="000000"/>
          <w:kern w:val="0"/>
          <w:szCs w:val="21"/>
        </w:rPr>
        <w:t xml:space="preserve">4.教学方法 </w:t>
      </w:r>
    </w:p>
    <w:p w14:paraId="06AF941B" w14:textId="77777777" w:rsidR="003A59EC" w:rsidRDefault="00000000">
      <w:pPr>
        <w:spacing w:line="360" w:lineRule="auto"/>
        <w:ind w:left="600"/>
        <w:jc w:val="left"/>
        <w:rPr>
          <w:sz w:val="20"/>
          <w:szCs w:val="20"/>
        </w:rPr>
      </w:pPr>
      <w:r>
        <w:rPr>
          <w:rFonts w:ascii="宋体" w:eastAsia="宋体" w:hAnsi="宋体" w:cs="宋体"/>
          <w:szCs w:val="21"/>
        </w:rPr>
        <w:t>一、课堂简要介绍各部分顺序及其合理性；记忆的技巧等。</w:t>
      </w:r>
    </w:p>
    <w:p w14:paraId="18D17713" w14:textId="77777777" w:rsidR="003A59EC" w:rsidRDefault="00000000">
      <w:pPr>
        <w:spacing w:line="360" w:lineRule="auto"/>
        <w:ind w:left="600"/>
        <w:jc w:val="left"/>
        <w:rPr>
          <w:sz w:val="20"/>
          <w:szCs w:val="20"/>
        </w:rPr>
      </w:pPr>
      <w:r>
        <w:rPr>
          <w:rFonts w:ascii="宋体" w:eastAsia="宋体" w:hAnsi="宋体" w:cs="宋体"/>
          <w:szCs w:val="21"/>
        </w:rPr>
        <w:t>二、必要时可以采用多媒体辅助。</w:t>
      </w:r>
    </w:p>
    <w:p w14:paraId="36D1D9C6" w14:textId="77777777" w:rsidR="003A59EC" w:rsidRDefault="00000000">
      <w:pPr>
        <w:spacing w:line="360" w:lineRule="auto"/>
        <w:ind w:firstLineChars="300" w:firstLine="630"/>
        <w:jc w:val="left"/>
        <w:rPr>
          <w:rFonts w:ascii="宋体" w:eastAsia="宋体" w:hAnsi="宋体" w:cs="宋体"/>
          <w:color w:val="000000"/>
          <w:kern w:val="0"/>
          <w:szCs w:val="21"/>
        </w:rPr>
      </w:pPr>
      <w:r>
        <w:rPr>
          <w:rFonts w:ascii="宋体" w:eastAsia="宋体" w:hAnsi="宋体" w:cs="宋体"/>
          <w:szCs w:val="21"/>
        </w:rPr>
        <w:t>三、在教师指导下，学生相互练习检查方法。纠正错误。</w:t>
      </w:r>
    </w:p>
    <w:p w14:paraId="2B9C562A" w14:textId="77777777" w:rsidR="003A59EC" w:rsidRDefault="00000000">
      <w:pPr>
        <w:widowControl/>
        <w:spacing w:line="360" w:lineRule="auto"/>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27A24128" w14:textId="77777777" w:rsidR="003A59EC" w:rsidRDefault="00000000">
      <w:pPr>
        <w:spacing w:line="360" w:lineRule="auto"/>
        <w:ind w:firstLineChars="300" w:firstLine="630"/>
        <w:jc w:val="left"/>
        <w:rPr>
          <w:rFonts w:ascii="宋体" w:eastAsia="宋体" w:hAnsi="宋体"/>
        </w:rPr>
      </w:pPr>
      <w:r>
        <w:rPr>
          <w:rFonts w:ascii="宋体" w:eastAsia="宋体" w:hAnsi="宋体" w:hint="eastAsia"/>
        </w:rPr>
        <w:t>采用标准化病人辅助，考核学生对全身查体的完整掌握和体现对各部位的重点突出。</w:t>
      </w:r>
    </w:p>
    <w:p w14:paraId="16AA6257" w14:textId="77777777" w:rsidR="003A59EC" w:rsidRDefault="00000000">
      <w:pPr>
        <w:spacing w:line="360" w:lineRule="auto"/>
        <w:ind w:right="186"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第九章 问</w:t>
      </w:r>
      <w:r>
        <w:rPr>
          <w:rFonts w:ascii="黑体" w:eastAsia="黑体" w:hAnsi="黑体" w:cs="Times New Roman" w:hint="eastAsia"/>
          <w:b/>
          <w:sz w:val="24"/>
          <w:szCs w:val="24"/>
        </w:rPr>
        <w:tab/>
        <w:t>诊</w:t>
      </w:r>
    </w:p>
    <w:p w14:paraId="218B7009" w14:textId="77777777" w:rsidR="003A59EC" w:rsidRDefault="00000000">
      <w:pPr>
        <w:spacing w:line="360" w:lineRule="auto"/>
        <w:ind w:right="186" w:firstLineChars="200" w:firstLine="422"/>
        <w:jc w:val="left"/>
        <w:rPr>
          <w:sz w:val="20"/>
          <w:szCs w:val="20"/>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7D55C73B" w14:textId="77777777" w:rsidR="003A59EC" w:rsidRDefault="00000000">
      <w:pPr>
        <w:numPr>
          <w:ilvl w:val="0"/>
          <w:numId w:val="4"/>
        </w:numPr>
        <w:spacing w:line="360" w:lineRule="auto"/>
        <w:ind w:left="180" w:firstLineChars="200" w:firstLine="420"/>
        <w:jc w:val="left"/>
        <w:rPr>
          <w:rFonts w:ascii="宋体" w:eastAsia="宋体" w:hAnsi="宋体" w:cs="宋体"/>
          <w:szCs w:val="21"/>
        </w:rPr>
      </w:pPr>
      <w:r>
        <w:rPr>
          <w:rFonts w:ascii="宋体" w:eastAsia="宋体" w:hAnsi="宋体" w:cs="宋体"/>
          <w:szCs w:val="21"/>
        </w:rPr>
        <w:t>掌握问诊的主要内容，重点是主</w:t>
      </w:r>
      <w:r>
        <w:rPr>
          <w:rFonts w:ascii="宋体" w:eastAsia="宋体" w:hAnsi="宋体" w:cs="宋体" w:hint="eastAsia"/>
          <w:szCs w:val="21"/>
        </w:rPr>
        <w:t>诉</w:t>
      </w:r>
      <w:r>
        <w:rPr>
          <w:rFonts w:ascii="宋体" w:eastAsia="宋体" w:hAnsi="宋体" w:cs="宋体"/>
          <w:szCs w:val="21"/>
        </w:rPr>
        <w:t>及现病史；</w:t>
      </w:r>
    </w:p>
    <w:p w14:paraId="5EC92AF4" w14:textId="77777777" w:rsidR="003A59EC" w:rsidRDefault="00000000">
      <w:pPr>
        <w:numPr>
          <w:ilvl w:val="0"/>
          <w:numId w:val="4"/>
        </w:numPr>
        <w:spacing w:line="360" w:lineRule="auto"/>
        <w:ind w:left="180" w:firstLineChars="200" w:firstLine="420"/>
        <w:jc w:val="left"/>
        <w:rPr>
          <w:rFonts w:ascii="宋体" w:eastAsia="宋体" w:hAnsi="宋体" w:cs="宋体"/>
          <w:szCs w:val="21"/>
        </w:rPr>
      </w:pPr>
      <w:r>
        <w:rPr>
          <w:rFonts w:ascii="宋体" w:eastAsia="宋体" w:hAnsi="宋体" w:cs="宋体"/>
          <w:szCs w:val="21"/>
        </w:rPr>
        <w:t>掌握问诊的基本方法；</w:t>
      </w:r>
    </w:p>
    <w:p w14:paraId="6681AAAE" w14:textId="77777777" w:rsidR="003A59EC" w:rsidRDefault="00000000">
      <w:pPr>
        <w:spacing w:line="360" w:lineRule="auto"/>
        <w:ind w:leftChars="200" w:left="420" w:firstLineChars="100" w:firstLine="210"/>
        <w:jc w:val="left"/>
        <w:rPr>
          <w:rFonts w:ascii="宋体" w:eastAsia="宋体" w:hAnsi="宋体" w:cs="宋体"/>
          <w:color w:val="000000"/>
          <w:kern w:val="0"/>
          <w:szCs w:val="21"/>
        </w:rPr>
      </w:pPr>
      <w:r>
        <w:rPr>
          <w:rFonts w:ascii="宋体" w:eastAsia="宋体" w:hAnsi="宋体" w:cs="宋体"/>
          <w:szCs w:val="21"/>
        </w:rPr>
        <w:t>三、了解特殊情况下的问诊技巧。</w:t>
      </w:r>
    </w:p>
    <w:p w14:paraId="177DBF76"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4E26DB12" w14:textId="77777777" w:rsidR="003A59EC" w:rsidRDefault="00000000">
      <w:pPr>
        <w:spacing w:line="360" w:lineRule="auto"/>
        <w:ind w:firstLineChars="304" w:firstLine="638"/>
        <w:jc w:val="left"/>
        <w:rPr>
          <w:rFonts w:ascii="宋体" w:eastAsia="宋体" w:hAnsi="宋体"/>
          <w:szCs w:val="21"/>
        </w:rPr>
      </w:pPr>
      <w:r>
        <w:rPr>
          <w:rFonts w:ascii="宋体" w:eastAsia="宋体" w:hAnsi="宋体" w:hint="eastAsia"/>
          <w:szCs w:val="21"/>
        </w:rPr>
        <w:t>一</w:t>
      </w:r>
      <w:r>
        <w:rPr>
          <w:rFonts w:ascii="宋体" w:eastAsia="宋体" w:hAnsi="宋体"/>
          <w:szCs w:val="21"/>
        </w:rPr>
        <w:t>. 问诊和查体中的人文关怀，新时代医疗健康职业精神的培养。</w:t>
      </w:r>
    </w:p>
    <w:p w14:paraId="43AF2D23" w14:textId="77777777" w:rsidR="003A59EC" w:rsidRDefault="00000000">
      <w:pPr>
        <w:widowControl/>
        <w:spacing w:line="360" w:lineRule="auto"/>
        <w:ind w:firstLineChars="304" w:firstLine="638"/>
        <w:jc w:val="left"/>
        <w:rPr>
          <w:rFonts w:ascii="宋体" w:eastAsia="宋体" w:hAnsi="宋体"/>
          <w:szCs w:val="21"/>
        </w:rPr>
      </w:pPr>
      <w:r>
        <w:rPr>
          <w:rFonts w:ascii="宋体" w:eastAsia="宋体" w:hAnsi="宋体" w:hint="eastAsia"/>
          <w:szCs w:val="21"/>
        </w:rPr>
        <w:t>二</w:t>
      </w:r>
      <w:r>
        <w:rPr>
          <w:rFonts w:ascii="宋体" w:eastAsia="宋体" w:hAnsi="宋体"/>
          <w:szCs w:val="21"/>
        </w:rPr>
        <w:t>. 主诉和现病史的问诊，问诊的基本方法</w:t>
      </w:r>
      <w:r>
        <w:rPr>
          <w:rFonts w:ascii="宋体" w:eastAsia="宋体" w:hAnsi="宋体" w:hint="eastAsia"/>
          <w:szCs w:val="21"/>
        </w:rPr>
        <w:t>。</w:t>
      </w:r>
    </w:p>
    <w:p w14:paraId="32636B43" w14:textId="77777777" w:rsidR="003A59EC" w:rsidRDefault="00000000">
      <w:pPr>
        <w:spacing w:line="360" w:lineRule="auto"/>
        <w:ind w:firstLineChars="304" w:firstLine="638"/>
        <w:jc w:val="left"/>
        <w:rPr>
          <w:rFonts w:ascii="宋体" w:eastAsia="宋体" w:hAnsi="宋体"/>
          <w:szCs w:val="21"/>
        </w:rPr>
      </w:pPr>
      <w:r>
        <w:rPr>
          <w:rFonts w:ascii="宋体" w:eastAsia="宋体" w:hAnsi="宋体" w:hint="eastAsia"/>
          <w:szCs w:val="21"/>
        </w:rPr>
        <w:t>三</w:t>
      </w:r>
      <w:r>
        <w:rPr>
          <w:rFonts w:ascii="宋体" w:eastAsia="宋体" w:hAnsi="宋体"/>
          <w:szCs w:val="21"/>
        </w:rPr>
        <w:t>.</w:t>
      </w:r>
      <w:r>
        <w:rPr>
          <w:rFonts w:ascii="宋体" w:eastAsia="宋体" w:hAnsi="宋体"/>
          <w:szCs w:val="21"/>
        </w:rPr>
        <w:tab/>
        <w:t>重点问诊的方法、特殊情况下的问诊技巧。</w:t>
      </w:r>
    </w:p>
    <w:p w14:paraId="2B16B11F"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2095CC8D" w14:textId="77777777" w:rsidR="003A59EC" w:rsidRDefault="00000000">
      <w:pPr>
        <w:spacing w:line="360" w:lineRule="auto"/>
        <w:ind w:left="600"/>
        <w:jc w:val="left"/>
        <w:rPr>
          <w:sz w:val="20"/>
          <w:szCs w:val="20"/>
        </w:rPr>
      </w:pPr>
      <w:r>
        <w:rPr>
          <w:rFonts w:ascii="宋体" w:eastAsia="宋体" w:hAnsi="宋体" w:cs="宋体"/>
          <w:szCs w:val="21"/>
        </w:rPr>
        <w:t>一、问诊的重要性。</w:t>
      </w:r>
    </w:p>
    <w:p w14:paraId="2DD51258" w14:textId="77777777" w:rsidR="003A59EC" w:rsidRDefault="00000000">
      <w:pPr>
        <w:spacing w:line="360" w:lineRule="auto"/>
        <w:ind w:left="600"/>
        <w:jc w:val="left"/>
        <w:rPr>
          <w:sz w:val="20"/>
          <w:szCs w:val="20"/>
        </w:rPr>
      </w:pPr>
      <w:r>
        <w:rPr>
          <w:rFonts w:ascii="宋体" w:eastAsia="宋体" w:hAnsi="宋体" w:cs="宋体"/>
          <w:szCs w:val="21"/>
        </w:rPr>
        <w:t>二、问诊的主要内容：</w:t>
      </w:r>
    </w:p>
    <w:p w14:paraId="622D7AA1"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．一般项目；</w:t>
      </w:r>
    </w:p>
    <w:p w14:paraId="05C66954"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．主诉；</w:t>
      </w:r>
    </w:p>
    <w:p w14:paraId="27C37224"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．现病史；</w:t>
      </w:r>
    </w:p>
    <w:p w14:paraId="0FFE9284"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4</w:t>
      </w:r>
      <w:r>
        <w:rPr>
          <w:rFonts w:ascii="宋体" w:eastAsia="宋体" w:hAnsi="宋体" w:cs="宋体"/>
          <w:szCs w:val="21"/>
        </w:rPr>
        <w:t>．即往史；</w:t>
      </w:r>
    </w:p>
    <w:p w14:paraId="344797B6"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5</w:t>
      </w:r>
      <w:r>
        <w:rPr>
          <w:rFonts w:ascii="宋体" w:eastAsia="宋体" w:hAnsi="宋体" w:cs="宋体"/>
          <w:szCs w:val="21"/>
        </w:rPr>
        <w:t>．各系统的问诊要点；</w:t>
      </w:r>
    </w:p>
    <w:p w14:paraId="3993FF14"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6</w:t>
      </w:r>
      <w:r>
        <w:rPr>
          <w:rFonts w:ascii="宋体" w:eastAsia="宋体" w:hAnsi="宋体" w:cs="宋体"/>
          <w:szCs w:val="21"/>
        </w:rPr>
        <w:t>．个人史；</w:t>
      </w:r>
    </w:p>
    <w:p w14:paraId="7DAD738F"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7</w:t>
      </w:r>
      <w:r>
        <w:rPr>
          <w:rFonts w:ascii="宋体" w:eastAsia="宋体" w:hAnsi="宋体" w:cs="宋体"/>
          <w:szCs w:val="21"/>
        </w:rPr>
        <w:t>．婚姻史；</w:t>
      </w:r>
    </w:p>
    <w:p w14:paraId="0237383A"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8</w:t>
      </w:r>
      <w:r>
        <w:rPr>
          <w:rFonts w:ascii="宋体" w:eastAsia="宋体" w:hAnsi="宋体" w:cs="宋体"/>
          <w:szCs w:val="21"/>
        </w:rPr>
        <w:t>．月经史；</w:t>
      </w:r>
    </w:p>
    <w:p w14:paraId="1B74C58A" w14:textId="77777777" w:rsidR="003A59EC" w:rsidRDefault="00000000">
      <w:pPr>
        <w:spacing w:line="360" w:lineRule="auto"/>
        <w:ind w:left="600"/>
        <w:jc w:val="left"/>
        <w:rPr>
          <w:sz w:val="20"/>
          <w:szCs w:val="20"/>
        </w:rPr>
      </w:pPr>
      <w:r>
        <w:rPr>
          <w:rFonts w:ascii="Times New Roman" w:eastAsia="Times New Roman" w:hAnsi="Times New Roman" w:cs="Times New Roman"/>
          <w:szCs w:val="21"/>
        </w:rPr>
        <w:t>9</w:t>
      </w:r>
      <w:r>
        <w:rPr>
          <w:rFonts w:ascii="宋体" w:eastAsia="宋体" w:hAnsi="宋体" w:cs="宋体"/>
          <w:szCs w:val="21"/>
        </w:rPr>
        <w:t>．家族史。</w:t>
      </w:r>
    </w:p>
    <w:p w14:paraId="69CB0903"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三、问诊的方法及技巧，了解特殊情况问诊技巧。</w:t>
      </w:r>
    </w:p>
    <w:p w14:paraId="2D25ACAE"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195E5AF7" w14:textId="77777777" w:rsidR="003A59EC" w:rsidRDefault="00000000">
      <w:pPr>
        <w:spacing w:line="360" w:lineRule="auto"/>
        <w:ind w:left="600"/>
        <w:jc w:val="left"/>
        <w:rPr>
          <w:sz w:val="20"/>
          <w:szCs w:val="20"/>
        </w:rPr>
      </w:pPr>
      <w:r>
        <w:rPr>
          <w:rFonts w:ascii="宋体" w:eastAsia="宋体" w:hAnsi="宋体" w:cs="宋体"/>
          <w:szCs w:val="21"/>
        </w:rPr>
        <w:t>一、 课堂讲授结合举例。</w:t>
      </w:r>
    </w:p>
    <w:p w14:paraId="53D481B5"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二、 见习时询问病人或标准化病人，并将问诊资料整理交教师批阅。</w:t>
      </w:r>
    </w:p>
    <w:p w14:paraId="1A80DDA4" w14:textId="77777777" w:rsidR="003A59EC" w:rsidRDefault="00000000">
      <w:pPr>
        <w:widowControl/>
        <w:spacing w:line="360" w:lineRule="auto"/>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5CC38ABC" w14:textId="77777777" w:rsidR="003A59EC" w:rsidRDefault="00000000">
      <w:pPr>
        <w:spacing w:line="360" w:lineRule="auto"/>
        <w:ind w:leftChars="300" w:left="630"/>
        <w:jc w:val="left"/>
        <w:rPr>
          <w:rFonts w:ascii="宋体" w:eastAsia="宋体" w:hAnsi="宋体"/>
          <w:szCs w:val="21"/>
        </w:rPr>
      </w:pPr>
      <w:bookmarkStart w:id="6" w:name="_Hlk83072532"/>
      <w:r>
        <w:rPr>
          <w:rFonts w:ascii="宋体" w:eastAsia="宋体" w:hAnsi="宋体" w:hint="eastAsia"/>
          <w:szCs w:val="21"/>
        </w:rPr>
        <w:t>提供既往同学书写的真实病历若干份，分别呈现各自病历从“主诉”、“现病史”、“既往史”、“体格检查”、“摘要”、“诊断”等有缺陷的部分，供学生讨论、纠正。</w:t>
      </w:r>
      <w:bookmarkEnd w:id="6"/>
    </w:p>
    <w:p w14:paraId="54AE23F0" w14:textId="77777777" w:rsidR="003A59EC" w:rsidRDefault="00000000">
      <w:pPr>
        <w:spacing w:line="360" w:lineRule="auto"/>
        <w:ind w:right="186"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 病历编写</w:t>
      </w:r>
    </w:p>
    <w:p w14:paraId="37A59FA1" w14:textId="77777777" w:rsidR="003A59EC" w:rsidRDefault="00000000">
      <w:pPr>
        <w:spacing w:line="360" w:lineRule="auto"/>
        <w:ind w:right="186"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67E9BD7A" w14:textId="77777777" w:rsidR="003A59EC" w:rsidRDefault="00000000">
      <w:pPr>
        <w:spacing w:line="360" w:lineRule="auto"/>
        <w:ind w:left="600"/>
        <w:jc w:val="left"/>
        <w:rPr>
          <w:sz w:val="20"/>
          <w:szCs w:val="20"/>
        </w:rPr>
      </w:pPr>
      <w:r>
        <w:rPr>
          <w:rFonts w:ascii="宋体" w:eastAsia="宋体" w:hAnsi="宋体" w:cs="宋体"/>
          <w:szCs w:val="21"/>
        </w:rPr>
        <w:t>一、 充分了解病历的重要性；</w:t>
      </w:r>
    </w:p>
    <w:p w14:paraId="0D16D0EF" w14:textId="77777777" w:rsidR="003A59EC" w:rsidRDefault="00000000">
      <w:pPr>
        <w:spacing w:line="360" w:lineRule="auto"/>
        <w:ind w:left="600"/>
        <w:jc w:val="left"/>
        <w:rPr>
          <w:sz w:val="20"/>
          <w:szCs w:val="20"/>
        </w:rPr>
      </w:pPr>
      <w:r>
        <w:rPr>
          <w:rFonts w:ascii="宋体" w:eastAsia="宋体" w:hAnsi="宋体" w:cs="宋体"/>
          <w:szCs w:val="21"/>
        </w:rPr>
        <w:t>二、 掌握病历书写的基本规则及要求；</w:t>
      </w:r>
    </w:p>
    <w:p w14:paraId="3F5A0B9C" w14:textId="77777777" w:rsidR="003A59EC" w:rsidRDefault="00000000">
      <w:pPr>
        <w:spacing w:line="360" w:lineRule="auto"/>
        <w:ind w:left="600"/>
        <w:jc w:val="left"/>
        <w:rPr>
          <w:sz w:val="20"/>
          <w:szCs w:val="20"/>
        </w:rPr>
      </w:pPr>
      <w:r>
        <w:rPr>
          <w:rFonts w:ascii="宋体" w:eastAsia="宋体" w:hAnsi="宋体" w:cs="宋体"/>
          <w:szCs w:val="21"/>
        </w:rPr>
        <w:t>三、 了解病程记录的内容及要求；</w:t>
      </w:r>
    </w:p>
    <w:p w14:paraId="7C7C2EA5"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 w:val="20"/>
          <w:szCs w:val="20"/>
        </w:rPr>
        <w:t>四、 能独立书写，格式准确，文字通顺，详略得当，符合实际的病历。</w:t>
      </w:r>
    </w:p>
    <w:p w14:paraId="43165B04"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4BAE71A8" w14:textId="77777777" w:rsidR="003A59EC" w:rsidRDefault="00000000">
      <w:pPr>
        <w:spacing w:line="360" w:lineRule="auto"/>
        <w:ind w:firstLineChars="300" w:firstLine="630"/>
        <w:jc w:val="left"/>
        <w:rPr>
          <w:rFonts w:ascii="宋体" w:eastAsia="宋体" w:hAnsi="宋体"/>
          <w:szCs w:val="21"/>
        </w:rPr>
      </w:pPr>
      <w:r>
        <w:rPr>
          <w:rFonts w:ascii="宋体" w:eastAsia="宋体" w:hAnsi="宋体"/>
          <w:szCs w:val="21"/>
        </w:rPr>
        <w:t>一</w:t>
      </w:r>
      <w:r>
        <w:rPr>
          <w:rFonts w:ascii="宋体" w:eastAsia="宋体" w:hAnsi="宋体" w:hint="eastAsia"/>
          <w:szCs w:val="21"/>
        </w:rPr>
        <w:t>、</w:t>
      </w:r>
      <w:r>
        <w:rPr>
          <w:rFonts w:ascii="宋体" w:eastAsia="宋体" w:hAnsi="宋体"/>
          <w:szCs w:val="21"/>
        </w:rPr>
        <w:t>病历书写的基本规则和要求。</w:t>
      </w:r>
    </w:p>
    <w:p w14:paraId="7E4B25A0" w14:textId="77777777" w:rsidR="003A59EC" w:rsidRDefault="00000000">
      <w:pPr>
        <w:widowControl/>
        <w:spacing w:line="360" w:lineRule="auto"/>
        <w:ind w:firstLineChars="300" w:firstLine="630"/>
        <w:jc w:val="left"/>
        <w:rPr>
          <w:rFonts w:ascii="宋体" w:eastAsia="宋体" w:hAnsi="宋体"/>
          <w:szCs w:val="21"/>
        </w:rPr>
      </w:pPr>
      <w:r>
        <w:rPr>
          <w:rFonts w:ascii="宋体" w:eastAsia="宋体" w:hAnsi="宋体" w:hint="eastAsia"/>
          <w:szCs w:val="21"/>
        </w:rPr>
        <w:lastRenderedPageBreak/>
        <w:t>二、</w:t>
      </w:r>
      <w:r>
        <w:rPr>
          <w:rFonts w:ascii="宋体" w:eastAsia="宋体" w:hAnsi="宋体"/>
          <w:szCs w:val="21"/>
        </w:rPr>
        <w:t>诊断的内容格式及书写要求。</w:t>
      </w:r>
    </w:p>
    <w:p w14:paraId="23EF6509" w14:textId="77777777" w:rsidR="003A59EC" w:rsidRDefault="00000000">
      <w:pPr>
        <w:spacing w:line="360" w:lineRule="auto"/>
        <w:ind w:firstLineChars="300" w:firstLine="630"/>
        <w:jc w:val="left"/>
        <w:rPr>
          <w:rFonts w:ascii="宋体" w:eastAsia="宋体" w:hAnsi="宋体"/>
          <w:szCs w:val="21"/>
        </w:rPr>
      </w:pPr>
      <w:bookmarkStart w:id="7" w:name="_Hlk83072590"/>
      <w:r>
        <w:rPr>
          <w:rFonts w:ascii="宋体" w:eastAsia="宋体" w:hAnsi="宋体" w:hint="eastAsia"/>
          <w:szCs w:val="21"/>
        </w:rPr>
        <w:t>三、</w:t>
      </w:r>
      <w:r>
        <w:rPr>
          <w:rFonts w:ascii="宋体" w:eastAsia="宋体" w:hAnsi="宋体"/>
          <w:szCs w:val="21"/>
        </w:rPr>
        <w:t>病历书写详略得当。</w:t>
      </w:r>
    </w:p>
    <w:p w14:paraId="3203D220" w14:textId="77777777" w:rsidR="003A59EC" w:rsidRDefault="00000000">
      <w:pPr>
        <w:spacing w:line="360" w:lineRule="auto"/>
        <w:ind w:firstLineChars="300" w:firstLine="630"/>
        <w:jc w:val="left"/>
        <w:rPr>
          <w:rFonts w:ascii="宋体" w:eastAsia="宋体" w:hAnsi="宋体"/>
          <w:szCs w:val="21"/>
        </w:rPr>
      </w:pPr>
      <w:r>
        <w:rPr>
          <w:rFonts w:ascii="宋体" w:eastAsia="宋体" w:hAnsi="宋体" w:hint="eastAsia"/>
          <w:szCs w:val="21"/>
        </w:rPr>
        <w:t>四、</w:t>
      </w:r>
      <w:r>
        <w:rPr>
          <w:rFonts w:ascii="宋体" w:eastAsia="宋体" w:hAnsi="宋体"/>
          <w:szCs w:val="21"/>
        </w:rPr>
        <w:t>诊断疾病的步骤和临床思维方法。</w:t>
      </w:r>
      <w:bookmarkEnd w:id="7"/>
    </w:p>
    <w:p w14:paraId="57A0F6E1"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552C0D19" w14:textId="77777777" w:rsidR="003A59EC" w:rsidRDefault="00000000">
      <w:pPr>
        <w:spacing w:line="360" w:lineRule="auto"/>
        <w:ind w:left="600"/>
        <w:jc w:val="left"/>
        <w:rPr>
          <w:sz w:val="20"/>
          <w:szCs w:val="20"/>
        </w:rPr>
      </w:pPr>
      <w:r>
        <w:rPr>
          <w:rFonts w:ascii="宋体" w:eastAsia="宋体" w:hAnsi="宋体" w:cs="宋体"/>
          <w:szCs w:val="21"/>
        </w:rPr>
        <w:t>一、 病历的重要性</w:t>
      </w:r>
    </w:p>
    <w:p w14:paraId="15FF5F7C" w14:textId="77777777" w:rsidR="003A59EC" w:rsidRDefault="00000000">
      <w:pPr>
        <w:spacing w:line="360" w:lineRule="auto"/>
        <w:ind w:left="600"/>
        <w:jc w:val="left"/>
        <w:rPr>
          <w:sz w:val="20"/>
          <w:szCs w:val="20"/>
        </w:rPr>
      </w:pPr>
      <w:r>
        <w:rPr>
          <w:rFonts w:ascii="宋体" w:eastAsia="宋体" w:hAnsi="宋体" w:cs="宋体"/>
          <w:szCs w:val="21"/>
        </w:rPr>
        <w:t>二、 书写的基本规则及要求</w:t>
      </w:r>
    </w:p>
    <w:p w14:paraId="00FEE501" w14:textId="77777777" w:rsidR="003A59EC" w:rsidRDefault="00000000">
      <w:pPr>
        <w:spacing w:line="360" w:lineRule="auto"/>
        <w:ind w:left="600"/>
        <w:jc w:val="left"/>
        <w:rPr>
          <w:sz w:val="20"/>
          <w:szCs w:val="20"/>
        </w:rPr>
      </w:pPr>
      <w:r>
        <w:rPr>
          <w:rFonts w:ascii="宋体" w:eastAsia="宋体" w:hAnsi="宋体" w:cs="宋体"/>
          <w:szCs w:val="21"/>
        </w:rPr>
        <w:t>三、 住院病历的格式</w:t>
      </w:r>
    </w:p>
    <w:p w14:paraId="4DA3F961" w14:textId="77777777" w:rsidR="003A59EC" w:rsidRDefault="00000000">
      <w:pPr>
        <w:spacing w:line="360" w:lineRule="auto"/>
        <w:ind w:left="600"/>
        <w:jc w:val="left"/>
        <w:rPr>
          <w:rFonts w:ascii="宋体" w:eastAsia="宋体" w:hAnsi="宋体" w:cs="宋体"/>
          <w:szCs w:val="21"/>
        </w:rPr>
      </w:pPr>
      <w:r>
        <w:rPr>
          <w:rFonts w:ascii="宋体" w:eastAsia="宋体" w:hAnsi="宋体" w:cs="宋体"/>
          <w:szCs w:val="21"/>
        </w:rPr>
        <w:t>四、 病程记录的内容及要求</w:t>
      </w:r>
    </w:p>
    <w:p w14:paraId="26A2E9EA" w14:textId="77777777" w:rsidR="003A59EC" w:rsidRDefault="00000000">
      <w:pPr>
        <w:spacing w:line="360" w:lineRule="auto"/>
        <w:ind w:firstLineChars="300" w:firstLine="630"/>
        <w:jc w:val="left"/>
        <w:rPr>
          <w:rFonts w:ascii="宋体" w:eastAsia="宋体" w:hAnsi="宋体" w:cs="宋体"/>
          <w:color w:val="000000"/>
          <w:kern w:val="0"/>
          <w:szCs w:val="21"/>
        </w:rPr>
      </w:pPr>
      <w:r>
        <w:rPr>
          <w:rFonts w:ascii="宋体" w:eastAsia="宋体" w:hAnsi="宋体" w:cs="宋体"/>
          <w:szCs w:val="21"/>
        </w:rPr>
        <w:t>五、门诊病历的书写要求及格式</w:t>
      </w:r>
    </w:p>
    <w:p w14:paraId="52F4759F"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075136C6" w14:textId="77777777" w:rsidR="003A59EC" w:rsidRDefault="00000000">
      <w:pPr>
        <w:spacing w:line="360" w:lineRule="auto"/>
        <w:ind w:left="600"/>
        <w:jc w:val="left"/>
        <w:rPr>
          <w:szCs w:val="21"/>
        </w:rPr>
      </w:pPr>
      <w:r>
        <w:rPr>
          <w:rFonts w:ascii="宋体" w:eastAsia="宋体" w:hAnsi="宋体" w:cs="宋体"/>
          <w:szCs w:val="21"/>
        </w:rPr>
        <w:t>一、 课堂讲授重点内容。</w:t>
      </w:r>
    </w:p>
    <w:p w14:paraId="51AEED85" w14:textId="77777777" w:rsidR="003A59EC" w:rsidRDefault="00000000">
      <w:pPr>
        <w:spacing w:line="360" w:lineRule="auto"/>
        <w:ind w:left="600"/>
        <w:jc w:val="left"/>
        <w:rPr>
          <w:szCs w:val="21"/>
        </w:rPr>
      </w:pPr>
      <w:r>
        <w:rPr>
          <w:rFonts w:ascii="宋体" w:eastAsia="宋体" w:hAnsi="宋体" w:cs="宋体"/>
          <w:szCs w:val="21"/>
        </w:rPr>
        <w:t>二、 见习时询问病人或标准化病人，认真了解病史，进行规范的系统体格检查。</w:t>
      </w:r>
    </w:p>
    <w:p w14:paraId="3EDAEBDF" w14:textId="77777777" w:rsidR="003A59EC" w:rsidRDefault="00000000">
      <w:pPr>
        <w:spacing w:line="360" w:lineRule="auto"/>
        <w:ind w:left="600"/>
        <w:jc w:val="left"/>
        <w:rPr>
          <w:szCs w:val="21"/>
        </w:rPr>
      </w:pPr>
      <w:r>
        <w:rPr>
          <w:rFonts w:ascii="宋体" w:eastAsia="宋体" w:hAnsi="宋体" w:cs="宋体"/>
          <w:szCs w:val="21"/>
        </w:rPr>
        <w:t>三、 教师提供相关实验室检查资料，学生按格式写完整病史。</w:t>
      </w:r>
    </w:p>
    <w:p w14:paraId="6F979AB5" w14:textId="77777777" w:rsidR="003A59EC" w:rsidRDefault="00000000">
      <w:pPr>
        <w:spacing w:line="360" w:lineRule="auto"/>
        <w:ind w:left="600"/>
        <w:jc w:val="left"/>
        <w:rPr>
          <w:rFonts w:ascii="宋体" w:eastAsia="宋体" w:hAnsi="宋体" w:cs="宋体"/>
          <w:color w:val="000000"/>
          <w:kern w:val="0"/>
          <w:szCs w:val="21"/>
        </w:rPr>
      </w:pPr>
      <w:r>
        <w:rPr>
          <w:rFonts w:ascii="宋体" w:eastAsia="宋体" w:hAnsi="宋体" w:cs="宋体"/>
          <w:szCs w:val="21"/>
        </w:rPr>
        <w:t>四、 教师修改，并组织讨论。</w:t>
      </w:r>
    </w:p>
    <w:p w14:paraId="261703A6"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5BF3AE60" w14:textId="77777777" w:rsidR="003A59EC" w:rsidRDefault="00000000">
      <w:pPr>
        <w:spacing w:line="360" w:lineRule="auto"/>
        <w:ind w:leftChars="300" w:left="630"/>
        <w:jc w:val="left"/>
        <w:rPr>
          <w:rFonts w:ascii="宋体" w:eastAsia="宋体" w:hAnsi="宋体"/>
          <w:szCs w:val="21"/>
        </w:rPr>
      </w:pPr>
      <w:r>
        <w:rPr>
          <w:rFonts w:ascii="宋体" w:eastAsia="宋体" w:hAnsi="宋体" w:hint="eastAsia"/>
          <w:szCs w:val="21"/>
        </w:rPr>
        <w:t>提供既往同学书写的真实病历若干份，分别呈现各自病历从“主诉”、“现病史”、“既往史”、“体格检查”、“摘要”、“诊断”等有缺陷的部分，供学生讨论、纠正。</w:t>
      </w:r>
    </w:p>
    <w:p w14:paraId="2E75861F" w14:textId="77777777" w:rsidR="003A59EC" w:rsidRDefault="00000000">
      <w:pPr>
        <w:spacing w:line="411" w:lineRule="exact"/>
        <w:ind w:right="186" w:firstLineChars="147" w:firstLine="354"/>
        <w:jc w:val="left"/>
        <w:rPr>
          <w:rFonts w:ascii="黑体" w:eastAsia="黑体" w:hAnsi="黑体" w:cs="Times New Roman"/>
          <w:b/>
          <w:sz w:val="24"/>
          <w:szCs w:val="24"/>
        </w:rPr>
      </w:pPr>
      <w:r>
        <w:rPr>
          <w:rFonts w:ascii="黑体" w:eastAsia="黑体" w:hAnsi="黑体" w:cs="Times New Roman" w:hint="eastAsia"/>
          <w:b/>
          <w:sz w:val="24"/>
          <w:szCs w:val="24"/>
        </w:rPr>
        <w:t>第十一章 临床常用诊断技术检查（自学）</w:t>
      </w:r>
    </w:p>
    <w:p w14:paraId="6DA726A8" w14:textId="77777777" w:rsidR="003A59EC" w:rsidRDefault="00000000">
      <w:pPr>
        <w:spacing w:line="360" w:lineRule="auto"/>
        <w:ind w:right="186"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4082DB3D" w14:textId="77777777" w:rsidR="003A59EC" w:rsidRDefault="00000000">
      <w:pPr>
        <w:pStyle w:val="ac"/>
        <w:spacing w:line="360" w:lineRule="auto"/>
        <w:ind w:left="640" w:firstLineChars="0" w:firstLine="0"/>
        <w:jc w:val="left"/>
        <w:rPr>
          <w:rFonts w:ascii="宋体" w:eastAsia="宋体" w:hAnsi="宋体"/>
        </w:rPr>
      </w:pPr>
      <w:r>
        <w:rPr>
          <w:rFonts w:ascii="宋体" w:eastAsia="宋体" w:hAnsi="宋体" w:hint="eastAsia"/>
        </w:rPr>
        <w:t>一、了解四大穿刺操作的临床适应症和禁忌症，树立知情同意和无菌操作观念，了解常见操作并发症的处理原则</w:t>
      </w:r>
    </w:p>
    <w:p w14:paraId="772195B0" w14:textId="77777777" w:rsidR="003A59EC" w:rsidRDefault="00000000">
      <w:pPr>
        <w:pStyle w:val="ac"/>
        <w:spacing w:line="360" w:lineRule="auto"/>
        <w:ind w:leftChars="300" w:left="630" w:firstLineChars="3" w:firstLine="6"/>
        <w:jc w:val="left"/>
        <w:rPr>
          <w:rFonts w:ascii="宋体" w:eastAsia="宋体" w:hAnsi="宋体"/>
        </w:rPr>
      </w:pPr>
      <w:r>
        <w:rPr>
          <w:rFonts w:ascii="宋体" w:eastAsia="宋体" w:hAnsi="宋体" w:hint="eastAsia"/>
        </w:rPr>
        <w:t>二、了解常用临床诊断技术如四大穿刺：胸腔穿刺、腹腔穿刺、骨髓穿刺、腰椎穿刺的病人和物品准备，标准操作步骤和注意要点</w:t>
      </w:r>
    </w:p>
    <w:p w14:paraId="5E787BAB" w14:textId="77777777" w:rsidR="003A59EC" w:rsidRDefault="00000000">
      <w:pPr>
        <w:pStyle w:val="ac"/>
        <w:widowControl/>
        <w:spacing w:beforeLines="50" w:before="120" w:afterLines="50" w:after="120" w:line="360" w:lineRule="auto"/>
        <w:ind w:left="420" w:firstLineChars="0" w:firstLine="0"/>
        <w:jc w:val="left"/>
        <w:rPr>
          <w:rFonts w:ascii="宋体" w:eastAsia="宋体" w:hAnsi="宋体" w:cs="宋体"/>
          <w:b/>
          <w:color w:val="000000"/>
          <w:kern w:val="0"/>
          <w:szCs w:val="21"/>
        </w:rPr>
      </w:pPr>
      <w:r>
        <w:rPr>
          <w:rFonts w:ascii="宋体" w:eastAsia="宋体" w:hAnsi="宋体" w:cs="宋体" w:hint="eastAsia"/>
          <w:b/>
          <w:color w:val="000000"/>
          <w:kern w:val="0"/>
          <w:szCs w:val="21"/>
        </w:rPr>
        <w:t>2.教学重难点</w:t>
      </w:r>
    </w:p>
    <w:p w14:paraId="4F2D3D57" w14:textId="77777777" w:rsidR="003A59EC" w:rsidRDefault="00000000">
      <w:pPr>
        <w:spacing w:line="360" w:lineRule="auto"/>
        <w:jc w:val="left"/>
        <w:rPr>
          <w:rFonts w:ascii="宋体" w:eastAsia="宋体" w:hAnsi="宋体"/>
          <w:szCs w:val="21"/>
        </w:rPr>
      </w:pPr>
      <w:r>
        <w:rPr>
          <w:rFonts w:ascii="宋体" w:eastAsia="宋体" w:hAnsi="宋体" w:cs="宋体" w:hint="eastAsia"/>
          <w:b/>
          <w:color w:val="000000"/>
          <w:kern w:val="0"/>
          <w:szCs w:val="21"/>
        </w:rPr>
        <w:t xml:space="preserve">     </w:t>
      </w:r>
      <w:bookmarkStart w:id="8" w:name="_Hlk83072901"/>
      <w:r>
        <w:rPr>
          <w:rFonts w:ascii="宋体" w:eastAsia="宋体" w:hAnsi="宋体" w:hint="eastAsia"/>
          <w:szCs w:val="21"/>
        </w:rPr>
        <w:t>四大穿刺的临床适应征和禁忌症，物品准备和操作流程，常见并发症的预防和处置</w:t>
      </w:r>
      <w:bookmarkEnd w:id="8"/>
      <w:r>
        <w:rPr>
          <w:rFonts w:ascii="宋体" w:eastAsia="宋体" w:hAnsi="宋体" w:hint="eastAsia"/>
          <w:szCs w:val="21"/>
        </w:rPr>
        <w:t>。</w:t>
      </w:r>
    </w:p>
    <w:p w14:paraId="159713DE" w14:textId="77777777" w:rsidR="003A59EC" w:rsidRDefault="00000000">
      <w:pPr>
        <w:widowControl/>
        <w:spacing w:beforeLines="50" w:before="120" w:afterLines="50" w:after="120"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5FE1D648"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一、胸穿</w:t>
      </w:r>
    </w:p>
    <w:p w14:paraId="75E66F8E"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 xml:space="preserve"> （1）临床应用：检查胸腔积液的性质、抽液减压或给药</w:t>
      </w:r>
    </w:p>
    <w:p w14:paraId="24528DE7"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 xml:space="preserve"> （2）方法和步骤：患者体位、穿刺点选择、消毒铺巾、麻醉、穿刺手法和过程</w:t>
      </w:r>
    </w:p>
    <w:p w14:paraId="0E1A9F61" w14:textId="77777777" w:rsidR="003A59EC" w:rsidRDefault="00000000">
      <w:pPr>
        <w:spacing w:line="360" w:lineRule="auto"/>
        <w:ind w:leftChars="398" w:left="836" w:firstLine="3"/>
        <w:jc w:val="left"/>
        <w:rPr>
          <w:rFonts w:ascii="宋体" w:eastAsia="宋体" w:hAnsi="宋体"/>
        </w:rPr>
      </w:pPr>
      <w:r>
        <w:rPr>
          <w:rFonts w:ascii="宋体" w:eastAsia="宋体" w:hAnsi="宋体" w:hint="eastAsia"/>
        </w:rPr>
        <w:t>（3）注意事项：包括术前谈话、术中注意事项以及意外的处理、抽液速度和量的要求、无菌操作、穿刺部位（选择下一肋骨上缘并避免在第9肋间以下穿刺）和恶性胸腔积液的处理。</w:t>
      </w:r>
    </w:p>
    <w:p w14:paraId="2E60F227"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二、腹穿</w:t>
      </w:r>
    </w:p>
    <w:p w14:paraId="5836988F" w14:textId="77777777" w:rsidR="003A59EC" w:rsidRDefault="00000000">
      <w:pPr>
        <w:spacing w:line="360" w:lineRule="auto"/>
        <w:ind w:leftChars="200" w:left="634" w:hangingChars="102" w:hanging="214"/>
        <w:jc w:val="left"/>
        <w:rPr>
          <w:rFonts w:ascii="宋体" w:eastAsia="宋体" w:hAnsi="宋体"/>
        </w:rPr>
      </w:pPr>
      <w:r>
        <w:rPr>
          <w:rFonts w:ascii="宋体" w:eastAsia="宋体" w:hAnsi="宋体" w:hint="eastAsia"/>
        </w:rPr>
        <w:t xml:space="preserve">  （1） 临床应用：抽取腹腔积液进行检验，寻找病因，协助临床诊断；缓解大量腹水引起的临床症状；腹腔内注射药物，协助治疗疾病。</w:t>
      </w:r>
    </w:p>
    <w:p w14:paraId="41879059" w14:textId="77777777" w:rsidR="003A59EC" w:rsidRDefault="00000000">
      <w:pPr>
        <w:spacing w:line="360" w:lineRule="auto"/>
        <w:ind w:leftChars="304" w:left="837" w:hangingChars="95" w:hanging="199"/>
        <w:jc w:val="left"/>
        <w:rPr>
          <w:rFonts w:ascii="宋体" w:eastAsia="宋体" w:hAnsi="宋体"/>
        </w:rPr>
      </w:pPr>
      <w:r>
        <w:rPr>
          <w:rFonts w:ascii="宋体" w:eastAsia="宋体" w:hAnsi="宋体" w:hint="eastAsia"/>
        </w:rPr>
        <w:lastRenderedPageBreak/>
        <w:t xml:space="preserve"> （2）方法和步骤：术前排空膀胱，测量腹围、脉搏、血压和腹部体征，体位，穿刺点选择，消毒铺巾，穿刺手法和过程</w:t>
      </w:r>
    </w:p>
    <w:p w14:paraId="08B97D7A" w14:textId="77777777" w:rsidR="003A59EC" w:rsidRDefault="00000000">
      <w:pPr>
        <w:spacing w:line="360" w:lineRule="auto"/>
        <w:ind w:leftChars="403" w:left="846" w:firstLineChars="5" w:firstLine="10"/>
        <w:jc w:val="left"/>
        <w:rPr>
          <w:rFonts w:ascii="宋体" w:eastAsia="宋体" w:hAnsi="宋体"/>
        </w:rPr>
      </w:pPr>
      <w:r>
        <w:rPr>
          <w:rFonts w:ascii="宋体" w:eastAsia="宋体" w:hAnsi="宋体" w:hint="eastAsia"/>
        </w:rPr>
        <w:t>（3）注意事项：包括腹穿禁忌症，术中观察事项，腹腔放液速度和量的要求，穿刺技巧，无菌操作等。</w:t>
      </w:r>
    </w:p>
    <w:p w14:paraId="4F0F6E50" w14:textId="77777777" w:rsidR="003A59EC" w:rsidRDefault="00000000">
      <w:pPr>
        <w:spacing w:line="360" w:lineRule="auto"/>
        <w:ind w:firstLineChars="304" w:firstLine="638"/>
        <w:jc w:val="left"/>
        <w:rPr>
          <w:rFonts w:ascii="宋体" w:eastAsia="宋体" w:hAnsi="宋体"/>
        </w:rPr>
      </w:pPr>
      <w:r>
        <w:rPr>
          <w:rFonts w:ascii="宋体" w:eastAsia="宋体" w:hAnsi="宋体" w:hint="eastAsia"/>
        </w:rPr>
        <w:t>三、骨穿：</w:t>
      </w:r>
    </w:p>
    <w:p w14:paraId="1E07C75C" w14:textId="77777777" w:rsidR="003A59EC" w:rsidRDefault="00000000">
      <w:pPr>
        <w:spacing w:line="360" w:lineRule="auto"/>
        <w:ind w:leftChars="400" w:left="1050" w:hangingChars="100" w:hanging="210"/>
        <w:jc w:val="left"/>
        <w:rPr>
          <w:rFonts w:ascii="宋体" w:eastAsia="宋体" w:hAnsi="宋体"/>
        </w:rPr>
      </w:pPr>
      <w:r>
        <w:rPr>
          <w:rFonts w:ascii="宋体" w:eastAsia="宋体" w:hAnsi="宋体" w:hint="eastAsia"/>
        </w:rPr>
        <w:t>（1） 临床应用：常用于血细胞形态学检查、造血干细胞培养、细胞遗传学分析及病原微生物检查等，协助临床诊断、观察疗效和判断预后。</w:t>
      </w:r>
    </w:p>
    <w:p w14:paraId="2B77D529" w14:textId="77777777" w:rsidR="003A59EC" w:rsidRDefault="00000000">
      <w:pPr>
        <w:spacing w:line="360" w:lineRule="auto"/>
        <w:ind w:leftChars="400" w:left="1050" w:hangingChars="100" w:hanging="210"/>
        <w:jc w:val="left"/>
        <w:rPr>
          <w:rFonts w:ascii="宋体" w:eastAsia="宋体" w:hAnsi="宋体"/>
        </w:rPr>
      </w:pPr>
      <w:r>
        <w:rPr>
          <w:rFonts w:ascii="宋体" w:eastAsia="宋体" w:hAnsi="宋体" w:hint="eastAsia"/>
        </w:rPr>
        <w:t>（2）方法和步骤：选择穿刺部位，体位，麻醉，固定穿刺针长度，穿刺，抽取骨髓液，涂片，加压固定。</w:t>
      </w:r>
    </w:p>
    <w:p w14:paraId="2F395D56" w14:textId="77777777" w:rsidR="003A59EC" w:rsidRDefault="00000000">
      <w:pPr>
        <w:spacing w:line="360" w:lineRule="auto"/>
        <w:ind w:leftChars="200" w:left="420" w:firstLineChars="200" w:firstLine="420"/>
        <w:jc w:val="left"/>
        <w:rPr>
          <w:rFonts w:ascii="宋体" w:eastAsia="宋体" w:hAnsi="宋体"/>
        </w:rPr>
      </w:pPr>
      <w:r>
        <w:rPr>
          <w:rFonts w:ascii="宋体" w:eastAsia="宋体" w:hAnsi="宋体" w:hint="eastAsia"/>
        </w:rPr>
        <w:t>（3）注意事项：穿刺前完善检查，避免溶血，穿刺技巧等。</w:t>
      </w:r>
    </w:p>
    <w:p w14:paraId="46BE851B" w14:textId="77777777" w:rsidR="003A59EC" w:rsidRDefault="00000000">
      <w:pPr>
        <w:spacing w:line="360" w:lineRule="auto"/>
        <w:ind w:firstLineChars="300" w:firstLine="630"/>
        <w:jc w:val="left"/>
        <w:rPr>
          <w:rFonts w:ascii="宋体" w:eastAsia="宋体" w:hAnsi="宋体"/>
        </w:rPr>
      </w:pPr>
      <w:r>
        <w:rPr>
          <w:rFonts w:ascii="宋体" w:eastAsia="宋体" w:hAnsi="宋体" w:hint="eastAsia"/>
        </w:rPr>
        <w:t>四、腰穿：</w:t>
      </w:r>
    </w:p>
    <w:p w14:paraId="160546FC" w14:textId="77777777" w:rsidR="003A59EC" w:rsidRDefault="00000000">
      <w:pPr>
        <w:spacing w:line="360" w:lineRule="auto"/>
        <w:ind w:left="1050" w:hangingChars="500" w:hanging="1050"/>
        <w:jc w:val="left"/>
        <w:rPr>
          <w:rFonts w:ascii="宋体" w:eastAsia="宋体" w:hAnsi="宋体"/>
        </w:rPr>
      </w:pPr>
      <w:r>
        <w:rPr>
          <w:rFonts w:ascii="宋体" w:eastAsia="宋体" w:hAnsi="宋体" w:hint="eastAsia"/>
        </w:rPr>
        <w:t xml:space="preserve">        （1） 临床应用：检查脑脊液性质，对诊断脑膜炎、脑炎、脑血管病变、脑瘤等神经系统疾病有重要意义；测定颅内压力和了解蛛网膜下腔是否阻塞；鞘内注射药物。</w:t>
      </w:r>
    </w:p>
    <w:p w14:paraId="6380F3C8" w14:textId="77777777" w:rsidR="003A59EC" w:rsidRDefault="00000000">
      <w:pPr>
        <w:spacing w:line="360" w:lineRule="auto"/>
        <w:ind w:left="1050" w:hangingChars="500" w:hanging="1050"/>
        <w:jc w:val="left"/>
        <w:rPr>
          <w:rFonts w:ascii="宋体" w:eastAsia="宋体" w:hAnsi="宋体"/>
        </w:rPr>
      </w:pPr>
      <w:r>
        <w:rPr>
          <w:rFonts w:ascii="宋体" w:eastAsia="宋体" w:hAnsi="宋体" w:hint="eastAsia"/>
        </w:rPr>
        <w:t xml:space="preserve">        （2）方法和步骤：体位，确定穿刺点，消毒铺巾，穿刺手法和过程，测压、脑脊液送检、去枕平卧。</w:t>
      </w:r>
    </w:p>
    <w:p w14:paraId="65152F5F" w14:textId="77777777" w:rsidR="003A59EC" w:rsidRDefault="00000000">
      <w:pPr>
        <w:spacing w:line="360" w:lineRule="auto"/>
        <w:jc w:val="left"/>
        <w:rPr>
          <w:rFonts w:ascii="宋体" w:eastAsia="宋体" w:hAnsi="宋体"/>
        </w:rPr>
      </w:pPr>
      <w:r>
        <w:rPr>
          <w:rFonts w:ascii="宋体" w:eastAsia="宋体" w:hAnsi="宋体" w:hint="eastAsia"/>
        </w:rPr>
        <w:t xml:space="preserve">        （3）注意事项：严格掌握禁忌症；术中观察事项；鞘内给药方法。</w:t>
      </w:r>
    </w:p>
    <w:p w14:paraId="78C7490B"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宋体" w:hint="eastAsia"/>
          <w:b/>
          <w:color w:val="000000"/>
          <w:kern w:val="0"/>
          <w:szCs w:val="21"/>
        </w:rPr>
        <w:t xml:space="preserve">4.教学方法 </w:t>
      </w:r>
    </w:p>
    <w:p w14:paraId="104A1CAA" w14:textId="77777777" w:rsidR="003A59EC" w:rsidRDefault="00000000">
      <w:pPr>
        <w:spacing w:line="360" w:lineRule="auto"/>
        <w:ind w:leftChars="300" w:left="630"/>
        <w:jc w:val="left"/>
        <w:rPr>
          <w:rFonts w:ascii="宋体" w:eastAsia="宋体" w:hAnsi="宋体"/>
          <w:szCs w:val="21"/>
        </w:rPr>
      </w:pPr>
      <w:r>
        <w:rPr>
          <w:rFonts w:ascii="宋体" w:eastAsia="宋体" w:hAnsi="宋体" w:hint="eastAsia"/>
          <w:szCs w:val="21"/>
        </w:rPr>
        <w:t>理论+实践操作演示讲授四大穿刺的理论知识，通过启发式教学，采用讲授法、讨论法、案例法等教学方法，结合图片展示、视频演示进行操作教学演示。</w:t>
      </w:r>
    </w:p>
    <w:p w14:paraId="063A6E5E" w14:textId="77777777" w:rsidR="003A59EC" w:rsidRDefault="00000000">
      <w:pPr>
        <w:widowControl/>
        <w:spacing w:line="360" w:lineRule="auto"/>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AA8C001" w14:textId="77777777" w:rsidR="003A59EC" w:rsidRDefault="00000000">
      <w:pPr>
        <w:spacing w:line="360" w:lineRule="auto"/>
        <w:ind w:leftChars="200" w:left="420"/>
        <w:jc w:val="left"/>
        <w:rPr>
          <w:rFonts w:ascii="宋体" w:eastAsia="宋体" w:hAnsi="宋体"/>
          <w:szCs w:val="21"/>
        </w:rPr>
      </w:pPr>
      <w:r>
        <w:rPr>
          <w:rFonts w:ascii="宋体" w:eastAsia="宋体" w:hAnsi="宋体" w:hint="eastAsia"/>
          <w:szCs w:val="21"/>
        </w:rPr>
        <w:t>了解四大穿刺的临床适应症和禁忌症，体现人文观念，尊重患者个人隐私，操作前物品清单和主要操作步骤，可能出现的常见并发症预防和处置方法。</w:t>
      </w:r>
    </w:p>
    <w:p w14:paraId="06DA8E27" w14:textId="77777777" w:rsidR="003A59EC" w:rsidRDefault="00000000">
      <w:pPr>
        <w:spacing w:line="411" w:lineRule="exact"/>
        <w:ind w:right="186" w:firstLineChars="50" w:firstLine="120"/>
        <w:jc w:val="left"/>
        <w:rPr>
          <w:rFonts w:ascii="黑体" w:eastAsia="黑体" w:hAnsi="黑体" w:cs="Times New Roman"/>
          <w:b/>
          <w:sz w:val="24"/>
          <w:szCs w:val="24"/>
        </w:rPr>
      </w:pPr>
      <w:r>
        <w:rPr>
          <w:rFonts w:ascii="黑体" w:eastAsia="黑体" w:hAnsi="黑体" w:cs="Times New Roman" w:hint="eastAsia"/>
          <w:b/>
          <w:sz w:val="24"/>
          <w:szCs w:val="24"/>
        </w:rPr>
        <w:t>第十二章 心电图</w:t>
      </w:r>
    </w:p>
    <w:p w14:paraId="098C32F5" w14:textId="77777777" w:rsidR="003A59EC" w:rsidRDefault="00000000">
      <w:pPr>
        <w:spacing w:line="411" w:lineRule="exact"/>
        <w:ind w:right="186"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628B8ABD" w14:textId="77777777" w:rsidR="003A59EC" w:rsidRDefault="00000000">
      <w:pPr>
        <w:spacing w:line="240" w:lineRule="exact"/>
        <w:ind w:left="600"/>
        <w:jc w:val="left"/>
        <w:rPr>
          <w:sz w:val="20"/>
          <w:szCs w:val="20"/>
        </w:rPr>
      </w:pPr>
      <w:r>
        <w:rPr>
          <w:rFonts w:ascii="宋体" w:eastAsia="宋体" w:hAnsi="宋体" w:cs="宋体"/>
          <w:szCs w:val="21"/>
        </w:rPr>
        <w:t>一、 了解心电产生原理和心电向量的概念，心电图形成原理。</w:t>
      </w:r>
    </w:p>
    <w:p w14:paraId="1E56552C" w14:textId="77777777" w:rsidR="003A59EC" w:rsidRDefault="003A59EC">
      <w:pPr>
        <w:spacing w:line="121" w:lineRule="exact"/>
        <w:jc w:val="left"/>
        <w:rPr>
          <w:sz w:val="20"/>
          <w:szCs w:val="20"/>
        </w:rPr>
      </w:pPr>
    </w:p>
    <w:p w14:paraId="710E2AA9" w14:textId="77777777" w:rsidR="003A59EC" w:rsidRDefault="00000000">
      <w:pPr>
        <w:spacing w:line="240" w:lineRule="exact"/>
        <w:ind w:left="600"/>
        <w:jc w:val="left"/>
        <w:rPr>
          <w:sz w:val="20"/>
          <w:szCs w:val="20"/>
        </w:rPr>
      </w:pPr>
      <w:r>
        <w:rPr>
          <w:rFonts w:ascii="宋体" w:eastAsia="宋体" w:hAnsi="宋体" w:cs="宋体"/>
          <w:szCs w:val="21"/>
        </w:rPr>
        <w:t>二、 熟悉心电图描记方法，心电图基本波形的命名、测量。</w:t>
      </w:r>
    </w:p>
    <w:p w14:paraId="47877FA5" w14:textId="77777777" w:rsidR="003A59EC" w:rsidRDefault="003A59EC">
      <w:pPr>
        <w:spacing w:line="120" w:lineRule="exact"/>
        <w:jc w:val="left"/>
        <w:rPr>
          <w:sz w:val="20"/>
          <w:szCs w:val="20"/>
        </w:rPr>
      </w:pPr>
    </w:p>
    <w:p w14:paraId="3438A64C" w14:textId="77777777" w:rsidR="003A59EC" w:rsidRDefault="00000000">
      <w:pPr>
        <w:spacing w:line="240" w:lineRule="exact"/>
        <w:ind w:left="600"/>
        <w:jc w:val="left"/>
        <w:rPr>
          <w:sz w:val="20"/>
          <w:szCs w:val="20"/>
        </w:rPr>
      </w:pPr>
      <w:r>
        <w:rPr>
          <w:rFonts w:ascii="宋体" w:eastAsia="宋体" w:hAnsi="宋体" w:cs="宋体"/>
          <w:szCs w:val="21"/>
        </w:rPr>
        <w:t>三、 熟悉正常心电图的特征，正常值。</w:t>
      </w:r>
    </w:p>
    <w:p w14:paraId="7C5084C7" w14:textId="77777777" w:rsidR="003A59EC" w:rsidRDefault="003A59EC">
      <w:pPr>
        <w:spacing w:line="120" w:lineRule="exact"/>
        <w:jc w:val="left"/>
        <w:rPr>
          <w:sz w:val="20"/>
          <w:szCs w:val="20"/>
        </w:rPr>
      </w:pPr>
    </w:p>
    <w:p w14:paraId="3802B7F6" w14:textId="77777777" w:rsidR="003A59EC" w:rsidRDefault="00000000">
      <w:pPr>
        <w:spacing w:line="240" w:lineRule="exact"/>
        <w:ind w:left="600"/>
        <w:jc w:val="left"/>
        <w:rPr>
          <w:rFonts w:ascii="宋体" w:eastAsia="宋体" w:hAnsi="宋体" w:cs="宋体"/>
          <w:color w:val="000000"/>
          <w:kern w:val="0"/>
          <w:szCs w:val="21"/>
        </w:rPr>
      </w:pPr>
      <w:r>
        <w:rPr>
          <w:rFonts w:ascii="宋体" w:eastAsia="宋体" w:hAnsi="宋体" w:cs="宋体"/>
          <w:szCs w:val="21"/>
        </w:rPr>
        <w:t>四、 掌握常见异常心电图的特点</w:t>
      </w:r>
    </w:p>
    <w:p w14:paraId="5B5820F9"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5EF5CAAB" w14:textId="77777777" w:rsidR="003A59EC" w:rsidRDefault="00000000">
      <w:pPr>
        <w:ind w:firstLineChars="150" w:firstLine="315"/>
        <w:jc w:val="left"/>
        <w:rPr>
          <w:rFonts w:ascii="宋体" w:eastAsia="宋体" w:hAnsi="宋体"/>
        </w:rPr>
      </w:pPr>
      <w:r>
        <w:rPr>
          <w:rFonts w:ascii="宋体" w:eastAsia="宋体" w:hAnsi="宋体" w:hint="eastAsia"/>
        </w:rPr>
        <w:t>（</w:t>
      </w:r>
      <w:r>
        <w:rPr>
          <w:rFonts w:ascii="宋体" w:eastAsia="宋体" w:hAnsi="宋体"/>
        </w:rPr>
        <w:t>1）重点：心电图基本波形的命名、测量，正常心电图的特征以及正常值，异常心电图的特点。</w:t>
      </w:r>
    </w:p>
    <w:p w14:paraId="166CF6A3" w14:textId="77777777" w:rsidR="003A59EC" w:rsidRDefault="00000000">
      <w:pPr>
        <w:ind w:firstLineChars="150" w:firstLine="315"/>
        <w:jc w:val="left"/>
        <w:rPr>
          <w:rFonts w:ascii="宋体" w:eastAsia="宋体" w:hAnsi="宋体"/>
        </w:rPr>
      </w:pPr>
      <w:r>
        <w:rPr>
          <w:rFonts w:ascii="宋体" w:eastAsia="宋体" w:hAnsi="宋体" w:hint="eastAsia"/>
        </w:rPr>
        <w:t>（</w:t>
      </w:r>
      <w:r>
        <w:rPr>
          <w:rFonts w:ascii="宋体" w:eastAsia="宋体" w:hAnsi="宋体"/>
        </w:rPr>
        <w:t>2）难点：异常心电图的特点。</w:t>
      </w:r>
    </w:p>
    <w:p w14:paraId="6D3E8FFF"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1427201A" w14:textId="77777777" w:rsidR="003A59EC" w:rsidRDefault="00000000">
      <w:pPr>
        <w:spacing w:line="240" w:lineRule="exact"/>
        <w:ind w:left="600"/>
        <w:jc w:val="left"/>
        <w:rPr>
          <w:sz w:val="20"/>
          <w:szCs w:val="20"/>
        </w:rPr>
      </w:pPr>
      <w:r>
        <w:rPr>
          <w:rFonts w:ascii="宋体" w:eastAsia="宋体" w:hAnsi="宋体" w:cs="宋体"/>
          <w:szCs w:val="21"/>
        </w:rPr>
        <w:t>一、 心电与心电产生原理</w:t>
      </w:r>
    </w:p>
    <w:p w14:paraId="3C073FAA" w14:textId="77777777" w:rsidR="003A59EC" w:rsidRDefault="003A59EC">
      <w:pPr>
        <w:spacing w:line="121" w:lineRule="exact"/>
        <w:jc w:val="left"/>
        <w:rPr>
          <w:sz w:val="20"/>
          <w:szCs w:val="20"/>
        </w:rPr>
      </w:pPr>
    </w:p>
    <w:p w14:paraId="7D223BC3"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．心肌细胞的基本电原理，动作电位，电偶的概念。</w:t>
      </w:r>
    </w:p>
    <w:p w14:paraId="255BB455" w14:textId="77777777" w:rsidR="003A59EC" w:rsidRDefault="003A59EC">
      <w:pPr>
        <w:spacing w:line="105" w:lineRule="exact"/>
        <w:jc w:val="left"/>
        <w:rPr>
          <w:sz w:val="20"/>
          <w:szCs w:val="20"/>
        </w:rPr>
      </w:pPr>
    </w:p>
    <w:p w14:paraId="4A21EA88"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．向量、综合向量电轴的概念，心电图形成。</w:t>
      </w:r>
    </w:p>
    <w:p w14:paraId="122F5274" w14:textId="77777777" w:rsidR="003A59EC" w:rsidRDefault="003A59EC">
      <w:pPr>
        <w:spacing w:line="105" w:lineRule="exact"/>
        <w:jc w:val="left"/>
        <w:rPr>
          <w:sz w:val="20"/>
          <w:szCs w:val="20"/>
        </w:rPr>
      </w:pPr>
    </w:p>
    <w:p w14:paraId="3C7AE6F6"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．正常心电图的各波命名，测量，正常值。</w:t>
      </w:r>
    </w:p>
    <w:p w14:paraId="51FB3565" w14:textId="77777777" w:rsidR="003A59EC" w:rsidRDefault="003A59EC">
      <w:pPr>
        <w:spacing w:line="104" w:lineRule="exact"/>
        <w:jc w:val="left"/>
        <w:rPr>
          <w:sz w:val="20"/>
          <w:szCs w:val="20"/>
        </w:rPr>
      </w:pPr>
    </w:p>
    <w:p w14:paraId="2D3C4F37" w14:textId="77777777" w:rsidR="003A59EC" w:rsidRDefault="00000000">
      <w:pPr>
        <w:spacing w:line="240" w:lineRule="exact"/>
        <w:ind w:left="600"/>
        <w:jc w:val="left"/>
        <w:rPr>
          <w:sz w:val="20"/>
          <w:szCs w:val="20"/>
        </w:rPr>
      </w:pPr>
      <w:r>
        <w:rPr>
          <w:rFonts w:ascii="宋体" w:eastAsia="宋体" w:hAnsi="宋体" w:cs="宋体"/>
          <w:szCs w:val="21"/>
        </w:rPr>
        <w:t>二、 心房、心室肥大</w:t>
      </w:r>
    </w:p>
    <w:p w14:paraId="7DB7BD8E" w14:textId="77777777" w:rsidR="003A59EC" w:rsidRDefault="003A59EC">
      <w:pPr>
        <w:spacing w:line="121" w:lineRule="exact"/>
        <w:jc w:val="left"/>
        <w:rPr>
          <w:sz w:val="20"/>
          <w:szCs w:val="20"/>
        </w:rPr>
      </w:pPr>
    </w:p>
    <w:p w14:paraId="0CEFE2DB"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lastRenderedPageBreak/>
        <w:t>1</w:t>
      </w:r>
      <w:r>
        <w:rPr>
          <w:rFonts w:ascii="宋体" w:eastAsia="宋体" w:hAnsi="宋体" w:cs="宋体"/>
          <w:szCs w:val="21"/>
        </w:rPr>
        <w:t>．左、右心房肥大的心电图特点。</w:t>
      </w:r>
    </w:p>
    <w:p w14:paraId="69DE9F2F" w14:textId="77777777" w:rsidR="003A59EC" w:rsidRDefault="003A59EC">
      <w:pPr>
        <w:spacing w:line="105" w:lineRule="exact"/>
        <w:jc w:val="left"/>
        <w:rPr>
          <w:sz w:val="20"/>
          <w:szCs w:val="20"/>
        </w:rPr>
      </w:pPr>
    </w:p>
    <w:p w14:paraId="1C8DADAF" w14:textId="77777777" w:rsidR="003A59EC" w:rsidRDefault="00000000">
      <w:pPr>
        <w:spacing w:line="256" w:lineRule="exact"/>
        <w:ind w:left="600"/>
        <w:jc w:val="left"/>
        <w:rPr>
          <w:rFonts w:ascii="宋体" w:eastAsia="宋体" w:hAnsi="宋体" w:cs="宋体"/>
          <w:szCs w:val="21"/>
        </w:rPr>
      </w:pPr>
      <w:r>
        <w:rPr>
          <w:rFonts w:ascii="Times New Roman" w:eastAsia="Times New Roman" w:hAnsi="Times New Roman" w:cs="Times New Roman"/>
          <w:szCs w:val="21"/>
        </w:rPr>
        <w:t>2</w:t>
      </w:r>
      <w:r>
        <w:rPr>
          <w:rFonts w:ascii="宋体" w:eastAsia="宋体" w:hAnsi="宋体" w:cs="宋体"/>
          <w:szCs w:val="21"/>
        </w:rPr>
        <w:t>．左、右心室肥大的心电图</w:t>
      </w:r>
    </w:p>
    <w:p w14:paraId="024CE3BA" w14:textId="77777777" w:rsidR="003A59EC" w:rsidRDefault="00000000">
      <w:pPr>
        <w:spacing w:line="256" w:lineRule="exact"/>
        <w:ind w:firstLineChars="300" w:firstLine="630"/>
        <w:jc w:val="left"/>
        <w:rPr>
          <w:sz w:val="20"/>
          <w:szCs w:val="20"/>
        </w:rPr>
      </w:pPr>
      <w:r>
        <w:rPr>
          <w:rFonts w:ascii="Times New Roman" w:eastAsia="Times New Roman" w:hAnsi="Times New Roman" w:cs="Times New Roman"/>
          <w:szCs w:val="21"/>
        </w:rPr>
        <w:t>3</w:t>
      </w:r>
      <w:r>
        <w:rPr>
          <w:rFonts w:ascii="宋体" w:eastAsia="宋体" w:hAnsi="宋体" w:cs="宋体"/>
          <w:szCs w:val="21"/>
        </w:rPr>
        <w:t>．双心室肥大心电图的特点。</w:t>
      </w:r>
    </w:p>
    <w:p w14:paraId="5AC8FF2E" w14:textId="77777777" w:rsidR="003A59EC" w:rsidRDefault="003A59EC">
      <w:pPr>
        <w:spacing w:line="104" w:lineRule="exact"/>
        <w:jc w:val="left"/>
        <w:rPr>
          <w:sz w:val="20"/>
          <w:szCs w:val="20"/>
        </w:rPr>
      </w:pPr>
    </w:p>
    <w:p w14:paraId="6BF272C9" w14:textId="77777777" w:rsidR="003A59EC" w:rsidRDefault="00000000">
      <w:pPr>
        <w:spacing w:line="240" w:lineRule="exact"/>
        <w:ind w:left="600"/>
        <w:jc w:val="left"/>
        <w:rPr>
          <w:sz w:val="20"/>
          <w:szCs w:val="20"/>
        </w:rPr>
      </w:pPr>
      <w:r>
        <w:rPr>
          <w:rFonts w:ascii="宋体" w:eastAsia="宋体" w:hAnsi="宋体" w:cs="宋体"/>
          <w:szCs w:val="21"/>
        </w:rPr>
        <w:t>三、 冠心病心电图</w:t>
      </w:r>
    </w:p>
    <w:p w14:paraId="4F2A6927" w14:textId="77777777" w:rsidR="003A59EC" w:rsidRDefault="003A59EC">
      <w:pPr>
        <w:spacing w:line="121" w:lineRule="exact"/>
        <w:jc w:val="left"/>
        <w:rPr>
          <w:sz w:val="20"/>
          <w:szCs w:val="20"/>
        </w:rPr>
      </w:pPr>
    </w:p>
    <w:p w14:paraId="2910D8CF"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．心肌缺血心电图改变的类型及产生原理。</w:t>
      </w:r>
    </w:p>
    <w:p w14:paraId="065A364C" w14:textId="77777777" w:rsidR="003A59EC" w:rsidRDefault="003A59EC">
      <w:pPr>
        <w:spacing w:line="105" w:lineRule="exact"/>
        <w:jc w:val="left"/>
        <w:rPr>
          <w:sz w:val="20"/>
          <w:szCs w:val="20"/>
        </w:rPr>
      </w:pPr>
    </w:p>
    <w:p w14:paraId="4DE1C4D2"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w:t>
      </w:r>
      <w:r>
        <w:rPr>
          <w:rFonts w:ascii="Times New Roman" w:eastAsia="Times New Roman" w:hAnsi="Times New Roman" w:cs="Times New Roman"/>
          <w:szCs w:val="21"/>
        </w:rPr>
        <w:t xml:space="preserve">ST-T </w:t>
      </w:r>
      <w:r>
        <w:rPr>
          <w:rFonts w:ascii="宋体" w:eastAsia="宋体" w:hAnsi="宋体" w:cs="宋体"/>
          <w:szCs w:val="21"/>
        </w:rPr>
        <w:t>改变的临床意义及鉴别诊断。</w:t>
      </w:r>
    </w:p>
    <w:p w14:paraId="69488381" w14:textId="77777777" w:rsidR="003A59EC" w:rsidRDefault="003A59EC">
      <w:pPr>
        <w:spacing w:line="105" w:lineRule="exact"/>
        <w:jc w:val="left"/>
        <w:rPr>
          <w:sz w:val="20"/>
          <w:szCs w:val="20"/>
        </w:rPr>
      </w:pPr>
    </w:p>
    <w:p w14:paraId="1DE9D630"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．心肌梗死的心电图基本图形及产生机制。</w:t>
      </w:r>
    </w:p>
    <w:p w14:paraId="2ECABF9D" w14:textId="77777777" w:rsidR="003A59EC" w:rsidRDefault="003A59EC">
      <w:pPr>
        <w:spacing w:line="105" w:lineRule="exact"/>
        <w:jc w:val="left"/>
        <w:rPr>
          <w:sz w:val="20"/>
          <w:szCs w:val="20"/>
        </w:rPr>
      </w:pPr>
    </w:p>
    <w:p w14:paraId="3325AB26"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4</w:t>
      </w:r>
      <w:r>
        <w:rPr>
          <w:rFonts w:ascii="宋体" w:eastAsia="宋体" w:hAnsi="宋体" w:cs="宋体"/>
          <w:szCs w:val="21"/>
        </w:rPr>
        <w:t>．心肌梗死的心电图演变、分期及定位</w:t>
      </w:r>
    </w:p>
    <w:p w14:paraId="4723A4B9" w14:textId="77777777" w:rsidR="003A59EC" w:rsidRDefault="003A59EC">
      <w:pPr>
        <w:spacing w:line="105" w:lineRule="exact"/>
        <w:jc w:val="left"/>
        <w:rPr>
          <w:sz w:val="20"/>
          <w:szCs w:val="20"/>
        </w:rPr>
      </w:pPr>
    </w:p>
    <w:p w14:paraId="3D7337D5"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5</w:t>
      </w:r>
      <w:r>
        <w:rPr>
          <w:rFonts w:ascii="宋体" w:eastAsia="宋体" w:hAnsi="宋体" w:cs="宋体"/>
          <w:szCs w:val="21"/>
        </w:rPr>
        <w:t>．不典型心肌梗死的心电图表现及鉴别诊断。</w:t>
      </w:r>
    </w:p>
    <w:p w14:paraId="0831AC11" w14:textId="77777777" w:rsidR="003A59EC" w:rsidRDefault="003A59EC">
      <w:pPr>
        <w:spacing w:line="104" w:lineRule="exact"/>
        <w:jc w:val="left"/>
        <w:rPr>
          <w:sz w:val="20"/>
          <w:szCs w:val="20"/>
        </w:rPr>
      </w:pPr>
    </w:p>
    <w:p w14:paraId="74A2B8CD" w14:textId="77777777" w:rsidR="003A59EC" w:rsidRDefault="00000000">
      <w:pPr>
        <w:spacing w:line="240" w:lineRule="exact"/>
        <w:ind w:left="600"/>
        <w:jc w:val="left"/>
        <w:rPr>
          <w:sz w:val="20"/>
          <w:szCs w:val="20"/>
        </w:rPr>
      </w:pPr>
      <w:r>
        <w:rPr>
          <w:rFonts w:ascii="宋体" w:eastAsia="宋体" w:hAnsi="宋体" w:cs="宋体"/>
          <w:szCs w:val="21"/>
        </w:rPr>
        <w:t>四、 心律失常</w:t>
      </w:r>
    </w:p>
    <w:p w14:paraId="21988C42" w14:textId="77777777" w:rsidR="003A59EC" w:rsidRDefault="003A59EC">
      <w:pPr>
        <w:spacing w:line="121" w:lineRule="exact"/>
        <w:jc w:val="left"/>
        <w:rPr>
          <w:sz w:val="20"/>
          <w:szCs w:val="20"/>
        </w:rPr>
      </w:pPr>
    </w:p>
    <w:p w14:paraId="74497626"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．心律失常概述。</w:t>
      </w:r>
    </w:p>
    <w:p w14:paraId="41467628" w14:textId="77777777" w:rsidR="003A59EC" w:rsidRDefault="003A59EC">
      <w:pPr>
        <w:spacing w:line="105" w:lineRule="exact"/>
        <w:jc w:val="left"/>
        <w:rPr>
          <w:sz w:val="20"/>
          <w:szCs w:val="20"/>
        </w:rPr>
      </w:pPr>
    </w:p>
    <w:p w14:paraId="472FBB2A"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．窦性心律及窦性心律失常。</w:t>
      </w:r>
    </w:p>
    <w:p w14:paraId="0D2C23E9" w14:textId="77777777" w:rsidR="003A59EC" w:rsidRDefault="003A59EC">
      <w:pPr>
        <w:spacing w:line="105" w:lineRule="exact"/>
        <w:jc w:val="left"/>
        <w:rPr>
          <w:sz w:val="20"/>
          <w:szCs w:val="20"/>
        </w:rPr>
      </w:pPr>
    </w:p>
    <w:p w14:paraId="716A5977"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．期前收缩的产生机制，各种早搏的心电图特点。</w:t>
      </w:r>
    </w:p>
    <w:p w14:paraId="17F7106F" w14:textId="77777777" w:rsidR="003A59EC" w:rsidRDefault="003A59EC">
      <w:pPr>
        <w:spacing w:line="105" w:lineRule="exact"/>
        <w:jc w:val="left"/>
        <w:rPr>
          <w:sz w:val="20"/>
          <w:szCs w:val="20"/>
        </w:rPr>
      </w:pPr>
    </w:p>
    <w:p w14:paraId="7C3E42DE"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4</w:t>
      </w:r>
      <w:r>
        <w:rPr>
          <w:rFonts w:ascii="宋体" w:eastAsia="宋体" w:hAnsi="宋体" w:cs="宋体"/>
          <w:szCs w:val="21"/>
        </w:rPr>
        <w:t>．异位性心动过速分类、特征，鉴别诊断</w:t>
      </w:r>
    </w:p>
    <w:p w14:paraId="7B9848F6" w14:textId="77777777" w:rsidR="003A59EC" w:rsidRDefault="003A59EC">
      <w:pPr>
        <w:spacing w:line="105" w:lineRule="exact"/>
        <w:jc w:val="left"/>
        <w:rPr>
          <w:sz w:val="20"/>
          <w:szCs w:val="20"/>
        </w:rPr>
      </w:pPr>
    </w:p>
    <w:p w14:paraId="1C34118F"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5</w:t>
      </w:r>
      <w:r>
        <w:rPr>
          <w:rFonts w:ascii="宋体" w:eastAsia="宋体" w:hAnsi="宋体" w:cs="宋体"/>
          <w:szCs w:val="21"/>
        </w:rPr>
        <w:t>．扑动与颤动心电图的基本特征。</w:t>
      </w:r>
    </w:p>
    <w:p w14:paraId="14926F19" w14:textId="77777777" w:rsidR="003A59EC" w:rsidRDefault="003A59EC">
      <w:pPr>
        <w:spacing w:line="105" w:lineRule="exact"/>
        <w:jc w:val="left"/>
        <w:rPr>
          <w:sz w:val="20"/>
          <w:szCs w:val="20"/>
        </w:rPr>
      </w:pPr>
    </w:p>
    <w:p w14:paraId="50BCC4E2"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6</w:t>
      </w:r>
      <w:r>
        <w:rPr>
          <w:rFonts w:ascii="宋体" w:eastAsia="宋体" w:hAnsi="宋体" w:cs="宋体"/>
          <w:szCs w:val="21"/>
        </w:rPr>
        <w:t>．传导阻滞的心电图表现</w:t>
      </w:r>
    </w:p>
    <w:p w14:paraId="74D9F1C8" w14:textId="77777777" w:rsidR="003A59EC" w:rsidRDefault="003A59EC">
      <w:pPr>
        <w:spacing w:line="105" w:lineRule="exact"/>
        <w:jc w:val="left"/>
        <w:rPr>
          <w:sz w:val="20"/>
          <w:szCs w:val="20"/>
        </w:rPr>
      </w:pPr>
    </w:p>
    <w:p w14:paraId="681D8422" w14:textId="77777777" w:rsidR="003A59EC" w:rsidRDefault="00000000">
      <w:pPr>
        <w:spacing w:line="256" w:lineRule="exact"/>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1</w:t>
      </w:r>
      <w:r>
        <w:rPr>
          <w:rFonts w:ascii="宋体" w:eastAsia="宋体" w:hAnsi="宋体" w:cs="宋体"/>
          <w:szCs w:val="21"/>
        </w:rPr>
        <w:t>）窦房传导阻滞</w:t>
      </w:r>
    </w:p>
    <w:p w14:paraId="4F62FD91" w14:textId="77777777" w:rsidR="003A59EC" w:rsidRDefault="003A59EC">
      <w:pPr>
        <w:spacing w:line="105" w:lineRule="exact"/>
        <w:jc w:val="left"/>
        <w:rPr>
          <w:sz w:val="20"/>
          <w:szCs w:val="20"/>
        </w:rPr>
      </w:pPr>
    </w:p>
    <w:p w14:paraId="23A68F20" w14:textId="77777777" w:rsidR="003A59EC" w:rsidRDefault="00000000">
      <w:pPr>
        <w:spacing w:line="256" w:lineRule="exact"/>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2</w:t>
      </w:r>
      <w:r>
        <w:rPr>
          <w:rFonts w:ascii="宋体" w:eastAsia="宋体" w:hAnsi="宋体" w:cs="宋体"/>
          <w:szCs w:val="21"/>
        </w:rPr>
        <w:t>）房室传导阻滞</w:t>
      </w:r>
    </w:p>
    <w:p w14:paraId="47CD843C" w14:textId="77777777" w:rsidR="003A59EC" w:rsidRDefault="003A59EC">
      <w:pPr>
        <w:spacing w:line="105" w:lineRule="exact"/>
        <w:jc w:val="left"/>
        <w:rPr>
          <w:sz w:val="20"/>
          <w:szCs w:val="20"/>
        </w:rPr>
      </w:pPr>
    </w:p>
    <w:p w14:paraId="3256C1D2" w14:textId="77777777" w:rsidR="003A59EC" w:rsidRDefault="00000000">
      <w:pPr>
        <w:spacing w:line="256" w:lineRule="exact"/>
        <w:ind w:left="600"/>
        <w:jc w:val="left"/>
        <w:rPr>
          <w:sz w:val="20"/>
          <w:szCs w:val="20"/>
        </w:rPr>
      </w:pPr>
      <w:r>
        <w:rPr>
          <w:rFonts w:ascii="宋体" w:eastAsia="宋体" w:hAnsi="宋体" w:cs="宋体"/>
          <w:szCs w:val="21"/>
        </w:rPr>
        <w:t>（</w:t>
      </w:r>
      <w:r>
        <w:rPr>
          <w:rFonts w:ascii="Times New Roman" w:eastAsia="Times New Roman" w:hAnsi="Times New Roman" w:cs="Times New Roman"/>
          <w:szCs w:val="21"/>
        </w:rPr>
        <w:t>3</w:t>
      </w:r>
      <w:r>
        <w:rPr>
          <w:rFonts w:ascii="宋体" w:eastAsia="宋体" w:hAnsi="宋体" w:cs="宋体"/>
          <w:szCs w:val="21"/>
        </w:rPr>
        <w:t>）室内传导阻滞</w:t>
      </w:r>
    </w:p>
    <w:p w14:paraId="45566ED4" w14:textId="77777777" w:rsidR="003A59EC" w:rsidRDefault="003A59EC">
      <w:pPr>
        <w:spacing w:line="105" w:lineRule="exact"/>
        <w:jc w:val="left"/>
        <w:rPr>
          <w:sz w:val="20"/>
          <w:szCs w:val="20"/>
        </w:rPr>
      </w:pPr>
    </w:p>
    <w:p w14:paraId="1FE6972E"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7</w:t>
      </w:r>
      <w:r>
        <w:rPr>
          <w:rFonts w:ascii="宋体" w:eastAsia="宋体" w:hAnsi="宋体" w:cs="宋体"/>
          <w:szCs w:val="21"/>
        </w:rPr>
        <w:t>．干扰与脱节的概念及心电图表现。</w:t>
      </w:r>
    </w:p>
    <w:p w14:paraId="6C428338" w14:textId="77777777" w:rsidR="003A59EC" w:rsidRDefault="003A59EC">
      <w:pPr>
        <w:spacing w:line="105" w:lineRule="exact"/>
        <w:jc w:val="left"/>
        <w:rPr>
          <w:sz w:val="20"/>
          <w:szCs w:val="20"/>
        </w:rPr>
      </w:pPr>
    </w:p>
    <w:p w14:paraId="4EB0EE6F"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8</w:t>
      </w:r>
      <w:r>
        <w:rPr>
          <w:rFonts w:ascii="宋体" w:eastAsia="宋体" w:hAnsi="宋体" w:cs="宋体"/>
          <w:szCs w:val="21"/>
        </w:rPr>
        <w:t>．预激综合征的心电图特征，临床意义。</w:t>
      </w:r>
    </w:p>
    <w:p w14:paraId="74B7F229" w14:textId="77777777" w:rsidR="003A59EC" w:rsidRDefault="003A59EC">
      <w:pPr>
        <w:spacing w:line="105" w:lineRule="exact"/>
        <w:jc w:val="left"/>
        <w:rPr>
          <w:sz w:val="20"/>
          <w:szCs w:val="20"/>
        </w:rPr>
      </w:pPr>
    </w:p>
    <w:p w14:paraId="4FD206EE"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9</w:t>
      </w:r>
      <w:r>
        <w:rPr>
          <w:rFonts w:ascii="宋体" w:eastAsia="宋体" w:hAnsi="宋体" w:cs="宋体"/>
          <w:szCs w:val="21"/>
        </w:rPr>
        <w:t>．逸博、逸博心律。</w:t>
      </w:r>
    </w:p>
    <w:p w14:paraId="4760B200" w14:textId="77777777" w:rsidR="003A59EC" w:rsidRDefault="003A59EC">
      <w:pPr>
        <w:spacing w:line="104" w:lineRule="exact"/>
        <w:jc w:val="left"/>
        <w:rPr>
          <w:sz w:val="20"/>
          <w:szCs w:val="20"/>
        </w:rPr>
      </w:pPr>
    </w:p>
    <w:p w14:paraId="63998629" w14:textId="77777777" w:rsidR="003A59EC" w:rsidRDefault="00000000">
      <w:pPr>
        <w:widowControl/>
        <w:spacing w:beforeLines="50" w:before="120" w:afterLines="50" w:after="120"/>
        <w:ind w:firstLineChars="200" w:firstLine="420"/>
        <w:jc w:val="left"/>
        <w:rPr>
          <w:rFonts w:ascii="宋体" w:eastAsia="宋体" w:hAnsi="宋体" w:cs="宋体"/>
          <w:color w:val="000000"/>
          <w:kern w:val="0"/>
          <w:szCs w:val="21"/>
        </w:rPr>
      </w:pPr>
      <w:r>
        <w:rPr>
          <w:rFonts w:ascii="宋体" w:eastAsia="宋体" w:hAnsi="宋体" w:cs="宋体"/>
          <w:szCs w:val="21"/>
        </w:rPr>
        <w:t>五、电解质紊乱和药物对心电图的影响。</w:t>
      </w:r>
    </w:p>
    <w:p w14:paraId="13BCBCC5"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4AA29E4B" w14:textId="77777777" w:rsidR="003A59EC" w:rsidRDefault="00000000">
      <w:pPr>
        <w:spacing w:line="240" w:lineRule="exact"/>
        <w:ind w:left="600"/>
        <w:jc w:val="left"/>
        <w:rPr>
          <w:sz w:val="20"/>
          <w:szCs w:val="20"/>
        </w:rPr>
      </w:pPr>
      <w:r>
        <w:rPr>
          <w:rFonts w:ascii="宋体" w:eastAsia="宋体" w:hAnsi="宋体" w:cs="宋体"/>
          <w:szCs w:val="21"/>
        </w:rPr>
        <w:t>一、 课堂讲授，以板书、投影、幻灯等方法。</w:t>
      </w:r>
    </w:p>
    <w:p w14:paraId="5B9F7D15" w14:textId="77777777" w:rsidR="003A59EC" w:rsidRDefault="003A59EC">
      <w:pPr>
        <w:spacing w:line="120" w:lineRule="exact"/>
        <w:jc w:val="left"/>
        <w:rPr>
          <w:sz w:val="20"/>
          <w:szCs w:val="20"/>
        </w:rPr>
      </w:pPr>
    </w:p>
    <w:p w14:paraId="108E86AB" w14:textId="77777777" w:rsidR="003A59EC" w:rsidRDefault="00000000">
      <w:pPr>
        <w:spacing w:line="240" w:lineRule="exact"/>
        <w:ind w:left="600"/>
        <w:jc w:val="left"/>
        <w:rPr>
          <w:rFonts w:ascii="宋体" w:eastAsia="宋体" w:hAnsi="宋体" w:cs="宋体"/>
          <w:color w:val="000000"/>
          <w:kern w:val="0"/>
          <w:szCs w:val="21"/>
        </w:rPr>
      </w:pPr>
      <w:r>
        <w:rPr>
          <w:rFonts w:ascii="宋体" w:eastAsia="宋体" w:hAnsi="宋体" w:cs="宋体"/>
          <w:szCs w:val="21"/>
        </w:rPr>
        <w:t>二、见习由教师指导，学生自己测量心电图，并作出心电图诊断及报告。</w:t>
      </w:r>
    </w:p>
    <w:p w14:paraId="46D10126"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5B25DD07" w14:textId="77777777" w:rsidR="003A59EC" w:rsidRDefault="00000000">
      <w:pPr>
        <w:jc w:val="left"/>
        <w:rPr>
          <w:rFonts w:ascii="宋体" w:eastAsia="宋体" w:hAnsi="宋体"/>
        </w:rPr>
      </w:pPr>
      <w:r>
        <w:rPr>
          <w:rFonts w:ascii="宋体" w:eastAsia="宋体" w:hAnsi="宋体" w:hint="eastAsia"/>
        </w:rPr>
        <w:t>（</w:t>
      </w:r>
      <w:r>
        <w:rPr>
          <w:rFonts w:ascii="宋体" w:eastAsia="宋体" w:hAnsi="宋体"/>
        </w:rPr>
        <w:t>1）熟练掌握心电图的操作。</w:t>
      </w:r>
    </w:p>
    <w:p w14:paraId="569D47A8" w14:textId="77777777" w:rsidR="003A59EC" w:rsidRDefault="00000000">
      <w:pPr>
        <w:jc w:val="left"/>
        <w:rPr>
          <w:rFonts w:ascii="宋体" w:eastAsia="宋体" w:hAnsi="宋体"/>
        </w:rPr>
      </w:pPr>
      <w:r>
        <w:rPr>
          <w:rFonts w:ascii="宋体" w:eastAsia="宋体" w:hAnsi="宋体" w:hint="eastAsia"/>
        </w:rPr>
        <w:t>（</w:t>
      </w:r>
      <w:r>
        <w:rPr>
          <w:rFonts w:ascii="宋体" w:eastAsia="宋体" w:hAnsi="宋体"/>
        </w:rPr>
        <w:t>2）正确的测量心电图各波形，掌握其意义，并且能判断是否在正常范围。</w:t>
      </w:r>
    </w:p>
    <w:p w14:paraId="6AD2EA5F" w14:textId="77777777" w:rsidR="003A59EC" w:rsidRDefault="00000000">
      <w:pPr>
        <w:jc w:val="left"/>
        <w:rPr>
          <w:rFonts w:ascii="宋体" w:eastAsia="宋体" w:hAnsi="宋体"/>
        </w:rPr>
      </w:pPr>
      <w:r>
        <w:rPr>
          <w:rFonts w:ascii="宋体" w:eastAsia="宋体" w:hAnsi="宋体"/>
        </w:rPr>
        <w:t xml:space="preserve"> (3) 掌握各类异常心电图的诊断。</w:t>
      </w:r>
    </w:p>
    <w:p w14:paraId="38761F65" w14:textId="77777777" w:rsidR="003A59EC" w:rsidRDefault="00000000">
      <w:pPr>
        <w:spacing w:line="411" w:lineRule="exact"/>
        <w:ind w:right="186"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第十三章 血液一般检测</w:t>
      </w:r>
    </w:p>
    <w:p w14:paraId="269F3A4A" w14:textId="77777777" w:rsidR="003A59EC" w:rsidRDefault="00000000">
      <w:pPr>
        <w:spacing w:line="411" w:lineRule="exact"/>
        <w:ind w:right="186"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458BDF22" w14:textId="77777777" w:rsidR="003A59EC" w:rsidRDefault="00000000">
      <w:pPr>
        <w:tabs>
          <w:tab w:val="left" w:pos="780"/>
        </w:tabs>
        <w:spacing w:line="256" w:lineRule="exact"/>
        <w:ind w:left="780" w:hanging="180"/>
        <w:jc w:val="left"/>
        <w:rPr>
          <w:rFonts w:ascii="Times New Roman" w:eastAsia="Times New Roman" w:hAnsi="Times New Roman" w:cs="Times New Roman"/>
          <w:szCs w:val="21"/>
        </w:rPr>
      </w:pPr>
      <w:r>
        <w:rPr>
          <w:rFonts w:ascii="Times New Roman" w:eastAsia="宋体" w:hAnsi="Times New Roman" w:cs="Times New Roman" w:hint="eastAsia"/>
          <w:szCs w:val="21"/>
        </w:rPr>
        <w:t>一、</w:t>
      </w:r>
      <w:r>
        <w:rPr>
          <w:rFonts w:ascii="宋体" w:eastAsia="宋体" w:hAnsi="宋体" w:cs="宋体"/>
          <w:szCs w:val="21"/>
        </w:rPr>
        <w:t>掌握</w:t>
      </w:r>
    </w:p>
    <w:p w14:paraId="21FBE250" w14:textId="77777777" w:rsidR="003A59EC" w:rsidRDefault="003A59EC">
      <w:pPr>
        <w:spacing w:line="121" w:lineRule="exact"/>
        <w:jc w:val="left"/>
        <w:rPr>
          <w:sz w:val="20"/>
          <w:szCs w:val="20"/>
        </w:rPr>
      </w:pPr>
    </w:p>
    <w:p w14:paraId="5725CB10"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1) RBC</w:t>
      </w:r>
      <w:r>
        <w:rPr>
          <w:rFonts w:ascii="宋体" w:eastAsia="宋体" w:hAnsi="宋体" w:cs="宋体"/>
          <w:szCs w:val="21"/>
        </w:rPr>
        <w:t>、</w:t>
      </w:r>
      <w:r>
        <w:rPr>
          <w:rFonts w:ascii="Times New Roman" w:eastAsia="Times New Roman" w:hAnsi="Times New Roman" w:cs="Times New Roman"/>
          <w:szCs w:val="21"/>
        </w:rPr>
        <w:t>HGB</w:t>
      </w:r>
      <w:r>
        <w:rPr>
          <w:rFonts w:ascii="宋体" w:eastAsia="宋体" w:hAnsi="宋体" w:cs="宋体"/>
          <w:szCs w:val="21"/>
        </w:rPr>
        <w:t>、</w:t>
      </w:r>
      <w:r>
        <w:rPr>
          <w:rFonts w:ascii="Times New Roman" w:eastAsia="Times New Roman" w:hAnsi="Times New Roman" w:cs="Times New Roman"/>
          <w:szCs w:val="21"/>
        </w:rPr>
        <w:t>WBC</w:t>
      </w:r>
      <w:r>
        <w:rPr>
          <w:rFonts w:ascii="宋体" w:eastAsia="宋体" w:hAnsi="宋体" w:cs="宋体"/>
          <w:szCs w:val="21"/>
        </w:rPr>
        <w:t>、</w:t>
      </w:r>
      <w:r>
        <w:rPr>
          <w:rFonts w:ascii="Times New Roman" w:eastAsia="Times New Roman" w:hAnsi="Times New Roman" w:cs="Times New Roman"/>
          <w:szCs w:val="21"/>
        </w:rPr>
        <w:t xml:space="preserve">WBC </w:t>
      </w:r>
      <w:r>
        <w:rPr>
          <w:rFonts w:ascii="宋体" w:eastAsia="宋体" w:hAnsi="宋体" w:cs="宋体"/>
          <w:szCs w:val="21"/>
        </w:rPr>
        <w:t>分类、</w:t>
      </w:r>
      <w:r>
        <w:rPr>
          <w:rFonts w:ascii="Times New Roman" w:eastAsia="Times New Roman" w:hAnsi="Times New Roman" w:cs="Times New Roman"/>
          <w:szCs w:val="21"/>
        </w:rPr>
        <w:t xml:space="preserve">PLT </w:t>
      </w:r>
      <w:r>
        <w:rPr>
          <w:rFonts w:ascii="宋体" w:eastAsia="宋体" w:hAnsi="宋体" w:cs="宋体"/>
          <w:szCs w:val="21"/>
        </w:rPr>
        <w:t>的参考值及临床意义。</w:t>
      </w:r>
    </w:p>
    <w:p w14:paraId="5FEC00E6" w14:textId="77777777" w:rsidR="003A59EC" w:rsidRDefault="003A59EC">
      <w:pPr>
        <w:spacing w:line="105" w:lineRule="exact"/>
        <w:jc w:val="left"/>
        <w:rPr>
          <w:sz w:val="20"/>
          <w:szCs w:val="20"/>
        </w:rPr>
      </w:pPr>
    </w:p>
    <w:p w14:paraId="7BEB5A75"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2) HCT</w:t>
      </w:r>
      <w:r>
        <w:rPr>
          <w:rFonts w:ascii="宋体" w:eastAsia="宋体" w:hAnsi="宋体" w:cs="宋体"/>
          <w:szCs w:val="21"/>
        </w:rPr>
        <w:t>、</w:t>
      </w:r>
      <w:r>
        <w:rPr>
          <w:rFonts w:ascii="Times New Roman" w:eastAsia="Times New Roman" w:hAnsi="Times New Roman" w:cs="Times New Roman"/>
          <w:szCs w:val="21"/>
        </w:rPr>
        <w:t>MCV</w:t>
      </w:r>
      <w:r>
        <w:rPr>
          <w:rFonts w:ascii="宋体" w:eastAsia="宋体" w:hAnsi="宋体" w:cs="宋体"/>
          <w:szCs w:val="21"/>
        </w:rPr>
        <w:t>、</w:t>
      </w:r>
      <w:r>
        <w:rPr>
          <w:rFonts w:ascii="Times New Roman" w:eastAsia="Times New Roman" w:hAnsi="Times New Roman" w:cs="Times New Roman"/>
          <w:szCs w:val="21"/>
        </w:rPr>
        <w:t>MCH</w:t>
      </w:r>
      <w:r>
        <w:rPr>
          <w:rFonts w:ascii="宋体" w:eastAsia="宋体" w:hAnsi="宋体" w:cs="宋体"/>
          <w:szCs w:val="21"/>
        </w:rPr>
        <w:t>、</w:t>
      </w:r>
      <w:r>
        <w:rPr>
          <w:rFonts w:ascii="Times New Roman" w:eastAsia="Times New Roman" w:hAnsi="Times New Roman" w:cs="Times New Roman"/>
          <w:szCs w:val="21"/>
        </w:rPr>
        <w:t>MCHC</w:t>
      </w:r>
      <w:r>
        <w:rPr>
          <w:rFonts w:ascii="宋体" w:eastAsia="宋体" w:hAnsi="宋体" w:cs="宋体"/>
          <w:szCs w:val="21"/>
        </w:rPr>
        <w:t>、</w:t>
      </w:r>
      <w:r>
        <w:rPr>
          <w:rFonts w:ascii="Times New Roman" w:eastAsia="Times New Roman" w:hAnsi="Times New Roman" w:cs="Times New Roman"/>
          <w:szCs w:val="21"/>
        </w:rPr>
        <w:t xml:space="preserve">RDW </w:t>
      </w:r>
      <w:r>
        <w:rPr>
          <w:rFonts w:ascii="宋体" w:eastAsia="宋体" w:hAnsi="宋体" w:cs="宋体"/>
          <w:szCs w:val="21"/>
        </w:rPr>
        <w:t>的临床应用。</w:t>
      </w:r>
    </w:p>
    <w:p w14:paraId="0EFA31B8" w14:textId="77777777" w:rsidR="003A59EC" w:rsidRDefault="003A59EC">
      <w:pPr>
        <w:spacing w:line="105" w:lineRule="exact"/>
        <w:jc w:val="left"/>
        <w:rPr>
          <w:sz w:val="20"/>
          <w:szCs w:val="20"/>
        </w:rPr>
      </w:pPr>
    </w:p>
    <w:p w14:paraId="2F521305"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3) </w:t>
      </w:r>
      <w:r>
        <w:rPr>
          <w:rFonts w:ascii="宋体" w:eastAsia="宋体" w:hAnsi="宋体" w:cs="宋体"/>
          <w:szCs w:val="21"/>
        </w:rPr>
        <w:t>血细胞直方图的临床应用</w:t>
      </w:r>
    </w:p>
    <w:p w14:paraId="7AB082FA" w14:textId="77777777" w:rsidR="003A59EC" w:rsidRDefault="003A59EC">
      <w:pPr>
        <w:spacing w:line="89" w:lineRule="exact"/>
        <w:jc w:val="left"/>
        <w:rPr>
          <w:sz w:val="20"/>
          <w:szCs w:val="20"/>
        </w:rPr>
      </w:pPr>
    </w:p>
    <w:p w14:paraId="609D9AB1" w14:textId="77777777" w:rsidR="003A59EC" w:rsidRDefault="00000000">
      <w:pPr>
        <w:tabs>
          <w:tab w:val="left" w:pos="780"/>
        </w:tabs>
        <w:spacing w:line="256" w:lineRule="exact"/>
        <w:ind w:left="780" w:hanging="180"/>
        <w:jc w:val="left"/>
        <w:rPr>
          <w:rFonts w:ascii="Times New Roman" w:eastAsia="Times New Roman" w:hAnsi="Times New Roman" w:cs="Times New Roman"/>
          <w:szCs w:val="21"/>
        </w:rPr>
      </w:pPr>
      <w:r>
        <w:rPr>
          <w:rFonts w:ascii="宋体" w:eastAsia="宋体" w:hAnsi="宋体" w:cs="宋体" w:hint="eastAsia"/>
          <w:szCs w:val="21"/>
        </w:rPr>
        <w:t>二、</w:t>
      </w:r>
      <w:r>
        <w:rPr>
          <w:rFonts w:ascii="宋体" w:eastAsia="宋体" w:hAnsi="宋体" w:cs="宋体"/>
          <w:szCs w:val="21"/>
        </w:rPr>
        <w:t>了解</w:t>
      </w:r>
    </w:p>
    <w:p w14:paraId="19446B78" w14:textId="77777777" w:rsidR="003A59EC" w:rsidRDefault="003A59EC">
      <w:pPr>
        <w:spacing w:line="121" w:lineRule="exact"/>
        <w:jc w:val="left"/>
        <w:rPr>
          <w:sz w:val="20"/>
          <w:szCs w:val="20"/>
        </w:rPr>
      </w:pPr>
    </w:p>
    <w:p w14:paraId="70DB9509"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1) ESR </w:t>
      </w:r>
      <w:r>
        <w:rPr>
          <w:rFonts w:ascii="宋体" w:eastAsia="宋体" w:hAnsi="宋体" w:cs="宋体"/>
          <w:szCs w:val="21"/>
        </w:rPr>
        <w:t>的临床意义。</w:t>
      </w:r>
    </w:p>
    <w:p w14:paraId="32F16E2F" w14:textId="77777777" w:rsidR="003A59EC" w:rsidRDefault="003A59EC">
      <w:pPr>
        <w:spacing w:line="105" w:lineRule="exact"/>
        <w:jc w:val="left"/>
        <w:rPr>
          <w:sz w:val="20"/>
          <w:szCs w:val="20"/>
        </w:rPr>
      </w:pPr>
    </w:p>
    <w:p w14:paraId="731CDAE9"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2) Ret </w:t>
      </w:r>
      <w:r>
        <w:rPr>
          <w:rFonts w:ascii="宋体" w:eastAsia="宋体" w:hAnsi="宋体" w:cs="宋体"/>
          <w:szCs w:val="21"/>
        </w:rPr>
        <w:t>的临床意义。</w:t>
      </w:r>
    </w:p>
    <w:p w14:paraId="350714AE" w14:textId="77777777" w:rsidR="003A59EC" w:rsidRDefault="003A59EC">
      <w:pPr>
        <w:spacing w:line="105" w:lineRule="exact"/>
        <w:jc w:val="left"/>
        <w:rPr>
          <w:sz w:val="20"/>
          <w:szCs w:val="20"/>
        </w:rPr>
      </w:pPr>
    </w:p>
    <w:p w14:paraId="6BB130BF"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3) ABO </w:t>
      </w:r>
      <w:r>
        <w:rPr>
          <w:rFonts w:ascii="宋体" w:eastAsia="宋体" w:hAnsi="宋体" w:cs="宋体"/>
          <w:szCs w:val="21"/>
        </w:rPr>
        <w:t>血型系统的正反定型及交叉配血</w:t>
      </w:r>
      <w:r>
        <w:rPr>
          <w:rFonts w:ascii="宋体" w:eastAsia="宋体" w:hAnsi="宋体" w:cs="宋体" w:hint="eastAsia"/>
          <w:szCs w:val="21"/>
        </w:rPr>
        <w:t>，</w:t>
      </w:r>
      <w:r>
        <w:rPr>
          <w:rFonts w:ascii="Times New Roman" w:eastAsia="Times New Roman" w:hAnsi="Times New Roman" w:cs="Times New Roman"/>
          <w:szCs w:val="21"/>
        </w:rPr>
        <w:t xml:space="preserve"> Rh </w:t>
      </w:r>
      <w:r>
        <w:rPr>
          <w:rFonts w:ascii="宋体" w:eastAsia="宋体" w:hAnsi="宋体" w:cs="宋体"/>
          <w:szCs w:val="21"/>
        </w:rPr>
        <w:t>血型系统。</w:t>
      </w:r>
    </w:p>
    <w:p w14:paraId="07A811EA"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55C401AB" w14:textId="77777777" w:rsidR="003A59EC" w:rsidRDefault="00000000">
      <w:pPr>
        <w:ind w:firstLineChars="250" w:firstLine="525"/>
        <w:jc w:val="left"/>
        <w:rPr>
          <w:rFonts w:ascii="宋体" w:eastAsia="宋体" w:hAnsi="宋体"/>
        </w:rPr>
      </w:pPr>
      <w:r>
        <w:rPr>
          <w:rFonts w:ascii="宋体" w:eastAsia="宋体" w:hAnsi="宋体" w:hint="eastAsia"/>
        </w:rPr>
        <w:lastRenderedPageBreak/>
        <w:t>血细胞分类和健康人正常值范围及临床意义</w:t>
      </w:r>
    </w:p>
    <w:p w14:paraId="5B80D7C8"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78E30B9D" w14:textId="77777777" w:rsidR="003A59EC" w:rsidRDefault="00000000">
      <w:pPr>
        <w:ind w:left="600"/>
        <w:jc w:val="left"/>
        <w:rPr>
          <w:rFonts w:ascii="宋体" w:eastAsia="宋体" w:hAnsi="宋体" w:cs="宋体"/>
          <w:szCs w:val="21"/>
        </w:rPr>
      </w:pPr>
      <w:r>
        <w:rPr>
          <w:rFonts w:ascii="宋体" w:eastAsia="宋体" w:hAnsi="宋体" w:cs="宋体" w:hint="eastAsia"/>
          <w:szCs w:val="21"/>
        </w:rPr>
        <w:t>1．概论：实验诊断学的基本概念及其进展、标本的采集和处理、实验诊断的临床应用和</w:t>
      </w:r>
    </w:p>
    <w:p w14:paraId="39417ED2" w14:textId="77777777" w:rsidR="003A59EC" w:rsidRDefault="00000000">
      <w:pPr>
        <w:ind w:left="180"/>
        <w:jc w:val="left"/>
        <w:rPr>
          <w:rFonts w:ascii="宋体" w:eastAsia="宋体" w:hAnsi="宋体" w:cs="宋体"/>
          <w:szCs w:val="21"/>
        </w:rPr>
      </w:pPr>
      <w:r>
        <w:rPr>
          <w:rFonts w:ascii="宋体" w:eastAsia="宋体" w:hAnsi="宋体" w:cs="宋体" w:hint="eastAsia"/>
          <w:szCs w:val="21"/>
        </w:rPr>
        <w:t>评价。</w:t>
      </w:r>
    </w:p>
    <w:p w14:paraId="20AB10A3" w14:textId="77777777" w:rsidR="003A59EC" w:rsidRDefault="00000000">
      <w:pPr>
        <w:ind w:firstLineChars="300" w:firstLine="630"/>
        <w:jc w:val="left"/>
        <w:rPr>
          <w:rFonts w:ascii="宋体" w:eastAsia="宋体" w:hAnsi="宋体" w:cs="宋体"/>
          <w:szCs w:val="21"/>
        </w:rPr>
      </w:pPr>
      <w:r>
        <w:rPr>
          <w:rFonts w:ascii="宋体" w:eastAsia="宋体" w:hAnsi="宋体" w:cs="宋体" w:hint="eastAsia"/>
          <w:szCs w:val="21"/>
        </w:rPr>
        <w:t>2．血液一般检查</w:t>
      </w:r>
    </w:p>
    <w:p w14:paraId="5DAA0897" w14:textId="77777777" w:rsidR="003A59EC" w:rsidRDefault="00000000">
      <w:pPr>
        <w:ind w:left="600"/>
        <w:jc w:val="left"/>
        <w:rPr>
          <w:rFonts w:ascii="宋体" w:eastAsia="宋体" w:hAnsi="宋体" w:cs="宋体"/>
          <w:szCs w:val="21"/>
        </w:rPr>
      </w:pPr>
      <w:r>
        <w:rPr>
          <w:rFonts w:ascii="宋体" w:eastAsia="宋体" w:hAnsi="宋体" w:cs="宋体" w:hint="eastAsia"/>
          <w:szCs w:val="21"/>
        </w:rPr>
        <w:t>1）红细胞计数和血红蛋白测定：红细胞、血红蛋白的参考值及其数量改变的意义，红细</w:t>
      </w:r>
    </w:p>
    <w:p w14:paraId="5F187EB7" w14:textId="77777777" w:rsidR="003A59EC" w:rsidRDefault="00000000">
      <w:pPr>
        <w:ind w:left="180"/>
        <w:jc w:val="left"/>
        <w:rPr>
          <w:rFonts w:ascii="宋体" w:eastAsia="宋体" w:hAnsi="宋体" w:cs="宋体"/>
          <w:szCs w:val="21"/>
        </w:rPr>
      </w:pPr>
      <w:r>
        <w:rPr>
          <w:rFonts w:ascii="宋体" w:eastAsia="宋体" w:hAnsi="宋体" w:cs="宋体" w:hint="eastAsia"/>
          <w:szCs w:val="21"/>
        </w:rPr>
        <w:t>胞形态改变以及贫血的分类。</w:t>
      </w:r>
    </w:p>
    <w:p w14:paraId="49C227F8" w14:textId="77777777" w:rsidR="003A59EC" w:rsidRDefault="00000000">
      <w:pPr>
        <w:ind w:firstLineChars="300" w:firstLine="630"/>
        <w:jc w:val="left"/>
        <w:rPr>
          <w:rFonts w:ascii="宋体" w:eastAsia="宋体" w:hAnsi="宋体" w:cs="宋体"/>
          <w:szCs w:val="21"/>
        </w:rPr>
      </w:pPr>
      <w:r>
        <w:rPr>
          <w:rFonts w:ascii="宋体" w:eastAsia="宋体" w:hAnsi="宋体" w:cs="宋体" w:hint="eastAsia"/>
          <w:szCs w:val="21"/>
        </w:rPr>
        <w:t>2）白细胞计数和白细胞分类计数：白细胞、白细胞分类的参考值及其数量改变的意义，</w:t>
      </w:r>
    </w:p>
    <w:p w14:paraId="388427BE" w14:textId="77777777" w:rsidR="003A59EC" w:rsidRDefault="00000000">
      <w:pPr>
        <w:ind w:left="180"/>
        <w:jc w:val="left"/>
        <w:rPr>
          <w:rFonts w:ascii="宋体" w:eastAsia="宋体" w:hAnsi="宋体" w:cs="宋体"/>
          <w:szCs w:val="21"/>
        </w:rPr>
      </w:pPr>
      <w:r>
        <w:rPr>
          <w:rFonts w:ascii="宋体" w:eastAsia="宋体" w:hAnsi="宋体" w:cs="宋体" w:hint="eastAsia"/>
          <w:szCs w:val="21"/>
        </w:rPr>
        <w:t>五种白细胞的形态特点，中性粒细胞和淋巴细胞常见的形态改变及意义。</w:t>
      </w:r>
    </w:p>
    <w:p w14:paraId="40F564E9" w14:textId="77777777" w:rsidR="003A59EC" w:rsidRDefault="00000000">
      <w:pPr>
        <w:ind w:left="600"/>
        <w:jc w:val="left"/>
        <w:rPr>
          <w:rFonts w:ascii="宋体" w:eastAsia="宋体" w:hAnsi="宋体" w:cs="宋体"/>
          <w:szCs w:val="21"/>
        </w:rPr>
      </w:pPr>
      <w:r>
        <w:rPr>
          <w:rFonts w:ascii="宋体" w:eastAsia="宋体" w:hAnsi="宋体" w:cs="宋体" w:hint="eastAsia"/>
          <w:szCs w:val="21"/>
        </w:rPr>
        <w:t>3）血小板计数：血小板的参考值及其数量改变的意义，血小板平均容积和分布宽度测定。</w:t>
      </w:r>
    </w:p>
    <w:p w14:paraId="212D2406" w14:textId="77777777" w:rsidR="003A59EC" w:rsidRDefault="00000000">
      <w:pPr>
        <w:ind w:left="600"/>
        <w:jc w:val="left"/>
        <w:rPr>
          <w:rFonts w:ascii="宋体" w:eastAsia="宋体" w:hAnsi="宋体" w:cs="宋体"/>
          <w:szCs w:val="21"/>
        </w:rPr>
      </w:pPr>
      <w:r>
        <w:rPr>
          <w:rFonts w:ascii="宋体" w:eastAsia="宋体" w:hAnsi="宋体" w:cs="宋体" w:hint="eastAsia"/>
          <w:szCs w:val="21"/>
        </w:rPr>
        <w:t>4）红细胞的其它检验：网织红细胞、红细胞沉降率、红细胞比容的概念、参考值和临床</w:t>
      </w:r>
    </w:p>
    <w:p w14:paraId="5BCBCACD" w14:textId="77777777" w:rsidR="003A59EC" w:rsidRDefault="00000000">
      <w:pPr>
        <w:ind w:left="180" w:right="346"/>
        <w:jc w:val="left"/>
        <w:rPr>
          <w:rFonts w:ascii="宋体" w:eastAsia="宋体" w:hAnsi="宋体" w:cs="宋体"/>
          <w:szCs w:val="21"/>
        </w:rPr>
      </w:pPr>
      <w:r>
        <w:rPr>
          <w:rFonts w:ascii="宋体" w:eastAsia="宋体" w:hAnsi="宋体" w:cs="宋体" w:hint="eastAsia"/>
          <w:szCs w:val="21"/>
        </w:rPr>
        <w:t>意义，红细胞平均值的计算，红细胞体积分布宽度测定及临床意义，根据 MCV、RDW 的贫血形态学分类。</w:t>
      </w:r>
    </w:p>
    <w:p w14:paraId="34300565" w14:textId="77777777" w:rsidR="003A59EC" w:rsidRDefault="00000000">
      <w:pPr>
        <w:ind w:left="600"/>
        <w:jc w:val="left"/>
        <w:rPr>
          <w:rFonts w:ascii="宋体" w:eastAsia="宋体" w:hAnsi="宋体" w:cs="宋体"/>
          <w:szCs w:val="21"/>
        </w:rPr>
      </w:pPr>
      <w:r>
        <w:rPr>
          <w:rFonts w:ascii="宋体" w:eastAsia="宋体" w:hAnsi="宋体" w:cs="宋体" w:hint="eastAsia"/>
          <w:szCs w:val="21"/>
        </w:rPr>
        <w:t>3．血细胞直方图的临床应用。</w:t>
      </w:r>
    </w:p>
    <w:p w14:paraId="314BD540" w14:textId="77777777" w:rsidR="003A59EC" w:rsidRDefault="00000000">
      <w:pPr>
        <w:ind w:left="600"/>
        <w:jc w:val="left"/>
        <w:rPr>
          <w:rFonts w:ascii="宋体" w:eastAsia="宋体" w:hAnsi="宋体" w:cs="宋体"/>
          <w:szCs w:val="21"/>
        </w:rPr>
      </w:pPr>
      <w:r>
        <w:rPr>
          <w:rFonts w:ascii="宋体" w:eastAsia="宋体" w:hAnsi="宋体" w:cs="宋体" w:hint="eastAsia"/>
          <w:szCs w:val="21"/>
        </w:rPr>
        <w:t>4．血型鉴定与交叉配血试验：ABO 血型系统的鉴定、交叉配血及临床意义，Rh 血型系</w:t>
      </w:r>
    </w:p>
    <w:p w14:paraId="4540BEC2" w14:textId="77777777" w:rsidR="003A59EC" w:rsidRDefault="00000000">
      <w:pPr>
        <w:ind w:left="180"/>
        <w:jc w:val="left"/>
        <w:rPr>
          <w:rFonts w:ascii="宋体" w:eastAsia="宋体" w:hAnsi="宋体" w:cs="宋体"/>
          <w:color w:val="000000"/>
          <w:kern w:val="0"/>
          <w:szCs w:val="21"/>
        </w:rPr>
      </w:pPr>
      <w:r>
        <w:rPr>
          <w:rFonts w:ascii="宋体" w:eastAsia="宋体" w:hAnsi="宋体" w:cs="宋体" w:hint="eastAsia"/>
          <w:szCs w:val="21"/>
        </w:rPr>
        <w:t>统的鉴定、临床意义，白细胞抗原系统和血小板抗原抗体系统的概况。</w:t>
      </w:r>
    </w:p>
    <w:p w14:paraId="5FE2EF64"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宋体" w:hint="eastAsia"/>
          <w:b/>
          <w:color w:val="000000"/>
          <w:kern w:val="0"/>
          <w:szCs w:val="21"/>
        </w:rPr>
        <w:t xml:space="preserve">4.教学方法 </w:t>
      </w:r>
    </w:p>
    <w:p w14:paraId="2006C425" w14:textId="77777777" w:rsidR="003A59EC" w:rsidRDefault="00000000">
      <w:pPr>
        <w:widowControl/>
        <w:spacing w:beforeLines="50" w:before="120" w:afterLines="50" w:after="120"/>
        <w:ind w:left="600"/>
        <w:jc w:val="left"/>
        <w:rPr>
          <w:rFonts w:ascii="宋体" w:eastAsia="宋体" w:hAnsi="宋体" w:cs="宋体"/>
          <w:color w:val="000000"/>
          <w:kern w:val="0"/>
          <w:szCs w:val="21"/>
        </w:rPr>
      </w:pPr>
      <w:r>
        <w:rPr>
          <w:rFonts w:ascii="宋体" w:eastAsia="宋体" w:hAnsi="宋体" w:cs="宋体"/>
          <w:szCs w:val="21"/>
        </w:rPr>
        <w:t xml:space="preserve"> 课堂讲授，以板书、投影、幻灯等方法。</w:t>
      </w:r>
    </w:p>
    <w:p w14:paraId="3E9F79BC"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70E0747" w14:textId="77777777" w:rsidR="003A59EC" w:rsidRDefault="00000000">
      <w:pPr>
        <w:spacing w:line="256" w:lineRule="exact"/>
        <w:ind w:firstLineChars="150" w:firstLine="315"/>
        <w:jc w:val="left"/>
        <w:rPr>
          <w:rFonts w:ascii="宋体" w:eastAsia="宋体" w:hAnsi="宋体"/>
        </w:rPr>
      </w:pPr>
      <w:r>
        <w:rPr>
          <w:rFonts w:ascii="宋体" w:eastAsia="宋体" w:hAnsi="宋体" w:hint="eastAsia"/>
        </w:rPr>
        <w:t>掌握血液学检测项目具体指标的临床意义，初步了解选择血液学一般检测项目的指征。</w:t>
      </w:r>
    </w:p>
    <w:p w14:paraId="4039EA70" w14:textId="77777777" w:rsidR="003A59EC" w:rsidRDefault="003A59EC">
      <w:pPr>
        <w:spacing w:line="256" w:lineRule="exact"/>
        <w:ind w:firstLineChars="150" w:firstLine="315"/>
        <w:jc w:val="left"/>
        <w:rPr>
          <w:rFonts w:ascii="宋体" w:eastAsia="宋体" w:hAnsi="宋体"/>
        </w:rPr>
      </w:pPr>
    </w:p>
    <w:p w14:paraId="08E394A5" w14:textId="77777777" w:rsidR="003A59EC" w:rsidRDefault="00000000">
      <w:pPr>
        <w:spacing w:line="411" w:lineRule="exact"/>
        <w:ind w:right="186"/>
        <w:jc w:val="left"/>
        <w:rPr>
          <w:rFonts w:ascii="黑体" w:eastAsia="黑体" w:hAnsi="黑体" w:cs="Times New Roman"/>
          <w:b/>
          <w:sz w:val="24"/>
          <w:szCs w:val="24"/>
        </w:rPr>
      </w:pPr>
      <w:r>
        <w:rPr>
          <w:rFonts w:ascii="黑体" w:eastAsia="黑体" w:hAnsi="黑体" w:cs="Times New Roman" w:hint="eastAsia"/>
          <w:b/>
          <w:sz w:val="24"/>
          <w:szCs w:val="24"/>
        </w:rPr>
        <w:t>第十四章 骨髓细胞学检测</w:t>
      </w:r>
    </w:p>
    <w:p w14:paraId="1DCA3C22" w14:textId="77777777" w:rsidR="003A59EC" w:rsidRDefault="00000000">
      <w:pPr>
        <w:spacing w:line="411" w:lineRule="exact"/>
        <w:ind w:right="186"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7271B50C" w14:textId="77777777" w:rsidR="003A59EC" w:rsidRDefault="00000000">
      <w:pPr>
        <w:numPr>
          <w:ilvl w:val="0"/>
          <w:numId w:val="5"/>
        </w:numPr>
        <w:tabs>
          <w:tab w:val="left" w:pos="780"/>
        </w:tabs>
        <w:spacing w:line="256" w:lineRule="exact"/>
        <w:ind w:left="780" w:hanging="180"/>
        <w:jc w:val="left"/>
        <w:rPr>
          <w:rFonts w:ascii="Times New Roman" w:eastAsia="Times New Roman" w:hAnsi="Times New Roman" w:cs="Times New Roman"/>
          <w:szCs w:val="21"/>
        </w:rPr>
      </w:pPr>
      <w:r>
        <w:rPr>
          <w:rFonts w:ascii="宋体" w:eastAsia="宋体" w:hAnsi="宋体" w:cs="宋体"/>
          <w:szCs w:val="21"/>
        </w:rPr>
        <w:t>掌握</w:t>
      </w:r>
    </w:p>
    <w:p w14:paraId="0F3B7F41" w14:textId="77777777" w:rsidR="003A59EC" w:rsidRDefault="003A59EC">
      <w:pPr>
        <w:spacing w:line="121" w:lineRule="exact"/>
        <w:jc w:val="left"/>
        <w:rPr>
          <w:sz w:val="20"/>
          <w:szCs w:val="20"/>
        </w:rPr>
      </w:pPr>
    </w:p>
    <w:p w14:paraId="788D97AF"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1) </w:t>
      </w:r>
      <w:r>
        <w:rPr>
          <w:rFonts w:ascii="宋体" w:eastAsia="宋体" w:hAnsi="宋体" w:cs="宋体"/>
          <w:szCs w:val="21"/>
        </w:rPr>
        <w:t>骨髓增生程度分级。</w:t>
      </w:r>
    </w:p>
    <w:p w14:paraId="6B0101D1"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2) </w:t>
      </w:r>
      <w:r>
        <w:rPr>
          <w:rFonts w:ascii="宋体" w:eastAsia="宋体" w:hAnsi="宋体" w:cs="宋体"/>
          <w:szCs w:val="21"/>
        </w:rPr>
        <w:t>粒红比例的临床应用。</w:t>
      </w:r>
    </w:p>
    <w:p w14:paraId="20AFA8D6" w14:textId="77777777" w:rsidR="003A59EC" w:rsidRDefault="003A59EC">
      <w:pPr>
        <w:spacing w:line="105" w:lineRule="exact"/>
        <w:jc w:val="left"/>
        <w:rPr>
          <w:sz w:val="20"/>
          <w:szCs w:val="20"/>
        </w:rPr>
      </w:pPr>
    </w:p>
    <w:p w14:paraId="0DECE19A"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3) </w:t>
      </w:r>
      <w:r>
        <w:rPr>
          <w:rFonts w:ascii="宋体" w:eastAsia="宋体" w:hAnsi="宋体" w:cs="宋体"/>
          <w:szCs w:val="21"/>
        </w:rPr>
        <w:t>正常骨髓象的特征。</w:t>
      </w:r>
    </w:p>
    <w:p w14:paraId="53978BD7" w14:textId="77777777" w:rsidR="003A59EC" w:rsidRDefault="003A59EC">
      <w:pPr>
        <w:spacing w:line="105" w:lineRule="exact"/>
        <w:jc w:val="left"/>
        <w:rPr>
          <w:sz w:val="20"/>
          <w:szCs w:val="20"/>
        </w:rPr>
      </w:pPr>
    </w:p>
    <w:p w14:paraId="77DC881A"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4) POX </w:t>
      </w:r>
      <w:r>
        <w:rPr>
          <w:rFonts w:ascii="宋体" w:eastAsia="宋体" w:hAnsi="宋体" w:cs="宋体"/>
          <w:szCs w:val="21"/>
        </w:rPr>
        <w:t>染色、</w:t>
      </w:r>
      <w:r>
        <w:rPr>
          <w:rFonts w:ascii="Times New Roman" w:eastAsia="Times New Roman" w:hAnsi="Times New Roman" w:cs="Times New Roman"/>
          <w:szCs w:val="21"/>
        </w:rPr>
        <w:t xml:space="preserve">NSE </w:t>
      </w:r>
      <w:r>
        <w:rPr>
          <w:rFonts w:ascii="宋体" w:eastAsia="宋体" w:hAnsi="宋体" w:cs="宋体"/>
          <w:szCs w:val="21"/>
        </w:rPr>
        <w:t>染色、</w:t>
      </w:r>
      <w:r>
        <w:rPr>
          <w:rFonts w:ascii="Times New Roman" w:eastAsia="Times New Roman" w:hAnsi="Times New Roman" w:cs="Times New Roman"/>
          <w:szCs w:val="21"/>
        </w:rPr>
        <w:t xml:space="preserve">SE </w:t>
      </w:r>
      <w:r>
        <w:rPr>
          <w:rFonts w:ascii="宋体" w:eastAsia="宋体" w:hAnsi="宋体" w:cs="宋体"/>
          <w:szCs w:val="21"/>
        </w:rPr>
        <w:t>染色、</w:t>
      </w:r>
      <w:r>
        <w:rPr>
          <w:rFonts w:ascii="Times New Roman" w:eastAsia="Times New Roman" w:hAnsi="Times New Roman" w:cs="Times New Roman"/>
          <w:szCs w:val="21"/>
        </w:rPr>
        <w:t xml:space="preserve">PAS </w:t>
      </w:r>
      <w:r>
        <w:rPr>
          <w:rFonts w:ascii="宋体" w:eastAsia="宋体" w:hAnsi="宋体" w:cs="宋体"/>
          <w:szCs w:val="21"/>
        </w:rPr>
        <w:t>染色和铁染色的临床应用。</w:t>
      </w:r>
    </w:p>
    <w:p w14:paraId="625E34D8" w14:textId="77777777" w:rsidR="003A59EC" w:rsidRDefault="003A59EC">
      <w:pPr>
        <w:spacing w:line="105" w:lineRule="exact"/>
        <w:jc w:val="left"/>
        <w:rPr>
          <w:sz w:val="20"/>
          <w:szCs w:val="20"/>
        </w:rPr>
      </w:pPr>
    </w:p>
    <w:p w14:paraId="531E35C8"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5) </w:t>
      </w:r>
      <w:r>
        <w:rPr>
          <w:rFonts w:ascii="宋体" w:eastAsia="宋体" w:hAnsi="宋体" w:cs="宋体"/>
          <w:szCs w:val="21"/>
        </w:rPr>
        <w:t>常见贫血和白血病的血液学特征、分类。</w:t>
      </w:r>
    </w:p>
    <w:p w14:paraId="49022866" w14:textId="77777777" w:rsidR="003A59EC" w:rsidRDefault="003A59EC">
      <w:pPr>
        <w:spacing w:line="89" w:lineRule="exact"/>
        <w:jc w:val="left"/>
        <w:rPr>
          <w:sz w:val="20"/>
          <w:szCs w:val="20"/>
        </w:rPr>
      </w:pPr>
    </w:p>
    <w:p w14:paraId="72D4BCB9" w14:textId="77777777" w:rsidR="003A59EC" w:rsidRDefault="00000000">
      <w:pPr>
        <w:numPr>
          <w:ilvl w:val="0"/>
          <w:numId w:val="6"/>
        </w:numPr>
        <w:tabs>
          <w:tab w:val="left" w:pos="780"/>
        </w:tabs>
        <w:spacing w:line="256" w:lineRule="exact"/>
        <w:ind w:left="780" w:hanging="180"/>
        <w:jc w:val="left"/>
        <w:rPr>
          <w:rFonts w:ascii="Times New Roman" w:eastAsia="Times New Roman" w:hAnsi="Times New Roman" w:cs="Times New Roman"/>
          <w:szCs w:val="21"/>
        </w:rPr>
      </w:pPr>
      <w:r>
        <w:rPr>
          <w:rFonts w:ascii="宋体" w:eastAsia="宋体" w:hAnsi="宋体" w:cs="宋体"/>
          <w:szCs w:val="21"/>
        </w:rPr>
        <w:t>了解</w:t>
      </w:r>
    </w:p>
    <w:p w14:paraId="66590615" w14:textId="77777777" w:rsidR="003A59EC" w:rsidRDefault="003A59EC">
      <w:pPr>
        <w:spacing w:line="121" w:lineRule="exact"/>
        <w:jc w:val="left"/>
        <w:rPr>
          <w:sz w:val="20"/>
          <w:szCs w:val="20"/>
        </w:rPr>
      </w:pPr>
    </w:p>
    <w:p w14:paraId="004B3DA8"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1) </w:t>
      </w:r>
      <w:r>
        <w:rPr>
          <w:rFonts w:ascii="宋体" w:eastAsia="宋体" w:hAnsi="宋体" w:cs="宋体"/>
          <w:szCs w:val="21"/>
        </w:rPr>
        <w:t>血细胞的生成、发育规律及形态学特征</w:t>
      </w:r>
    </w:p>
    <w:p w14:paraId="61890A54" w14:textId="77777777" w:rsidR="003A59EC" w:rsidRDefault="003A59EC">
      <w:pPr>
        <w:spacing w:line="105" w:lineRule="exact"/>
        <w:jc w:val="left"/>
        <w:rPr>
          <w:sz w:val="20"/>
          <w:szCs w:val="20"/>
        </w:rPr>
      </w:pPr>
    </w:p>
    <w:p w14:paraId="615E307A"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2) MDS</w:t>
      </w:r>
      <w:r>
        <w:rPr>
          <w:rFonts w:ascii="宋体" w:eastAsia="宋体" w:hAnsi="宋体" w:cs="宋体"/>
          <w:szCs w:val="21"/>
        </w:rPr>
        <w:t>、</w:t>
      </w:r>
      <w:r>
        <w:rPr>
          <w:rFonts w:ascii="Times New Roman" w:eastAsia="Times New Roman" w:hAnsi="Times New Roman" w:cs="Times New Roman"/>
          <w:szCs w:val="21"/>
        </w:rPr>
        <w:t>MM</w:t>
      </w:r>
      <w:r>
        <w:rPr>
          <w:rFonts w:ascii="宋体" w:eastAsia="宋体" w:hAnsi="宋体" w:cs="宋体"/>
          <w:szCs w:val="21"/>
        </w:rPr>
        <w:t>、</w:t>
      </w:r>
      <w:r>
        <w:rPr>
          <w:rFonts w:ascii="Times New Roman" w:eastAsia="Times New Roman" w:hAnsi="Times New Roman" w:cs="Times New Roman"/>
          <w:szCs w:val="21"/>
        </w:rPr>
        <w:t xml:space="preserve">ITP </w:t>
      </w:r>
      <w:r>
        <w:rPr>
          <w:rFonts w:ascii="宋体" w:eastAsia="宋体" w:hAnsi="宋体" w:cs="宋体"/>
          <w:szCs w:val="21"/>
        </w:rPr>
        <w:t>的血液学特征</w:t>
      </w:r>
    </w:p>
    <w:p w14:paraId="75769920" w14:textId="77777777" w:rsidR="003A59EC" w:rsidRDefault="003A59EC">
      <w:pPr>
        <w:spacing w:line="105" w:lineRule="exact"/>
        <w:jc w:val="left"/>
        <w:rPr>
          <w:sz w:val="20"/>
          <w:szCs w:val="20"/>
        </w:rPr>
      </w:pPr>
    </w:p>
    <w:p w14:paraId="61DD548A" w14:textId="77777777" w:rsidR="003A59EC" w:rsidRDefault="00000000">
      <w:pPr>
        <w:spacing w:line="256" w:lineRule="exact"/>
        <w:ind w:left="600"/>
        <w:jc w:val="left"/>
        <w:rPr>
          <w:rFonts w:ascii="宋体" w:eastAsia="宋体" w:hAnsi="宋体" w:cs="宋体"/>
          <w:color w:val="000000"/>
          <w:kern w:val="0"/>
          <w:szCs w:val="21"/>
        </w:rPr>
      </w:pPr>
      <w:r>
        <w:rPr>
          <w:rFonts w:ascii="Times New Roman" w:eastAsia="Times New Roman" w:hAnsi="Times New Roman" w:cs="Times New Roman"/>
          <w:szCs w:val="21"/>
        </w:rPr>
        <w:t xml:space="preserve">3) </w:t>
      </w:r>
      <w:r>
        <w:rPr>
          <w:rFonts w:ascii="宋体" w:eastAsia="宋体" w:hAnsi="宋体" w:cs="宋体"/>
          <w:szCs w:val="21"/>
        </w:rPr>
        <w:t>急性白血病的细胞免疫表型特点。</w:t>
      </w:r>
    </w:p>
    <w:p w14:paraId="03010BFA"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5A352121" w14:textId="77777777" w:rsidR="003A59EC" w:rsidRDefault="00000000">
      <w:pPr>
        <w:ind w:firstLineChars="200" w:firstLine="420"/>
        <w:jc w:val="left"/>
        <w:rPr>
          <w:rFonts w:ascii="宋体" w:eastAsia="宋体" w:hAnsi="宋体"/>
        </w:rPr>
      </w:pPr>
      <w:r>
        <w:rPr>
          <w:rFonts w:ascii="宋体" w:eastAsia="宋体" w:hAnsi="宋体" w:hint="eastAsia"/>
        </w:rPr>
        <w:t>骨髓细胞化学染色的临床意义，贫血和白血病的骨髓形态特征</w:t>
      </w:r>
    </w:p>
    <w:p w14:paraId="4344C861"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40C81677" w14:textId="77777777" w:rsidR="003A59EC" w:rsidRDefault="00000000">
      <w:pPr>
        <w:numPr>
          <w:ilvl w:val="0"/>
          <w:numId w:val="7"/>
        </w:numPr>
        <w:tabs>
          <w:tab w:val="left" w:pos="780"/>
        </w:tabs>
        <w:spacing w:line="256" w:lineRule="exact"/>
        <w:jc w:val="left"/>
        <w:rPr>
          <w:rFonts w:ascii="Times New Roman" w:eastAsia="Times New Roman" w:hAnsi="Times New Roman" w:cs="Times New Roman"/>
          <w:szCs w:val="21"/>
        </w:rPr>
      </w:pPr>
      <w:r>
        <w:rPr>
          <w:rFonts w:ascii="宋体" w:eastAsia="宋体" w:hAnsi="宋体" w:cs="宋体"/>
          <w:szCs w:val="21"/>
        </w:rPr>
        <w:t>概述  血细胞的生成、发育。</w:t>
      </w:r>
    </w:p>
    <w:p w14:paraId="5712BC47" w14:textId="77777777" w:rsidR="003A59EC" w:rsidRDefault="003A59EC">
      <w:pPr>
        <w:spacing w:line="152" w:lineRule="exact"/>
        <w:jc w:val="left"/>
        <w:rPr>
          <w:rFonts w:ascii="Times New Roman" w:eastAsia="Times New Roman" w:hAnsi="Times New Roman" w:cs="Times New Roman"/>
          <w:szCs w:val="21"/>
        </w:rPr>
      </w:pPr>
    </w:p>
    <w:p w14:paraId="04CDE2F6" w14:textId="77777777" w:rsidR="003A59EC" w:rsidRDefault="00000000">
      <w:pPr>
        <w:numPr>
          <w:ilvl w:val="0"/>
          <w:numId w:val="7"/>
        </w:numPr>
        <w:tabs>
          <w:tab w:val="left" w:pos="780"/>
        </w:tabs>
        <w:spacing w:line="284" w:lineRule="exact"/>
        <w:ind w:right="346"/>
        <w:jc w:val="left"/>
        <w:rPr>
          <w:rFonts w:ascii="Times New Roman" w:eastAsia="Times New Roman" w:hAnsi="Times New Roman" w:cs="Times New Roman"/>
          <w:szCs w:val="21"/>
        </w:rPr>
      </w:pPr>
      <w:r>
        <w:rPr>
          <w:rFonts w:ascii="宋体" w:eastAsia="宋体" w:hAnsi="宋体" w:cs="宋体"/>
          <w:szCs w:val="21"/>
        </w:rPr>
        <w:t>血细胞的正常形态学特征：红细胞系统、粒细胞系统、淋巴细胞系统、浆细胞系统、单核细胞系统、巨核细胞系统。</w:t>
      </w:r>
    </w:p>
    <w:p w14:paraId="6988B1CF" w14:textId="77777777" w:rsidR="003A59EC" w:rsidRDefault="003A59EC">
      <w:pPr>
        <w:spacing w:line="105" w:lineRule="exact"/>
        <w:jc w:val="left"/>
        <w:rPr>
          <w:rFonts w:ascii="Times New Roman" w:eastAsia="Times New Roman" w:hAnsi="Times New Roman" w:cs="Times New Roman"/>
          <w:szCs w:val="21"/>
        </w:rPr>
      </w:pPr>
    </w:p>
    <w:p w14:paraId="3C1A461D" w14:textId="77777777" w:rsidR="003A59EC" w:rsidRDefault="00000000">
      <w:pPr>
        <w:numPr>
          <w:ilvl w:val="0"/>
          <w:numId w:val="7"/>
        </w:numPr>
        <w:tabs>
          <w:tab w:val="left" w:pos="780"/>
        </w:tabs>
        <w:spacing w:line="256" w:lineRule="exact"/>
        <w:jc w:val="left"/>
        <w:rPr>
          <w:rFonts w:ascii="Times New Roman" w:eastAsia="Times New Roman" w:hAnsi="Times New Roman" w:cs="Times New Roman"/>
          <w:szCs w:val="21"/>
        </w:rPr>
      </w:pPr>
      <w:r>
        <w:rPr>
          <w:rFonts w:ascii="宋体" w:eastAsia="宋体" w:hAnsi="宋体" w:cs="宋体"/>
          <w:szCs w:val="21"/>
        </w:rPr>
        <w:t>骨髓细胞学检查的内容、方法及临床意义，正常骨髓象的特征。</w:t>
      </w:r>
    </w:p>
    <w:p w14:paraId="5700A04C" w14:textId="77777777" w:rsidR="003A59EC" w:rsidRDefault="003A59EC">
      <w:pPr>
        <w:spacing w:line="152" w:lineRule="exact"/>
        <w:jc w:val="left"/>
        <w:rPr>
          <w:rFonts w:ascii="Times New Roman" w:eastAsia="Times New Roman" w:hAnsi="Times New Roman" w:cs="Times New Roman"/>
          <w:szCs w:val="21"/>
        </w:rPr>
      </w:pPr>
    </w:p>
    <w:p w14:paraId="4E1274AD" w14:textId="77777777" w:rsidR="003A59EC" w:rsidRDefault="00000000">
      <w:pPr>
        <w:numPr>
          <w:ilvl w:val="0"/>
          <w:numId w:val="7"/>
        </w:numPr>
        <w:tabs>
          <w:tab w:val="left" w:pos="780"/>
        </w:tabs>
        <w:spacing w:line="284" w:lineRule="exact"/>
        <w:ind w:right="346"/>
        <w:jc w:val="left"/>
        <w:rPr>
          <w:rFonts w:ascii="Times New Roman" w:eastAsia="Times New Roman" w:hAnsi="Times New Roman" w:cs="Times New Roman"/>
          <w:szCs w:val="21"/>
        </w:rPr>
      </w:pPr>
      <w:r>
        <w:rPr>
          <w:rFonts w:ascii="宋体" w:eastAsia="宋体" w:hAnsi="宋体" w:cs="宋体"/>
          <w:szCs w:val="21"/>
        </w:rPr>
        <w:t>血细胞的细胞化学染色：过氧化物酶、非特异性酯酶、特异性酯酶、中性粒细胞碱性磷酸酶、酸性磷酸酶、糖原和铁染色的结果判断和临床意义。</w:t>
      </w:r>
    </w:p>
    <w:p w14:paraId="3512EE5C" w14:textId="77777777" w:rsidR="003A59EC" w:rsidRDefault="003A59EC">
      <w:pPr>
        <w:spacing w:line="121" w:lineRule="exact"/>
        <w:jc w:val="left"/>
        <w:rPr>
          <w:rFonts w:ascii="Times New Roman" w:eastAsia="Times New Roman" w:hAnsi="Times New Roman" w:cs="Times New Roman"/>
          <w:szCs w:val="21"/>
        </w:rPr>
      </w:pPr>
    </w:p>
    <w:p w14:paraId="324F0D46" w14:textId="77777777" w:rsidR="003A59EC" w:rsidRDefault="00000000">
      <w:pPr>
        <w:numPr>
          <w:ilvl w:val="0"/>
          <w:numId w:val="7"/>
        </w:numPr>
        <w:tabs>
          <w:tab w:val="left" w:pos="780"/>
        </w:tabs>
        <w:spacing w:line="256" w:lineRule="exact"/>
        <w:jc w:val="left"/>
        <w:rPr>
          <w:rFonts w:ascii="宋体" w:eastAsia="宋体" w:hAnsi="宋体" w:cs="宋体"/>
          <w:color w:val="000000"/>
          <w:kern w:val="0"/>
          <w:szCs w:val="21"/>
        </w:rPr>
      </w:pPr>
      <w:r>
        <w:rPr>
          <w:rFonts w:ascii="宋体" w:eastAsia="宋体" w:hAnsi="宋体" w:cs="宋体"/>
          <w:szCs w:val="21"/>
        </w:rPr>
        <w:t>常见血液病的血液学特征，急性白血病的</w:t>
      </w:r>
      <w:r>
        <w:rPr>
          <w:rFonts w:ascii="Times New Roman" w:eastAsia="Times New Roman" w:hAnsi="Times New Roman" w:cs="Times New Roman"/>
          <w:szCs w:val="21"/>
        </w:rPr>
        <w:t xml:space="preserve"> FAB </w:t>
      </w:r>
      <w:r>
        <w:rPr>
          <w:rFonts w:ascii="宋体" w:eastAsia="宋体" w:hAnsi="宋体" w:cs="宋体"/>
          <w:szCs w:val="21"/>
        </w:rPr>
        <w:t>分型和细胞免疫表型特点。</w:t>
      </w:r>
    </w:p>
    <w:p w14:paraId="1DBD05B5"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lastRenderedPageBreak/>
        <w:t>4.</w:t>
      </w:r>
      <w:r>
        <w:rPr>
          <w:rFonts w:ascii="宋体" w:eastAsia="宋体" w:hAnsi="宋体" w:cs="宋体" w:hint="eastAsia"/>
          <w:b/>
          <w:color w:val="000000"/>
          <w:kern w:val="0"/>
          <w:szCs w:val="21"/>
        </w:rPr>
        <w:t xml:space="preserve">教学方法 </w:t>
      </w:r>
    </w:p>
    <w:p w14:paraId="7790AAF8" w14:textId="77777777" w:rsidR="003A59EC" w:rsidRDefault="00000000">
      <w:pPr>
        <w:widowControl/>
        <w:spacing w:beforeLines="50" w:before="120" w:afterLines="50" w:after="120"/>
        <w:ind w:left="600"/>
        <w:jc w:val="left"/>
        <w:rPr>
          <w:rFonts w:ascii="宋体" w:eastAsia="宋体" w:hAnsi="宋体" w:cs="宋体"/>
          <w:color w:val="000000"/>
          <w:kern w:val="0"/>
          <w:szCs w:val="21"/>
        </w:rPr>
      </w:pPr>
      <w:r>
        <w:rPr>
          <w:rFonts w:ascii="宋体" w:eastAsia="宋体" w:hAnsi="宋体" w:cs="宋体"/>
          <w:szCs w:val="21"/>
        </w:rPr>
        <w:t>课堂讲授，以板书、投影、幻灯等方法。</w:t>
      </w:r>
    </w:p>
    <w:p w14:paraId="03FBF178" w14:textId="77777777" w:rsidR="003A59EC" w:rsidRDefault="00000000">
      <w:pPr>
        <w:widowControl/>
        <w:spacing w:beforeLines="50" w:before="120" w:afterLines="50" w:after="120"/>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736B485B" w14:textId="77777777" w:rsidR="003A59EC" w:rsidRDefault="00000000">
      <w:pPr>
        <w:jc w:val="left"/>
        <w:rPr>
          <w:rFonts w:ascii="宋体" w:eastAsia="宋体" w:hAnsi="宋体"/>
        </w:rPr>
      </w:pPr>
      <w:r>
        <w:rPr>
          <w:rFonts w:ascii="宋体" w:eastAsia="宋体" w:hAnsi="宋体" w:hint="eastAsia"/>
        </w:rPr>
        <w:t>掌握骨髓细胞学检查的临床意义，结合骨穿操作了解骨髓细胞学检查的选择和骨穿临床指征</w:t>
      </w:r>
    </w:p>
    <w:p w14:paraId="75C3BB00" w14:textId="77777777" w:rsidR="003A59EC" w:rsidRDefault="00000000">
      <w:pPr>
        <w:numPr>
          <w:ilvl w:val="0"/>
          <w:numId w:val="8"/>
        </w:numPr>
        <w:spacing w:line="411" w:lineRule="exact"/>
        <w:ind w:right="186"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出血、血栓与止血检测</w:t>
      </w:r>
    </w:p>
    <w:p w14:paraId="70E9D739" w14:textId="77777777" w:rsidR="003A59EC" w:rsidRDefault="00000000">
      <w:pPr>
        <w:tabs>
          <w:tab w:val="left" w:pos="312"/>
        </w:tabs>
        <w:spacing w:line="411" w:lineRule="exact"/>
        <w:ind w:left="422" w:right="186"/>
        <w:jc w:val="left"/>
        <w:rPr>
          <w:rFonts w:ascii="宋体" w:eastAsia="宋体" w:hAnsi="宋体" w:cs="宋体"/>
          <w:b/>
          <w:color w:val="000000"/>
          <w:kern w:val="0"/>
          <w:szCs w:val="21"/>
        </w:rPr>
      </w:pPr>
      <w:r>
        <w:rPr>
          <w:rFonts w:ascii="宋体" w:eastAsia="宋体" w:hAnsi="宋体" w:cs="宋体" w:hint="eastAsia"/>
          <w:b/>
          <w:color w:val="000000"/>
          <w:kern w:val="0"/>
          <w:szCs w:val="21"/>
        </w:rPr>
        <w:t>1.教学目标</w:t>
      </w:r>
    </w:p>
    <w:p w14:paraId="55F29905" w14:textId="77777777" w:rsidR="003A59EC" w:rsidRDefault="00000000">
      <w:pPr>
        <w:tabs>
          <w:tab w:val="left" w:pos="780"/>
        </w:tabs>
        <w:spacing w:line="256" w:lineRule="exact"/>
        <w:ind w:left="600"/>
        <w:jc w:val="left"/>
        <w:rPr>
          <w:rFonts w:ascii="Times New Roman" w:eastAsia="Times New Roman" w:hAnsi="Times New Roman" w:cs="Times New Roman"/>
          <w:szCs w:val="21"/>
        </w:rPr>
      </w:pPr>
      <w:r>
        <w:rPr>
          <w:rFonts w:ascii="宋体" w:eastAsia="宋体" w:hAnsi="宋体" w:cs="宋体" w:hint="eastAsia"/>
          <w:szCs w:val="21"/>
        </w:rPr>
        <w:t>一、</w:t>
      </w:r>
      <w:r>
        <w:rPr>
          <w:rFonts w:ascii="宋体" w:eastAsia="宋体" w:hAnsi="宋体" w:cs="宋体"/>
          <w:szCs w:val="21"/>
        </w:rPr>
        <w:t>掌握</w:t>
      </w:r>
    </w:p>
    <w:p w14:paraId="56E543A2" w14:textId="77777777" w:rsidR="003A59EC" w:rsidRDefault="003A59EC">
      <w:pPr>
        <w:spacing w:line="121" w:lineRule="exact"/>
        <w:jc w:val="left"/>
        <w:rPr>
          <w:sz w:val="20"/>
          <w:szCs w:val="20"/>
        </w:rPr>
      </w:pPr>
    </w:p>
    <w:p w14:paraId="3460907E"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1) </w:t>
      </w:r>
      <w:r>
        <w:rPr>
          <w:rFonts w:ascii="宋体" w:eastAsia="宋体" w:hAnsi="宋体" w:cs="宋体"/>
          <w:szCs w:val="21"/>
        </w:rPr>
        <w:t>止、凝血和纤溶机制。</w:t>
      </w:r>
    </w:p>
    <w:p w14:paraId="7794082A" w14:textId="77777777" w:rsidR="003A59EC" w:rsidRDefault="003A59EC">
      <w:pPr>
        <w:spacing w:line="105" w:lineRule="exact"/>
        <w:jc w:val="left"/>
        <w:rPr>
          <w:sz w:val="20"/>
          <w:szCs w:val="20"/>
        </w:rPr>
      </w:pPr>
    </w:p>
    <w:p w14:paraId="050A1DA9"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2) APTT</w:t>
      </w:r>
      <w:r>
        <w:rPr>
          <w:rFonts w:ascii="宋体" w:eastAsia="宋体" w:hAnsi="宋体" w:cs="宋体"/>
          <w:szCs w:val="21"/>
        </w:rPr>
        <w:t>、</w:t>
      </w:r>
      <w:r>
        <w:rPr>
          <w:rFonts w:ascii="Times New Roman" w:eastAsia="Times New Roman" w:hAnsi="Times New Roman" w:cs="Times New Roman"/>
          <w:szCs w:val="21"/>
        </w:rPr>
        <w:t>TT</w:t>
      </w:r>
      <w:r>
        <w:rPr>
          <w:rFonts w:ascii="宋体" w:eastAsia="宋体" w:hAnsi="宋体" w:cs="宋体"/>
          <w:szCs w:val="21"/>
        </w:rPr>
        <w:t>、</w:t>
      </w:r>
      <w:r>
        <w:rPr>
          <w:rFonts w:ascii="Times New Roman" w:eastAsia="Times New Roman" w:hAnsi="Times New Roman" w:cs="Times New Roman"/>
          <w:szCs w:val="21"/>
        </w:rPr>
        <w:t>PT</w:t>
      </w:r>
      <w:r>
        <w:rPr>
          <w:rFonts w:ascii="宋体" w:eastAsia="宋体" w:hAnsi="宋体" w:cs="宋体"/>
          <w:szCs w:val="21"/>
        </w:rPr>
        <w:t>、</w:t>
      </w:r>
      <w:r>
        <w:rPr>
          <w:rFonts w:ascii="Times New Roman" w:eastAsia="Times New Roman" w:hAnsi="Times New Roman" w:cs="Times New Roman"/>
          <w:szCs w:val="21"/>
        </w:rPr>
        <w:t>F</w:t>
      </w:r>
      <w:r>
        <w:rPr>
          <w:rFonts w:ascii="Times New Roman" w:hAnsi="Times New Roman" w:cs="Times New Roman" w:hint="eastAsia"/>
          <w:szCs w:val="21"/>
        </w:rPr>
        <w:t>B</w:t>
      </w:r>
      <w:r>
        <w:rPr>
          <w:rFonts w:ascii="Times New Roman" w:eastAsia="Times New Roman" w:hAnsi="Times New Roman" w:cs="Times New Roman"/>
          <w:szCs w:val="21"/>
        </w:rPr>
        <w:t>G</w:t>
      </w:r>
      <w:r>
        <w:rPr>
          <w:rFonts w:ascii="宋体" w:eastAsia="宋体" w:hAnsi="宋体" w:cs="宋体"/>
          <w:szCs w:val="21"/>
        </w:rPr>
        <w:t>的临床应用及D-二聚体检测的临床意义。</w:t>
      </w:r>
    </w:p>
    <w:p w14:paraId="70208D2C" w14:textId="77777777" w:rsidR="003A59EC" w:rsidRDefault="003A59EC">
      <w:pPr>
        <w:spacing w:line="105" w:lineRule="exact"/>
        <w:jc w:val="left"/>
        <w:rPr>
          <w:sz w:val="20"/>
          <w:szCs w:val="20"/>
        </w:rPr>
      </w:pPr>
    </w:p>
    <w:p w14:paraId="2BD4B457"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 xml:space="preserve">3) </w:t>
      </w:r>
      <w:r>
        <w:rPr>
          <w:rFonts w:ascii="宋体" w:eastAsia="宋体" w:hAnsi="宋体" w:cs="宋体"/>
          <w:szCs w:val="21"/>
        </w:rPr>
        <w:t>一、二期止血缺陷的筛选试验。</w:t>
      </w:r>
    </w:p>
    <w:p w14:paraId="1A17420D" w14:textId="77777777" w:rsidR="003A59EC" w:rsidRDefault="003A59EC">
      <w:pPr>
        <w:spacing w:line="89" w:lineRule="exact"/>
        <w:jc w:val="left"/>
        <w:rPr>
          <w:sz w:val="20"/>
          <w:szCs w:val="20"/>
        </w:rPr>
      </w:pPr>
    </w:p>
    <w:p w14:paraId="094DBB67" w14:textId="77777777" w:rsidR="003A59EC" w:rsidRDefault="00000000">
      <w:pPr>
        <w:tabs>
          <w:tab w:val="left" w:pos="780"/>
        </w:tabs>
        <w:spacing w:line="256" w:lineRule="exact"/>
        <w:ind w:leftChars="200" w:left="420" w:firstLineChars="100" w:firstLine="210"/>
        <w:jc w:val="left"/>
        <w:rPr>
          <w:rFonts w:ascii="Times New Roman" w:eastAsia="Times New Roman" w:hAnsi="Times New Roman" w:cs="Times New Roman"/>
          <w:szCs w:val="21"/>
        </w:rPr>
      </w:pPr>
      <w:r>
        <w:rPr>
          <w:rFonts w:ascii="宋体" w:eastAsia="宋体" w:hAnsi="宋体" w:cs="宋体" w:hint="eastAsia"/>
          <w:szCs w:val="21"/>
        </w:rPr>
        <w:t xml:space="preserve">二、 </w:t>
      </w:r>
      <w:r>
        <w:rPr>
          <w:rFonts w:ascii="宋体" w:eastAsia="宋体" w:hAnsi="宋体" w:cs="宋体"/>
          <w:szCs w:val="21"/>
        </w:rPr>
        <w:t>了解</w:t>
      </w:r>
    </w:p>
    <w:p w14:paraId="061B0742" w14:textId="77777777" w:rsidR="003A59EC" w:rsidRDefault="003A59EC">
      <w:pPr>
        <w:spacing w:line="120" w:lineRule="exact"/>
        <w:jc w:val="left"/>
        <w:rPr>
          <w:rFonts w:ascii="Times New Roman" w:eastAsia="Times New Roman" w:hAnsi="Times New Roman" w:cs="Times New Roman"/>
          <w:szCs w:val="21"/>
        </w:rPr>
      </w:pPr>
    </w:p>
    <w:p w14:paraId="55F2223A" w14:textId="77777777" w:rsidR="003A59EC" w:rsidRDefault="00000000">
      <w:pPr>
        <w:spacing w:line="240" w:lineRule="exact"/>
        <w:ind w:left="600"/>
        <w:jc w:val="left"/>
        <w:rPr>
          <w:rFonts w:ascii="宋体" w:eastAsia="宋体" w:hAnsi="宋体" w:cs="宋体"/>
          <w:color w:val="000000"/>
          <w:kern w:val="0"/>
          <w:szCs w:val="21"/>
        </w:rPr>
      </w:pPr>
      <w:r>
        <w:rPr>
          <w:rFonts w:ascii="宋体" w:eastAsia="宋体" w:hAnsi="宋体" w:cs="宋体"/>
          <w:szCs w:val="21"/>
        </w:rPr>
        <w:t>抗凝治疗的监测。</w:t>
      </w:r>
    </w:p>
    <w:p w14:paraId="4517EE33" w14:textId="77777777" w:rsidR="003A59EC" w:rsidRDefault="00000000">
      <w:pPr>
        <w:pStyle w:val="ac"/>
        <w:widowControl/>
        <w:spacing w:beforeLines="50" w:before="120" w:afterLines="50" w:after="120"/>
        <w:ind w:left="420" w:firstLineChars="0" w:firstLine="0"/>
        <w:jc w:val="left"/>
        <w:rPr>
          <w:rFonts w:ascii="宋体" w:eastAsia="宋体" w:hAnsi="宋体" w:cs="宋体"/>
          <w:b/>
          <w:color w:val="000000"/>
          <w:kern w:val="0"/>
          <w:szCs w:val="21"/>
        </w:rPr>
      </w:pPr>
      <w:r>
        <w:rPr>
          <w:rFonts w:ascii="宋体" w:eastAsia="宋体" w:hAnsi="宋体" w:cs="宋体" w:hint="eastAsia"/>
          <w:b/>
          <w:color w:val="000000"/>
          <w:kern w:val="0"/>
          <w:szCs w:val="21"/>
        </w:rPr>
        <w:t>2.教学重难点</w:t>
      </w:r>
    </w:p>
    <w:p w14:paraId="421A0048" w14:textId="77777777" w:rsidR="003A59EC" w:rsidRDefault="00000000">
      <w:pPr>
        <w:pStyle w:val="ac"/>
        <w:ind w:left="420" w:firstLineChars="0" w:firstLine="0"/>
        <w:jc w:val="left"/>
        <w:rPr>
          <w:rFonts w:ascii="宋体" w:eastAsia="宋体" w:hAnsi="宋体"/>
        </w:rPr>
      </w:pPr>
      <w:r>
        <w:rPr>
          <w:rFonts w:ascii="宋体" w:eastAsia="宋体" w:hAnsi="宋体" w:hint="eastAsia"/>
        </w:rPr>
        <w:t>复习掌握凝血发生的凝血因子瀑布过程，不同血凝指标的临床意义。</w:t>
      </w:r>
    </w:p>
    <w:p w14:paraId="7A899741"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0B7C954C" w14:textId="77777777" w:rsidR="003A59EC" w:rsidRDefault="00000000">
      <w:pPr>
        <w:numPr>
          <w:ilvl w:val="0"/>
          <w:numId w:val="9"/>
        </w:numPr>
        <w:spacing w:line="256" w:lineRule="exact"/>
        <w:jc w:val="left"/>
        <w:rPr>
          <w:rFonts w:ascii="宋体" w:eastAsia="宋体" w:hAnsi="宋体" w:cs="宋体"/>
          <w:szCs w:val="21"/>
        </w:rPr>
      </w:pPr>
      <w:r>
        <w:rPr>
          <w:rFonts w:ascii="宋体" w:eastAsia="宋体" w:hAnsi="宋体" w:cs="宋体"/>
          <w:szCs w:val="21"/>
        </w:rPr>
        <w:t>概述：包括血管壁、血小板、凝血因子、抗凝系统、纤溶系统在血栓与止血中的作用。</w:t>
      </w:r>
    </w:p>
    <w:p w14:paraId="457841AD" w14:textId="77777777" w:rsidR="003A59EC" w:rsidRDefault="00000000">
      <w:pPr>
        <w:numPr>
          <w:ilvl w:val="0"/>
          <w:numId w:val="9"/>
        </w:numPr>
        <w:spacing w:line="256" w:lineRule="exact"/>
        <w:jc w:val="left"/>
        <w:rPr>
          <w:rFonts w:ascii="宋体" w:eastAsia="宋体" w:hAnsi="宋体"/>
          <w:sz w:val="20"/>
          <w:szCs w:val="20"/>
        </w:rPr>
      </w:pPr>
      <w:r>
        <w:rPr>
          <w:rFonts w:ascii="宋体" w:eastAsia="宋体" w:hAnsi="宋体" w:cs="宋体"/>
          <w:szCs w:val="21"/>
        </w:rPr>
        <w:t>血管壁检测：毛细血管抵抗力试验、出血时间测定。</w:t>
      </w:r>
    </w:p>
    <w:p w14:paraId="317C651D" w14:textId="77777777" w:rsidR="003A59EC" w:rsidRDefault="003A59EC">
      <w:pPr>
        <w:spacing w:line="105" w:lineRule="exact"/>
        <w:jc w:val="left"/>
        <w:rPr>
          <w:rFonts w:ascii="宋体" w:eastAsia="宋体" w:hAnsi="宋体"/>
          <w:sz w:val="20"/>
          <w:szCs w:val="20"/>
        </w:rPr>
      </w:pPr>
    </w:p>
    <w:p w14:paraId="0C3FC628" w14:textId="77777777" w:rsidR="003A59EC" w:rsidRDefault="00000000">
      <w:pPr>
        <w:numPr>
          <w:ilvl w:val="0"/>
          <w:numId w:val="9"/>
        </w:numPr>
        <w:spacing w:line="256" w:lineRule="exact"/>
        <w:jc w:val="left"/>
        <w:rPr>
          <w:rFonts w:ascii="宋体" w:eastAsia="宋体" w:hAnsi="宋体"/>
          <w:sz w:val="20"/>
          <w:szCs w:val="20"/>
        </w:rPr>
      </w:pPr>
      <w:r>
        <w:rPr>
          <w:rFonts w:ascii="宋体" w:eastAsia="宋体" w:hAnsi="宋体" w:cs="宋体"/>
          <w:szCs w:val="21"/>
        </w:rPr>
        <w:t>血小板检测：血小板相关免疫球蛋白测定、血小板粘附试验、血小板聚集试验。</w:t>
      </w:r>
    </w:p>
    <w:p w14:paraId="05A19DFD" w14:textId="77777777" w:rsidR="003A59EC" w:rsidRDefault="003A59EC">
      <w:pPr>
        <w:spacing w:line="105" w:lineRule="exact"/>
        <w:jc w:val="left"/>
        <w:rPr>
          <w:rFonts w:ascii="宋体" w:eastAsia="宋体" w:hAnsi="宋体"/>
          <w:sz w:val="20"/>
          <w:szCs w:val="20"/>
        </w:rPr>
      </w:pPr>
    </w:p>
    <w:p w14:paraId="2436A1E4" w14:textId="77777777" w:rsidR="003A59EC" w:rsidRDefault="00000000">
      <w:pPr>
        <w:numPr>
          <w:ilvl w:val="0"/>
          <w:numId w:val="9"/>
        </w:numPr>
        <w:spacing w:line="256" w:lineRule="exact"/>
        <w:jc w:val="left"/>
        <w:rPr>
          <w:rFonts w:ascii="宋体" w:eastAsia="宋体" w:hAnsi="宋体"/>
          <w:sz w:val="20"/>
          <w:szCs w:val="20"/>
        </w:rPr>
      </w:pPr>
      <w:r>
        <w:rPr>
          <w:rFonts w:ascii="宋体" w:eastAsia="宋体" w:hAnsi="宋体" w:cs="宋体"/>
          <w:szCs w:val="21"/>
        </w:rPr>
        <w:t>凝血因子测定：凝血时间、活化部分凝血活酶时间、血浆凝血酶原时间、血浆纤维</w:t>
      </w:r>
    </w:p>
    <w:p w14:paraId="5EED7D65" w14:textId="77777777" w:rsidR="003A59EC" w:rsidRDefault="003A59EC">
      <w:pPr>
        <w:spacing w:line="104" w:lineRule="exact"/>
        <w:jc w:val="left"/>
        <w:rPr>
          <w:rFonts w:ascii="宋体" w:eastAsia="宋体" w:hAnsi="宋体"/>
          <w:sz w:val="20"/>
          <w:szCs w:val="20"/>
        </w:rPr>
      </w:pPr>
    </w:p>
    <w:p w14:paraId="57F0762A" w14:textId="77777777" w:rsidR="003A59EC" w:rsidRDefault="00000000">
      <w:pPr>
        <w:numPr>
          <w:ilvl w:val="0"/>
          <w:numId w:val="9"/>
        </w:numPr>
        <w:spacing w:line="240" w:lineRule="exact"/>
        <w:jc w:val="left"/>
        <w:rPr>
          <w:rFonts w:ascii="宋体" w:eastAsia="宋体" w:hAnsi="宋体"/>
          <w:sz w:val="20"/>
          <w:szCs w:val="20"/>
        </w:rPr>
      </w:pPr>
      <w:r>
        <w:rPr>
          <w:rFonts w:ascii="宋体" w:eastAsia="宋体" w:hAnsi="宋体" w:cs="宋体"/>
          <w:szCs w:val="21"/>
        </w:rPr>
        <w:t>蛋白原测定。</w:t>
      </w:r>
    </w:p>
    <w:p w14:paraId="3EF2075E" w14:textId="77777777" w:rsidR="003A59EC" w:rsidRDefault="003A59EC">
      <w:pPr>
        <w:spacing w:line="121" w:lineRule="exact"/>
        <w:jc w:val="left"/>
        <w:rPr>
          <w:rFonts w:ascii="宋体" w:eastAsia="宋体" w:hAnsi="宋体"/>
          <w:sz w:val="20"/>
          <w:szCs w:val="20"/>
        </w:rPr>
      </w:pPr>
    </w:p>
    <w:p w14:paraId="66118061" w14:textId="77777777" w:rsidR="003A59EC" w:rsidRDefault="00000000">
      <w:pPr>
        <w:numPr>
          <w:ilvl w:val="0"/>
          <w:numId w:val="9"/>
        </w:numPr>
        <w:spacing w:line="256" w:lineRule="exact"/>
        <w:jc w:val="left"/>
        <w:rPr>
          <w:rFonts w:ascii="宋体" w:eastAsia="宋体" w:hAnsi="宋体"/>
          <w:sz w:val="20"/>
          <w:szCs w:val="20"/>
        </w:rPr>
      </w:pPr>
      <w:r>
        <w:rPr>
          <w:rFonts w:ascii="宋体" w:eastAsia="宋体" w:hAnsi="宋体" w:cs="宋体"/>
          <w:szCs w:val="21"/>
        </w:rPr>
        <w:t>抗凝血功能检测：蛋白</w:t>
      </w:r>
      <w:r>
        <w:rPr>
          <w:rFonts w:ascii="宋体" w:eastAsia="宋体" w:hAnsi="宋体" w:cs="Times New Roman"/>
          <w:szCs w:val="21"/>
        </w:rPr>
        <w:t xml:space="preserve"> C </w:t>
      </w:r>
      <w:r>
        <w:rPr>
          <w:rFonts w:ascii="宋体" w:eastAsia="宋体" w:hAnsi="宋体" w:cs="宋体"/>
          <w:szCs w:val="21"/>
        </w:rPr>
        <w:t>活性测定。</w:t>
      </w:r>
    </w:p>
    <w:p w14:paraId="48770445" w14:textId="77777777" w:rsidR="003A59EC" w:rsidRDefault="003A59EC">
      <w:pPr>
        <w:spacing w:line="105" w:lineRule="exact"/>
        <w:jc w:val="left"/>
        <w:rPr>
          <w:rFonts w:ascii="宋体" w:eastAsia="宋体" w:hAnsi="宋体"/>
          <w:sz w:val="20"/>
          <w:szCs w:val="20"/>
        </w:rPr>
      </w:pPr>
    </w:p>
    <w:p w14:paraId="18EBAEA6" w14:textId="77777777" w:rsidR="003A59EC" w:rsidRDefault="00000000">
      <w:pPr>
        <w:numPr>
          <w:ilvl w:val="0"/>
          <w:numId w:val="9"/>
        </w:numPr>
        <w:spacing w:line="256" w:lineRule="exact"/>
        <w:jc w:val="left"/>
        <w:rPr>
          <w:rFonts w:ascii="宋体" w:eastAsia="宋体" w:hAnsi="宋体"/>
          <w:sz w:val="20"/>
          <w:szCs w:val="20"/>
        </w:rPr>
      </w:pPr>
      <w:r>
        <w:rPr>
          <w:rFonts w:ascii="宋体" w:eastAsia="宋体" w:hAnsi="宋体" w:cs="宋体"/>
          <w:szCs w:val="21"/>
        </w:rPr>
        <w:t>纤维蛋白溶解检测：优球蛋白溶解时间、血浆凝血酶时间、血浆纤维蛋白原降解产</w:t>
      </w:r>
    </w:p>
    <w:p w14:paraId="2497D925" w14:textId="77777777" w:rsidR="003A59EC" w:rsidRDefault="003A59EC">
      <w:pPr>
        <w:spacing w:line="105" w:lineRule="exact"/>
        <w:jc w:val="left"/>
        <w:rPr>
          <w:rFonts w:ascii="宋体" w:eastAsia="宋体" w:hAnsi="宋体"/>
          <w:sz w:val="20"/>
          <w:szCs w:val="20"/>
        </w:rPr>
      </w:pPr>
    </w:p>
    <w:p w14:paraId="707214D0" w14:textId="77777777" w:rsidR="003A59EC" w:rsidRDefault="00000000">
      <w:pPr>
        <w:spacing w:line="256" w:lineRule="exact"/>
        <w:ind w:leftChars="200" w:left="420" w:firstLineChars="150" w:firstLine="315"/>
        <w:jc w:val="left"/>
        <w:rPr>
          <w:rFonts w:ascii="宋体" w:eastAsia="宋体" w:hAnsi="宋体"/>
          <w:sz w:val="20"/>
          <w:szCs w:val="20"/>
        </w:rPr>
      </w:pPr>
      <w:r>
        <w:rPr>
          <w:rFonts w:ascii="宋体" w:eastAsia="宋体" w:hAnsi="宋体" w:cs="宋体"/>
          <w:szCs w:val="21"/>
        </w:rPr>
        <w:t>物、血浆</w:t>
      </w:r>
      <w:r>
        <w:rPr>
          <w:rFonts w:ascii="宋体" w:eastAsia="宋体" w:hAnsi="宋体" w:cs="Times New Roman"/>
          <w:szCs w:val="21"/>
        </w:rPr>
        <w:t xml:space="preserve"> D-</w:t>
      </w:r>
      <w:r>
        <w:rPr>
          <w:rFonts w:ascii="宋体" w:eastAsia="宋体" w:hAnsi="宋体" w:cs="宋体"/>
          <w:szCs w:val="21"/>
        </w:rPr>
        <w:t>二聚体测定。</w:t>
      </w:r>
    </w:p>
    <w:p w14:paraId="63956E7D" w14:textId="77777777" w:rsidR="003A59EC" w:rsidRDefault="003A59EC">
      <w:pPr>
        <w:spacing w:line="105" w:lineRule="exact"/>
        <w:jc w:val="left"/>
        <w:rPr>
          <w:rFonts w:ascii="宋体" w:eastAsia="宋体" w:hAnsi="宋体"/>
          <w:sz w:val="20"/>
          <w:szCs w:val="20"/>
        </w:rPr>
      </w:pPr>
    </w:p>
    <w:p w14:paraId="76BCA638" w14:textId="77777777" w:rsidR="003A59EC" w:rsidRDefault="00000000">
      <w:pPr>
        <w:numPr>
          <w:ilvl w:val="0"/>
          <w:numId w:val="9"/>
        </w:numPr>
        <w:spacing w:line="256" w:lineRule="exact"/>
        <w:jc w:val="left"/>
        <w:rPr>
          <w:rFonts w:ascii="宋体" w:eastAsia="宋体" w:hAnsi="宋体"/>
          <w:sz w:val="20"/>
          <w:szCs w:val="20"/>
        </w:rPr>
      </w:pPr>
      <w:r>
        <w:rPr>
          <w:rFonts w:ascii="宋体" w:eastAsia="宋体" w:hAnsi="宋体" w:cs="宋体"/>
          <w:szCs w:val="21"/>
        </w:rPr>
        <w:t>血栓形成的特异检测。</w:t>
      </w:r>
    </w:p>
    <w:p w14:paraId="3E41B95D" w14:textId="77777777" w:rsidR="003A59EC" w:rsidRDefault="003A59EC">
      <w:pPr>
        <w:spacing w:line="105" w:lineRule="exact"/>
        <w:jc w:val="left"/>
        <w:rPr>
          <w:rFonts w:ascii="宋体" w:eastAsia="宋体" w:hAnsi="宋体"/>
          <w:sz w:val="20"/>
          <w:szCs w:val="20"/>
        </w:rPr>
      </w:pPr>
    </w:p>
    <w:p w14:paraId="7A710AE9" w14:textId="77777777" w:rsidR="003A59EC" w:rsidRDefault="00000000">
      <w:pPr>
        <w:numPr>
          <w:ilvl w:val="0"/>
          <w:numId w:val="9"/>
        </w:numPr>
        <w:spacing w:line="256" w:lineRule="exact"/>
        <w:jc w:val="left"/>
        <w:rPr>
          <w:rFonts w:ascii="宋体" w:eastAsia="宋体" w:hAnsi="宋体"/>
          <w:sz w:val="20"/>
          <w:szCs w:val="20"/>
        </w:rPr>
      </w:pPr>
      <w:r>
        <w:rPr>
          <w:rFonts w:ascii="宋体" w:eastAsia="宋体" w:hAnsi="宋体" w:cs="宋体" w:hint="eastAsia"/>
          <w:szCs w:val="21"/>
        </w:rPr>
        <w:t>血栓弹力图的应用</w:t>
      </w:r>
    </w:p>
    <w:p w14:paraId="5DBC7C96" w14:textId="77777777" w:rsidR="003A59EC" w:rsidRDefault="003A59EC">
      <w:pPr>
        <w:spacing w:line="105" w:lineRule="exact"/>
        <w:jc w:val="left"/>
        <w:rPr>
          <w:rFonts w:ascii="宋体" w:eastAsia="宋体" w:hAnsi="宋体"/>
          <w:sz w:val="20"/>
          <w:szCs w:val="20"/>
        </w:rPr>
      </w:pPr>
    </w:p>
    <w:p w14:paraId="23046EB8" w14:textId="77777777" w:rsidR="003A59EC" w:rsidRDefault="00000000">
      <w:pPr>
        <w:numPr>
          <w:ilvl w:val="0"/>
          <w:numId w:val="9"/>
        </w:numPr>
        <w:spacing w:line="256" w:lineRule="exact"/>
        <w:jc w:val="left"/>
        <w:rPr>
          <w:rFonts w:ascii="宋体" w:eastAsia="宋体" w:hAnsi="宋体" w:cs="宋体"/>
          <w:color w:val="000000"/>
          <w:kern w:val="0"/>
          <w:szCs w:val="21"/>
        </w:rPr>
      </w:pPr>
      <w:r>
        <w:rPr>
          <w:rFonts w:ascii="宋体" w:eastAsia="宋体" w:hAnsi="宋体" w:cs="宋体"/>
          <w:szCs w:val="21"/>
        </w:rPr>
        <w:t>检测项目的选择和应用：一、二期止血缺陷的选择、纤维蛋白溶解综合症、血栓前状态。</w:t>
      </w:r>
    </w:p>
    <w:p w14:paraId="7C1855B8"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教学方法</w:t>
      </w:r>
    </w:p>
    <w:p w14:paraId="4C9D5B9E" w14:textId="77777777" w:rsidR="003A59EC" w:rsidRDefault="00000000">
      <w:pPr>
        <w:widowControl/>
        <w:spacing w:beforeLines="50" w:before="120" w:afterLines="50" w:after="120"/>
        <w:ind w:left="600"/>
        <w:jc w:val="left"/>
        <w:rPr>
          <w:rFonts w:ascii="宋体" w:eastAsia="宋体" w:hAnsi="宋体" w:cs="宋体"/>
          <w:color w:val="000000"/>
          <w:kern w:val="0"/>
          <w:szCs w:val="21"/>
        </w:rPr>
      </w:pPr>
      <w:r>
        <w:rPr>
          <w:rFonts w:ascii="宋体" w:eastAsia="宋体" w:hAnsi="宋体" w:cs="宋体"/>
          <w:szCs w:val="21"/>
        </w:rPr>
        <w:t>课堂讲授，以板书、投影、幻灯等方法。</w:t>
      </w:r>
    </w:p>
    <w:p w14:paraId="4BD0AC44" w14:textId="77777777" w:rsidR="003A59EC" w:rsidRDefault="00000000">
      <w:pPr>
        <w:widowControl/>
        <w:spacing w:beforeLines="50" w:before="120" w:afterLines="50" w:after="120"/>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1F6D8DD0" w14:textId="77777777" w:rsidR="003A59EC" w:rsidRDefault="00000000">
      <w:pPr>
        <w:ind w:leftChars="200" w:left="420"/>
        <w:jc w:val="left"/>
        <w:rPr>
          <w:rFonts w:ascii="宋体" w:eastAsia="宋体" w:hAnsi="宋体"/>
        </w:rPr>
      </w:pPr>
      <w:r>
        <w:rPr>
          <w:rFonts w:ascii="宋体" w:eastAsia="宋体" w:hAnsi="宋体" w:hint="eastAsia"/>
        </w:rPr>
        <w:t>掌握凝血因子瀑布发生，抗凝、纤溶系统的原理，熟悉各项出凝血指标的监测原理和临床应用价值，熟记常用的出血凝血指标正常值</w:t>
      </w:r>
    </w:p>
    <w:p w14:paraId="48E627A0" w14:textId="77777777" w:rsidR="003A59EC" w:rsidRDefault="00000000">
      <w:pPr>
        <w:numPr>
          <w:ilvl w:val="0"/>
          <w:numId w:val="10"/>
        </w:numPr>
        <w:spacing w:line="411" w:lineRule="exact"/>
        <w:ind w:right="186"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尿液检测</w:t>
      </w:r>
    </w:p>
    <w:p w14:paraId="408AEE68" w14:textId="77777777" w:rsidR="003A59EC" w:rsidRDefault="00000000">
      <w:pPr>
        <w:spacing w:line="411" w:lineRule="exact"/>
        <w:ind w:right="186" w:firstLineChars="200" w:firstLine="422"/>
        <w:jc w:val="left"/>
        <w:rPr>
          <w:rFonts w:ascii="宋体" w:eastAsia="宋体" w:hAnsi="宋体" w:cs="宋体"/>
          <w:b/>
          <w:color w:val="000000"/>
          <w:kern w:val="0"/>
          <w:szCs w:val="21"/>
        </w:rPr>
      </w:pPr>
      <w:r>
        <w:rPr>
          <w:rFonts w:ascii="宋体" w:eastAsia="宋体" w:hAnsi="宋体" w:cs="宋体" w:hint="eastAsia"/>
          <w:b/>
          <w:color w:val="000000"/>
          <w:kern w:val="0"/>
          <w:szCs w:val="21"/>
        </w:rPr>
        <w:t>1.教学目标</w:t>
      </w:r>
    </w:p>
    <w:p w14:paraId="2CE8D7FC" w14:textId="77777777" w:rsidR="003A59EC" w:rsidRDefault="00000000">
      <w:pPr>
        <w:tabs>
          <w:tab w:val="left" w:pos="780"/>
        </w:tabs>
        <w:spacing w:line="256" w:lineRule="exact"/>
        <w:ind w:firstLineChars="300" w:firstLine="630"/>
        <w:jc w:val="left"/>
        <w:rPr>
          <w:rFonts w:ascii="Times New Roman" w:eastAsia="Times New Roman" w:hAnsi="Times New Roman" w:cs="Times New Roman"/>
          <w:szCs w:val="21"/>
        </w:rPr>
      </w:pPr>
      <w:r>
        <w:rPr>
          <w:rFonts w:ascii="宋体" w:eastAsia="宋体" w:hAnsi="宋体" w:cs="宋体" w:hint="eastAsia"/>
          <w:color w:val="000000"/>
          <w:kern w:val="0"/>
          <w:szCs w:val="21"/>
        </w:rPr>
        <w:t xml:space="preserve">一、 </w:t>
      </w:r>
      <w:r>
        <w:rPr>
          <w:rFonts w:ascii="宋体" w:eastAsia="宋体" w:hAnsi="宋体" w:cs="宋体"/>
          <w:szCs w:val="21"/>
        </w:rPr>
        <w:t>掌握</w:t>
      </w:r>
    </w:p>
    <w:p w14:paraId="7BB2ADF8" w14:textId="77777777" w:rsidR="003A59EC" w:rsidRDefault="003A59EC">
      <w:pPr>
        <w:spacing w:line="121" w:lineRule="exact"/>
        <w:jc w:val="left"/>
        <w:rPr>
          <w:sz w:val="20"/>
          <w:szCs w:val="20"/>
        </w:rPr>
      </w:pPr>
    </w:p>
    <w:p w14:paraId="10C8F19E" w14:textId="77777777" w:rsidR="003A59EC" w:rsidRDefault="00000000">
      <w:pPr>
        <w:pStyle w:val="ac"/>
        <w:numPr>
          <w:ilvl w:val="0"/>
          <w:numId w:val="11"/>
        </w:numPr>
        <w:ind w:firstLineChars="0"/>
        <w:jc w:val="left"/>
        <w:rPr>
          <w:sz w:val="20"/>
          <w:szCs w:val="20"/>
        </w:rPr>
      </w:pPr>
      <w:r>
        <w:rPr>
          <w:rFonts w:ascii="宋体" w:eastAsia="宋体" w:hAnsi="宋体" w:cs="宋体"/>
          <w:szCs w:val="21"/>
        </w:rPr>
        <w:t>尿液标本的收集、保存及一般性状检查。</w:t>
      </w:r>
    </w:p>
    <w:p w14:paraId="07E9EAE1" w14:textId="77777777" w:rsidR="003A59EC" w:rsidRDefault="00000000">
      <w:pPr>
        <w:ind w:left="600"/>
        <w:jc w:val="left"/>
        <w:rPr>
          <w:sz w:val="20"/>
          <w:szCs w:val="20"/>
        </w:rPr>
      </w:pPr>
      <w:r>
        <w:rPr>
          <w:rFonts w:ascii="Times New Roman" w:hAnsi="Times New Roman" w:cs="Times New Roman" w:hint="eastAsia"/>
          <w:szCs w:val="21"/>
        </w:rPr>
        <w:t>2</w:t>
      </w:r>
      <w:r>
        <w:rPr>
          <w:rFonts w:ascii="宋体" w:eastAsia="宋体" w:hAnsi="宋体" w:cs="宋体"/>
          <w:szCs w:val="21"/>
        </w:rPr>
        <w:t>）尿液红细胞、白细胞、上皮细胞、管型检测的临床意义。</w:t>
      </w:r>
    </w:p>
    <w:p w14:paraId="33E48139" w14:textId="77777777" w:rsidR="003A59EC" w:rsidRDefault="00000000">
      <w:pPr>
        <w:ind w:left="600"/>
        <w:jc w:val="left"/>
        <w:rPr>
          <w:sz w:val="20"/>
          <w:szCs w:val="20"/>
        </w:rPr>
      </w:pPr>
      <w:r>
        <w:rPr>
          <w:rFonts w:ascii="Times New Roman" w:hAnsi="Times New Roman" w:cs="Times New Roman" w:hint="eastAsia"/>
          <w:szCs w:val="21"/>
        </w:rPr>
        <w:t>3</w:t>
      </w:r>
      <w:r>
        <w:rPr>
          <w:rFonts w:ascii="宋体" w:eastAsia="宋体" w:hAnsi="宋体" w:cs="宋体"/>
          <w:szCs w:val="21"/>
        </w:rPr>
        <w:t>）尿隐血、尿蛋白、尿糖、尿酮体、尿胆红素、尿胆原检测的临床意义。</w:t>
      </w:r>
    </w:p>
    <w:p w14:paraId="603E261F" w14:textId="77777777" w:rsidR="003A59EC" w:rsidRDefault="00000000">
      <w:pPr>
        <w:ind w:left="600"/>
        <w:jc w:val="left"/>
        <w:rPr>
          <w:sz w:val="20"/>
          <w:szCs w:val="20"/>
        </w:rPr>
      </w:pPr>
      <w:r>
        <w:rPr>
          <w:rFonts w:ascii="Times New Roman" w:hAnsi="Times New Roman" w:cs="Times New Roman" w:hint="eastAsia"/>
          <w:szCs w:val="21"/>
        </w:rPr>
        <w:t>4</w:t>
      </w:r>
      <w:r>
        <w:rPr>
          <w:rFonts w:ascii="宋体" w:eastAsia="宋体" w:hAnsi="宋体" w:cs="宋体"/>
          <w:szCs w:val="21"/>
        </w:rPr>
        <w:t>）粪便检查的相关内容</w:t>
      </w:r>
    </w:p>
    <w:p w14:paraId="4B4958DD" w14:textId="77777777" w:rsidR="003A59EC" w:rsidRDefault="00000000">
      <w:pPr>
        <w:ind w:left="600"/>
        <w:jc w:val="left"/>
        <w:rPr>
          <w:sz w:val="20"/>
          <w:szCs w:val="20"/>
        </w:rPr>
      </w:pPr>
      <w:r>
        <w:rPr>
          <w:rFonts w:ascii="宋体" w:eastAsia="宋体" w:hAnsi="宋体" w:cs="宋体" w:hint="eastAsia"/>
          <w:szCs w:val="21"/>
        </w:rPr>
        <w:t>二、</w:t>
      </w:r>
      <w:r>
        <w:rPr>
          <w:rFonts w:ascii="宋体" w:eastAsia="宋体" w:hAnsi="宋体" w:cs="宋体"/>
          <w:szCs w:val="21"/>
        </w:rPr>
        <w:t xml:space="preserve"> 了解</w:t>
      </w:r>
    </w:p>
    <w:p w14:paraId="57E2FBD0" w14:textId="77777777" w:rsidR="003A59EC" w:rsidRDefault="00000000">
      <w:pPr>
        <w:ind w:left="600"/>
        <w:jc w:val="left"/>
        <w:rPr>
          <w:sz w:val="20"/>
          <w:szCs w:val="20"/>
        </w:rPr>
      </w:pPr>
      <w:r>
        <w:rPr>
          <w:rFonts w:ascii="宋体" w:eastAsia="宋体" w:hAnsi="宋体" w:cs="宋体" w:hint="eastAsia"/>
          <w:szCs w:val="21"/>
        </w:rPr>
        <w:t>1</w:t>
      </w:r>
      <w:r>
        <w:rPr>
          <w:rFonts w:ascii="宋体" w:eastAsia="宋体" w:hAnsi="宋体" w:cs="宋体"/>
          <w:szCs w:val="21"/>
        </w:rPr>
        <w:t>）尿红细胞形态检查。</w:t>
      </w:r>
    </w:p>
    <w:p w14:paraId="39E3391F" w14:textId="77777777" w:rsidR="003A59EC" w:rsidRDefault="00000000">
      <w:pPr>
        <w:ind w:left="600"/>
        <w:jc w:val="left"/>
        <w:rPr>
          <w:sz w:val="20"/>
          <w:szCs w:val="20"/>
        </w:rPr>
      </w:pPr>
      <w:r>
        <w:rPr>
          <w:rFonts w:ascii="Times New Roman" w:hAnsi="Times New Roman" w:cs="Times New Roman" w:hint="eastAsia"/>
          <w:szCs w:val="21"/>
        </w:rPr>
        <w:t>2</w:t>
      </w:r>
      <w:r>
        <w:rPr>
          <w:rFonts w:ascii="宋体" w:eastAsia="宋体" w:hAnsi="宋体" w:cs="宋体"/>
          <w:szCs w:val="21"/>
        </w:rPr>
        <w:t>）肾脏浓缩和稀释功能试验的临床意义。</w:t>
      </w:r>
    </w:p>
    <w:p w14:paraId="5D133CF1" w14:textId="77777777" w:rsidR="003A59EC" w:rsidRDefault="00000000">
      <w:pPr>
        <w:ind w:left="600"/>
        <w:jc w:val="left"/>
        <w:rPr>
          <w:sz w:val="20"/>
          <w:szCs w:val="20"/>
        </w:rPr>
      </w:pPr>
      <w:r>
        <w:rPr>
          <w:rFonts w:ascii="宋体" w:eastAsia="宋体" w:hAnsi="宋体" w:cs="宋体" w:hint="eastAsia"/>
          <w:szCs w:val="21"/>
        </w:rPr>
        <w:t>3</w:t>
      </w:r>
      <w:r>
        <w:rPr>
          <w:rFonts w:ascii="宋体" w:eastAsia="宋体" w:hAnsi="宋体" w:cs="宋体"/>
          <w:szCs w:val="21"/>
        </w:rPr>
        <w:t>）尿本周氏蛋白、α</w:t>
      </w:r>
      <w:r>
        <w:rPr>
          <w:rFonts w:ascii="宋体" w:eastAsia="宋体" w:hAnsi="宋体" w:cs="宋体"/>
          <w:sz w:val="11"/>
          <w:szCs w:val="11"/>
        </w:rPr>
        <w:t>1</w:t>
      </w:r>
      <w:r>
        <w:rPr>
          <w:rFonts w:ascii="宋体" w:eastAsia="宋体" w:hAnsi="宋体" w:cs="宋体"/>
          <w:szCs w:val="21"/>
        </w:rPr>
        <w:t>-微球蛋白、β</w:t>
      </w:r>
      <w:r>
        <w:rPr>
          <w:rFonts w:ascii="Times New Roman" w:eastAsia="Times New Roman" w:hAnsi="Times New Roman" w:cs="Times New Roman"/>
          <w:sz w:val="13"/>
          <w:szCs w:val="13"/>
        </w:rPr>
        <w:t>2</w:t>
      </w:r>
      <w:r>
        <w:rPr>
          <w:rFonts w:ascii="宋体" w:eastAsia="宋体" w:hAnsi="宋体" w:cs="宋体"/>
          <w:szCs w:val="21"/>
        </w:rPr>
        <w:t>-微球蛋白检测的临床意义。</w:t>
      </w:r>
    </w:p>
    <w:p w14:paraId="4615CBDB" w14:textId="77777777" w:rsidR="003A59EC" w:rsidRDefault="00000000">
      <w:pPr>
        <w:ind w:left="600"/>
        <w:jc w:val="left"/>
        <w:rPr>
          <w:sz w:val="20"/>
          <w:szCs w:val="20"/>
        </w:rPr>
      </w:pPr>
      <w:r>
        <w:rPr>
          <w:rFonts w:ascii="宋体" w:eastAsia="宋体" w:hAnsi="宋体" w:cs="宋体" w:hint="eastAsia"/>
          <w:szCs w:val="21"/>
        </w:rPr>
        <w:lastRenderedPageBreak/>
        <w:t>4</w:t>
      </w:r>
      <w:r>
        <w:rPr>
          <w:rFonts w:ascii="宋体" w:eastAsia="宋体" w:hAnsi="宋体" w:cs="宋体"/>
          <w:szCs w:val="21"/>
        </w:rPr>
        <w:t>）</w:t>
      </w:r>
      <w:r>
        <w:rPr>
          <w:rFonts w:ascii="宋体" w:eastAsia="宋体" w:hAnsi="宋体" w:hint="eastAsia"/>
          <w:bCs/>
          <w:szCs w:val="18"/>
        </w:rPr>
        <w:t>脑脊液、浆膜腔积液检测方法，临床意义</w:t>
      </w:r>
    </w:p>
    <w:p w14:paraId="4D3A7663"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56DC8809" w14:textId="77777777" w:rsidR="003A59EC" w:rsidRDefault="00000000">
      <w:pPr>
        <w:ind w:firstLineChars="300" w:firstLine="630"/>
        <w:jc w:val="left"/>
        <w:rPr>
          <w:rFonts w:ascii="宋体" w:eastAsia="宋体" w:hAnsi="宋体"/>
          <w:bCs/>
          <w:sz w:val="18"/>
          <w:szCs w:val="20"/>
        </w:rPr>
      </w:pPr>
      <w:r>
        <w:rPr>
          <w:rFonts w:ascii="宋体" w:eastAsia="宋体" w:hAnsi="宋体" w:hint="eastAsia"/>
          <w:bCs/>
          <w:szCs w:val="18"/>
        </w:rPr>
        <w:t>尿液化学检测和有形成分正常参考值范围及临床意义。</w:t>
      </w:r>
    </w:p>
    <w:p w14:paraId="655B9377"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0535200A" w14:textId="77777777" w:rsidR="003A59EC" w:rsidRDefault="00000000">
      <w:pPr>
        <w:tabs>
          <w:tab w:val="left" w:pos="780"/>
        </w:tabs>
        <w:spacing w:line="256" w:lineRule="exact"/>
        <w:ind w:left="780" w:hanging="180"/>
        <w:jc w:val="left"/>
        <w:rPr>
          <w:rFonts w:ascii="宋体" w:eastAsia="宋体" w:hAnsi="宋体" w:cs="Times New Roman"/>
          <w:szCs w:val="21"/>
        </w:rPr>
      </w:pPr>
      <w:r>
        <w:rPr>
          <w:rFonts w:ascii="宋体" w:eastAsia="宋体" w:hAnsi="宋体" w:cs="宋体" w:hint="eastAsia"/>
          <w:szCs w:val="21"/>
        </w:rPr>
        <w:t>一、</w:t>
      </w:r>
      <w:r>
        <w:rPr>
          <w:rFonts w:ascii="宋体" w:eastAsia="宋体" w:hAnsi="宋体" w:cs="宋体"/>
          <w:szCs w:val="21"/>
        </w:rPr>
        <w:t>尿液一般检验</w:t>
      </w:r>
    </w:p>
    <w:p w14:paraId="621AD102" w14:textId="77777777" w:rsidR="003A59EC" w:rsidRDefault="003A59EC">
      <w:pPr>
        <w:spacing w:line="121" w:lineRule="exact"/>
        <w:jc w:val="left"/>
        <w:rPr>
          <w:rFonts w:ascii="宋体" w:eastAsia="宋体" w:hAnsi="宋体"/>
          <w:szCs w:val="21"/>
        </w:rPr>
      </w:pPr>
    </w:p>
    <w:p w14:paraId="39D12E77" w14:textId="77777777" w:rsidR="003A59EC" w:rsidRDefault="00000000">
      <w:pPr>
        <w:spacing w:line="256" w:lineRule="exact"/>
        <w:ind w:left="600"/>
        <w:jc w:val="left"/>
        <w:rPr>
          <w:rFonts w:ascii="宋体" w:eastAsia="宋体" w:hAnsi="宋体"/>
          <w:szCs w:val="21"/>
        </w:rPr>
      </w:pPr>
      <w:r>
        <w:rPr>
          <w:rFonts w:ascii="宋体" w:eastAsia="宋体" w:hAnsi="宋体" w:cs="Times New Roman"/>
          <w:szCs w:val="21"/>
        </w:rPr>
        <w:t>1</w:t>
      </w:r>
      <w:r>
        <w:rPr>
          <w:rFonts w:ascii="宋体" w:eastAsia="宋体" w:hAnsi="宋体" w:cs="宋体"/>
          <w:szCs w:val="21"/>
        </w:rPr>
        <w:t>）尿液标本的收集与保存。</w:t>
      </w:r>
    </w:p>
    <w:p w14:paraId="28F064EC" w14:textId="77777777" w:rsidR="003A59EC" w:rsidRDefault="003A59EC">
      <w:pPr>
        <w:spacing w:line="105" w:lineRule="exact"/>
        <w:jc w:val="left"/>
        <w:rPr>
          <w:rFonts w:ascii="宋体" w:eastAsia="宋体" w:hAnsi="宋体"/>
          <w:szCs w:val="21"/>
        </w:rPr>
      </w:pPr>
    </w:p>
    <w:p w14:paraId="295C7579" w14:textId="77777777" w:rsidR="003A59EC" w:rsidRDefault="00000000">
      <w:pPr>
        <w:spacing w:line="256" w:lineRule="exact"/>
        <w:ind w:left="600"/>
        <w:jc w:val="left"/>
        <w:rPr>
          <w:rFonts w:ascii="宋体" w:eastAsia="宋体" w:hAnsi="宋体"/>
          <w:szCs w:val="21"/>
        </w:rPr>
      </w:pPr>
      <w:r>
        <w:rPr>
          <w:rFonts w:ascii="宋体" w:eastAsia="宋体" w:hAnsi="宋体" w:cs="Times New Roman"/>
          <w:szCs w:val="21"/>
        </w:rPr>
        <w:t>2</w:t>
      </w:r>
      <w:r>
        <w:rPr>
          <w:rFonts w:ascii="宋体" w:eastAsia="宋体" w:hAnsi="宋体" w:cs="宋体"/>
          <w:szCs w:val="21"/>
        </w:rPr>
        <w:t>）尿液的一般性状检验：尿量、外观、气味、酸碱度和比重改变的临床意义。</w:t>
      </w:r>
    </w:p>
    <w:p w14:paraId="5B135E39" w14:textId="77777777" w:rsidR="003A59EC" w:rsidRDefault="003A59EC">
      <w:pPr>
        <w:spacing w:line="117" w:lineRule="exact"/>
        <w:jc w:val="left"/>
        <w:rPr>
          <w:rFonts w:ascii="宋体" w:eastAsia="宋体" w:hAnsi="宋体"/>
          <w:szCs w:val="21"/>
        </w:rPr>
      </w:pPr>
    </w:p>
    <w:p w14:paraId="1112A48D" w14:textId="77777777" w:rsidR="003A59EC" w:rsidRDefault="00000000">
      <w:pPr>
        <w:ind w:left="600"/>
        <w:jc w:val="left"/>
        <w:rPr>
          <w:rFonts w:ascii="宋体" w:eastAsia="宋体" w:hAnsi="宋体"/>
          <w:szCs w:val="21"/>
        </w:rPr>
      </w:pPr>
      <w:r>
        <w:rPr>
          <w:rFonts w:ascii="宋体" w:eastAsia="宋体" w:hAnsi="宋体" w:cs="Times New Roman"/>
          <w:szCs w:val="21"/>
        </w:rPr>
        <w:t>3</w:t>
      </w:r>
      <w:r>
        <w:rPr>
          <w:rFonts w:ascii="宋体" w:eastAsia="宋体" w:hAnsi="宋体" w:cs="宋体"/>
          <w:szCs w:val="21"/>
        </w:rPr>
        <w:t>）尿液的化学检验：尿蛋白、尿糖、尿酮体、尿胆红素、尿胆原增高的机制及临床意义。</w:t>
      </w:r>
    </w:p>
    <w:p w14:paraId="133F61A8" w14:textId="77777777" w:rsidR="003A59EC" w:rsidRDefault="003A59EC">
      <w:pPr>
        <w:jc w:val="left"/>
        <w:rPr>
          <w:rFonts w:ascii="宋体" w:eastAsia="宋体" w:hAnsi="宋体"/>
          <w:szCs w:val="21"/>
        </w:rPr>
      </w:pPr>
    </w:p>
    <w:p w14:paraId="019238DC" w14:textId="77777777" w:rsidR="003A59EC" w:rsidRDefault="00000000">
      <w:pPr>
        <w:ind w:left="600"/>
        <w:jc w:val="left"/>
        <w:rPr>
          <w:rFonts w:ascii="宋体" w:eastAsia="宋体" w:hAnsi="宋体"/>
          <w:szCs w:val="21"/>
        </w:rPr>
      </w:pPr>
      <w:r>
        <w:rPr>
          <w:rFonts w:ascii="宋体" w:eastAsia="宋体" w:hAnsi="宋体" w:cs="Times New Roman"/>
          <w:szCs w:val="21"/>
        </w:rPr>
        <w:t>4</w:t>
      </w:r>
      <w:r>
        <w:rPr>
          <w:rFonts w:ascii="宋体" w:eastAsia="宋体" w:hAnsi="宋体" w:cs="宋体"/>
          <w:szCs w:val="21"/>
        </w:rPr>
        <w:t>）尿液的显微镜检查：红细胞、白细胞、上皮细胞、各种管型的形态特点及其临床意义，</w:t>
      </w:r>
    </w:p>
    <w:p w14:paraId="619C06B1" w14:textId="77777777" w:rsidR="003A59EC" w:rsidRDefault="003A59EC">
      <w:pPr>
        <w:jc w:val="left"/>
        <w:rPr>
          <w:rFonts w:ascii="宋体" w:eastAsia="宋体" w:hAnsi="宋体"/>
          <w:szCs w:val="21"/>
        </w:rPr>
      </w:pPr>
    </w:p>
    <w:p w14:paraId="39B9AC0A" w14:textId="77777777" w:rsidR="003A59EC" w:rsidRDefault="00000000">
      <w:pPr>
        <w:ind w:left="180"/>
        <w:jc w:val="left"/>
        <w:rPr>
          <w:rFonts w:ascii="宋体" w:eastAsia="宋体" w:hAnsi="宋体"/>
          <w:szCs w:val="21"/>
        </w:rPr>
      </w:pPr>
      <w:r>
        <w:rPr>
          <w:rFonts w:ascii="宋体" w:eastAsia="宋体" w:hAnsi="宋体" w:cs="宋体"/>
          <w:szCs w:val="21"/>
        </w:rPr>
        <w:t>尿液中常见的结晶。</w:t>
      </w:r>
    </w:p>
    <w:p w14:paraId="2309C49D" w14:textId="77777777" w:rsidR="003A59EC" w:rsidRDefault="003A59EC">
      <w:pPr>
        <w:jc w:val="left"/>
        <w:rPr>
          <w:rFonts w:ascii="宋体" w:eastAsia="宋体" w:hAnsi="宋体"/>
          <w:szCs w:val="21"/>
        </w:rPr>
      </w:pPr>
    </w:p>
    <w:p w14:paraId="48C891BA" w14:textId="77777777" w:rsidR="003A59EC" w:rsidRDefault="00000000">
      <w:pPr>
        <w:ind w:left="180" w:right="346" w:firstLine="420"/>
        <w:jc w:val="left"/>
        <w:rPr>
          <w:rFonts w:ascii="宋体" w:eastAsia="宋体" w:hAnsi="宋体"/>
          <w:szCs w:val="21"/>
        </w:rPr>
      </w:pPr>
      <w:r>
        <w:rPr>
          <w:rFonts w:ascii="宋体" w:eastAsia="宋体" w:hAnsi="宋体" w:cs="Times New Roman"/>
          <w:szCs w:val="21"/>
        </w:rPr>
        <w:t>5</w:t>
      </w:r>
      <w:r>
        <w:rPr>
          <w:rFonts w:ascii="宋体" w:eastAsia="宋体" w:hAnsi="宋体" w:cs="宋体"/>
          <w:szCs w:val="21"/>
        </w:rPr>
        <w:t>）尿液的特殊检验：尿红细胞形态检查、尿微量清蛋白、尿β</w:t>
      </w:r>
      <w:r>
        <w:rPr>
          <w:rFonts w:ascii="宋体" w:eastAsia="宋体" w:hAnsi="宋体" w:cs="Times New Roman"/>
          <w:szCs w:val="21"/>
        </w:rPr>
        <w:t>2-</w:t>
      </w:r>
      <w:r>
        <w:rPr>
          <w:rFonts w:ascii="宋体" w:eastAsia="宋体" w:hAnsi="宋体" w:cs="宋体"/>
          <w:szCs w:val="21"/>
        </w:rPr>
        <w:t>微球蛋白、尿α</w:t>
      </w:r>
      <w:r>
        <w:rPr>
          <w:rFonts w:ascii="宋体" w:eastAsia="宋体" w:hAnsi="宋体" w:cs="Times New Roman"/>
          <w:szCs w:val="21"/>
        </w:rPr>
        <w:t>1-</w:t>
      </w:r>
      <w:r>
        <w:rPr>
          <w:rFonts w:ascii="宋体" w:eastAsia="宋体" w:hAnsi="宋体" w:cs="宋体"/>
          <w:szCs w:val="21"/>
        </w:rPr>
        <w:t>微球蛋白、尿本</w:t>
      </w:r>
      <w:r>
        <w:rPr>
          <w:rFonts w:ascii="宋体" w:eastAsia="宋体" w:hAnsi="宋体" w:cs="Times New Roman"/>
          <w:szCs w:val="21"/>
        </w:rPr>
        <w:t>-</w:t>
      </w:r>
      <w:r>
        <w:rPr>
          <w:rFonts w:ascii="宋体" w:eastAsia="宋体" w:hAnsi="宋体" w:cs="宋体"/>
          <w:szCs w:val="21"/>
        </w:rPr>
        <w:t>周蛋白、肌红蛋白尿、血红蛋白尿检测的临床意义。</w:t>
      </w:r>
    </w:p>
    <w:p w14:paraId="518B6C7A" w14:textId="77777777" w:rsidR="003A59EC" w:rsidRDefault="003A59EC">
      <w:pPr>
        <w:jc w:val="left"/>
        <w:rPr>
          <w:rFonts w:ascii="宋体" w:eastAsia="宋体" w:hAnsi="宋体"/>
          <w:szCs w:val="21"/>
        </w:rPr>
      </w:pPr>
    </w:p>
    <w:p w14:paraId="6CCD7157" w14:textId="77777777" w:rsidR="003A59EC" w:rsidRDefault="00000000">
      <w:pPr>
        <w:ind w:left="600"/>
        <w:jc w:val="left"/>
        <w:rPr>
          <w:rFonts w:ascii="宋体" w:eastAsia="宋体" w:hAnsi="宋体" w:cs="宋体"/>
          <w:szCs w:val="21"/>
        </w:rPr>
      </w:pPr>
      <w:r>
        <w:rPr>
          <w:rFonts w:ascii="宋体" w:eastAsia="宋体" w:hAnsi="宋体" w:cs="Times New Roman"/>
          <w:szCs w:val="21"/>
        </w:rPr>
        <w:t>6</w:t>
      </w:r>
      <w:r>
        <w:rPr>
          <w:rFonts w:ascii="宋体" w:eastAsia="宋体" w:hAnsi="宋体" w:cs="宋体"/>
          <w:szCs w:val="21"/>
        </w:rPr>
        <w:t>）尿液自动化仪器检查</w:t>
      </w:r>
    </w:p>
    <w:p w14:paraId="2081FB76" w14:textId="77777777" w:rsidR="003A59EC" w:rsidRDefault="00000000">
      <w:pPr>
        <w:ind w:firstLineChars="300" w:firstLine="630"/>
        <w:rPr>
          <w:rFonts w:ascii="宋体" w:eastAsia="宋体" w:hAnsi="宋体"/>
          <w:szCs w:val="21"/>
        </w:rPr>
      </w:pPr>
      <w:r>
        <w:rPr>
          <w:rFonts w:ascii="宋体" w:eastAsia="宋体" w:hAnsi="宋体" w:hint="eastAsia"/>
          <w:szCs w:val="21"/>
        </w:rPr>
        <w:t xml:space="preserve">二、粪便检查 </w:t>
      </w:r>
    </w:p>
    <w:p w14:paraId="3598A43A" w14:textId="77777777" w:rsidR="003A59EC" w:rsidRDefault="00000000">
      <w:pPr>
        <w:ind w:firstLineChars="437" w:firstLine="918"/>
        <w:rPr>
          <w:rFonts w:ascii="宋体" w:eastAsia="宋体" w:hAnsi="宋体"/>
          <w:szCs w:val="21"/>
        </w:rPr>
      </w:pPr>
      <w:r>
        <w:rPr>
          <w:rFonts w:ascii="宋体" w:eastAsia="宋体" w:hAnsi="宋体" w:cs="Times New Roman"/>
          <w:szCs w:val="21"/>
        </w:rPr>
        <w:t>1</w:t>
      </w:r>
      <w:r>
        <w:rPr>
          <w:rFonts w:ascii="宋体" w:eastAsia="宋体" w:hAnsi="宋体" w:cs="宋体"/>
          <w:szCs w:val="21"/>
        </w:rPr>
        <w:t>）</w:t>
      </w:r>
      <w:r>
        <w:rPr>
          <w:rFonts w:ascii="宋体" w:eastAsia="宋体" w:hAnsi="宋体" w:hint="eastAsia"/>
          <w:szCs w:val="21"/>
        </w:rPr>
        <w:t>粪便理学检查</w:t>
      </w:r>
      <w:r>
        <w:rPr>
          <w:rFonts w:ascii="宋体" w:eastAsia="宋体" w:hAnsi="宋体"/>
          <w:szCs w:val="21"/>
        </w:rPr>
        <w:t>：性状、颜色、气味及肉眼可见的内容物（如寄生虫体等）</w:t>
      </w:r>
      <w:r>
        <w:rPr>
          <w:rFonts w:ascii="宋体" w:eastAsia="宋体" w:hAnsi="宋体" w:hint="eastAsia"/>
          <w:szCs w:val="21"/>
        </w:rPr>
        <w:t>；</w:t>
      </w:r>
    </w:p>
    <w:p w14:paraId="3BE10E0D" w14:textId="77777777" w:rsidR="003A59EC" w:rsidRDefault="00000000">
      <w:pPr>
        <w:ind w:firstLineChars="437" w:firstLine="918"/>
        <w:rPr>
          <w:rFonts w:ascii="宋体" w:eastAsia="宋体" w:hAnsi="宋体"/>
          <w:szCs w:val="21"/>
        </w:rPr>
      </w:pPr>
      <w:r>
        <w:rPr>
          <w:rFonts w:ascii="宋体" w:eastAsia="宋体" w:hAnsi="宋体" w:cs="Times New Roman"/>
          <w:szCs w:val="21"/>
        </w:rPr>
        <w:t>2</w:t>
      </w:r>
      <w:r>
        <w:rPr>
          <w:rFonts w:ascii="宋体" w:eastAsia="宋体" w:hAnsi="宋体" w:cs="宋体"/>
          <w:szCs w:val="21"/>
        </w:rPr>
        <w:t>）</w:t>
      </w:r>
      <w:r>
        <w:rPr>
          <w:rFonts w:ascii="宋体" w:eastAsia="宋体" w:hAnsi="宋体" w:hint="eastAsia"/>
          <w:szCs w:val="21"/>
        </w:rPr>
        <w:t>粪便化学检查：</w:t>
      </w:r>
      <w:r>
        <w:rPr>
          <w:rFonts w:ascii="宋体" w:eastAsia="宋体" w:hAnsi="宋体"/>
          <w:szCs w:val="21"/>
        </w:rPr>
        <w:t>隐血试验</w:t>
      </w:r>
      <w:r>
        <w:rPr>
          <w:rFonts w:ascii="宋体" w:eastAsia="宋体" w:hAnsi="宋体" w:hint="eastAsia"/>
          <w:szCs w:val="21"/>
        </w:rPr>
        <w:t>的</w:t>
      </w:r>
      <w:r>
        <w:rPr>
          <w:rFonts w:ascii="宋体" w:eastAsia="宋体" w:hAnsi="宋体"/>
          <w:szCs w:val="21"/>
        </w:rPr>
        <w:t>方法、注意点及临床意义</w:t>
      </w:r>
      <w:r>
        <w:rPr>
          <w:rFonts w:ascii="宋体" w:eastAsia="宋体" w:hAnsi="宋体" w:hint="eastAsia"/>
          <w:szCs w:val="21"/>
        </w:rPr>
        <w:t>；</w:t>
      </w:r>
    </w:p>
    <w:p w14:paraId="43E4DF6A" w14:textId="77777777" w:rsidR="003A59EC" w:rsidRDefault="00000000">
      <w:pPr>
        <w:ind w:left="600"/>
        <w:jc w:val="left"/>
        <w:rPr>
          <w:rFonts w:ascii="宋体" w:eastAsia="宋体" w:hAnsi="宋体" w:cs="宋体"/>
          <w:szCs w:val="21"/>
        </w:rPr>
      </w:pPr>
      <w:r>
        <w:rPr>
          <w:rFonts w:ascii="宋体" w:eastAsia="宋体" w:hAnsi="宋体" w:cs="Times New Roman"/>
          <w:szCs w:val="21"/>
        </w:rPr>
        <w:t>3</w:t>
      </w:r>
      <w:r>
        <w:rPr>
          <w:rFonts w:ascii="宋体" w:eastAsia="宋体" w:hAnsi="宋体" w:cs="宋体"/>
          <w:szCs w:val="21"/>
        </w:rPr>
        <w:t>）</w:t>
      </w:r>
      <w:r>
        <w:rPr>
          <w:rFonts w:ascii="宋体" w:eastAsia="宋体" w:hAnsi="宋体"/>
          <w:szCs w:val="21"/>
        </w:rPr>
        <w:t>显微镜检查：细胞、寄生虫卵、原虫类、脂肪滴及食物残渣等</w:t>
      </w:r>
    </w:p>
    <w:p w14:paraId="3E5BC56B" w14:textId="77777777" w:rsidR="003A59EC" w:rsidRDefault="00000000">
      <w:pPr>
        <w:ind w:firstLineChars="250" w:firstLine="525"/>
        <w:rPr>
          <w:rFonts w:ascii="宋体" w:eastAsia="宋体" w:hAnsi="宋体"/>
          <w:szCs w:val="21"/>
        </w:rPr>
      </w:pPr>
      <w:r>
        <w:rPr>
          <w:rFonts w:ascii="宋体" w:eastAsia="宋体" w:hAnsi="宋体" w:hint="eastAsia"/>
          <w:szCs w:val="21"/>
        </w:rPr>
        <w:t xml:space="preserve">三、脑脊液检查 </w:t>
      </w:r>
    </w:p>
    <w:p w14:paraId="61B16087" w14:textId="77777777" w:rsidR="003A59EC" w:rsidRDefault="00000000">
      <w:pPr>
        <w:ind w:firstLineChars="437" w:firstLine="918"/>
        <w:rPr>
          <w:rFonts w:ascii="宋体" w:eastAsia="宋体" w:hAnsi="宋体"/>
          <w:szCs w:val="21"/>
        </w:rPr>
      </w:pPr>
      <w:r>
        <w:rPr>
          <w:rFonts w:ascii="宋体" w:eastAsia="宋体" w:hAnsi="宋体" w:hint="eastAsia"/>
          <w:szCs w:val="21"/>
        </w:rPr>
        <w:t xml:space="preserve">1.脑脊液性状检查  </w:t>
      </w:r>
      <w:r>
        <w:rPr>
          <w:rFonts w:ascii="宋体" w:eastAsia="宋体" w:hAnsi="宋体"/>
          <w:szCs w:val="21"/>
        </w:rPr>
        <w:t>采取脑脊液的适应证和禁忌症</w:t>
      </w:r>
    </w:p>
    <w:p w14:paraId="6CD0FFE5" w14:textId="77777777" w:rsidR="003A59EC" w:rsidRDefault="00000000">
      <w:pPr>
        <w:ind w:firstLineChars="437" w:firstLine="918"/>
        <w:rPr>
          <w:rFonts w:ascii="宋体" w:eastAsia="宋体" w:hAnsi="宋体"/>
          <w:szCs w:val="21"/>
        </w:rPr>
      </w:pPr>
      <w:r>
        <w:rPr>
          <w:rFonts w:ascii="宋体" w:eastAsia="宋体" w:hAnsi="宋体" w:hint="eastAsia"/>
          <w:szCs w:val="21"/>
        </w:rPr>
        <w:t>2.脑脊液化学检查</w:t>
      </w:r>
      <w:r>
        <w:rPr>
          <w:rFonts w:ascii="宋体" w:eastAsia="宋体" w:hAnsi="宋体"/>
          <w:szCs w:val="21"/>
        </w:rPr>
        <w:t>：蛋白质定性、定量检查、糖定量检查及氯化物定量检查</w:t>
      </w:r>
    </w:p>
    <w:p w14:paraId="28F5E0C4" w14:textId="77777777" w:rsidR="003A59EC" w:rsidRDefault="00000000">
      <w:pPr>
        <w:ind w:firstLineChars="437" w:firstLine="918"/>
        <w:rPr>
          <w:rFonts w:ascii="宋体" w:eastAsia="宋体" w:hAnsi="宋体"/>
          <w:szCs w:val="21"/>
        </w:rPr>
      </w:pPr>
      <w:r>
        <w:rPr>
          <w:rFonts w:ascii="宋体" w:eastAsia="宋体" w:hAnsi="宋体" w:hint="eastAsia"/>
          <w:szCs w:val="21"/>
        </w:rPr>
        <w:t>3.脑脊液</w:t>
      </w:r>
      <w:r>
        <w:rPr>
          <w:rFonts w:ascii="宋体" w:eastAsia="宋体" w:hAnsi="宋体"/>
          <w:szCs w:val="21"/>
        </w:rPr>
        <w:t>显微镜检查：细胞计数及分类</w:t>
      </w:r>
      <w:r>
        <w:rPr>
          <w:rFonts w:ascii="宋体" w:eastAsia="宋体" w:hAnsi="宋体" w:hint="eastAsia"/>
          <w:szCs w:val="21"/>
        </w:rPr>
        <w:t>。</w:t>
      </w:r>
    </w:p>
    <w:p w14:paraId="7BBC7A51" w14:textId="77777777" w:rsidR="003A59EC" w:rsidRDefault="00000000">
      <w:pPr>
        <w:ind w:firstLineChars="292" w:firstLine="613"/>
        <w:rPr>
          <w:rFonts w:ascii="宋体" w:eastAsia="宋体" w:hAnsi="宋体"/>
          <w:szCs w:val="21"/>
        </w:rPr>
      </w:pPr>
      <w:r>
        <w:rPr>
          <w:rFonts w:ascii="宋体" w:eastAsia="宋体" w:hAnsi="宋体" w:hint="eastAsia"/>
          <w:szCs w:val="21"/>
        </w:rPr>
        <w:t xml:space="preserve"> 四、浆膜腔积液检查 </w:t>
      </w:r>
    </w:p>
    <w:p w14:paraId="08AD81B2" w14:textId="77777777" w:rsidR="003A59EC" w:rsidRDefault="00000000">
      <w:pPr>
        <w:ind w:firstLineChars="387" w:firstLine="813"/>
        <w:rPr>
          <w:rFonts w:ascii="宋体" w:eastAsia="宋体" w:hAnsi="宋体"/>
          <w:szCs w:val="21"/>
        </w:rPr>
      </w:pPr>
      <w:r>
        <w:rPr>
          <w:rFonts w:ascii="宋体" w:eastAsia="宋体" w:hAnsi="宋体" w:hint="eastAsia"/>
          <w:szCs w:val="21"/>
        </w:rPr>
        <w:t xml:space="preserve"> 1.一般性状检查：</w:t>
      </w:r>
      <w:r>
        <w:rPr>
          <w:rFonts w:ascii="宋体" w:eastAsia="宋体" w:hAnsi="宋体"/>
          <w:szCs w:val="21"/>
        </w:rPr>
        <w:t>检查适应证</w:t>
      </w:r>
      <w:r>
        <w:rPr>
          <w:rFonts w:ascii="宋体" w:eastAsia="宋体" w:hAnsi="宋体" w:hint="eastAsia"/>
          <w:szCs w:val="21"/>
        </w:rPr>
        <w:t>、</w:t>
      </w:r>
      <w:r>
        <w:rPr>
          <w:rFonts w:ascii="宋体" w:eastAsia="宋体" w:hAnsi="宋体"/>
          <w:szCs w:val="21"/>
        </w:rPr>
        <w:t>量、颜色、透明度、凝固性、比重等</w:t>
      </w:r>
    </w:p>
    <w:p w14:paraId="03553E58" w14:textId="77777777" w:rsidR="003A59EC" w:rsidRDefault="00000000">
      <w:pPr>
        <w:ind w:firstLineChars="437" w:firstLine="918"/>
        <w:rPr>
          <w:rFonts w:ascii="宋体" w:eastAsia="宋体" w:hAnsi="宋体"/>
          <w:szCs w:val="21"/>
        </w:rPr>
      </w:pPr>
      <w:r>
        <w:rPr>
          <w:rFonts w:ascii="宋体" w:eastAsia="宋体" w:hAnsi="宋体" w:hint="eastAsia"/>
          <w:szCs w:val="21"/>
        </w:rPr>
        <w:t>2.</w:t>
      </w:r>
      <w:r>
        <w:rPr>
          <w:rFonts w:ascii="宋体" w:eastAsia="宋体" w:hAnsi="宋体"/>
          <w:szCs w:val="21"/>
        </w:rPr>
        <w:t xml:space="preserve"> 化学检查：粘蛋白定性试验（Rivalta试验）、蛋白定量</w:t>
      </w:r>
      <w:r>
        <w:rPr>
          <w:rFonts w:ascii="宋体" w:eastAsia="宋体" w:hAnsi="宋体" w:hint="eastAsia"/>
          <w:szCs w:val="21"/>
        </w:rPr>
        <w:t>、葡萄糖测定</w:t>
      </w:r>
    </w:p>
    <w:p w14:paraId="78455DAD" w14:textId="77777777" w:rsidR="003A59EC" w:rsidRDefault="00000000">
      <w:pPr>
        <w:ind w:firstLineChars="437" w:firstLine="918"/>
        <w:rPr>
          <w:rFonts w:ascii="宋体" w:eastAsia="宋体" w:hAnsi="宋体"/>
          <w:szCs w:val="21"/>
        </w:rPr>
      </w:pPr>
      <w:r>
        <w:rPr>
          <w:rFonts w:ascii="宋体" w:eastAsia="宋体" w:hAnsi="宋体" w:hint="eastAsia"/>
          <w:szCs w:val="21"/>
        </w:rPr>
        <w:t>3.</w:t>
      </w:r>
      <w:r>
        <w:rPr>
          <w:rFonts w:ascii="宋体" w:eastAsia="宋体" w:hAnsi="宋体"/>
          <w:szCs w:val="21"/>
        </w:rPr>
        <w:t xml:space="preserve"> 显微镜检查：细胞计数及分类</w:t>
      </w:r>
    </w:p>
    <w:p w14:paraId="1827C065" w14:textId="77777777" w:rsidR="003A59EC" w:rsidRDefault="00000000">
      <w:pPr>
        <w:ind w:firstLineChars="437" w:firstLine="918"/>
        <w:rPr>
          <w:rFonts w:ascii="宋体" w:eastAsia="宋体" w:hAnsi="宋体"/>
          <w:szCs w:val="21"/>
        </w:rPr>
      </w:pPr>
      <w:r>
        <w:rPr>
          <w:rFonts w:ascii="宋体" w:eastAsia="宋体" w:hAnsi="宋体" w:hint="eastAsia"/>
          <w:szCs w:val="21"/>
        </w:rPr>
        <w:t>4.</w:t>
      </w:r>
      <w:r>
        <w:rPr>
          <w:rFonts w:ascii="宋体" w:eastAsia="宋体" w:hAnsi="宋体"/>
          <w:szCs w:val="21"/>
        </w:rPr>
        <w:t>渗出液与漏出液的鉴别。</w:t>
      </w:r>
    </w:p>
    <w:p w14:paraId="480CA78D" w14:textId="77777777" w:rsidR="003A59EC" w:rsidRDefault="003A59EC">
      <w:pPr>
        <w:spacing w:line="256" w:lineRule="exact"/>
        <w:ind w:left="600"/>
        <w:jc w:val="left"/>
        <w:rPr>
          <w:rFonts w:ascii="宋体" w:eastAsia="宋体" w:hAnsi="宋体"/>
          <w:szCs w:val="21"/>
        </w:rPr>
      </w:pPr>
    </w:p>
    <w:p w14:paraId="2884A34B" w14:textId="77777777" w:rsidR="003A59EC" w:rsidRDefault="003A59EC">
      <w:pPr>
        <w:spacing w:line="89" w:lineRule="exact"/>
        <w:jc w:val="left"/>
        <w:rPr>
          <w:rFonts w:ascii="宋体" w:eastAsia="宋体" w:hAnsi="宋体"/>
          <w:szCs w:val="21"/>
        </w:rPr>
      </w:pPr>
    </w:p>
    <w:p w14:paraId="03792A46"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5A57717B" w14:textId="77777777" w:rsidR="003A59EC" w:rsidRDefault="00000000">
      <w:pPr>
        <w:widowControl/>
        <w:spacing w:beforeLines="50" w:before="120" w:afterLines="50" w:after="120"/>
        <w:ind w:left="600"/>
        <w:jc w:val="left"/>
        <w:rPr>
          <w:rFonts w:ascii="宋体" w:eastAsia="宋体" w:hAnsi="宋体" w:cs="宋体"/>
          <w:color w:val="000000"/>
          <w:kern w:val="0"/>
          <w:szCs w:val="21"/>
        </w:rPr>
      </w:pPr>
      <w:r>
        <w:rPr>
          <w:rFonts w:ascii="宋体" w:eastAsia="宋体" w:hAnsi="宋体" w:cs="宋体"/>
          <w:szCs w:val="21"/>
        </w:rPr>
        <w:t>课堂讲授，以板书、投影、幻灯等方法。</w:t>
      </w:r>
    </w:p>
    <w:p w14:paraId="67A96268" w14:textId="77777777" w:rsidR="003A59EC" w:rsidRDefault="00000000">
      <w:pPr>
        <w:widowControl/>
        <w:spacing w:beforeLines="50" w:before="120" w:afterLines="50" w:after="120"/>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6831311B" w14:textId="77777777" w:rsidR="003A59EC" w:rsidRDefault="00000000">
      <w:pPr>
        <w:jc w:val="left"/>
        <w:rPr>
          <w:rFonts w:ascii="宋体" w:eastAsia="宋体" w:hAnsi="宋体"/>
          <w:bCs/>
          <w:szCs w:val="18"/>
        </w:rPr>
      </w:pPr>
      <w:r>
        <w:rPr>
          <w:rFonts w:ascii="宋体" w:eastAsia="宋体" w:hAnsi="宋体" w:hint="eastAsia"/>
          <w:bCs/>
          <w:szCs w:val="18"/>
        </w:rPr>
        <w:t>掌握尿液、粪便检测方法，指标意义和正常参考值范围，了解选择以上临床检验项目的指征和标本送检基本要求和流程。</w:t>
      </w:r>
    </w:p>
    <w:p w14:paraId="4235C647" w14:textId="77777777" w:rsidR="003A59EC" w:rsidRDefault="00000000">
      <w:pPr>
        <w:spacing w:line="411" w:lineRule="exact"/>
        <w:ind w:right="186"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第十七章 临床常用生物化学检测</w:t>
      </w:r>
    </w:p>
    <w:p w14:paraId="24047A18" w14:textId="77777777" w:rsidR="003A59EC" w:rsidRDefault="00000000">
      <w:pPr>
        <w:spacing w:line="411" w:lineRule="exact"/>
        <w:ind w:right="186"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5ACCBE90" w14:textId="77777777" w:rsidR="003A59EC" w:rsidRDefault="00000000">
      <w:pPr>
        <w:spacing w:line="256" w:lineRule="exact"/>
        <w:ind w:left="600"/>
        <w:jc w:val="left"/>
        <w:rPr>
          <w:sz w:val="20"/>
          <w:szCs w:val="20"/>
        </w:rPr>
      </w:pPr>
      <w:r>
        <w:rPr>
          <w:rFonts w:ascii="宋体" w:eastAsia="宋体" w:hAnsi="宋体" w:cs="宋体" w:hint="eastAsia"/>
          <w:szCs w:val="21"/>
        </w:rPr>
        <w:t>一、</w:t>
      </w:r>
      <w:r>
        <w:rPr>
          <w:rFonts w:ascii="宋体" w:eastAsia="宋体" w:hAnsi="宋体" w:cs="宋体"/>
          <w:szCs w:val="21"/>
        </w:rPr>
        <w:t>掌握</w:t>
      </w:r>
    </w:p>
    <w:p w14:paraId="7BB77DF7" w14:textId="77777777" w:rsidR="003A59EC" w:rsidRDefault="003A59EC">
      <w:pPr>
        <w:spacing w:line="105" w:lineRule="exact"/>
        <w:jc w:val="left"/>
        <w:rPr>
          <w:sz w:val="20"/>
          <w:szCs w:val="20"/>
        </w:rPr>
      </w:pPr>
    </w:p>
    <w:p w14:paraId="49685CE6" w14:textId="77777777" w:rsidR="003A59EC" w:rsidRDefault="00000000">
      <w:pPr>
        <w:spacing w:line="240" w:lineRule="exact"/>
        <w:ind w:left="600"/>
        <w:jc w:val="left"/>
        <w:rPr>
          <w:sz w:val="20"/>
          <w:szCs w:val="20"/>
        </w:rPr>
      </w:pPr>
      <w:r>
        <w:rPr>
          <w:rFonts w:ascii="宋体" w:eastAsia="宋体" w:hAnsi="宋体" w:cs="宋体" w:hint="eastAsia"/>
          <w:szCs w:val="21"/>
        </w:rPr>
        <w:t>1</w:t>
      </w:r>
      <w:r>
        <w:rPr>
          <w:rFonts w:ascii="宋体" w:eastAsia="宋体" w:hAnsi="宋体" w:cs="宋体"/>
          <w:szCs w:val="21"/>
        </w:rPr>
        <w:t>）内生肌酐清除率测定的参考值及临床意义。</w:t>
      </w:r>
    </w:p>
    <w:p w14:paraId="43C0BA3F" w14:textId="77777777" w:rsidR="003A59EC" w:rsidRDefault="003A59EC">
      <w:pPr>
        <w:spacing w:line="120" w:lineRule="exact"/>
        <w:jc w:val="left"/>
        <w:rPr>
          <w:sz w:val="20"/>
          <w:szCs w:val="20"/>
        </w:rPr>
      </w:pPr>
    </w:p>
    <w:p w14:paraId="53B5E2CB" w14:textId="77777777" w:rsidR="003A59EC" w:rsidRDefault="00000000">
      <w:pPr>
        <w:spacing w:line="240" w:lineRule="exact"/>
        <w:ind w:left="600"/>
        <w:jc w:val="left"/>
        <w:rPr>
          <w:sz w:val="20"/>
          <w:szCs w:val="20"/>
        </w:rPr>
      </w:pPr>
      <w:r>
        <w:rPr>
          <w:rFonts w:ascii="宋体" w:eastAsia="宋体" w:hAnsi="宋体" w:cs="宋体" w:hint="eastAsia"/>
          <w:szCs w:val="21"/>
        </w:rPr>
        <w:t>2</w:t>
      </w:r>
      <w:r>
        <w:rPr>
          <w:rFonts w:ascii="宋体" w:eastAsia="宋体" w:hAnsi="宋体" w:cs="宋体"/>
          <w:szCs w:val="21"/>
        </w:rPr>
        <w:t>）血清尿素氮、肌酐、尿酸测定的临床意义。</w:t>
      </w:r>
    </w:p>
    <w:p w14:paraId="03CA72C5" w14:textId="77777777" w:rsidR="003A59EC" w:rsidRDefault="003A59EC">
      <w:pPr>
        <w:spacing w:line="121" w:lineRule="exact"/>
        <w:jc w:val="left"/>
        <w:rPr>
          <w:sz w:val="20"/>
          <w:szCs w:val="20"/>
        </w:rPr>
      </w:pPr>
    </w:p>
    <w:p w14:paraId="08A1AE0F" w14:textId="77777777" w:rsidR="003A59EC" w:rsidRDefault="00000000">
      <w:pPr>
        <w:spacing w:line="256" w:lineRule="exact"/>
        <w:ind w:left="600"/>
        <w:jc w:val="left"/>
        <w:rPr>
          <w:sz w:val="20"/>
          <w:szCs w:val="20"/>
        </w:rPr>
      </w:pPr>
      <w:r>
        <w:rPr>
          <w:rFonts w:ascii="Times New Roman" w:eastAsia="宋体" w:hAnsi="Times New Roman" w:cs="Times New Roman" w:hint="eastAsia"/>
          <w:szCs w:val="21"/>
        </w:rPr>
        <w:t>3</w:t>
      </w:r>
      <w:r>
        <w:rPr>
          <w:rFonts w:ascii="宋体" w:eastAsia="宋体" w:hAnsi="宋体" w:cs="宋体"/>
          <w:szCs w:val="21"/>
        </w:rPr>
        <w:t>）血清总蛋白和清蛋白、球蛋白比值测定的参考值及临床意义。</w:t>
      </w:r>
    </w:p>
    <w:p w14:paraId="3D9F3BA8" w14:textId="77777777" w:rsidR="003A59EC" w:rsidRDefault="003A59EC">
      <w:pPr>
        <w:spacing w:line="105" w:lineRule="exact"/>
        <w:jc w:val="left"/>
        <w:rPr>
          <w:sz w:val="20"/>
          <w:szCs w:val="20"/>
        </w:rPr>
      </w:pPr>
    </w:p>
    <w:p w14:paraId="20C07D71" w14:textId="77777777" w:rsidR="003A59EC" w:rsidRDefault="00000000">
      <w:pPr>
        <w:spacing w:line="256" w:lineRule="exact"/>
        <w:ind w:left="600"/>
        <w:jc w:val="left"/>
        <w:rPr>
          <w:sz w:val="20"/>
          <w:szCs w:val="20"/>
        </w:rPr>
      </w:pPr>
      <w:r>
        <w:rPr>
          <w:rFonts w:ascii="Times New Roman" w:eastAsia="宋体" w:hAnsi="Times New Roman" w:cs="Times New Roman" w:hint="eastAsia"/>
          <w:szCs w:val="21"/>
        </w:rPr>
        <w:t>4</w:t>
      </w:r>
      <w:r>
        <w:rPr>
          <w:rFonts w:ascii="宋体" w:eastAsia="宋体" w:hAnsi="宋体" w:cs="宋体"/>
          <w:szCs w:val="21"/>
        </w:rPr>
        <w:t>）血清蛋白电泳、血氨测定的临床意义。</w:t>
      </w:r>
    </w:p>
    <w:p w14:paraId="139910A0" w14:textId="77777777" w:rsidR="003A59EC" w:rsidRDefault="003A59EC">
      <w:pPr>
        <w:spacing w:line="105" w:lineRule="exact"/>
        <w:jc w:val="left"/>
        <w:rPr>
          <w:sz w:val="20"/>
          <w:szCs w:val="20"/>
        </w:rPr>
      </w:pPr>
    </w:p>
    <w:p w14:paraId="721F82EB" w14:textId="77777777" w:rsidR="003A59EC" w:rsidRDefault="00000000">
      <w:pPr>
        <w:spacing w:line="256" w:lineRule="exact"/>
        <w:ind w:left="600"/>
        <w:jc w:val="left"/>
        <w:rPr>
          <w:sz w:val="20"/>
          <w:szCs w:val="20"/>
        </w:rPr>
      </w:pPr>
      <w:r>
        <w:rPr>
          <w:rFonts w:ascii="Times New Roman" w:eastAsia="宋体" w:hAnsi="Times New Roman" w:cs="Times New Roman" w:hint="eastAsia"/>
          <w:szCs w:val="21"/>
        </w:rPr>
        <w:t>5</w:t>
      </w:r>
      <w:r>
        <w:rPr>
          <w:rFonts w:ascii="宋体" w:eastAsia="宋体" w:hAnsi="宋体" w:cs="宋体"/>
          <w:szCs w:val="21"/>
        </w:rPr>
        <w:t>）正常人及常见黄疸的鉴别诊断。</w:t>
      </w:r>
    </w:p>
    <w:p w14:paraId="3DEE656F" w14:textId="77777777" w:rsidR="003A59EC" w:rsidRDefault="003A59EC">
      <w:pPr>
        <w:spacing w:line="105" w:lineRule="exact"/>
        <w:jc w:val="left"/>
        <w:rPr>
          <w:sz w:val="20"/>
          <w:szCs w:val="20"/>
        </w:rPr>
      </w:pPr>
    </w:p>
    <w:p w14:paraId="7DB63B19" w14:textId="77777777" w:rsidR="003A59EC" w:rsidRDefault="00000000">
      <w:pPr>
        <w:spacing w:line="256" w:lineRule="exact"/>
        <w:ind w:left="600"/>
        <w:jc w:val="left"/>
        <w:rPr>
          <w:rFonts w:ascii="Times New Roman" w:eastAsia="Times New Roman" w:hAnsi="Times New Roman" w:cs="Times New Roman"/>
          <w:szCs w:val="21"/>
        </w:rPr>
      </w:pPr>
      <w:r>
        <w:rPr>
          <w:rFonts w:ascii="Times New Roman" w:eastAsia="宋体" w:hAnsi="Times New Roman" w:cs="Times New Roman" w:hint="eastAsia"/>
          <w:szCs w:val="21"/>
        </w:rPr>
        <w:t>6</w:t>
      </w:r>
      <w:r>
        <w:rPr>
          <w:rFonts w:ascii="宋体" w:eastAsia="宋体" w:hAnsi="宋体" w:cs="宋体"/>
          <w:szCs w:val="21"/>
        </w:rPr>
        <w:t>）血清酶及同工酶检查的临床应用。</w:t>
      </w:r>
    </w:p>
    <w:p w14:paraId="53061DE0" w14:textId="77777777" w:rsidR="003A59EC" w:rsidRDefault="00000000">
      <w:pPr>
        <w:spacing w:line="256" w:lineRule="exact"/>
        <w:ind w:left="600"/>
        <w:jc w:val="left"/>
        <w:rPr>
          <w:sz w:val="20"/>
          <w:szCs w:val="20"/>
        </w:rPr>
      </w:pPr>
      <w:r>
        <w:rPr>
          <w:rFonts w:ascii="Times New Roman" w:eastAsia="宋体" w:hAnsi="Times New Roman" w:cs="Times New Roman" w:hint="eastAsia"/>
          <w:szCs w:val="21"/>
        </w:rPr>
        <w:t>7</w:t>
      </w:r>
      <w:r>
        <w:rPr>
          <w:rFonts w:ascii="宋体" w:eastAsia="宋体" w:hAnsi="宋体" w:cs="宋体"/>
          <w:szCs w:val="21"/>
        </w:rPr>
        <w:t>）空腹血糖检测及葡萄糖耐量试验的参考值及临床意义。</w:t>
      </w:r>
    </w:p>
    <w:p w14:paraId="2CB4F484" w14:textId="77777777" w:rsidR="003A59EC" w:rsidRDefault="003A59EC">
      <w:pPr>
        <w:spacing w:line="105" w:lineRule="exact"/>
        <w:jc w:val="left"/>
        <w:rPr>
          <w:sz w:val="20"/>
          <w:szCs w:val="20"/>
        </w:rPr>
      </w:pPr>
    </w:p>
    <w:p w14:paraId="35153323" w14:textId="77777777" w:rsidR="003A59EC" w:rsidRDefault="00000000">
      <w:pPr>
        <w:spacing w:line="256" w:lineRule="exact"/>
        <w:ind w:left="600"/>
        <w:jc w:val="left"/>
        <w:rPr>
          <w:sz w:val="20"/>
          <w:szCs w:val="20"/>
        </w:rPr>
      </w:pPr>
      <w:r>
        <w:rPr>
          <w:rFonts w:ascii="Times New Roman" w:eastAsia="宋体" w:hAnsi="Times New Roman" w:cs="Times New Roman" w:hint="eastAsia"/>
          <w:szCs w:val="21"/>
        </w:rPr>
        <w:lastRenderedPageBreak/>
        <w:t>8</w:t>
      </w:r>
      <w:r>
        <w:rPr>
          <w:rFonts w:ascii="宋体" w:eastAsia="宋体" w:hAnsi="宋体" w:cs="宋体"/>
          <w:szCs w:val="21"/>
        </w:rPr>
        <w:t>）总胆固醇、甘油三酯测定的参考值及临床意义。</w:t>
      </w:r>
    </w:p>
    <w:p w14:paraId="09578EA0" w14:textId="77777777" w:rsidR="003A59EC" w:rsidRDefault="003A59EC">
      <w:pPr>
        <w:spacing w:line="105" w:lineRule="exact"/>
        <w:jc w:val="left"/>
        <w:rPr>
          <w:sz w:val="20"/>
          <w:szCs w:val="20"/>
        </w:rPr>
      </w:pPr>
    </w:p>
    <w:p w14:paraId="7F07397B" w14:textId="77777777" w:rsidR="003A59EC" w:rsidRDefault="00000000">
      <w:pPr>
        <w:spacing w:line="256" w:lineRule="exact"/>
        <w:ind w:left="600"/>
        <w:jc w:val="left"/>
        <w:rPr>
          <w:sz w:val="20"/>
          <w:szCs w:val="20"/>
        </w:rPr>
      </w:pPr>
      <w:r>
        <w:rPr>
          <w:rFonts w:ascii="Times New Roman" w:eastAsia="宋体" w:hAnsi="Times New Roman" w:cs="Times New Roman" w:hint="eastAsia"/>
          <w:szCs w:val="21"/>
        </w:rPr>
        <w:t>9</w:t>
      </w:r>
      <w:r>
        <w:rPr>
          <w:rFonts w:ascii="宋体" w:eastAsia="宋体" w:hAnsi="宋体" w:cs="宋体"/>
          <w:szCs w:val="21"/>
        </w:rPr>
        <w:t>）血钾、血钠、血钙、血氯检测的参考值及临床意义。</w:t>
      </w:r>
    </w:p>
    <w:p w14:paraId="53352E13" w14:textId="77777777" w:rsidR="003A59EC" w:rsidRDefault="003A59EC">
      <w:pPr>
        <w:spacing w:line="105" w:lineRule="exact"/>
        <w:jc w:val="left"/>
        <w:rPr>
          <w:sz w:val="20"/>
          <w:szCs w:val="20"/>
        </w:rPr>
      </w:pPr>
    </w:p>
    <w:p w14:paraId="3A357BA0" w14:textId="77777777" w:rsidR="003A59EC" w:rsidRDefault="00000000">
      <w:pPr>
        <w:spacing w:line="256" w:lineRule="exact"/>
        <w:ind w:left="600"/>
        <w:jc w:val="left"/>
        <w:rPr>
          <w:sz w:val="20"/>
          <w:szCs w:val="20"/>
        </w:rPr>
      </w:pPr>
      <w:r>
        <w:rPr>
          <w:rFonts w:ascii="Times New Roman" w:eastAsia="宋体" w:hAnsi="Times New Roman" w:cs="Times New Roman" w:hint="eastAsia"/>
          <w:szCs w:val="21"/>
        </w:rPr>
        <w:t>10</w:t>
      </w:r>
      <w:r>
        <w:rPr>
          <w:rFonts w:ascii="宋体" w:eastAsia="宋体" w:hAnsi="宋体" w:cs="宋体"/>
          <w:szCs w:val="21"/>
        </w:rPr>
        <w:t>）脂蛋白（</w:t>
      </w:r>
      <w:r>
        <w:rPr>
          <w:rFonts w:ascii="Times New Roman" w:eastAsia="Times New Roman" w:hAnsi="Times New Roman" w:cs="Times New Roman"/>
          <w:szCs w:val="21"/>
        </w:rPr>
        <w:t>a</w:t>
      </w:r>
      <w:r>
        <w:rPr>
          <w:rFonts w:ascii="宋体" w:eastAsia="宋体" w:hAnsi="宋体" w:cs="宋体"/>
          <w:szCs w:val="21"/>
        </w:rPr>
        <w:t>）、高密度脂蛋白、低密度脂蛋白、血清载脂蛋白检测的临床意义。</w:t>
      </w:r>
    </w:p>
    <w:p w14:paraId="30D4721B" w14:textId="77777777" w:rsidR="003A59EC" w:rsidRDefault="003A59EC">
      <w:pPr>
        <w:spacing w:line="105" w:lineRule="exact"/>
        <w:jc w:val="left"/>
        <w:rPr>
          <w:sz w:val="20"/>
          <w:szCs w:val="20"/>
        </w:rPr>
      </w:pPr>
    </w:p>
    <w:p w14:paraId="612A4C80" w14:textId="77777777" w:rsidR="003A59EC" w:rsidRDefault="00000000">
      <w:pPr>
        <w:spacing w:line="256" w:lineRule="exact"/>
        <w:ind w:left="600"/>
        <w:jc w:val="left"/>
        <w:rPr>
          <w:sz w:val="20"/>
          <w:szCs w:val="20"/>
        </w:rPr>
      </w:pPr>
      <w:r>
        <w:rPr>
          <w:rFonts w:ascii="Times New Roman" w:eastAsia="宋体" w:hAnsi="Times New Roman" w:cs="Times New Roman" w:hint="eastAsia"/>
          <w:szCs w:val="21"/>
        </w:rPr>
        <w:t>11</w:t>
      </w:r>
      <w:r>
        <w:rPr>
          <w:rFonts w:ascii="宋体" w:eastAsia="宋体" w:hAnsi="宋体" w:cs="宋体"/>
          <w:szCs w:val="21"/>
        </w:rPr>
        <w:t>）心肌酶和心肌蛋白检测的临床意义。</w:t>
      </w:r>
    </w:p>
    <w:p w14:paraId="2EC5AA69" w14:textId="77777777" w:rsidR="003A59EC" w:rsidRDefault="003A59EC">
      <w:pPr>
        <w:spacing w:line="105" w:lineRule="exact"/>
        <w:jc w:val="left"/>
        <w:rPr>
          <w:sz w:val="20"/>
          <w:szCs w:val="20"/>
        </w:rPr>
      </w:pPr>
    </w:p>
    <w:p w14:paraId="702744CD" w14:textId="77777777" w:rsidR="003A59EC" w:rsidRDefault="003A59EC">
      <w:pPr>
        <w:spacing w:line="89" w:lineRule="exact"/>
        <w:jc w:val="left"/>
        <w:rPr>
          <w:sz w:val="20"/>
          <w:szCs w:val="20"/>
        </w:rPr>
      </w:pPr>
    </w:p>
    <w:p w14:paraId="2D875154" w14:textId="77777777" w:rsidR="003A59EC" w:rsidRDefault="00000000">
      <w:pPr>
        <w:tabs>
          <w:tab w:val="left" w:pos="860"/>
        </w:tabs>
        <w:spacing w:line="256" w:lineRule="exact"/>
        <w:ind w:left="600"/>
        <w:jc w:val="left"/>
        <w:rPr>
          <w:rFonts w:ascii="Times New Roman" w:eastAsia="Times New Roman" w:hAnsi="Times New Roman" w:cs="Times New Roman"/>
          <w:szCs w:val="21"/>
        </w:rPr>
      </w:pPr>
      <w:r>
        <w:rPr>
          <w:rFonts w:ascii="宋体" w:eastAsia="宋体" w:hAnsi="宋体" w:cs="宋体" w:hint="eastAsia"/>
          <w:szCs w:val="21"/>
        </w:rPr>
        <w:t>二、</w:t>
      </w:r>
      <w:r>
        <w:rPr>
          <w:rFonts w:ascii="宋体" w:eastAsia="宋体" w:hAnsi="宋体" w:cs="宋体"/>
          <w:szCs w:val="21"/>
        </w:rPr>
        <w:t>了解</w:t>
      </w:r>
    </w:p>
    <w:p w14:paraId="3B47C9E0" w14:textId="77777777" w:rsidR="003A59EC" w:rsidRDefault="003A59EC">
      <w:pPr>
        <w:spacing w:line="121" w:lineRule="exact"/>
        <w:jc w:val="left"/>
        <w:rPr>
          <w:sz w:val="20"/>
          <w:szCs w:val="20"/>
        </w:rPr>
      </w:pPr>
    </w:p>
    <w:p w14:paraId="4C185F5B"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）胆汁酸检测的临床意义。</w:t>
      </w:r>
    </w:p>
    <w:p w14:paraId="5E0EFCC0" w14:textId="77777777" w:rsidR="003A59EC" w:rsidRDefault="003A59EC">
      <w:pPr>
        <w:spacing w:line="105" w:lineRule="exact"/>
        <w:jc w:val="left"/>
        <w:rPr>
          <w:sz w:val="20"/>
          <w:szCs w:val="20"/>
        </w:rPr>
      </w:pPr>
    </w:p>
    <w:p w14:paraId="000331AA"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）血清胰岛素、</w:t>
      </w:r>
      <w:r>
        <w:rPr>
          <w:rFonts w:ascii="Times New Roman" w:eastAsia="Times New Roman" w:hAnsi="Times New Roman" w:cs="Times New Roman"/>
          <w:szCs w:val="21"/>
        </w:rPr>
        <w:t>C-</w:t>
      </w:r>
      <w:r>
        <w:rPr>
          <w:rFonts w:ascii="宋体" w:eastAsia="宋体" w:hAnsi="宋体" w:cs="宋体"/>
          <w:szCs w:val="21"/>
        </w:rPr>
        <w:t>肽、糖化血红蛋白检测的临床意义。</w:t>
      </w:r>
    </w:p>
    <w:p w14:paraId="1594E70E" w14:textId="77777777" w:rsidR="003A59EC" w:rsidRDefault="003A59EC">
      <w:pPr>
        <w:spacing w:line="105" w:lineRule="exact"/>
        <w:jc w:val="left"/>
        <w:rPr>
          <w:sz w:val="20"/>
          <w:szCs w:val="20"/>
        </w:rPr>
      </w:pPr>
    </w:p>
    <w:p w14:paraId="0C70C295"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）酸碱平衡失调、血气分析。</w:t>
      </w:r>
    </w:p>
    <w:p w14:paraId="5CE57BCC" w14:textId="77777777" w:rsidR="003A59EC" w:rsidRDefault="003A59EC">
      <w:pPr>
        <w:spacing w:line="110" w:lineRule="exact"/>
        <w:jc w:val="left"/>
        <w:rPr>
          <w:sz w:val="20"/>
          <w:szCs w:val="20"/>
        </w:rPr>
      </w:pPr>
    </w:p>
    <w:p w14:paraId="6ACB2300"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4</w:t>
      </w:r>
      <w:r>
        <w:rPr>
          <w:rFonts w:ascii="宋体" w:eastAsia="宋体" w:hAnsi="宋体" w:cs="宋体"/>
          <w:szCs w:val="21"/>
        </w:rPr>
        <w:t>）肾脏浓缩和稀释功能试验的临床意义。</w:t>
      </w:r>
    </w:p>
    <w:p w14:paraId="0E0AB016" w14:textId="77777777" w:rsidR="003A59EC" w:rsidRDefault="003A59EC">
      <w:pPr>
        <w:spacing w:line="104" w:lineRule="exact"/>
        <w:jc w:val="left"/>
        <w:rPr>
          <w:sz w:val="20"/>
          <w:szCs w:val="20"/>
        </w:rPr>
      </w:pPr>
    </w:p>
    <w:p w14:paraId="4B1203D9" w14:textId="77777777" w:rsidR="003A59EC" w:rsidRDefault="00000000">
      <w:pPr>
        <w:spacing w:line="240" w:lineRule="exact"/>
        <w:ind w:left="600"/>
        <w:jc w:val="left"/>
        <w:rPr>
          <w:sz w:val="20"/>
          <w:szCs w:val="20"/>
        </w:rPr>
      </w:pPr>
      <w:r>
        <w:rPr>
          <w:rFonts w:ascii="宋体" w:eastAsia="宋体" w:hAnsi="宋体" w:cs="宋体"/>
          <w:szCs w:val="21"/>
        </w:rPr>
        <w:t>4）肾功能试验应用的注意点。</w:t>
      </w:r>
    </w:p>
    <w:p w14:paraId="0D2A7D18" w14:textId="77777777" w:rsidR="003A59EC" w:rsidRDefault="003A59EC">
      <w:pPr>
        <w:spacing w:line="121" w:lineRule="exact"/>
        <w:jc w:val="left"/>
        <w:rPr>
          <w:sz w:val="20"/>
          <w:szCs w:val="20"/>
        </w:rPr>
      </w:pPr>
    </w:p>
    <w:p w14:paraId="320DAC5B" w14:textId="77777777" w:rsidR="003A59EC" w:rsidRDefault="00000000">
      <w:pPr>
        <w:numPr>
          <w:ilvl w:val="0"/>
          <w:numId w:val="12"/>
        </w:numPr>
        <w:spacing w:line="256" w:lineRule="exact"/>
        <w:ind w:left="600"/>
        <w:jc w:val="left"/>
        <w:rPr>
          <w:rFonts w:ascii="宋体" w:eastAsia="宋体" w:hAnsi="宋体" w:cs="宋体"/>
          <w:szCs w:val="21"/>
        </w:rPr>
      </w:pPr>
      <w:r>
        <w:rPr>
          <w:rFonts w:ascii="宋体" w:eastAsia="宋体" w:hAnsi="宋体" w:cs="宋体"/>
          <w:szCs w:val="21"/>
        </w:rPr>
        <w:t>胆汁酸检测的临床意义。</w:t>
      </w:r>
    </w:p>
    <w:p w14:paraId="5199E018" w14:textId="77777777" w:rsidR="003A59EC" w:rsidRDefault="003A59EC">
      <w:pPr>
        <w:spacing w:line="120" w:lineRule="exact"/>
        <w:jc w:val="left"/>
        <w:rPr>
          <w:sz w:val="20"/>
          <w:szCs w:val="20"/>
        </w:rPr>
      </w:pPr>
    </w:p>
    <w:p w14:paraId="1736EC09" w14:textId="77777777" w:rsidR="003A59EC" w:rsidRDefault="00000000">
      <w:pPr>
        <w:spacing w:line="240" w:lineRule="exact"/>
        <w:ind w:left="600"/>
        <w:jc w:val="left"/>
        <w:rPr>
          <w:sz w:val="20"/>
          <w:szCs w:val="20"/>
        </w:rPr>
      </w:pPr>
      <w:r>
        <w:rPr>
          <w:rFonts w:ascii="宋体" w:eastAsia="宋体" w:hAnsi="宋体" w:cs="宋体"/>
          <w:szCs w:val="21"/>
        </w:rPr>
        <w:t>6）尿渗量测定的临床意义。</w:t>
      </w:r>
    </w:p>
    <w:p w14:paraId="3109DDA7"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628914FA" w14:textId="77777777" w:rsidR="003A59EC" w:rsidRDefault="00000000">
      <w:pPr>
        <w:jc w:val="left"/>
        <w:rPr>
          <w:rFonts w:ascii="宋体" w:eastAsia="宋体" w:hAnsi="宋体"/>
        </w:rPr>
      </w:pPr>
      <w:r>
        <w:rPr>
          <w:rFonts w:ascii="宋体" w:eastAsia="宋体" w:hAnsi="宋体" w:hint="eastAsia"/>
        </w:rPr>
        <w:t>肝功能检验指标和其他常用生化检测如血气分析、血清胆汁酸、胰岛素</w:t>
      </w:r>
      <w:r>
        <w:rPr>
          <w:rFonts w:ascii="宋体" w:eastAsia="宋体" w:hAnsi="宋体"/>
        </w:rPr>
        <w:t>C-</w:t>
      </w:r>
      <w:r>
        <w:rPr>
          <w:rFonts w:ascii="宋体" w:eastAsia="宋体" w:hAnsi="宋体" w:hint="eastAsia"/>
        </w:rPr>
        <w:t>肽、糖化血红蛋白的检测原理和临床意义</w:t>
      </w:r>
    </w:p>
    <w:p w14:paraId="3FF69556"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宋体" w:hint="eastAsia"/>
          <w:b/>
          <w:color w:val="000000"/>
          <w:kern w:val="0"/>
          <w:szCs w:val="21"/>
        </w:rPr>
        <w:t>3.教学内容</w:t>
      </w:r>
    </w:p>
    <w:p w14:paraId="71CBC7E6" w14:textId="77777777" w:rsidR="003A59EC" w:rsidRDefault="00000000">
      <w:pPr>
        <w:spacing w:line="287" w:lineRule="exact"/>
        <w:ind w:left="180" w:right="346" w:firstLine="420"/>
        <w:jc w:val="left"/>
        <w:rPr>
          <w:rFonts w:ascii="宋体" w:eastAsia="宋体" w:hAnsi="宋体" w:cs="宋体"/>
          <w:szCs w:val="21"/>
        </w:rPr>
      </w:pPr>
      <w:r>
        <w:rPr>
          <w:rFonts w:ascii="宋体" w:eastAsia="宋体" w:hAnsi="宋体" w:cs="宋体" w:hint="eastAsia"/>
          <w:szCs w:val="21"/>
        </w:rPr>
        <w:t>一、</w:t>
      </w:r>
      <w:r>
        <w:rPr>
          <w:rFonts w:ascii="宋体" w:eastAsia="宋体" w:hAnsi="宋体" w:cs="宋体"/>
          <w:szCs w:val="21"/>
        </w:rPr>
        <w:t>肾脏功能检查</w:t>
      </w:r>
    </w:p>
    <w:p w14:paraId="31C0C395" w14:textId="77777777" w:rsidR="003A59EC" w:rsidRDefault="00000000">
      <w:pPr>
        <w:spacing w:line="287" w:lineRule="exact"/>
        <w:ind w:left="180" w:right="346" w:firstLine="420"/>
        <w:jc w:val="left"/>
        <w:rPr>
          <w:sz w:val="20"/>
          <w:szCs w:val="20"/>
        </w:rPr>
      </w:pPr>
      <w:r>
        <w:rPr>
          <w:rFonts w:ascii="宋体" w:eastAsia="宋体" w:hAnsi="宋体" w:cs="宋体" w:hint="eastAsia"/>
          <w:szCs w:val="21"/>
        </w:rPr>
        <w:t>1）</w:t>
      </w:r>
      <w:r>
        <w:rPr>
          <w:rFonts w:ascii="宋体" w:eastAsia="宋体" w:hAnsi="宋体" w:cs="宋体"/>
          <w:szCs w:val="21"/>
        </w:rPr>
        <w:t>肾小球功能检查：内生肌酐清除率测定，血清肌酐、尿素氮、尿酸和β</w:t>
      </w:r>
      <w:r>
        <w:rPr>
          <w:rFonts w:ascii="Times New Roman" w:eastAsia="Times New Roman" w:hAnsi="Times New Roman" w:cs="Times New Roman"/>
          <w:sz w:val="13"/>
          <w:szCs w:val="13"/>
        </w:rPr>
        <w:t>2</w:t>
      </w:r>
      <w:r>
        <w:rPr>
          <w:rFonts w:ascii="Times New Roman" w:eastAsia="Times New Roman" w:hAnsi="Times New Roman" w:cs="Times New Roman"/>
          <w:szCs w:val="21"/>
        </w:rPr>
        <w:t>-</w:t>
      </w:r>
      <w:r>
        <w:rPr>
          <w:rFonts w:ascii="宋体" w:eastAsia="宋体" w:hAnsi="宋体" w:cs="宋体"/>
          <w:szCs w:val="21"/>
        </w:rPr>
        <w:t>微球蛋白测定。</w:t>
      </w:r>
    </w:p>
    <w:p w14:paraId="4B1BFCE0" w14:textId="77777777" w:rsidR="003A59EC" w:rsidRDefault="003A59EC">
      <w:pPr>
        <w:spacing w:line="123" w:lineRule="exact"/>
        <w:jc w:val="left"/>
        <w:rPr>
          <w:sz w:val="20"/>
          <w:szCs w:val="20"/>
        </w:rPr>
      </w:pPr>
    </w:p>
    <w:p w14:paraId="0BC0FDBC"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2</w:t>
      </w:r>
      <w:r>
        <w:rPr>
          <w:rFonts w:ascii="宋体" w:eastAsia="宋体" w:hAnsi="宋体" w:cs="宋体"/>
          <w:szCs w:val="21"/>
        </w:rPr>
        <w:t>）肾小管功能试验：α</w:t>
      </w:r>
      <w:r>
        <w:rPr>
          <w:rFonts w:ascii="宋体" w:eastAsia="宋体" w:hAnsi="宋体" w:cs="宋体"/>
          <w:sz w:val="11"/>
          <w:szCs w:val="11"/>
        </w:rPr>
        <w:t>1</w:t>
      </w:r>
      <w:r>
        <w:rPr>
          <w:rFonts w:ascii="宋体" w:eastAsia="宋体" w:hAnsi="宋体" w:cs="宋体"/>
          <w:szCs w:val="21"/>
        </w:rPr>
        <w:t>-微球蛋白、β</w:t>
      </w:r>
      <w:r>
        <w:rPr>
          <w:rFonts w:ascii="Times New Roman" w:eastAsia="Times New Roman" w:hAnsi="Times New Roman" w:cs="Times New Roman"/>
          <w:sz w:val="13"/>
          <w:szCs w:val="13"/>
        </w:rPr>
        <w:t>2</w:t>
      </w:r>
      <w:r>
        <w:rPr>
          <w:rFonts w:ascii="宋体" w:eastAsia="宋体" w:hAnsi="宋体" w:cs="宋体"/>
          <w:szCs w:val="21"/>
        </w:rPr>
        <w:t>-微球蛋白检测。</w:t>
      </w:r>
    </w:p>
    <w:p w14:paraId="05D2DF68" w14:textId="77777777" w:rsidR="003A59EC" w:rsidRDefault="003A59EC">
      <w:pPr>
        <w:spacing w:line="105" w:lineRule="exact"/>
        <w:jc w:val="left"/>
        <w:rPr>
          <w:sz w:val="20"/>
          <w:szCs w:val="20"/>
        </w:rPr>
      </w:pPr>
    </w:p>
    <w:p w14:paraId="05D13E8D" w14:textId="77777777" w:rsidR="003A59EC" w:rsidRDefault="00000000">
      <w:pPr>
        <w:spacing w:line="256" w:lineRule="exact"/>
        <w:ind w:left="600"/>
        <w:jc w:val="left"/>
        <w:rPr>
          <w:rFonts w:eastAsia="宋体"/>
          <w:sz w:val="20"/>
          <w:szCs w:val="20"/>
        </w:rPr>
      </w:pPr>
      <w:r>
        <w:rPr>
          <w:rFonts w:ascii="宋体" w:eastAsia="宋体" w:hAnsi="宋体" w:cs="宋体" w:hint="eastAsia"/>
          <w:szCs w:val="21"/>
        </w:rPr>
        <w:t>二、</w:t>
      </w:r>
      <w:r>
        <w:rPr>
          <w:rFonts w:ascii="宋体" w:eastAsia="宋体" w:hAnsi="宋体" w:cs="宋体"/>
          <w:szCs w:val="21"/>
        </w:rPr>
        <w:t>肝脏功能检查</w:t>
      </w:r>
      <w:r>
        <w:rPr>
          <w:rFonts w:ascii="宋体" w:eastAsia="宋体" w:hAnsi="宋体" w:cs="宋体" w:hint="eastAsia"/>
          <w:szCs w:val="21"/>
        </w:rPr>
        <w:t xml:space="preserve"> </w:t>
      </w:r>
    </w:p>
    <w:p w14:paraId="47594951" w14:textId="77777777" w:rsidR="003A59EC" w:rsidRDefault="003A59EC">
      <w:pPr>
        <w:spacing w:line="105" w:lineRule="exact"/>
        <w:jc w:val="left"/>
        <w:rPr>
          <w:sz w:val="20"/>
          <w:szCs w:val="20"/>
        </w:rPr>
      </w:pPr>
    </w:p>
    <w:p w14:paraId="475E74B4"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1</w:t>
      </w:r>
      <w:r>
        <w:rPr>
          <w:rFonts w:ascii="宋体" w:eastAsia="宋体" w:hAnsi="宋体" w:cs="宋体"/>
          <w:szCs w:val="21"/>
        </w:rPr>
        <w:t>）蛋白质代谢功能检查：血清总蛋白和清蛋白、球蛋白及其比值测定，血清蛋白电泳的参考值及临床意义，血清前白蛋白、血氨测定的临床意义。</w:t>
      </w:r>
    </w:p>
    <w:p w14:paraId="0DAFF3C9" w14:textId="77777777" w:rsidR="003A59EC" w:rsidRDefault="003A59EC">
      <w:pPr>
        <w:spacing w:line="256" w:lineRule="exact"/>
        <w:ind w:left="600"/>
        <w:jc w:val="left"/>
        <w:rPr>
          <w:rFonts w:ascii="宋体" w:eastAsia="宋体" w:hAnsi="宋体" w:cs="宋体"/>
          <w:szCs w:val="21"/>
        </w:rPr>
      </w:pPr>
    </w:p>
    <w:p w14:paraId="32282A0E" w14:textId="77777777" w:rsidR="003A59EC" w:rsidRDefault="00000000">
      <w:pPr>
        <w:spacing w:line="256" w:lineRule="exact"/>
        <w:ind w:left="600"/>
        <w:jc w:val="left"/>
        <w:rPr>
          <w:sz w:val="20"/>
          <w:szCs w:val="20"/>
        </w:rPr>
      </w:pPr>
      <w:r>
        <w:rPr>
          <w:rFonts w:ascii="宋体" w:eastAsia="宋体" w:hAnsi="宋体" w:cs="宋体"/>
          <w:szCs w:val="21"/>
        </w:rPr>
        <w:t>2）胆红素代谢检查：血清总胆红素、血清结合胆红素、血清非结合胆红素的参考值及临床意义，三种黄疸的胆红素代谢结果的鉴别。</w:t>
      </w:r>
    </w:p>
    <w:p w14:paraId="49E2323A" w14:textId="77777777" w:rsidR="003A59EC" w:rsidRDefault="003A59EC">
      <w:pPr>
        <w:spacing w:line="121" w:lineRule="exact"/>
        <w:jc w:val="left"/>
        <w:rPr>
          <w:sz w:val="20"/>
          <w:szCs w:val="20"/>
        </w:rPr>
      </w:pPr>
    </w:p>
    <w:p w14:paraId="05ADBE6E" w14:textId="77777777" w:rsidR="003A59EC" w:rsidRDefault="00000000">
      <w:pPr>
        <w:spacing w:line="256" w:lineRule="exact"/>
        <w:ind w:left="600"/>
        <w:jc w:val="left"/>
        <w:rPr>
          <w:sz w:val="20"/>
          <w:szCs w:val="20"/>
        </w:rPr>
      </w:pPr>
      <w:r>
        <w:rPr>
          <w:rFonts w:ascii="Times New Roman" w:eastAsia="Times New Roman" w:hAnsi="Times New Roman" w:cs="Times New Roman"/>
          <w:szCs w:val="21"/>
        </w:rPr>
        <w:t>3</w:t>
      </w:r>
      <w:r>
        <w:rPr>
          <w:rFonts w:ascii="宋体" w:eastAsia="宋体" w:hAnsi="宋体" w:cs="宋体"/>
          <w:szCs w:val="21"/>
        </w:rPr>
        <w:t>）胆汁酸代谢检查</w:t>
      </w:r>
    </w:p>
    <w:p w14:paraId="756F2FE4" w14:textId="77777777" w:rsidR="003A59EC" w:rsidRDefault="003A59EC">
      <w:pPr>
        <w:spacing w:line="129" w:lineRule="exact"/>
        <w:jc w:val="left"/>
        <w:rPr>
          <w:sz w:val="20"/>
          <w:szCs w:val="20"/>
        </w:rPr>
      </w:pPr>
    </w:p>
    <w:p w14:paraId="458D24EE" w14:textId="77777777" w:rsidR="003A59EC" w:rsidRDefault="00000000">
      <w:pPr>
        <w:spacing w:line="312" w:lineRule="exact"/>
        <w:ind w:left="180" w:right="346" w:firstLine="420"/>
        <w:jc w:val="left"/>
        <w:rPr>
          <w:rFonts w:ascii="宋体" w:eastAsia="宋体" w:hAnsi="宋体" w:cs="宋体"/>
          <w:color w:val="000000"/>
          <w:kern w:val="0"/>
          <w:szCs w:val="21"/>
        </w:rPr>
      </w:pPr>
      <w:r>
        <w:rPr>
          <w:rFonts w:ascii="Times New Roman" w:eastAsia="Times New Roman" w:hAnsi="Times New Roman" w:cs="Times New Roman"/>
          <w:szCs w:val="21"/>
        </w:rPr>
        <w:t>4</w:t>
      </w:r>
      <w:r>
        <w:rPr>
          <w:rFonts w:ascii="宋体" w:eastAsia="宋体" w:hAnsi="宋体" w:cs="宋体"/>
          <w:szCs w:val="21"/>
        </w:rPr>
        <w:t>）血清酶及同工酶检查：血清转氨酶及其同工酶、碱性磷酸酸酶及其同工酶、</w:t>
      </w:r>
      <w:r>
        <w:rPr>
          <w:rFonts w:ascii="Times New Roman" w:eastAsia="Times New Roman" w:hAnsi="Times New Roman" w:cs="Times New Roman"/>
          <w:szCs w:val="21"/>
        </w:rPr>
        <w:t>r-</w:t>
      </w:r>
      <w:r>
        <w:rPr>
          <w:rFonts w:ascii="宋体" w:eastAsia="宋体" w:hAnsi="宋体" w:cs="宋体"/>
          <w:szCs w:val="21"/>
        </w:rPr>
        <w:t>谷氨酰转移酶及其同工酶、胆碱脂酶、单胺氧化酶、脯氨酰羟化酶</w:t>
      </w:r>
      <w:r>
        <w:rPr>
          <w:rFonts w:ascii="宋体" w:eastAsia="宋体" w:hAnsi="宋体" w:cs="宋体" w:hint="eastAsia"/>
          <w:szCs w:val="21"/>
        </w:rPr>
        <w:t>。</w:t>
      </w:r>
    </w:p>
    <w:p w14:paraId="52CE95E7" w14:textId="77777777" w:rsidR="003A59EC" w:rsidRDefault="003A59EC">
      <w:pPr>
        <w:spacing w:line="240" w:lineRule="exact"/>
        <w:ind w:left="600"/>
        <w:jc w:val="left"/>
        <w:rPr>
          <w:rFonts w:ascii="宋体" w:eastAsia="宋体" w:hAnsi="宋体" w:cs="宋体"/>
          <w:szCs w:val="21"/>
        </w:rPr>
      </w:pPr>
    </w:p>
    <w:p w14:paraId="5A5997C8" w14:textId="77777777" w:rsidR="003A59EC" w:rsidRDefault="00000000">
      <w:pPr>
        <w:spacing w:line="240" w:lineRule="exact"/>
        <w:ind w:left="600"/>
        <w:jc w:val="left"/>
        <w:rPr>
          <w:rFonts w:ascii="宋体" w:eastAsia="宋体" w:hAnsi="宋体" w:cs="宋体"/>
          <w:szCs w:val="21"/>
        </w:rPr>
      </w:pPr>
      <w:r>
        <w:rPr>
          <w:rFonts w:ascii="宋体" w:eastAsia="宋体" w:hAnsi="宋体" w:cs="宋体" w:hint="eastAsia"/>
          <w:szCs w:val="21"/>
        </w:rPr>
        <w:t>三、其他常用生化检测</w:t>
      </w:r>
    </w:p>
    <w:p w14:paraId="3A20BDD5" w14:textId="77777777" w:rsidR="003A59EC" w:rsidRDefault="003A59EC">
      <w:pPr>
        <w:spacing w:line="133" w:lineRule="exact"/>
        <w:jc w:val="left"/>
        <w:rPr>
          <w:rFonts w:ascii="宋体" w:eastAsia="宋体" w:hAnsi="宋体" w:cs="宋体"/>
          <w:szCs w:val="21"/>
        </w:rPr>
      </w:pPr>
    </w:p>
    <w:p w14:paraId="151F569E" w14:textId="77777777" w:rsidR="003A59EC" w:rsidRDefault="00000000">
      <w:pPr>
        <w:spacing w:line="244" w:lineRule="exact"/>
        <w:ind w:left="600"/>
        <w:jc w:val="left"/>
        <w:rPr>
          <w:rFonts w:ascii="宋体" w:eastAsia="宋体" w:hAnsi="宋体" w:cs="宋体"/>
          <w:szCs w:val="21"/>
        </w:rPr>
      </w:pPr>
      <w:r>
        <w:rPr>
          <w:rFonts w:ascii="宋体" w:eastAsia="宋体" w:hAnsi="宋体" w:cs="宋体" w:hint="eastAsia"/>
          <w:szCs w:val="21"/>
        </w:rPr>
        <w:t>1） 糖类代谢检查：空腹血糖、口服葡萄糖耐量试验、血清胰岛素、血清 C-肽、糖化血红</w:t>
      </w:r>
    </w:p>
    <w:p w14:paraId="6E4AB4C0" w14:textId="77777777" w:rsidR="003A59EC" w:rsidRDefault="003A59EC">
      <w:pPr>
        <w:spacing w:line="104" w:lineRule="exact"/>
        <w:jc w:val="left"/>
        <w:rPr>
          <w:rFonts w:ascii="宋体" w:eastAsia="宋体" w:hAnsi="宋体" w:cs="宋体"/>
          <w:szCs w:val="21"/>
        </w:rPr>
      </w:pPr>
    </w:p>
    <w:p w14:paraId="43052349" w14:textId="77777777" w:rsidR="003A59EC" w:rsidRDefault="00000000">
      <w:pPr>
        <w:spacing w:line="240" w:lineRule="exact"/>
        <w:ind w:left="180"/>
        <w:jc w:val="left"/>
        <w:rPr>
          <w:rFonts w:ascii="宋体" w:eastAsia="宋体" w:hAnsi="宋体" w:cs="宋体"/>
          <w:szCs w:val="21"/>
        </w:rPr>
      </w:pPr>
      <w:r>
        <w:rPr>
          <w:rFonts w:ascii="宋体" w:eastAsia="宋体" w:hAnsi="宋体" w:cs="宋体" w:hint="eastAsia"/>
          <w:szCs w:val="21"/>
        </w:rPr>
        <w:t>蛋白检测的临床意义。</w:t>
      </w:r>
    </w:p>
    <w:p w14:paraId="372772F9" w14:textId="77777777" w:rsidR="003A59EC" w:rsidRDefault="003A59EC">
      <w:pPr>
        <w:spacing w:line="133" w:lineRule="exact"/>
        <w:jc w:val="left"/>
        <w:rPr>
          <w:rFonts w:ascii="宋体" w:eastAsia="宋体" w:hAnsi="宋体" w:cs="宋体"/>
          <w:szCs w:val="21"/>
        </w:rPr>
      </w:pPr>
    </w:p>
    <w:p w14:paraId="7F7290EC" w14:textId="77777777" w:rsidR="003A59EC" w:rsidRDefault="00000000">
      <w:pPr>
        <w:spacing w:line="244" w:lineRule="exact"/>
        <w:ind w:left="600"/>
        <w:jc w:val="left"/>
        <w:rPr>
          <w:rFonts w:ascii="宋体" w:eastAsia="宋体" w:hAnsi="宋体" w:cs="宋体"/>
          <w:szCs w:val="21"/>
        </w:rPr>
      </w:pPr>
      <w:r>
        <w:rPr>
          <w:rFonts w:ascii="宋体" w:eastAsia="宋体" w:hAnsi="宋体" w:cs="宋体" w:hint="eastAsia"/>
          <w:szCs w:val="21"/>
        </w:rPr>
        <w:t>2） 脂类代谢、血清脂质和脂蛋白检测：血清胆固醇、甘油三酯、脂蛋白 X、乳糜微粒、</w:t>
      </w:r>
    </w:p>
    <w:p w14:paraId="692E9F19" w14:textId="77777777" w:rsidR="003A59EC" w:rsidRDefault="003A59EC">
      <w:pPr>
        <w:spacing w:line="105" w:lineRule="exact"/>
        <w:jc w:val="left"/>
        <w:rPr>
          <w:rFonts w:ascii="宋体" w:eastAsia="宋体" w:hAnsi="宋体" w:cs="宋体"/>
          <w:szCs w:val="21"/>
        </w:rPr>
      </w:pPr>
    </w:p>
    <w:p w14:paraId="3C9A7B8B" w14:textId="77777777" w:rsidR="003A59EC" w:rsidRDefault="00000000">
      <w:pPr>
        <w:spacing w:line="256" w:lineRule="exact"/>
        <w:ind w:left="180"/>
        <w:jc w:val="left"/>
        <w:rPr>
          <w:rFonts w:ascii="宋体" w:eastAsia="宋体" w:hAnsi="宋体" w:cs="宋体"/>
          <w:szCs w:val="21"/>
        </w:rPr>
      </w:pPr>
      <w:r>
        <w:rPr>
          <w:rFonts w:ascii="宋体" w:eastAsia="宋体" w:hAnsi="宋体" w:cs="宋体" w:hint="eastAsia"/>
          <w:szCs w:val="21"/>
        </w:rPr>
        <w:t>高密度脂蛋白、低密度脂蛋白、脂蛋白（a）、载脂蛋白 A、载脂蛋白 B 测定的临床意义。</w:t>
      </w:r>
    </w:p>
    <w:p w14:paraId="0D8247D6" w14:textId="77777777" w:rsidR="003A59EC" w:rsidRDefault="003A59EC">
      <w:pPr>
        <w:spacing w:line="105" w:lineRule="exact"/>
        <w:jc w:val="left"/>
        <w:rPr>
          <w:rFonts w:ascii="宋体" w:eastAsia="宋体" w:hAnsi="宋体" w:cs="宋体"/>
          <w:szCs w:val="21"/>
        </w:rPr>
      </w:pPr>
    </w:p>
    <w:p w14:paraId="5A0A8307" w14:textId="77777777" w:rsidR="003A59EC" w:rsidRDefault="00000000">
      <w:pPr>
        <w:spacing w:line="256" w:lineRule="exact"/>
        <w:ind w:left="600"/>
        <w:jc w:val="left"/>
        <w:rPr>
          <w:rFonts w:ascii="宋体" w:eastAsia="宋体" w:hAnsi="宋体" w:cs="宋体"/>
          <w:szCs w:val="21"/>
        </w:rPr>
      </w:pPr>
      <w:r>
        <w:rPr>
          <w:rFonts w:ascii="宋体" w:eastAsia="宋体" w:hAnsi="宋体" w:cs="宋体" w:hint="eastAsia"/>
          <w:szCs w:val="21"/>
        </w:rPr>
        <w:t>3） 血清电解质检测：血钾、血钠、血钙、血氯、血磷测定的参考值及临床意义。</w:t>
      </w:r>
    </w:p>
    <w:p w14:paraId="60519CC6" w14:textId="77777777" w:rsidR="003A59EC" w:rsidRDefault="003A59EC">
      <w:pPr>
        <w:spacing w:line="117" w:lineRule="exact"/>
        <w:jc w:val="left"/>
        <w:rPr>
          <w:rFonts w:ascii="宋体" w:eastAsia="宋体" w:hAnsi="宋体" w:cs="宋体"/>
          <w:szCs w:val="21"/>
        </w:rPr>
      </w:pPr>
    </w:p>
    <w:p w14:paraId="35F85416" w14:textId="77777777" w:rsidR="003A59EC" w:rsidRDefault="00000000">
      <w:pPr>
        <w:spacing w:line="244" w:lineRule="exact"/>
        <w:ind w:left="600"/>
        <w:jc w:val="left"/>
        <w:rPr>
          <w:rFonts w:ascii="宋体" w:eastAsia="宋体" w:hAnsi="宋体" w:cs="宋体"/>
          <w:szCs w:val="21"/>
        </w:rPr>
      </w:pPr>
      <w:r>
        <w:rPr>
          <w:rFonts w:ascii="宋体" w:eastAsia="宋体" w:hAnsi="宋体" w:cs="宋体" w:hint="eastAsia"/>
          <w:szCs w:val="21"/>
        </w:rPr>
        <w:t>4） 心肌酶和心肌蛋白检测：肌酸激酶及其同工酶、乳酸脱氢酶及其同工酶、心肌蛋白测</w:t>
      </w:r>
    </w:p>
    <w:p w14:paraId="12BEA903" w14:textId="77777777" w:rsidR="003A59EC" w:rsidRDefault="003A59EC">
      <w:pPr>
        <w:spacing w:line="104" w:lineRule="exact"/>
        <w:jc w:val="left"/>
        <w:rPr>
          <w:rFonts w:ascii="宋体" w:eastAsia="宋体" w:hAnsi="宋体" w:cs="宋体"/>
          <w:szCs w:val="21"/>
        </w:rPr>
      </w:pPr>
    </w:p>
    <w:p w14:paraId="37668379" w14:textId="77777777" w:rsidR="003A59EC" w:rsidRDefault="00000000">
      <w:pPr>
        <w:spacing w:line="240" w:lineRule="exact"/>
        <w:ind w:left="180"/>
        <w:jc w:val="left"/>
        <w:rPr>
          <w:rFonts w:ascii="宋体" w:eastAsia="宋体" w:hAnsi="宋体" w:cs="宋体"/>
          <w:szCs w:val="21"/>
        </w:rPr>
      </w:pPr>
      <w:r>
        <w:rPr>
          <w:rFonts w:ascii="宋体" w:eastAsia="宋体" w:hAnsi="宋体" w:cs="宋体" w:hint="eastAsia"/>
          <w:szCs w:val="21"/>
        </w:rPr>
        <w:t>定的临床意义。</w:t>
      </w:r>
    </w:p>
    <w:p w14:paraId="72CE9950" w14:textId="77777777" w:rsidR="003A59EC" w:rsidRDefault="003A59EC">
      <w:pPr>
        <w:spacing w:line="121" w:lineRule="exact"/>
        <w:jc w:val="left"/>
        <w:rPr>
          <w:rFonts w:ascii="宋体" w:eastAsia="宋体" w:hAnsi="宋体" w:cs="宋体"/>
          <w:szCs w:val="21"/>
        </w:rPr>
      </w:pPr>
    </w:p>
    <w:p w14:paraId="7ADC8287" w14:textId="77777777" w:rsidR="003A59EC" w:rsidRDefault="00000000">
      <w:pPr>
        <w:spacing w:line="256" w:lineRule="exact"/>
        <w:ind w:left="600"/>
        <w:jc w:val="left"/>
        <w:rPr>
          <w:rFonts w:ascii="宋体" w:eastAsia="宋体" w:hAnsi="宋体" w:cs="宋体"/>
          <w:color w:val="000000"/>
          <w:kern w:val="0"/>
          <w:szCs w:val="21"/>
        </w:rPr>
      </w:pPr>
      <w:r>
        <w:rPr>
          <w:rFonts w:ascii="宋体" w:eastAsia="宋体" w:hAnsi="宋体" w:cs="宋体" w:hint="eastAsia"/>
          <w:szCs w:val="21"/>
        </w:rPr>
        <w:t>5） 酸碱平衡检查：血气分析、酸碱平衡失调的类型及特点。</w:t>
      </w:r>
    </w:p>
    <w:p w14:paraId="7888679B"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宋体" w:hint="eastAsia"/>
          <w:b/>
          <w:color w:val="000000"/>
          <w:kern w:val="0"/>
          <w:szCs w:val="21"/>
        </w:rPr>
        <w:t xml:space="preserve">4.教学方法 </w:t>
      </w:r>
    </w:p>
    <w:p w14:paraId="23FB9B2C" w14:textId="77777777" w:rsidR="003A59EC" w:rsidRDefault="00000000">
      <w:pPr>
        <w:widowControl/>
        <w:spacing w:beforeLines="50" w:before="120" w:afterLines="50" w:after="120"/>
        <w:ind w:left="600"/>
        <w:jc w:val="left"/>
        <w:rPr>
          <w:rFonts w:ascii="宋体" w:eastAsia="宋体" w:hAnsi="宋体" w:cs="宋体"/>
          <w:color w:val="000000"/>
          <w:kern w:val="0"/>
          <w:szCs w:val="21"/>
        </w:rPr>
      </w:pPr>
      <w:r>
        <w:rPr>
          <w:rFonts w:ascii="宋体" w:eastAsia="宋体" w:hAnsi="宋体" w:cs="宋体"/>
          <w:szCs w:val="21"/>
        </w:rPr>
        <w:t>课堂讲授，以板书、投影、幻灯等方法。</w:t>
      </w:r>
    </w:p>
    <w:p w14:paraId="067CB630" w14:textId="77777777" w:rsidR="003A59EC" w:rsidRDefault="00000000">
      <w:pPr>
        <w:widowControl/>
        <w:spacing w:beforeLines="50" w:before="120" w:afterLines="50" w:after="120"/>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796602AF" w14:textId="77777777" w:rsidR="003A59EC" w:rsidRDefault="00000000">
      <w:pPr>
        <w:ind w:leftChars="250" w:left="525"/>
        <w:jc w:val="left"/>
      </w:pPr>
      <w:r>
        <w:rPr>
          <w:rFonts w:ascii="宋体" w:eastAsia="宋体" w:hAnsi="宋体" w:hint="eastAsia"/>
          <w:bCs/>
          <w:szCs w:val="18"/>
        </w:rPr>
        <w:lastRenderedPageBreak/>
        <w:t>掌握</w:t>
      </w:r>
      <w:r>
        <w:rPr>
          <w:rFonts w:ascii="宋体" w:eastAsia="宋体" w:hAnsi="宋体" w:hint="eastAsia"/>
        </w:rPr>
        <w:t>肝功能检验指标和其他常用生化检测</w:t>
      </w:r>
      <w:r>
        <w:rPr>
          <w:rFonts w:ascii="宋体" w:eastAsia="宋体" w:hAnsi="宋体" w:hint="eastAsia"/>
          <w:bCs/>
          <w:szCs w:val="18"/>
        </w:rPr>
        <w:t>检测方法，指标意义和正常参考值范围，了解选择以上临床检验项目的指征和标本送检要求。</w:t>
      </w:r>
    </w:p>
    <w:p w14:paraId="5981FD11" w14:textId="77777777" w:rsidR="003A59EC" w:rsidRDefault="00000000">
      <w:pPr>
        <w:ind w:firstLineChars="245" w:firstLine="590"/>
        <w:rPr>
          <w:rFonts w:ascii="宋体" w:eastAsia="宋体" w:hAnsi="宋体"/>
          <w:b/>
          <w:sz w:val="24"/>
          <w:szCs w:val="24"/>
        </w:rPr>
      </w:pPr>
      <w:r>
        <w:rPr>
          <w:rFonts w:ascii="宋体" w:eastAsia="宋体" w:hAnsi="宋体" w:cs="Times New Roman" w:hint="eastAsia"/>
          <w:b/>
          <w:sz w:val="24"/>
          <w:szCs w:val="24"/>
        </w:rPr>
        <w:t xml:space="preserve">第十八章  </w:t>
      </w:r>
      <w:r>
        <w:rPr>
          <w:rFonts w:ascii="宋体" w:eastAsia="宋体" w:hAnsi="宋体" w:hint="eastAsia"/>
          <w:b/>
          <w:sz w:val="24"/>
          <w:szCs w:val="24"/>
        </w:rPr>
        <w:t>临床内分泌学实验诊断（自学）</w:t>
      </w:r>
    </w:p>
    <w:p w14:paraId="6AD65B00" w14:textId="77777777" w:rsidR="003A59EC" w:rsidRDefault="00000000">
      <w:pPr>
        <w:tabs>
          <w:tab w:val="left" w:pos="312"/>
        </w:tabs>
        <w:spacing w:line="411" w:lineRule="exact"/>
        <w:ind w:left="420" w:right="186"/>
        <w:jc w:val="left"/>
        <w:rPr>
          <w:rFonts w:ascii="宋体" w:eastAsia="宋体" w:hAnsi="宋体" w:cs="宋体"/>
          <w:b/>
          <w:color w:val="000000"/>
          <w:kern w:val="0"/>
          <w:szCs w:val="21"/>
        </w:rPr>
      </w:pPr>
      <w:r>
        <w:rPr>
          <w:rFonts w:ascii="宋体" w:eastAsia="宋体" w:hAnsi="宋体" w:cs="宋体" w:hint="eastAsia"/>
          <w:b/>
          <w:color w:val="000000"/>
          <w:kern w:val="0"/>
          <w:szCs w:val="21"/>
        </w:rPr>
        <w:t>1.教学目标</w:t>
      </w:r>
    </w:p>
    <w:p w14:paraId="3C6E096F" w14:textId="77777777" w:rsidR="003A59EC" w:rsidRDefault="00000000">
      <w:pPr>
        <w:spacing w:line="360" w:lineRule="exact"/>
        <w:ind w:firstLineChars="300" w:firstLine="630"/>
        <w:rPr>
          <w:rFonts w:ascii="宋体" w:eastAsia="宋体" w:hAnsi="宋体"/>
          <w:szCs w:val="21"/>
        </w:rPr>
      </w:pPr>
      <w:r>
        <w:rPr>
          <w:rFonts w:ascii="宋体" w:eastAsia="宋体" w:hAnsi="宋体" w:hint="eastAsia"/>
          <w:szCs w:val="21"/>
        </w:rPr>
        <w:t>一、掌握</w:t>
      </w:r>
    </w:p>
    <w:p w14:paraId="646CB9AB" w14:textId="77777777" w:rsidR="003A59EC" w:rsidRDefault="00000000">
      <w:pPr>
        <w:spacing w:line="360" w:lineRule="exact"/>
        <w:ind w:firstLineChars="300" w:firstLine="630"/>
        <w:rPr>
          <w:rFonts w:ascii="宋体" w:eastAsia="宋体" w:hAnsi="宋体"/>
          <w:szCs w:val="21"/>
        </w:rPr>
      </w:pPr>
      <w:r>
        <w:rPr>
          <w:rFonts w:ascii="宋体" w:eastAsia="宋体" w:hAnsi="宋体" w:cs="Times New Roman"/>
          <w:szCs w:val="21"/>
        </w:rPr>
        <w:t>1</w:t>
      </w:r>
      <w:r>
        <w:rPr>
          <w:rFonts w:ascii="宋体" w:eastAsia="宋体" w:hAnsi="宋体" w:cs="宋体"/>
          <w:szCs w:val="21"/>
        </w:rPr>
        <w:t>）</w:t>
      </w:r>
      <w:r>
        <w:rPr>
          <w:rFonts w:ascii="宋体" w:eastAsia="宋体" w:hAnsi="宋体" w:hint="eastAsia"/>
          <w:szCs w:val="21"/>
        </w:rPr>
        <w:t>甲状腺功能、肾上腺功能、性激素代谢的检查方法及临床意义。</w:t>
      </w:r>
    </w:p>
    <w:p w14:paraId="3A1BC6DD" w14:textId="77777777" w:rsidR="003A59EC" w:rsidRDefault="00000000">
      <w:pPr>
        <w:spacing w:line="360" w:lineRule="exact"/>
        <w:rPr>
          <w:rFonts w:ascii="宋体" w:eastAsia="宋体" w:hAnsi="宋体"/>
          <w:szCs w:val="21"/>
        </w:rPr>
      </w:pPr>
      <w:r>
        <w:rPr>
          <w:rFonts w:ascii="宋体" w:eastAsia="宋体" w:hAnsi="宋体" w:hint="eastAsia"/>
          <w:szCs w:val="21"/>
        </w:rPr>
        <w:t xml:space="preserve">      </w:t>
      </w:r>
      <w:r>
        <w:rPr>
          <w:rFonts w:ascii="宋体" w:eastAsia="宋体" w:hAnsi="宋体" w:cs="Times New Roman" w:hint="eastAsia"/>
          <w:szCs w:val="21"/>
        </w:rPr>
        <w:t>2</w:t>
      </w:r>
      <w:r>
        <w:rPr>
          <w:rFonts w:ascii="宋体" w:eastAsia="宋体" w:hAnsi="宋体" w:cs="宋体"/>
          <w:szCs w:val="21"/>
        </w:rPr>
        <w:t>）</w:t>
      </w:r>
      <w:r>
        <w:rPr>
          <w:rFonts w:ascii="宋体" w:eastAsia="宋体" w:hAnsi="宋体" w:hint="eastAsia"/>
          <w:szCs w:val="21"/>
        </w:rPr>
        <w:t>熟悉激素的分类及激素的调节机制。</w:t>
      </w:r>
    </w:p>
    <w:p w14:paraId="56A8DBC8" w14:textId="77777777" w:rsidR="003A59EC" w:rsidRDefault="00000000">
      <w:pPr>
        <w:spacing w:line="360" w:lineRule="exact"/>
        <w:rPr>
          <w:rFonts w:ascii="宋体" w:eastAsia="宋体" w:hAnsi="宋体"/>
          <w:szCs w:val="21"/>
        </w:rPr>
      </w:pPr>
      <w:r>
        <w:rPr>
          <w:rFonts w:ascii="宋体" w:eastAsia="宋体" w:hAnsi="宋体" w:hint="eastAsia"/>
          <w:szCs w:val="21"/>
        </w:rPr>
        <w:t xml:space="preserve">      二、了解</w:t>
      </w:r>
    </w:p>
    <w:p w14:paraId="27047D25" w14:textId="77777777" w:rsidR="003A59EC" w:rsidRDefault="00000000">
      <w:pPr>
        <w:spacing w:line="360" w:lineRule="exact"/>
        <w:ind w:firstLineChars="300" w:firstLine="630"/>
        <w:rPr>
          <w:rFonts w:ascii="宋体" w:eastAsia="宋体" w:hAnsi="宋体"/>
          <w:szCs w:val="21"/>
        </w:rPr>
      </w:pPr>
      <w:r>
        <w:rPr>
          <w:rFonts w:ascii="宋体" w:eastAsia="宋体" w:hAnsi="宋体" w:hint="eastAsia"/>
          <w:szCs w:val="21"/>
        </w:rPr>
        <w:t>内分泌激素代谢的生理作用及影响激素测定的因素。</w:t>
      </w:r>
    </w:p>
    <w:p w14:paraId="7241C716"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607F7E3E"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161AF60E" w14:textId="77777777" w:rsidR="003A59EC" w:rsidRDefault="00000000">
      <w:pPr>
        <w:spacing w:line="360" w:lineRule="exact"/>
        <w:ind w:firstLineChars="200" w:firstLine="420"/>
        <w:rPr>
          <w:rFonts w:ascii="宋体" w:eastAsia="宋体" w:hAnsi="宋体"/>
          <w:szCs w:val="21"/>
        </w:rPr>
      </w:pPr>
      <w:r>
        <w:rPr>
          <w:rFonts w:ascii="宋体" w:eastAsia="宋体" w:hAnsi="宋体" w:hint="eastAsia"/>
          <w:szCs w:val="21"/>
        </w:rPr>
        <w:t>一、 甲状腺激素检查：</w:t>
      </w:r>
    </w:p>
    <w:p w14:paraId="235E2F49" w14:textId="77777777" w:rsidR="003A59EC" w:rsidRDefault="00000000">
      <w:pPr>
        <w:spacing w:line="360" w:lineRule="exact"/>
        <w:ind w:left="1365" w:hangingChars="650" w:hanging="1365"/>
        <w:rPr>
          <w:rFonts w:ascii="宋体" w:eastAsia="宋体" w:hAnsi="宋体"/>
          <w:szCs w:val="21"/>
          <w:u w:val="single"/>
        </w:rPr>
      </w:pPr>
      <w:r>
        <w:rPr>
          <w:rFonts w:ascii="宋体" w:eastAsia="宋体" w:hAnsi="宋体" w:hint="eastAsia"/>
          <w:szCs w:val="21"/>
        </w:rPr>
        <w:t xml:space="preserve">         1.</w:t>
      </w:r>
      <w:r>
        <w:rPr>
          <w:rFonts w:ascii="宋体" w:eastAsia="宋体" w:hAnsi="宋体" w:hint="eastAsia"/>
          <w:szCs w:val="21"/>
          <w:u w:val="single"/>
        </w:rPr>
        <w:t xml:space="preserve">甲状腺激素测定 甲状腺素和游离甲状腺素、三碘甲状腺原氨酸和游离三碘甲状腺原氨酸、反三碘甲状腺原氨酸、甲状腺素结合球蛋白测定及临床意义。 </w:t>
      </w:r>
    </w:p>
    <w:p w14:paraId="6F48BFD6" w14:textId="77777777" w:rsidR="003A59EC" w:rsidRDefault="00000000">
      <w:pPr>
        <w:spacing w:line="360" w:lineRule="exact"/>
        <w:rPr>
          <w:rFonts w:ascii="宋体" w:eastAsia="宋体" w:hAnsi="宋体"/>
          <w:szCs w:val="21"/>
        </w:rPr>
      </w:pPr>
      <w:r>
        <w:rPr>
          <w:rFonts w:ascii="宋体" w:eastAsia="宋体" w:hAnsi="宋体" w:hint="eastAsia"/>
          <w:szCs w:val="21"/>
        </w:rPr>
        <w:t xml:space="preserve">         2.甲状旁腺素和降钙素测定的临床意义 </w:t>
      </w:r>
    </w:p>
    <w:p w14:paraId="54F4570C" w14:textId="77777777" w:rsidR="003A59EC" w:rsidRDefault="00000000">
      <w:pPr>
        <w:spacing w:line="360" w:lineRule="exact"/>
        <w:rPr>
          <w:rFonts w:ascii="宋体" w:eastAsia="宋体" w:hAnsi="宋体"/>
          <w:szCs w:val="21"/>
        </w:rPr>
      </w:pPr>
      <w:r>
        <w:rPr>
          <w:rFonts w:ascii="宋体" w:eastAsia="宋体" w:hAnsi="宋体" w:hint="eastAsia"/>
          <w:szCs w:val="21"/>
        </w:rPr>
        <w:t xml:space="preserve">    二、肾上腺激素检查   </w:t>
      </w:r>
    </w:p>
    <w:p w14:paraId="3CBC4D30" w14:textId="77777777" w:rsidR="003A59EC" w:rsidRDefault="00000000">
      <w:pPr>
        <w:spacing w:line="360" w:lineRule="exact"/>
        <w:ind w:left="1365" w:hangingChars="650" w:hanging="1365"/>
        <w:rPr>
          <w:rFonts w:ascii="宋体" w:eastAsia="宋体" w:hAnsi="宋体"/>
          <w:szCs w:val="21"/>
        </w:rPr>
      </w:pPr>
      <w:r>
        <w:rPr>
          <w:rFonts w:ascii="宋体" w:eastAsia="宋体" w:hAnsi="宋体" w:hint="eastAsia"/>
          <w:szCs w:val="21"/>
        </w:rPr>
        <w:t xml:space="preserve">         1.肾上腺皮质激素测定：</w:t>
      </w:r>
      <w:r>
        <w:rPr>
          <w:rFonts w:ascii="宋体" w:eastAsia="宋体" w:hAnsi="宋体" w:hint="eastAsia"/>
          <w:szCs w:val="21"/>
          <w:u w:val="wave"/>
        </w:rPr>
        <w:t>醛固酮、17-羟皮质类固醇、17-酮皮质类固醇等测定及临床意义</w:t>
      </w:r>
      <w:r>
        <w:rPr>
          <w:rFonts w:ascii="宋体" w:eastAsia="宋体" w:hAnsi="宋体" w:hint="eastAsia"/>
          <w:szCs w:val="21"/>
        </w:rPr>
        <w:t>。</w:t>
      </w:r>
    </w:p>
    <w:p w14:paraId="1EE9FE82" w14:textId="77777777" w:rsidR="003A59EC" w:rsidRDefault="00000000">
      <w:pPr>
        <w:spacing w:line="360" w:lineRule="exact"/>
        <w:ind w:leftChars="439" w:left="1134" w:hangingChars="101" w:hanging="212"/>
        <w:rPr>
          <w:rFonts w:ascii="宋体" w:eastAsia="宋体" w:hAnsi="宋体"/>
          <w:szCs w:val="21"/>
        </w:rPr>
      </w:pPr>
      <w:r>
        <w:rPr>
          <w:rFonts w:ascii="宋体" w:eastAsia="宋体" w:hAnsi="宋体" w:hint="eastAsia"/>
          <w:szCs w:val="21"/>
        </w:rPr>
        <w:t>2.肾上腺髓质激素测定： 尿液儿茶酚胺、血浆肾素等测定及临床意义。</w:t>
      </w:r>
    </w:p>
    <w:p w14:paraId="11D5936D" w14:textId="77777777" w:rsidR="003A59EC" w:rsidRDefault="00000000">
      <w:pPr>
        <w:spacing w:line="360" w:lineRule="exact"/>
        <w:ind w:leftChars="150" w:left="1260" w:hangingChars="450" w:hanging="945"/>
        <w:rPr>
          <w:rFonts w:ascii="宋体" w:eastAsia="宋体" w:hAnsi="宋体"/>
          <w:szCs w:val="21"/>
        </w:rPr>
      </w:pPr>
      <w:r>
        <w:rPr>
          <w:rFonts w:ascii="宋体" w:eastAsia="宋体" w:hAnsi="宋体" w:hint="eastAsia"/>
          <w:szCs w:val="21"/>
        </w:rPr>
        <w:t xml:space="preserve"> 三、垂体激素检查 </w:t>
      </w:r>
    </w:p>
    <w:p w14:paraId="49857A0A" w14:textId="77777777" w:rsidR="003A59EC" w:rsidRDefault="00000000">
      <w:pPr>
        <w:spacing w:line="360" w:lineRule="exact"/>
        <w:ind w:leftChars="500" w:left="1260" w:hangingChars="100" w:hanging="210"/>
        <w:rPr>
          <w:rFonts w:ascii="Times New Roman" w:hAnsi="宋体"/>
          <w:szCs w:val="21"/>
        </w:rPr>
      </w:pPr>
      <w:r>
        <w:rPr>
          <w:rFonts w:ascii="宋体" w:eastAsia="宋体" w:hAnsi="宋体" w:hint="eastAsia"/>
          <w:szCs w:val="21"/>
          <w:u w:val="wave"/>
        </w:rPr>
        <w:t>促甲状腺激素、促肾上腺皮质激素、生长激素、血管升压素测定及临床意义</w:t>
      </w:r>
      <w:r>
        <w:rPr>
          <w:rFonts w:ascii="Times New Roman" w:hAnsi="宋体" w:hint="eastAsia"/>
          <w:szCs w:val="21"/>
        </w:rPr>
        <w:t>。</w:t>
      </w:r>
    </w:p>
    <w:p w14:paraId="20A7A960" w14:textId="77777777" w:rsidR="003A59EC" w:rsidRDefault="00000000">
      <w:pPr>
        <w:spacing w:line="360" w:lineRule="exact"/>
        <w:rPr>
          <w:rFonts w:ascii="Times New Roman" w:hAnsi="宋体"/>
          <w:szCs w:val="21"/>
        </w:rPr>
      </w:pPr>
      <w:r>
        <w:rPr>
          <w:rFonts w:ascii="Times New Roman" w:hAnsi="宋体" w:hint="eastAsia"/>
          <w:szCs w:val="21"/>
        </w:rPr>
        <w:t xml:space="preserve">   </w:t>
      </w:r>
    </w:p>
    <w:p w14:paraId="5B199640"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7FA5EEF0" w14:textId="77777777" w:rsidR="003A59EC" w:rsidRDefault="00000000">
      <w:pPr>
        <w:widowControl/>
        <w:spacing w:beforeLines="50" w:before="120" w:afterLines="50" w:after="120"/>
        <w:ind w:left="600"/>
        <w:jc w:val="left"/>
        <w:rPr>
          <w:rFonts w:ascii="宋体" w:eastAsia="宋体" w:hAnsi="宋体" w:cs="宋体"/>
          <w:color w:val="000000"/>
          <w:kern w:val="0"/>
          <w:szCs w:val="21"/>
        </w:rPr>
      </w:pPr>
      <w:r>
        <w:rPr>
          <w:rFonts w:ascii="宋体" w:eastAsia="宋体" w:hAnsi="宋体" w:cs="宋体"/>
          <w:szCs w:val="21"/>
        </w:rPr>
        <w:t>课堂讲授，以板书、投影、幻灯等方法。</w:t>
      </w:r>
      <w:r>
        <w:rPr>
          <w:rFonts w:ascii="宋体" w:eastAsia="宋体" w:hAnsi="宋体" w:hint="eastAsia"/>
        </w:rPr>
        <w:t>结合典型具体病例的化验报告加深学生对上述指标的认识和掌握水平。</w:t>
      </w:r>
    </w:p>
    <w:p w14:paraId="1BCC574A"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93D6D28" w14:textId="77777777" w:rsidR="003A59EC" w:rsidRDefault="00000000">
      <w:pPr>
        <w:spacing w:line="360" w:lineRule="exact"/>
        <w:rPr>
          <w:rFonts w:ascii="宋体" w:eastAsia="宋体" w:hAnsi="宋体"/>
          <w:szCs w:val="21"/>
        </w:rPr>
      </w:pPr>
      <w:r>
        <w:rPr>
          <w:rFonts w:ascii="Times New Roman" w:hAnsi="宋体" w:hint="eastAsia"/>
          <w:szCs w:val="21"/>
        </w:rPr>
        <w:t xml:space="preserve">      </w:t>
      </w:r>
      <w:r>
        <w:rPr>
          <w:rFonts w:ascii="宋体" w:eastAsia="宋体" w:hAnsi="宋体" w:hint="eastAsia"/>
          <w:szCs w:val="21"/>
        </w:rPr>
        <w:t>掌握内分泌激素的检查方法及临床意义。</w:t>
      </w:r>
    </w:p>
    <w:p w14:paraId="14913EA6" w14:textId="77777777" w:rsidR="003A59EC" w:rsidRDefault="00000000">
      <w:pPr>
        <w:ind w:firstLineChars="245" w:firstLine="590"/>
        <w:rPr>
          <w:rFonts w:ascii="宋体" w:eastAsia="宋体" w:hAnsi="宋体"/>
          <w:b/>
          <w:sz w:val="24"/>
          <w:szCs w:val="24"/>
        </w:rPr>
      </w:pPr>
      <w:r>
        <w:rPr>
          <w:rFonts w:ascii="宋体" w:eastAsia="宋体" w:hAnsi="宋体" w:hint="eastAsia"/>
          <w:b/>
          <w:sz w:val="24"/>
          <w:szCs w:val="24"/>
        </w:rPr>
        <w:t>第十九章  临床免疫学实验诊断</w:t>
      </w:r>
    </w:p>
    <w:p w14:paraId="231D12BD" w14:textId="77777777" w:rsidR="003A59EC" w:rsidRDefault="00000000">
      <w:pPr>
        <w:tabs>
          <w:tab w:val="left" w:pos="312"/>
        </w:tabs>
        <w:spacing w:line="411" w:lineRule="exact"/>
        <w:ind w:left="420" w:right="186"/>
        <w:jc w:val="left"/>
        <w:rPr>
          <w:rFonts w:ascii="宋体" w:eastAsia="宋体" w:hAnsi="宋体" w:cs="宋体"/>
          <w:b/>
          <w:color w:val="000000"/>
          <w:kern w:val="0"/>
          <w:szCs w:val="21"/>
        </w:rPr>
      </w:pPr>
      <w:r>
        <w:rPr>
          <w:rFonts w:ascii="宋体" w:eastAsia="宋体" w:hAnsi="宋体" w:cs="宋体" w:hint="eastAsia"/>
          <w:b/>
          <w:color w:val="000000"/>
          <w:kern w:val="0"/>
          <w:szCs w:val="21"/>
        </w:rPr>
        <w:t>1.教学目标</w:t>
      </w:r>
    </w:p>
    <w:p w14:paraId="2D64AB7C" w14:textId="77777777" w:rsidR="003A59EC" w:rsidRDefault="00000000">
      <w:pPr>
        <w:spacing w:line="360" w:lineRule="exact"/>
        <w:ind w:firstLineChars="300" w:firstLine="630"/>
        <w:rPr>
          <w:rFonts w:ascii="宋体" w:eastAsia="宋体" w:hAnsi="宋体"/>
          <w:szCs w:val="21"/>
        </w:rPr>
      </w:pPr>
      <w:r>
        <w:rPr>
          <w:rFonts w:ascii="宋体" w:eastAsia="宋体" w:hAnsi="宋体" w:hint="eastAsia"/>
          <w:szCs w:val="21"/>
        </w:rPr>
        <w:t>一、掌握</w:t>
      </w:r>
    </w:p>
    <w:p w14:paraId="0A139130" w14:textId="77777777" w:rsidR="003A59EC" w:rsidRDefault="00000000">
      <w:pPr>
        <w:ind w:firstLineChars="300" w:firstLine="630"/>
        <w:rPr>
          <w:rFonts w:ascii="宋体" w:eastAsia="宋体" w:hAnsi="宋体"/>
          <w:szCs w:val="21"/>
        </w:rPr>
      </w:pPr>
      <w:r>
        <w:rPr>
          <w:rFonts w:ascii="宋体" w:eastAsia="宋体" w:hAnsi="宋体" w:cs="宋体" w:hint="eastAsia"/>
          <w:szCs w:val="21"/>
        </w:rPr>
        <w:t>1）</w:t>
      </w:r>
      <w:r>
        <w:rPr>
          <w:rFonts w:ascii="宋体" w:eastAsia="宋体" w:hAnsi="宋体" w:hint="eastAsia"/>
          <w:szCs w:val="21"/>
        </w:rPr>
        <w:t xml:space="preserve">IgG、IgM的实验诊断学意义，掌握AFP、CEA、ANA等指标的诊断价值。 </w:t>
      </w:r>
    </w:p>
    <w:p w14:paraId="2BB58973" w14:textId="77777777" w:rsidR="003A59EC" w:rsidRDefault="00000000">
      <w:pPr>
        <w:ind w:leftChars="250" w:left="525" w:firstLineChars="50" w:firstLine="105"/>
        <w:rPr>
          <w:rFonts w:ascii="宋体" w:eastAsia="宋体" w:hAnsi="宋体"/>
          <w:szCs w:val="21"/>
        </w:rPr>
      </w:pPr>
      <w:r>
        <w:rPr>
          <w:rFonts w:ascii="宋体" w:eastAsia="宋体" w:hAnsi="宋体" w:cs="宋体" w:hint="eastAsia"/>
          <w:szCs w:val="21"/>
        </w:rPr>
        <w:t>2）</w:t>
      </w:r>
      <w:r>
        <w:rPr>
          <w:rFonts w:ascii="宋体" w:eastAsia="宋体" w:hAnsi="宋体" w:hint="eastAsia"/>
          <w:szCs w:val="21"/>
        </w:rPr>
        <w:t>其他免疫球蛋白、肿瘤标志物、自身抗体的检测意义。</w:t>
      </w:r>
    </w:p>
    <w:p w14:paraId="6E66BE4A" w14:textId="77777777" w:rsidR="003A59EC" w:rsidRDefault="00000000">
      <w:pPr>
        <w:ind w:leftChars="250" w:left="525" w:firstLineChars="50" w:firstLine="105"/>
        <w:rPr>
          <w:rFonts w:ascii="宋体" w:eastAsia="宋体" w:hAnsi="宋体"/>
          <w:szCs w:val="21"/>
        </w:rPr>
      </w:pPr>
      <w:r>
        <w:rPr>
          <w:rFonts w:ascii="宋体" w:eastAsia="宋体" w:hAnsi="宋体" w:hint="eastAsia"/>
          <w:szCs w:val="21"/>
        </w:rPr>
        <w:t>二、了解</w:t>
      </w:r>
    </w:p>
    <w:p w14:paraId="769F21F4" w14:textId="77777777" w:rsidR="003A59EC" w:rsidRDefault="00000000">
      <w:pPr>
        <w:ind w:leftChars="250" w:left="525" w:firstLineChars="50" w:firstLine="105"/>
        <w:rPr>
          <w:rFonts w:ascii="宋体" w:eastAsia="宋体" w:hAnsi="宋体"/>
          <w:szCs w:val="21"/>
        </w:rPr>
      </w:pPr>
      <w:r>
        <w:rPr>
          <w:rFonts w:ascii="宋体" w:eastAsia="宋体" w:hAnsi="宋体" w:hint="eastAsia"/>
          <w:szCs w:val="21"/>
        </w:rPr>
        <w:t>免疫吸附试验、流式细胞仪术的实验原理和基本技术。</w:t>
      </w:r>
    </w:p>
    <w:p w14:paraId="51E67E42" w14:textId="77777777" w:rsidR="003A59EC" w:rsidRDefault="00000000">
      <w:pPr>
        <w:pStyle w:val="ac"/>
        <w:widowControl/>
        <w:numPr>
          <w:ilvl w:val="0"/>
          <w:numId w:val="5"/>
        </w:numPr>
        <w:spacing w:beforeLines="50" w:before="120" w:afterLines="50" w:after="120"/>
        <w:ind w:firstLineChars="0"/>
        <w:jc w:val="left"/>
        <w:rPr>
          <w:rFonts w:ascii="宋体" w:eastAsia="宋体" w:hAnsi="宋体" w:cs="宋体"/>
          <w:b/>
          <w:color w:val="000000"/>
          <w:kern w:val="0"/>
          <w:szCs w:val="21"/>
        </w:rPr>
      </w:pPr>
      <w:r>
        <w:rPr>
          <w:rFonts w:ascii="宋体" w:eastAsia="宋体" w:hAnsi="宋体" w:cs="宋体" w:hint="eastAsia"/>
          <w:b/>
          <w:color w:val="000000"/>
          <w:kern w:val="0"/>
          <w:szCs w:val="21"/>
        </w:rPr>
        <w:t>教学重难点</w:t>
      </w:r>
    </w:p>
    <w:p w14:paraId="1286841E" w14:textId="77777777" w:rsidR="003A59EC" w:rsidRDefault="00000000">
      <w:pPr>
        <w:pStyle w:val="ac"/>
        <w:widowControl/>
        <w:spacing w:beforeLines="50" w:before="120" w:afterLines="50" w:after="120"/>
        <w:ind w:leftChars="200"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体液免疫和细胞免疫实验原理及临床意义</w:t>
      </w:r>
    </w:p>
    <w:p w14:paraId="4D873A14"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57CC0088" w14:textId="77777777" w:rsidR="003A59EC" w:rsidRDefault="00000000">
      <w:pPr>
        <w:ind w:firstLineChars="300" w:firstLine="630"/>
        <w:rPr>
          <w:rFonts w:ascii="宋体" w:eastAsia="宋体" w:hAnsi="宋体"/>
          <w:szCs w:val="21"/>
        </w:rPr>
      </w:pPr>
      <w:r>
        <w:rPr>
          <w:rFonts w:ascii="宋体" w:eastAsia="宋体" w:hAnsi="宋体" w:hint="eastAsia"/>
          <w:szCs w:val="21"/>
        </w:rPr>
        <w:t xml:space="preserve">一、血清免疫球蛋白检查 </w:t>
      </w:r>
    </w:p>
    <w:p w14:paraId="483D577E" w14:textId="77777777" w:rsidR="003A59EC" w:rsidRDefault="00000000">
      <w:pPr>
        <w:ind w:firstLineChars="600" w:firstLine="1260"/>
        <w:rPr>
          <w:rFonts w:ascii="宋体" w:eastAsia="宋体" w:hAnsi="宋体"/>
          <w:szCs w:val="21"/>
          <w:u w:val="single"/>
        </w:rPr>
      </w:pPr>
      <w:r>
        <w:rPr>
          <w:rFonts w:ascii="宋体" w:eastAsia="宋体" w:hAnsi="宋体" w:hint="eastAsia"/>
          <w:szCs w:val="21"/>
          <w:u w:val="single"/>
        </w:rPr>
        <w:t>IgG、IgA、IgM、IgE、血清M蛋白检测及临床意义</w:t>
      </w:r>
    </w:p>
    <w:p w14:paraId="745260CD" w14:textId="77777777" w:rsidR="003A59EC" w:rsidRDefault="00000000">
      <w:pPr>
        <w:ind w:firstLineChars="300" w:firstLine="630"/>
        <w:rPr>
          <w:rFonts w:ascii="宋体" w:eastAsia="宋体" w:hAnsi="宋体"/>
          <w:szCs w:val="21"/>
        </w:rPr>
      </w:pPr>
      <w:r>
        <w:rPr>
          <w:rFonts w:ascii="宋体" w:eastAsia="宋体" w:hAnsi="宋体" w:hint="eastAsia"/>
          <w:szCs w:val="21"/>
        </w:rPr>
        <w:t xml:space="preserve">二、 血清补体检查 </w:t>
      </w:r>
    </w:p>
    <w:p w14:paraId="1758851F" w14:textId="77777777" w:rsidR="003A59EC" w:rsidRDefault="00000000">
      <w:pPr>
        <w:ind w:firstLineChars="600" w:firstLine="1260"/>
        <w:rPr>
          <w:rFonts w:ascii="宋体" w:eastAsia="宋体" w:hAnsi="宋体"/>
          <w:szCs w:val="21"/>
        </w:rPr>
      </w:pPr>
      <w:r>
        <w:rPr>
          <w:rFonts w:ascii="宋体" w:eastAsia="宋体" w:hAnsi="宋体" w:hint="eastAsia"/>
          <w:szCs w:val="21"/>
          <w:u w:val="wave"/>
        </w:rPr>
        <w:t>总补体溶血活性、C3、C4检测及临床意义</w:t>
      </w:r>
      <w:r>
        <w:rPr>
          <w:rFonts w:ascii="宋体" w:eastAsia="宋体" w:hAnsi="宋体" w:hint="eastAsia"/>
          <w:szCs w:val="21"/>
        </w:rPr>
        <w:t>。</w:t>
      </w:r>
    </w:p>
    <w:p w14:paraId="39F7B86D" w14:textId="77777777" w:rsidR="003A59EC" w:rsidRDefault="00000000">
      <w:pPr>
        <w:ind w:firstLineChars="300" w:firstLine="630"/>
        <w:rPr>
          <w:rFonts w:ascii="宋体" w:eastAsia="宋体" w:hAnsi="宋体"/>
          <w:szCs w:val="21"/>
        </w:rPr>
      </w:pPr>
      <w:r>
        <w:rPr>
          <w:rFonts w:ascii="宋体" w:eastAsia="宋体" w:hAnsi="宋体" w:hint="eastAsia"/>
          <w:szCs w:val="21"/>
        </w:rPr>
        <w:t xml:space="preserve">三、 免疫细胞检查 </w:t>
      </w:r>
    </w:p>
    <w:p w14:paraId="6F6AEFFB" w14:textId="77777777" w:rsidR="003A59EC" w:rsidRDefault="00000000">
      <w:pPr>
        <w:ind w:leftChars="600" w:left="1260"/>
        <w:rPr>
          <w:rFonts w:ascii="宋体" w:eastAsia="宋体" w:hAnsi="宋体"/>
          <w:szCs w:val="21"/>
        </w:rPr>
      </w:pPr>
      <w:r>
        <w:rPr>
          <w:rFonts w:ascii="宋体" w:eastAsia="宋体" w:hAnsi="宋体" w:hint="eastAsia"/>
          <w:szCs w:val="21"/>
        </w:rPr>
        <w:lastRenderedPageBreak/>
        <w:t>T淋巴细胞检测、B淋巴细胞检测、淋巴细胞功能检测、中性粒细胞吞噬、杀菌功能检测。</w:t>
      </w:r>
    </w:p>
    <w:p w14:paraId="74856DD6" w14:textId="77777777" w:rsidR="003A59EC" w:rsidRDefault="00000000">
      <w:pPr>
        <w:ind w:firstLineChars="300" w:firstLine="630"/>
        <w:rPr>
          <w:rFonts w:ascii="宋体" w:eastAsia="宋体" w:hAnsi="宋体"/>
          <w:szCs w:val="21"/>
        </w:rPr>
      </w:pPr>
      <w:r>
        <w:rPr>
          <w:rFonts w:ascii="宋体" w:eastAsia="宋体" w:hAnsi="宋体" w:hint="eastAsia"/>
          <w:szCs w:val="21"/>
        </w:rPr>
        <w:t xml:space="preserve">四、临床常用的肿瘤标志物检查 </w:t>
      </w:r>
    </w:p>
    <w:p w14:paraId="3DD39C1C" w14:textId="77777777" w:rsidR="003A59EC" w:rsidRDefault="00000000">
      <w:pPr>
        <w:ind w:firstLineChars="500" w:firstLine="1050"/>
        <w:rPr>
          <w:rFonts w:ascii="宋体" w:eastAsia="宋体" w:hAnsi="宋体"/>
          <w:szCs w:val="21"/>
        </w:rPr>
      </w:pPr>
      <w:r>
        <w:rPr>
          <w:rFonts w:ascii="宋体" w:eastAsia="宋体" w:hAnsi="宋体" w:hint="eastAsia"/>
          <w:szCs w:val="21"/>
        </w:rPr>
        <w:t>1、蛋白质类肿瘤标志物检测：</w:t>
      </w:r>
      <w:r>
        <w:rPr>
          <w:rFonts w:ascii="宋体" w:eastAsia="宋体" w:hAnsi="宋体" w:hint="eastAsia"/>
          <w:szCs w:val="21"/>
          <w:u w:val="single"/>
        </w:rPr>
        <w:t>甲胎蛋白、癌胚抗原、前列腺特异性抗原检测</w:t>
      </w:r>
      <w:r>
        <w:rPr>
          <w:rFonts w:ascii="宋体" w:eastAsia="宋体" w:hAnsi="宋体" w:hint="eastAsia"/>
          <w:szCs w:val="21"/>
        </w:rPr>
        <w:t>；</w:t>
      </w:r>
    </w:p>
    <w:p w14:paraId="7A18B144" w14:textId="77777777" w:rsidR="003A59EC" w:rsidRDefault="00000000">
      <w:pPr>
        <w:ind w:firstLineChars="500" w:firstLine="1050"/>
        <w:rPr>
          <w:rFonts w:ascii="宋体" w:eastAsia="宋体" w:hAnsi="宋体"/>
          <w:szCs w:val="21"/>
        </w:rPr>
      </w:pPr>
      <w:r>
        <w:rPr>
          <w:rFonts w:ascii="宋体" w:eastAsia="宋体" w:hAnsi="宋体" w:hint="eastAsia"/>
          <w:szCs w:val="21"/>
        </w:rPr>
        <w:t>2、糖脂类肿瘤标志物检测：</w:t>
      </w:r>
      <w:r>
        <w:rPr>
          <w:rFonts w:ascii="宋体" w:eastAsia="宋体" w:hAnsi="宋体" w:hint="eastAsia"/>
          <w:szCs w:val="21"/>
          <w:u w:val="single"/>
        </w:rPr>
        <w:t>糖链抗原15-3、125、19-9、72-4测定</w:t>
      </w:r>
      <w:r>
        <w:rPr>
          <w:rFonts w:ascii="宋体" w:eastAsia="宋体" w:hAnsi="宋体" w:hint="eastAsia"/>
          <w:szCs w:val="21"/>
        </w:rPr>
        <w:t>；</w:t>
      </w:r>
    </w:p>
    <w:p w14:paraId="20556867" w14:textId="77777777" w:rsidR="003A59EC" w:rsidRDefault="00000000">
      <w:pPr>
        <w:ind w:leftChars="500" w:left="1470" w:hangingChars="200" w:hanging="420"/>
        <w:rPr>
          <w:rFonts w:ascii="宋体" w:eastAsia="宋体" w:hAnsi="宋体"/>
          <w:szCs w:val="21"/>
          <w:u w:val="single"/>
        </w:rPr>
      </w:pPr>
      <w:r>
        <w:rPr>
          <w:rFonts w:ascii="宋体" w:eastAsia="宋体" w:hAnsi="宋体" w:hint="eastAsia"/>
          <w:szCs w:val="21"/>
        </w:rPr>
        <w:t>3、酶类肿瘤标志物检测：</w:t>
      </w:r>
      <w:r>
        <w:rPr>
          <w:rFonts w:ascii="宋体" w:eastAsia="宋体" w:hAnsi="宋体" w:hint="eastAsia"/>
          <w:szCs w:val="21"/>
          <w:u w:val="single"/>
        </w:rPr>
        <w:t>前列腺酸性磷酸酶、ａ-L-岩藻糖苷酶、神经元特异烯醇化酶测定；</w:t>
      </w:r>
    </w:p>
    <w:p w14:paraId="07930413" w14:textId="77777777" w:rsidR="003A59EC" w:rsidRDefault="00000000">
      <w:pPr>
        <w:ind w:firstLineChars="500" w:firstLine="1050"/>
        <w:rPr>
          <w:rFonts w:ascii="宋体" w:eastAsia="宋体" w:hAnsi="宋体"/>
          <w:szCs w:val="21"/>
        </w:rPr>
      </w:pPr>
      <w:r>
        <w:rPr>
          <w:rFonts w:ascii="宋体" w:eastAsia="宋体" w:hAnsi="宋体" w:hint="eastAsia"/>
          <w:szCs w:val="21"/>
        </w:rPr>
        <w:t>4、激素类肿瘤标志物检测：</w:t>
      </w:r>
      <w:r>
        <w:rPr>
          <w:rFonts w:ascii="宋体" w:eastAsia="宋体" w:hAnsi="宋体" w:hint="eastAsia"/>
          <w:szCs w:val="21"/>
          <w:u w:val="wave"/>
        </w:rPr>
        <w:t>人绒毛膜促性腺激素、降钙素测定</w:t>
      </w:r>
      <w:r>
        <w:rPr>
          <w:rFonts w:ascii="宋体" w:eastAsia="宋体" w:hAnsi="宋体" w:hint="eastAsia"/>
          <w:szCs w:val="21"/>
        </w:rPr>
        <w:t>。</w:t>
      </w:r>
    </w:p>
    <w:p w14:paraId="2E0FF969" w14:textId="77777777" w:rsidR="003A59EC" w:rsidRDefault="00000000">
      <w:pPr>
        <w:ind w:firstLineChars="300" w:firstLine="630"/>
        <w:rPr>
          <w:rFonts w:ascii="宋体" w:eastAsia="宋体" w:hAnsi="宋体"/>
          <w:szCs w:val="21"/>
        </w:rPr>
      </w:pPr>
      <w:r>
        <w:rPr>
          <w:rFonts w:ascii="宋体" w:eastAsia="宋体" w:hAnsi="宋体" w:hint="eastAsia"/>
          <w:szCs w:val="21"/>
        </w:rPr>
        <w:t xml:space="preserve">五、自身抗体检查    </w:t>
      </w:r>
    </w:p>
    <w:p w14:paraId="35E006F0" w14:textId="77777777" w:rsidR="003A59EC" w:rsidRDefault="00000000">
      <w:pPr>
        <w:ind w:leftChars="500" w:left="1575" w:hangingChars="250" w:hanging="525"/>
        <w:rPr>
          <w:rFonts w:ascii="宋体" w:eastAsia="宋体" w:hAnsi="宋体"/>
          <w:szCs w:val="21"/>
        </w:rPr>
      </w:pPr>
      <w:r>
        <w:rPr>
          <w:rFonts w:ascii="宋体" w:eastAsia="宋体" w:hAnsi="宋体" w:hint="eastAsia"/>
          <w:szCs w:val="21"/>
        </w:rPr>
        <w:t>1、抗核抗体检测：</w:t>
      </w:r>
      <w:r>
        <w:rPr>
          <w:rFonts w:ascii="宋体" w:eastAsia="宋体" w:hAnsi="宋体" w:hint="eastAsia"/>
          <w:szCs w:val="21"/>
          <w:u w:val="wave"/>
        </w:rPr>
        <w:t>抗双链DNA抗体、抗Sm抗体、抗组蛋白抗体、抗核糖核蛋白等检测</w:t>
      </w:r>
      <w:r>
        <w:rPr>
          <w:rFonts w:ascii="宋体" w:eastAsia="宋体" w:hAnsi="宋体" w:hint="eastAsia"/>
          <w:szCs w:val="21"/>
        </w:rPr>
        <w:t>；</w:t>
      </w:r>
    </w:p>
    <w:p w14:paraId="6E76FE33" w14:textId="77777777" w:rsidR="003A59EC" w:rsidRDefault="00000000">
      <w:pPr>
        <w:ind w:firstLineChars="500" w:firstLine="1050"/>
        <w:rPr>
          <w:rFonts w:ascii="宋体" w:eastAsia="宋体" w:hAnsi="宋体"/>
          <w:szCs w:val="21"/>
        </w:rPr>
      </w:pPr>
      <w:r>
        <w:rPr>
          <w:rFonts w:ascii="宋体" w:eastAsia="宋体" w:hAnsi="宋体" w:hint="eastAsia"/>
          <w:szCs w:val="21"/>
        </w:rPr>
        <w:t>2、抗胞质抗体检测：抗线粒体抗体、抗肌动蛋白抗体、抗Jo-1抗体检测；</w:t>
      </w:r>
    </w:p>
    <w:p w14:paraId="6602E2A3" w14:textId="77777777" w:rsidR="003A59EC" w:rsidRDefault="00000000">
      <w:pPr>
        <w:ind w:firstLineChars="500" w:firstLine="1050"/>
        <w:rPr>
          <w:rFonts w:ascii="宋体" w:eastAsia="宋体" w:hAnsi="宋体"/>
          <w:szCs w:val="21"/>
        </w:rPr>
      </w:pPr>
      <w:r>
        <w:rPr>
          <w:rFonts w:ascii="宋体" w:eastAsia="宋体" w:hAnsi="宋体" w:hint="eastAsia"/>
          <w:szCs w:val="21"/>
        </w:rPr>
        <w:t>3、抗组织创新抗体检测：抗肾小球基底膜抗体、抗甲状腺抗体、抗平滑肌抗体等检测；</w:t>
      </w:r>
    </w:p>
    <w:p w14:paraId="17BD67A6" w14:textId="77777777" w:rsidR="003A59EC" w:rsidRDefault="00000000">
      <w:pPr>
        <w:ind w:firstLineChars="500" w:firstLine="1050"/>
        <w:rPr>
          <w:rFonts w:ascii="宋体" w:eastAsia="宋体" w:hAnsi="宋体"/>
          <w:szCs w:val="21"/>
        </w:rPr>
      </w:pPr>
      <w:r>
        <w:rPr>
          <w:rFonts w:ascii="宋体" w:eastAsia="宋体" w:hAnsi="宋体" w:hint="eastAsia"/>
          <w:szCs w:val="21"/>
        </w:rPr>
        <w:t>4、其他自身抗体检测：</w:t>
      </w:r>
      <w:r>
        <w:rPr>
          <w:rFonts w:ascii="宋体" w:eastAsia="宋体" w:hAnsi="宋体" w:hint="eastAsia"/>
          <w:szCs w:val="21"/>
          <w:u w:val="single"/>
        </w:rPr>
        <w:t>类风湿因子等检测</w:t>
      </w:r>
      <w:r>
        <w:rPr>
          <w:rFonts w:ascii="宋体" w:eastAsia="宋体" w:hAnsi="宋体" w:hint="eastAsia"/>
          <w:szCs w:val="21"/>
        </w:rPr>
        <w:t>。</w:t>
      </w:r>
    </w:p>
    <w:p w14:paraId="583E1C60" w14:textId="77777777" w:rsidR="003A59EC" w:rsidRDefault="00000000">
      <w:pPr>
        <w:ind w:firstLineChars="300" w:firstLine="630"/>
        <w:rPr>
          <w:rFonts w:ascii="宋体" w:eastAsia="宋体" w:hAnsi="宋体"/>
          <w:szCs w:val="21"/>
        </w:rPr>
      </w:pPr>
      <w:r>
        <w:rPr>
          <w:rFonts w:ascii="宋体" w:eastAsia="宋体" w:hAnsi="宋体" w:hint="eastAsia"/>
          <w:szCs w:val="21"/>
        </w:rPr>
        <w:t xml:space="preserve">六、 细胞因子检查 </w:t>
      </w:r>
    </w:p>
    <w:p w14:paraId="61D37D3E" w14:textId="77777777" w:rsidR="003A59EC" w:rsidRDefault="00000000">
      <w:pPr>
        <w:ind w:firstLineChars="500" w:firstLine="1050"/>
        <w:rPr>
          <w:rFonts w:ascii="宋体" w:eastAsia="宋体" w:hAnsi="宋体"/>
          <w:szCs w:val="21"/>
        </w:rPr>
      </w:pPr>
      <w:r>
        <w:rPr>
          <w:rFonts w:ascii="宋体" w:eastAsia="宋体" w:hAnsi="宋体" w:hint="eastAsia"/>
          <w:szCs w:val="21"/>
        </w:rPr>
        <w:t>白细胞介素、肿瘤坏死因子、干扰素、细胞黏附分子检测及临床意义。</w:t>
      </w:r>
    </w:p>
    <w:p w14:paraId="0978A2B8" w14:textId="77777777" w:rsidR="003A59EC" w:rsidRDefault="00000000">
      <w:pPr>
        <w:widowControl/>
        <w:spacing w:beforeLines="50" w:before="120" w:afterLines="50" w:after="120"/>
        <w:ind w:firstLineChars="200" w:firstLine="482"/>
        <w:jc w:val="left"/>
        <w:rPr>
          <w:rFonts w:ascii="宋体" w:eastAsia="宋体" w:hAnsi="宋体" w:cs="宋体"/>
          <w:b/>
          <w:color w:val="000000"/>
          <w:kern w:val="0"/>
          <w:szCs w:val="21"/>
        </w:rPr>
      </w:pPr>
      <w:r>
        <w:rPr>
          <w:rFonts w:ascii="宋体" w:eastAsia="宋体" w:hAnsi="宋体" w:hint="eastAsia"/>
          <w:b/>
          <w:bCs/>
          <w:sz w:val="24"/>
          <w:szCs w:val="24"/>
        </w:rPr>
        <w:t xml:space="preserve">  </w:t>
      </w: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74073599" w14:textId="77777777" w:rsidR="003A59EC" w:rsidRDefault="00000000">
      <w:pPr>
        <w:widowControl/>
        <w:spacing w:beforeLines="50" w:before="120" w:afterLines="50" w:after="120"/>
        <w:ind w:left="600"/>
        <w:jc w:val="left"/>
        <w:rPr>
          <w:rFonts w:ascii="宋体" w:eastAsia="宋体" w:hAnsi="宋体" w:cs="宋体"/>
          <w:color w:val="000000"/>
          <w:kern w:val="0"/>
          <w:szCs w:val="21"/>
        </w:rPr>
      </w:pPr>
      <w:r>
        <w:rPr>
          <w:rFonts w:ascii="宋体" w:eastAsia="宋体" w:hAnsi="宋体" w:cs="宋体"/>
          <w:szCs w:val="21"/>
        </w:rPr>
        <w:t>课堂讲授，以板书、投影、幻灯等方法。</w:t>
      </w:r>
      <w:r>
        <w:rPr>
          <w:rFonts w:ascii="宋体" w:eastAsia="宋体" w:hAnsi="宋体" w:hint="eastAsia"/>
        </w:rPr>
        <w:t>结合典型具体病例的化验报告加深学生对上述指标的认识和掌握水平。</w:t>
      </w:r>
    </w:p>
    <w:p w14:paraId="53A016BB" w14:textId="77777777" w:rsidR="003A59EC" w:rsidRDefault="00000000">
      <w:pPr>
        <w:widowControl/>
        <w:spacing w:beforeLines="50" w:before="120" w:afterLines="50" w:after="120"/>
        <w:ind w:firstLineChars="347" w:firstLine="732"/>
        <w:jc w:val="left"/>
        <w:rPr>
          <w:rFonts w:ascii="宋体" w:eastAsia="宋体" w:hAnsi="宋体" w:cs="宋体"/>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3F94F05B" w14:textId="77777777" w:rsidR="003A59EC" w:rsidRDefault="003A59EC">
      <w:pPr>
        <w:snapToGrid w:val="0"/>
        <w:ind w:left="723" w:hangingChars="300" w:hanging="723"/>
        <w:jc w:val="left"/>
        <w:rPr>
          <w:rFonts w:ascii="宋体" w:eastAsia="宋体" w:hAnsi="宋体"/>
          <w:b/>
          <w:bCs/>
          <w:sz w:val="24"/>
          <w:szCs w:val="24"/>
        </w:rPr>
      </w:pPr>
    </w:p>
    <w:p w14:paraId="4FD5A687" w14:textId="77777777" w:rsidR="003A59EC" w:rsidRDefault="00000000">
      <w:pPr>
        <w:snapToGrid w:val="0"/>
        <w:ind w:left="723" w:hangingChars="300" w:hanging="723"/>
        <w:jc w:val="left"/>
        <w:rPr>
          <w:rFonts w:ascii="黑体" w:eastAsia="黑体" w:hAnsi="黑体"/>
          <w:b/>
          <w:sz w:val="24"/>
          <w:szCs w:val="24"/>
        </w:rPr>
      </w:pPr>
      <w:r>
        <w:rPr>
          <w:rFonts w:ascii="黑体" w:eastAsia="黑体" w:hAnsi="黑体" w:hint="eastAsia"/>
          <w:b/>
          <w:bCs/>
          <w:sz w:val="24"/>
          <w:szCs w:val="24"/>
        </w:rPr>
        <w:t>第二十章  临床病原学实验诊断</w:t>
      </w:r>
    </w:p>
    <w:p w14:paraId="52627038" w14:textId="77777777" w:rsidR="003A59EC" w:rsidRDefault="00000000">
      <w:pPr>
        <w:tabs>
          <w:tab w:val="left" w:pos="312"/>
        </w:tabs>
        <w:spacing w:line="411" w:lineRule="exact"/>
        <w:ind w:left="420" w:right="186"/>
        <w:jc w:val="left"/>
        <w:rPr>
          <w:rFonts w:ascii="宋体" w:eastAsia="宋体" w:hAnsi="宋体" w:cs="宋体"/>
          <w:b/>
          <w:color w:val="000000"/>
          <w:kern w:val="0"/>
          <w:szCs w:val="21"/>
        </w:rPr>
      </w:pPr>
      <w:r>
        <w:rPr>
          <w:rFonts w:ascii="宋体" w:eastAsia="宋体" w:hAnsi="宋体" w:cs="宋体" w:hint="eastAsia"/>
          <w:b/>
          <w:color w:val="000000"/>
          <w:kern w:val="0"/>
          <w:szCs w:val="21"/>
        </w:rPr>
        <w:t>1.教学目标</w:t>
      </w:r>
    </w:p>
    <w:p w14:paraId="2577F2C1" w14:textId="77777777" w:rsidR="003A59EC" w:rsidRDefault="00000000">
      <w:pPr>
        <w:spacing w:line="360" w:lineRule="exact"/>
        <w:ind w:firstLineChars="300" w:firstLine="632"/>
        <w:rPr>
          <w:rFonts w:ascii="宋体" w:eastAsia="宋体" w:hAnsi="宋体"/>
          <w:b/>
          <w:szCs w:val="21"/>
        </w:rPr>
      </w:pPr>
      <w:r>
        <w:rPr>
          <w:rFonts w:ascii="宋体" w:eastAsia="宋体" w:hAnsi="宋体" w:hint="eastAsia"/>
          <w:b/>
          <w:szCs w:val="21"/>
        </w:rPr>
        <w:t>一、掌握</w:t>
      </w:r>
    </w:p>
    <w:p w14:paraId="05A8AADC" w14:textId="77777777" w:rsidR="003A59EC" w:rsidRDefault="00000000">
      <w:pPr>
        <w:spacing w:line="360" w:lineRule="exact"/>
        <w:ind w:leftChars="300" w:left="1155" w:hangingChars="250" w:hanging="525"/>
        <w:rPr>
          <w:rFonts w:ascii="宋体" w:eastAsia="宋体" w:hAnsi="宋体"/>
          <w:szCs w:val="21"/>
        </w:rPr>
      </w:pPr>
      <w:r>
        <w:rPr>
          <w:rFonts w:ascii="宋体" w:eastAsia="宋体" w:hAnsi="宋体" w:cs="宋体" w:hint="eastAsia"/>
          <w:szCs w:val="21"/>
        </w:rPr>
        <w:t>1）</w:t>
      </w:r>
      <w:r>
        <w:rPr>
          <w:rFonts w:ascii="宋体" w:eastAsia="宋体" w:hAnsi="宋体" w:hint="eastAsia"/>
          <w:szCs w:val="21"/>
        </w:rPr>
        <w:t xml:space="preserve">临床常见细菌感染的实验室检测方法、结核杆菌感染检测的免疫学方法、艾滋病病原学常用检测方法、乙型肝炎病毒血清标志物的检测方法及临床意义。 </w:t>
      </w:r>
    </w:p>
    <w:p w14:paraId="32AF7E1C" w14:textId="77777777" w:rsidR="003A59EC" w:rsidRDefault="00000000">
      <w:pPr>
        <w:spacing w:line="360" w:lineRule="exact"/>
        <w:ind w:leftChars="300" w:left="1155" w:hangingChars="250" w:hanging="525"/>
        <w:rPr>
          <w:rFonts w:ascii="宋体" w:eastAsia="宋体" w:hAnsi="宋体"/>
          <w:szCs w:val="21"/>
        </w:rPr>
      </w:pPr>
      <w:r>
        <w:rPr>
          <w:rFonts w:ascii="宋体" w:eastAsia="宋体" w:hAnsi="宋体" w:cs="宋体" w:hint="eastAsia"/>
          <w:szCs w:val="21"/>
        </w:rPr>
        <w:t>2）</w:t>
      </w:r>
      <w:r>
        <w:rPr>
          <w:rFonts w:ascii="宋体" w:eastAsia="宋体" w:hAnsi="宋体" w:hint="eastAsia"/>
          <w:szCs w:val="21"/>
        </w:rPr>
        <w:t>标本管理的具体要求、临床细菌学检测程序、感染和感染性疾病的概念、最低抑菌浓度和耐药的概念。</w:t>
      </w:r>
    </w:p>
    <w:p w14:paraId="1185B6E4" w14:textId="77777777" w:rsidR="003A59EC" w:rsidRDefault="00000000">
      <w:pPr>
        <w:spacing w:line="360" w:lineRule="exact"/>
        <w:ind w:firstLineChars="248" w:firstLine="523"/>
        <w:rPr>
          <w:rFonts w:ascii="宋体" w:eastAsia="宋体" w:hAnsi="宋体"/>
          <w:b/>
          <w:szCs w:val="21"/>
        </w:rPr>
      </w:pPr>
      <w:r>
        <w:rPr>
          <w:rFonts w:ascii="宋体" w:eastAsia="宋体" w:hAnsi="宋体" w:hint="eastAsia"/>
          <w:b/>
          <w:szCs w:val="21"/>
        </w:rPr>
        <w:t xml:space="preserve"> 二、了解</w:t>
      </w:r>
    </w:p>
    <w:p w14:paraId="51C5FD94" w14:textId="77777777" w:rsidR="003A59EC" w:rsidRDefault="00000000">
      <w:pPr>
        <w:spacing w:line="360" w:lineRule="exact"/>
        <w:ind w:firstLineChars="350" w:firstLine="735"/>
        <w:rPr>
          <w:rFonts w:ascii="宋体" w:eastAsia="宋体" w:hAnsi="宋体"/>
          <w:szCs w:val="21"/>
        </w:rPr>
      </w:pPr>
      <w:r>
        <w:rPr>
          <w:rFonts w:ascii="宋体" w:eastAsia="宋体" w:hAnsi="宋体" w:hint="eastAsia"/>
          <w:szCs w:val="21"/>
        </w:rPr>
        <w:t>临床感染的流行病学特点。</w:t>
      </w:r>
    </w:p>
    <w:p w14:paraId="339DEBCF" w14:textId="77777777" w:rsidR="003A59EC" w:rsidRDefault="00000000">
      <w:pPr>
        <w:widowControl/>
        <w:spacing w:beforeLines="50" w:before="120" w:afterLines="50" w:after="120"/>
        <w:ind w:firstLineChars="196" w:firstLine="413"/>
        <w:jc w:val="left"/>
        <w:rPr>
          <w:rFonts w:ascii="宋体" w:eastAsia="宋体" w:hAnsi="宋体" w:cs="宋体"/>
          <w:b/>
          <w:color w:val="000000"/>
          <w:kern w:val="0"/>
          <w:szCs w:val="21"/>
        </w:rPr>
      </w:pPr>
      <w:r>
        <w:rPr>
          <w:rFonts w:ascii="宋体" w:eastAsia="宋体" w:hAnsi="宋体" w:cs="宋体" w:hint="eastAsia"/>
          <w:b/>
          <w:color w:val="000000"/>
          <w:kern w:val="0"/>
          <w:szCs w:val="21"/>
        </w:rPr>
        <w:t>2.教学重难点</w:t>
      </w:r>
    </w:p>
    <w:p w14:paraId="4C6C4442" w14:textId="77777777" w:rsidR="003A59EC" w:rsidRDefault="00000000">
      <w:pPr>
        <w:pStyle w:val="ac"/>
        <w:widowControl/>
        <w:spacing w:beforeLines="50" w:before="120" w:afterLines="50" w:after="120"/>
        <w:ind w:left="420" w:firstLineChars="0" w:firstLine="0"/>
        <w:jc w:val="left"/>
        <w:rPr>
          <w:rFonts w:ascii="宋体" w:eastAsia="宋体" w:hAnsi="宋体" w:cs="宋体"/>
          <w:color w:val="000000"/>
          <w:kern w:val="0"/>
          <w:szCs w:val="21"/>
        </w:rPr>
      </w:pPr>
      <w:r>
        <w:rPr>
          <w:rFonts w:ascii="宋体" w:eastAsia="宋体" w:hAnsi="宋体" w:hint="eastAsia"/>
          <w:szCs w:val="21"/>
        </w:rPr>
        <w:t>乙型肝炎病毒标志物检测（HBsAg、抗-HBs、HBeAg、抗-HBe、抗HBc）的临床意义。</w:t>
      </w:r>
    </w:p>
    <w:p w14:paraId="70836C91"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7CE8F9A6" w14:textId="77777777" w:rsidR="003A59EC" w:rsidRDefault="00000000">
      <w:pPr>
        <w:spacing w:line="360" w:lineRule="exact"/>
        <w:ind w:firstLineChars="250" w:firstLine="525"/>
        <w:rPr>
          <w:rFonts w:ascii="宋体" w:eastAsia="宋体" w:hAnsi="宋体"/>
          <w:szCs w:val="21"/>
        </w:rPr>
      </w:pPr>
      <w:r>
        <w:rPr>
          <w:rFonts w:ascii="宋体" w:eastAsia="宋体" w:hAnsi="宋体" w:hint="eastAsia"/>
          <w:szCs w:val="21"/>
        </w:rPr>
        <w:t xml:space="preserve">一、标本采集、运送和实验室评价    </w:t>
      </w:r>
    </w:p>
    <w:p w14:paraId="10BE42A1" w14:textId="77777777" w:rsidR="003A59EC" w:rsidRDefault="00000000">
      <w:pPr>
        <w:spacing w:line="360" w:lineRule="exact"/>
        <w:ind w:firstLineChars="250" w:firstLine="525"/>
        <w:rPr>
          <w:rFonts w:ascii="宋体" w:eastAsia="宋体" w:hAnsi="宋体"/>
          <w:szCs w:val="21"/>
        </w:rPr>
      </w:pPr>
      <w:r>
        <w:rPr>
          <w:rFonts w:ascii="宋体" w:eastAsia="宋体" w:hAnsi="宋体" w:hint="eastAsia"/>
          <w:szCs w:val="21"/>
        </w:rPr>
        <w:t>二、病原体耐药性检测</w:t>
      </w:r>
    </w:p>
    <w:p w14:paraId="6E0ECE90" w14:textId="77777777" w:rsidR="003A59EC" w:rsidRDefault="00000000">
      <w:pPr>
        <w:spacing w:line="360" w:lineRule="exact"/>
        <w:ind w:firstLineChars="250" w:firstLine="525"/>
        <w:rPr>
          <w:rFonts w:ascii="宋体" w:eastAsia="宋体" w:hAnsi="宋体"/>
          <w:szCs w:val="21"/>
        </w:rPr>
      </w:pPr>
      <w:r>
        <w:rPr>
          <w:rFonts w:ascii="宋体" w:eastAsia="宋体" w:hAnsi="宋体" w:hint="eastAsia"/>
          <w:szCs w:val="21"/>
        </w:rPr>
        <w:t>三、临床感染常见病原体检测</w:t>
      </w:r>
    </w:p>
    <w:p w14:paraId="49174D5E" w14:textId="77777777" w:rsidR="003A59EC" w:rsidRDefault="00000000">
      <w:pPr>
        <w:spacing w:line="360" w:lineRule="exact"/>
        <w:ind w:firstLineChars="250" w:firstLine="525"/>
        <w:rPr>
          <w:rFonts w:ascii="宋体" w:eastAsia="宋体" w:hAnsi="宋体"/>
          <w:szCs w:val="21"/>
        </w:rPr>
      </w:pPr>
      <w:r>
        <w:rPr>
          <w:rFonts w:ascii="宋体" w:eastAsia="宋体" w:hAnsi="宋体" w:hint="eastAsia"/>
          <w:szCs w:val="21"/>
        </w:rPr>
        <w:t>四、病毒性肝炎检测</w:t>
      </w:r>
    </w:p>
    <w:p w14:paraId="1DFFEE16" w14:textId="77777777" w:rsidR="003A59EC" w:rsidRDefault="00000000">
      <w:pPr>
        <w:spacing w:line="360" w:lineRule="exact"/>
        <w:ind w:firstLineChars="250" w:firstLine="525"/>
        <w:rPr>
          <w:rFonts w:ascii="宋体" w:eastAsia="宋体" w:hAnsi="宋体"/>
          <w:szCs w:val="21"/>
        </w:rPr>
      </w:pPr>
      <w:r>
        <w:rPr>
          <w:rFonts w:ascii="宋体" w:eastAsia="宋体" w:hAnsi="宋体" w:hint="eastAsia"/>
          <w:szCs w:val="21"/>
        </w:rPr>
        <w:t>五、性传播疾病病原体检测</w:t>
      </w:r>
    </w:p>
    <w:p w14:paraId="7E5D7AC9"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633C6515" w14:textId="77777777" w:rsidR="003A59EC" w:rsidRDefault="00000000">
      <w:pPr>
        <w:widowControl/>
        <w:spacing w:beforeLines="50" w:before="120" w:afterLines="50" w:after="120"/>
        <w:ind w:left="600"/>
        <w:jc w:val="left"/>
        <w:rPr>
          <w:rFonts w:ascii="宋体" w:eastAsia="宋体" w:hAnsi="宋体" w:cs="宋体"/>
          <w:color w:val="000000"/>
          <w:kern w:val="0"/>
          <w:szCs w:val="21"/>
        </w:rPr>
      </w:pPr>
      <w:r>
        <w:rPr>
          <w:rFonts w:ascii="宋体" w:eastAsia="宋体" w:hAnsi="宋体" w:cs="宋体"/>
          <w:szCs w:val="21"/>
        </w:rPr>
        <w:t>课堂讲授，以板书、投影、幻灯等方法。</w:t>
      </w:r>
      <w:r>
        <w:rPr>
          <w:rFonts w:ascii="宋体" w:eastAsia="宋体" w:hAnsi="宋体" w:hint="eastAsia"/>
        </w:rPr>
        <w:t>结合典型具体病例的化验报告加深学生对上述指标的认识和掌握水平。</w:t>
      </w:r>
    </w:p>
    <w:p w14:paraId="1EFEBE68" w14:textId="77777777" w:rsidR="003A59EC" w:rsidRDefault="00000000">
      <w:pPr>
        <w:widowControl/>
        <w:spacing w:beforeLines="50" w:before="120" w:afterLines="50" w:after="120"/>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2DDB6536" w14:textId="77777777" w:rsidR="003A59EC" w:rsidRDefault="00000000">
      <w:pPr>
        <w:widowControl/>
        <w:spacing w:beforeLines="50" w:before="120" w:afterLines="50" w:after="120"/>
        <w:ind w:firstLineChars="200" w:firstLine="562"/>
        <w:jc w:val="left"/>
      </w:pPr>
      <w:r>
        <w:rPr>
          <w:rFonts w:ascii="黑体" w:eastAsia="黑体" w:hAnsi="黑体" w:hint="eastAsia"/>
          <w:b/>
          <w:sz w:val="28"/>
          <w:szCs w:val="28"/>
        </w:rPr>
        <w:t>四、学时分配</w:t>
      </w:r>
    </w:p>
    <w:p w14:paraId="54C6A2C1" w14:textId="77777777" w:rsidR="003A59EC" w:rsidRDefault="00000000">
      <w:pPr>
        <w:widowControl/>
        <w:spacing w:beforeLines="50" w:before="120" w:afterLines="50" w:after="120"/>
        <w:ind w:firstLineChars="200" w:firstLine="422"/>
        <w:jc w:val="center"/>
        <w:rPr>
          <w:rFonts w:ascii="黑体" w:eastAsia="黑体" w:hAnsi="黑体"/>
          <w:b/>
          <w:sz w:val="24"/>
          <w:szCs w:val="24"/>
        </w:rPr>
      </w:pPr>
      <w:r>
        <w:rPr>
          <w:rFonts w:ascii="宋体" w:eastAsia="宋体" w:hAnsi="宋体" w:hint="eastAsia"/>
          <w:b/>
          <w:szCs w:val="21"/>
        </w:rPr>
        <w:t>表2-1：诊断学教学日历（理论部分）</w:t>
      </w:r>
    </w:p>
    <w:tbl>
      <w:tblPr>
        <w:tblStyle w:val="ab"/>
        <w:tblW w:w="8296" w:type="dxa"/>
        <w:jc w:val="center"/>
        <w:tblLayout w:type="fixed"/>
        <w:tblLook w:val="04A0" w:firstRow="1" w:lastRow="0" w:firstColumn="1" w:lastColumn="0" w:noHBand="0" w:noVBand="1"/>
      </w:tblPr>
      <w:tblGrid>
        <w:gridCol w:w="2765"/>
        <w:gridCol w:w="2765"/>
        <w:gridCol w:w="2766"/>
      </w:tblGrid>
      <w:tr w:rsidR="003A59EC" w14:paraId="5D7F60B1" w14:textId="77777777">
        <w:trPr>
          <w:trHeight w:val="340"/>
          <w:jc w:val="center"/>
        </w:trPr>
        <w:tc>
          <w:tcPr>
            <w:tcW w:w="2765" w:type="dxa"/>
            <w:vAlign w:val="center"/>
          </w:tcPr>
          <w:p w14:paraId="635EB3A8"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lastRenderedPageBreak/>
              <w:t>章节</w:t>
            </w:r>
          </w:p>
        </w:tc>
        <w:tc>
          <w:tcPr>
            <w:tcW w:w="2765" w:type="dxa"/>
            <w:vAlign w:val="center"/>
          </w:tcPr>
          <w:p w14:paraId="431F234D"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章节内容</w:t>
            </w:r>
          </w:p>
        </w:tc>
        <w:tc>
          <w:tcPr>
            <w:tcW w:w="2766" w:type="dxa"/>
            <w:vAlign w:val="center"/>
          </w:tcPr>
          <w:p w14:paraId="1C9A10B3"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学时分配</w:t>
            </w:r>
          </w:p>
        </w:tc>
      </w:tr>
      <w:tr w:rsidR="003A59EC" w14:paraId="5F2D1F11" w14:textId="77777777">
        <w:trPr>
          <w:trHeight w:val="340"/>
          <w:jc w:val="center"/>
        </w:trPr>
        <w:tc>
          <w:tcPr>
            <w:tcW w:w="2765" w:type="dxa"/>
            <w:vAlign w:val="center"/>
          </w:tcPr>
          <w:p w14:paraId="7AAD52F2"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第一章</w:t>
            </w:r>
          </w:p>
        </w:tc>
        <w:tc>
          <w:tcPr>
            <w:tcW w:w="2765" w:type="dxa"/>
            <w:vAlign w:val="center"/>
          </w:tcPr>
          <w:p w14:paraId="6653F64A" w14:textId="77777777" w:rsidR="003A59EC" w:rsidRDefault="00000000">
            <w:pPr>
              <w:widowControl/>
              <w:spacing w:beforeLines="50" w:before="120" w:afterLines="50" w:after="120"/>
              <w:jc w:val="center"/>
              <w:rPr>
                <w:rFonts w:ascii="宋体" w:eastAsia="宋体" w:hAnsi="宋体"/>
              </w:rPr>
            </w:pPr>
            <w:r>
              <w:rPr>
                <w:rFonts w:ascii="宋体" w:eastAsia="宋体" w:hAnsi="宋体"/>
              </w:rPr>
              <w:t>绪论</w:t>
            </w:r>
            <w:r>
              <w:rPr>
                <w:rFonts w:ascii="宋体" w:eastAsia="宋体" w:hAnsi="宋体" w:hint="eastAsia"/>
              </w:rPr>
              <w:t>、</w:t>
            </w:r>
            <w:r>
              <w:rPr>
                <w:rFonts w:ascii="宋体" w:eastAsia="宋体" w:hAnsi="宋体"/>
              </w:rPr>
              <w:t>基本检查方法</w:t>
            </w:r>
          </w:p>
        </w:tc>
        <w:tc>
          <w:tcPr>
            <w:tcW w:w="2766" w:type="dxa"/>
            <w:vAlign w:val="center"/>
          </w:tcPr>
          <w:p w14:paraId="3E1C4FC5"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2</w:t>
            </w:r>
          </w:p>
        </w:tc>
      </w:tr>
      <w:tr w:rsidR="003A59EC" w14:paraId="17B65AF8" w14:textId="77777777">
        <w:trPr>
          <w:trHeight w:val="340"/>
          <w:jc w:val="center"/>
        </w:trPr>
        <w:tc>
          <w:tcPr>
            <w:tcW w:w="2765" w:type="dxa"/>
            <w:vAlign w:val="center"/>
          </w:tcPr>
          <w:p w14:paraId="610DBB98"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第二章</w:t>
            </w:r>
          </w:p>
        </w:tc>
        <w:tc>
          <w:tcPr>
            <w:tcW w:w="2765" w:type="dxa"/>
            <w:vAlign w:val="center"/>
          </w:tcPr>
          <w:p w14:paraId="66E2B00D"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问诊、诊断以及病史书写</w:t>
            </w:r>
          </w:p>
        </w:tc>
        <w:tc>
          <w:tcPr>
            <w:tcW w:w="2766" w:type="dxa"/>
            <w:vAlign w:val="center"/>
          </w:tcPr>
          <w:p w14:paraId="2188C9E7"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4</w:t>
            </w:r>
          </w:p>
        </w:tc>
      </w:tr>
      <w:tr w:rsidR="003A59EC" w14:paraId="6466CBA9" w14:textId="77777777">
        <w:trPr>
          <w:trHeight w:val="340"/>
          <w:jc w:val="center"/>
        </w:trPr>
        <w:tc>
          <w:tcPr>
            <w:tcW w:w="2765" w:type="dxa"/>
            <w:vAlign w:val="center"/>
          </w:tcPr>
          <w:p w14:paraId="49CC8A79"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第三章</w:t>
            </w:r>
          </w:p>
        </w:tc>
        <w:tc>
          <w:tcPr>
            <w:tcW w:w="2765" w:type="dxa"/>
            <w:vAlign w:val="center"/>
          </w:tcPr>
          <w:p w14:paraId="46E92E81"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一般状态、头颈部检查及症状学/脊柱四肢</w:t>
            </w:r>
          </w:p>
        </w:tc>
        <w:tc>
          <w:tcPr>
            <w:tcW w:w="2766" w:type="dxa"/>
            <w:vAlign w:val="center"/>
          </w:tcPr>
          <w:p w14:paraId="7AA9EFF0"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4</w:t>
            </w:r>
          </w:p>
        </w:tc>
      </w:tr>
      <w:tr w:rsidR="003A59EC" w14:paraId="42DC139D" w14:textId="77777777">
        <w:trPr>
          <w:trHeight w:val="340"/>
          <w:jc w:val="center"/>
        </w:trPr>
        <w:tc>
          <w:tcPr>
            <w:tcW w:w="2765" w:type="dxa"/>
            <w:vAlign w:val="center"/>
          </w:tcPr>
          <w:p w14:paraId="56A00DCD"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第四章</w:t>
            </w:r>
          </w:p>
        </w:tc>
        <w:tc>
          <w:tcPr>
            <w:tcW w:w="2765" w:type="dxa"/>
            <w:vAlign w:val="center"/>
          </w:tcPr>
          <w:p w14:paraId="553E5188"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心血管检查/心血管症状学</w:t>
            </w:r>
          </w:p>
        </w:tc>
        <w:tc>
          <w:tcPr>
            <w:tcW w:w="2766" w:type="dxa"/>
            <w:vAlign w:val="center"/>
          </w:tcPr>
          <w:p w14:paraId="52CAA300"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6</w:t>
            </w:r>
          </w:p>
        </w:tc>
      </w:tr>
      <w:tr w:rsidR="003A59EC" w14:paraId="6463AFE1" w14:textId="77777777">
        <w:trPr>
          <w:trHeight w:val="340"/>
          <w:jc w:val="center"/>
        </w:trPr>
        <w:tc>
          <w:tcPr>
            <w:tcW w:w="2765" w:type="dxa"/>
            <w:vAlign w:val="center"/>
          </w:tcPr>
          <w:p w14:paraId="0FE934FF"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第五章</w:t>
            </w:r>
          </w:p>
        </w:tc>
        <w:tc>
          <w:tcPr>
            <w:tcW w:w="2765" w:type="dxa"/>
            <w:vAlign w:val="center"/>
          </w:tcPr>
          <w:p w14:paraId="00A2CEA4" w14:textId="77777777" w:rsidR="003A59EC" w:rsidRDefault="00000000">
            <w:pPr>
              <w:widowControl/>
              <w:spacing w:beforeLines="50" w:before="120" w:afterLines="50" w:after="120"/>
              <w:jc w:val="center"/>
              <w:rPr>
                <w:rFonts w:ascii="宋体" w:eastAsia="宋体" w:hAnsi="宋体"/>
              </w:rPr>
            </w:pPr>
            <w:r>
              <w:rPr>
                <w:rFonts w:ascii="宋体" w:eastAsia="宋体" w:hAnsi="宋体"/>
              </w:rPr>
              <w:t>发热水肿呼吸困难</w:t>
            </w:r>
            <w:r>
              <w:rPr>
                <w:rFonts w:ascii="宋体" w:eastAsia="宋体" w:hAnsi="宋体" w:hint="eastAsia"/>
              </w:rPr>
              <w:t>、</w:t>
            </w:r>
            <w:r>
              <w:rPr>
                <w:rFonts w:ascii="宋体" w:eastAsia="宋体" w:hAnsi="宋体"/>
              </w:rPr>
              <w:t>咳嗽</w:t>
            </w:r>
            <w:r>
              <w:rPr>
                <w:rFonts w:ascii="宋体" w:eastAsia="宋体" w:hAnsi="宋体" w:hint="eastAsia"/>
              </w:rPr>
              <w:t>、</w:t>
            </w:r>
            <w:r>
              <w:rPr>
                <w:rFonts w:ascii="宋体" w:eastAsia="宋体" w:hAnsi="宋体"/>
              </w:rPr>
              <w:t>咳痰</w:t>
            </w:r>
            <w:r>
              <w:rPr>
                <w:rFonts w:ascii="宋体" w:eastAsia="宋体" w:hAnsi="宋体" w:hint="eastAsia"/>
              </w:rPr>
              <w:t>、</w:t>
            </w:r>
            <w:r>
              <w:rPr>
                <w:rFonts w:ascii="宋体" w:eastAsia="宋体" w:hAnsi="宋体"/>
              </w:rPr>
              <w:t>咳血</w:t>
            </w:r>
          </w:p>
        </w:tc>
        <w:tc>
          <w:tcPr>
            <w:tcW w:w="2766" w:type="dxa"/>
            <w:vAlign w:val="center"/>
          </w:tcPr>
          <w:p w14:paraId="00DE1F4E"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6</w:t>
            </w:r>
          </w:p>
        </w:tc>
      </w:tr>
      <w:tr w:rsidR="003A59EC" w14:paraId="44C749CC" w14:textId="77777777">
        <w:trPr>
          <w:trHeight w:val="340"/>
          <w:jc w:val="center"/>
        </w:trPr>
        <w:tc>
          <w:tcPr>
            <w:tcW w:w="2765" w:type="dxa"/>
            <w:vAlign w:val="center"/>
          </w:tcPr>
          <w:p w14:paraId="5F5F2715"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第六章</w:t>
            </w:r>
          </w:p>
        </w:tc>
        <w:tc>
          <w:tcPr>
            <w:tcW w:w="2765" w:type="dxa"/>
            <w:vAlign w:val="center"/>
          </w:tcPr>
          <w:p w14:paraId="606B4823" w14:textId="77777777" w:rsidR="003A59EC" w:rsidRDefault="00000000">
            <w:pPr>
              <w:widowControl/>
              <w:spacing w:beforeLines="50" w:before="120" w:afterLines="50" w:after="120"/>
              <w:jc w:val="center"/>
              <w:rPr>
                <w:rFonts w:ascii="宋体" w:eastAsia="宋体" w:hAnsi="宋体"/>
              </w:rPr>
            </w:pPr>
            <w:r>
              <w:rPr>
                <w:rFonts w:ascii="宋体" w:eastAsia="宋体" w:hAnsi="宋体"/>
              </w:rPr>
              <w:t>腹部检查</w:t>
            </w:r>
            <w:r>
              <w:rPr>
                <w:rFonts w:ascii="宋体" w:eastAsia="宋体" w:hAnsi="宋体" w:hint="eastAsia"/>
              </w:rPr>
              <w:t>/腹痛腹泻消化道出血</w:t>
            </w:r>
          </w:p>
        </w:tc>
        <w:tc>
          <w:tcPr>
            <w:tcW w:w="2766" w:type="dxa"/>
            <w:vAlign w:val="center"/>
          </w:tcPr>
          <w:p w14:paraId="0EBB5C0E"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6</w:t>
            </w:r>
          </w:p>
        </w:tc>
      </w:tr>
      <w:tr w:rsidR="003A59EC" w14:paraId="3D3CEB22" w14:textId="77777777">
        <w:trPr>
          <w:trHeight w:val="340"/>
          <w:jc w:val="center"/>
        </w:trPr>
        <w:tc>
          <w:tcPr>
            <w:tcW w:w="2765" w:type="dxa"/>
            <w:vAlign w:val="center"/>
          </w:tcPr>
          <w:p w14:paraId="2C66E03E"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第七章</w:t>
            </w:r>
          </w:p>
        </w:tc>
        <w:tc>
          <w:tcPr>
            <w:tcW w:w="2765" w:type="dxa"/>
            <w:vAlign w:val="center"/>
          </w:tcPr>
          <w:p w14:paraId="01B568CB" w14:textId="77777777" w:rsidR="003A59EC" w:rsidRDefault="00000000">
            <w:pPr>
              <w:widowControl/>
              <w:spacing w:beforeLines="50" w:before="120" w:afterLines="50" w:after="120"/>
              <w:jc w:val="center"/>
              <w:rPr>
                <w:rFonts w:ascii="宋体" w:eastAsia="宋体" w:hAnsi="宋体"/>
              </w:rPr>
            </w:pPr>
            <w:r>
              <w:rPr>
                <w:rFonts w:ascii="宋体" w:eastAsia="宋体" w:hAnsi="宋体"/>
              </w:rPr>
              <w:t>神经系统检测</w:t>
            </w:r>
          </w:p>
        </w:tc>
        <w:tc>
          <w:tcPr>
            <w:tcW w:w="2766" w:type="dxa"/>
            <w:vAlign w:val="center"/>
          </w:tcPr>
          <w:p w14:paraId="2781E50D"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2</w:t>
            </w:r>
          </w:p>
        </w:tc>
      </w:tr>
      <w:tr w:rsidR="003A59EC" w14:paraId="39197AD0" w14:textId="77777777">
        <w:trPr>
          <w:trHeight w:val="340"/>
          <w:jc w:val="center"/>
        </w:trPr>
        <w:tc>
          <w:tcPr>
            <w:tcW w:w="2765" w:type="dxa"/>
            <w:vAlign w:val="center"/>
          </w:tcPr>
          <w:p w14:paraId="651545CD"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第八章</w:t>
            </w:r>
          </w:p>
        </w:tc>
        <w:tc>
          <w:tcPr>
            <w:tcW w:w="2765" w:type="dxa"/>
            <w:vAlign w:val="center"/>
          </w:tcPr>
          <w:p w14:paraId="7C23AA20"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心电图</w:t>
            </w:r>
          </w:p>
        </w:tc>
        <w:tc>
          <w:tcPr>
            <w:tcW w:w="2766" w:type="dxa"/>
            <w:vAlign w:val="center"/>
          </w:tcPr>
          <w:p w14:paraId="7F4299F6"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6</w:t>
            </w:r>
          </w:p>
        </w:tc>
      </w:tr>
      <w:tr w:rsidR="003A59EC" w14:paraId="22DC70B0" w14:textId="77777777">
        <w:trPr>
          <w:trHeight w:val="340"/>
          <w:jc w:val="center"/>
        </w:trPr>
        <w:tc>
          <w:tcPr>
            <w:tcW w:w="2765" w:type="dxa"/>
            <w:vAlign w:val="center"/>
          </w:tcPr>
          <w:p w14:paraId="21894E90"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第九章</w:t>
            </w:r>
          </w:p>
        </w:tc>
        <w:tc>
          <w:tcPr>
            <w:tcW w:w="2765" w:type="dxa"/>
            <w:vAlign w:val="center"/>
          </w:tcPr>
          <w:p w14:paraId="2B97AB5A" w14:textId="77777777" w:rsidR="003A59EC" w:rsidRDefault="00000000">
            <w:pPr>
              <w:widowControl/>
              <w:spacing w:beforeLines="50" w:before="120" w:afterLines="50" w:after="120"/>
              <w:jc w:val="center"/>
              <w:rPr>
                <w:rFonts w:ascii="宋体" w:eastAsia="宋体" w:hAnsi="宋体"/>
              </w:rPr>
            </w:pPr>
            <w:r>
              <w:rPr>
                <w:rFonts w:ascii="宋体" w:eastAsia="宋体" w:hAnsi="宋体"/>
              </w:rPr>
              <w:t>血液一般检测</w:t>
            </w:r>
          </w:p>
        </w:tc>
        <w:tc>
          <w:tcPr>
            <w:tcW w:w="2766" w:type="dxa"/>
            <w:vAlign w:val="center"/>
          </w:tcPr>
          <w:p w14:paraId="749568A5"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2</w:t>
            </w:r>
          </w:p>
        </w:tc>
      </w:tr>
      <w:tr w:rsidR="003A59EC" w14:paraId="1C11CD27" w14:textId="77777777">
        <w:trPr>
          <w:trHeight w:val="340"/>
          <w:jc w:val="center"/>
        </w:trPr>
        <w:tc>
          <w:tcPr>
            <w:tcW w:w="2765" w:type="dxa"/>
            <w:vAlign w:val="center"/>
          </w:tcPr>
          <w:p w14:paraId="7DDBD565"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第十章</w:t>
            </w:r>
          </w:p>
        </w:tc>
        <w:tc>
          <w:tcPr>
            <w:tcW w:w="2765" w:type="dxa"/>
            <w:vAlign w:val="center"/>
          </w:tcPr>
          <w:p w14:paraId="75966C23" w14:textId="77777777" w:rsidR="003A59EC" w:rsidRDefault="00000000">
            <w:pPr>
              <w:widowControl/>
              <w:spacing w:beforeLines="50" w:before="120" w:afterLines="50" w:after="120"/>
              <w:jc w:val="center"/>
              <w:rPr>
                <w:rFonts w:ascii="宋体" w:eastAsia="宋体" w:hAnsi="宋体"/>
              </w:rPr>
            </w:pPr>
            <w:r>
              <w:rPr>
                <w:rFonts w:ascii="宋体" w:eastAsia="宋体" w:hAnsi="宋体"/>
              </w:rPr>
              <w:t>出血</w:t>
            </w:r>
            <w:r>
              <w:rPr>
                <w:rFonts w:ascii="宋体" w:eastAsia="宋体" w:hAnsi="宋体" w:hint="eastAsia"/>
              </w:rPr>
              <w:t>、</w:t>
            </w:r>
            <w:r>
              <w:rPr>
                <w:rFonts w:ascii="宋体" w:eastAsia="宋体" w:hAnsi="宋体"/>
              </w:rPr>
              <w:t>血栓</w:t>
            </w:r>
            <w:r>
              <w:rPr>
                <w:rFonts w:ascii="宋体" w:eastAsia="宋体" w:hAnsi="宋体" w:hint="eastAsia"/>
              </w:rPr>
              <w:t>与止血检测</w:t>
            </w:r>
          </w:p>
        </w:tc>
        <w:tc>
          <w:tcPr>
            <w:tcW w:w="2766" w:type="dxa"/>
            <w:vAlign w:val="center"/>
          </w:tcPr>
          <w:p w14:paraId="26BF8303"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2</w:t>
            </w:r>
          </w:p>
        </w:tc>
      </w:tr>
      <w:tr w:rsidR="003A59EC" w14:paraId="236745B3" w14:textId="77777777">
        <w:trPr>
          <w:trHeight w:val="340"/>
          <w:jc w:val="center"/>
        </w:trPr>
        <w:tc>
          <w:tcPr>
            <w:tcW w:w="2765" w:type="dxa"/>
            <w:vAlign w:val="center"/>
          </w:tcPr>
          <w:p w14:paraId="71F81A72"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第十一章</w:t>
            </w:r>
          </w:p>
        </w:tc>
        <w:tc>
          <w:tcPr>
            <w:tcW w:w="2765" w:type="dxa"/>
            <w:vAlign w:val="center"/>
          </w:tcPr>
          <w:p w14:paraId="561B79FA" w14:textId="77777777" w:rsidR="003A59EC" w:rsidRDefault="00000000">
            <w:pPr>
              <w:widowControl/>
              <w:spacing w:beforeLines="50" w:before="120" w:afterLines="50" w:after="120"/>
              <w:jc w:val="center"/>
              <w:rPr>
                <w:rFonts w:ascii="宋体" w:eastAsia="宋体" w:hAnsi="宋体"/>
              </w:rPr>
            </w:pPr>
            <w:r>
              <w:rPr>
                <w:rFonts w:ascii="宋体" w:eastAsia="宋体" w:hAnsi="宋体"/>
              </w:rPr>
              <w:t>骨髓学检查</w:t>
            </w:r>
          </w:p>
        </w:tc>
        <w:tc>
          <w:tcPr>
            <w:tcW w:w="2766" w:type="dxa"/>
            <w:vAlign w:val="center"/>
          </w:tcPr>
          <w:p w14:paraId="772361AE"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2</w:t>
            </w:r>
          </w:p>
        </w:tc>
      </w:tr>
      <w:tr w:rsidR="003A59EC" w14:paraId="176F4D79" w14:textId="77777777">
        <w:trPr>
          <w:trHeight w:val="340"/>
          <w:jc w:val="center"/>
        </w:trPr>
        <w:tc>
          <w:tcPr>
            <w:tcW w:w="2765" w:type="dxa"/>
            <w:vAlign w:val="center"/>
          </w:tcPr>
          <w:p w14:paraId="4BE9B6AC"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第十二章</w:t>
            </w:r>
          </w:p>
        </w:tc>
        <w:tc>
          <w:tcPr>
            <w:tcW w:w="2765" w:type="dxa"/>
            <w:vAlign w:val="center"/>
          </w:tcPr>
          <w:p w14:paraId="6011CBBC" w14:textId="77777777" w:rsidR="003A59EC" w:rsidRDefault="00000000">
            <w:pPr>
              <w:widowControl/>
              <w:spacing w:beforeLines="50" w:before="120" w:afterLines="50" w:after="120"/>
              <w:jc w:val="center"/>
              <w:rPr>
                <w:rFonts w:ascii="宋体" w:eastAsia="宋体" w:hAnsi="宋体"/>
              </w:rPr>
            </w:pPr>
            <w:r>
              <w:rPr>
                <w:rFonts w:ascii="宋体" w:eastAsia="宋体" w:hAnsi="宋体"/>
              </w:rPr>
              <w:t>尿液检查</w:t>
            </w:r>
          </w:p>
        </w:tc>
        <w:tc>
          <w:tcPr>
            <w:tcW w:w="2766" w:type="dxa"/>
            <w:vAlign w:val="center"/>
          </w:tcPr>
          <w:p w14:paraId="25C1D0AD"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2</w:t>
            </w:r>
          </w:p>
        </w:tc>
      </w:tr>
      <w:tr w:rsidR="003A59EC" w14:paraId="0CD36A01" w14:textId="77777777">
        <w:trPr>
          <w:trHeight w:val="340"/>
          <w:jc w:val="center"/>
        </w:trPr>
        <w:tc>
          <w:tcPr>
            <w:tcW w:w="2765" w:type="dxa"/>
            <w:vAlign w:val="center"/>
          </w:tcPr>
          <w:p w14:paraId="23FBDF85"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第十三章</w:t>
            </w:r>
          </w:p>
        </w:tc>
        <w:tc>
          <w:tcPr>
            <w:tcW w:w="2765" w:type="dxa"/>
            <w:vAlign w:val="center"/>
          </w:tcPr>
          <w:p w14:paraId="10BAAC83" w14:textId="77777777" w:rsidR="003A59EC" w:rsidRDefault="00000000">
            <w:pPr>
              <w:widowControl/>
              <w:spacing w:beforeLines="50" w:before="120" w:afterLines="50" w:after="120"/>
              <w:jc w:val="center"/>
              <w:rPr>
                <w:rFonts w:ascii="宋体" w:eastAsia="宋体" w:hAnsi="宋体"/>
              </w:rPr>
            </w:pPr>
            <w:r>
              <w:rPr>
                <w:rFonts w:ascii="宋体" w:eastAsia="宋体" w:hAnsi="宋体"/>
              </w:rPr>
              <w:t>临床生化检验</w:t>
            </w:r>
          </w:p>
        </w:tc>
        <w:tc>
          <w:tcPr>
            <w:tcW w:w="2766" w:type="dxa"/>
            <w:vAlign w:val="center"/>
          </w:tcPr>
          <w:p w14:paraId="6478E418"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6</w:t>
            </w:r>
          </w:p>
        </w:tc>
      </w:tr>
      <w:tr w:rsidR="003A59EC" w14:paraId="5AC25FFA" w14:textId="77777777">
        <w:trPr>
          <w:trHeight w:val="340"/>
          <w:jc w:val="center"/>
        </w:trPr>
        <w:tc>
          <w:tcPr>
            <w:tcW w:w="2765" w:type="dxa"/>
            <w:vAlign w:val="center"/>
          </w:tcPr>
          <w:p w14:paraId="25965074"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第十五章</w:t>
            </w:r>
          </w:p>
        </w:tc>
        <w:tc>
          <w:tcPr>
            <w:tcW w:w="2765" w:type="dxa"/>
            <w:vAlign w:val="center"/>
          </w:tcPr>
          <w:p w14:paraId="12992C70" w14:textId="77777777" w:rsidR="003A59EC" w:rsidRDefault="00000000">
            <w:pPr>
              <w:widowControl/>
              <w:spacing w:beforeLines="50" w:before="120" w:afterLines="50" w:after="120"/>
              <w:jc w:val="center"/>
              <w:rPr>
                <w:rFonts w:ascii="宋体" w:eastAsia="宋体" w:hAnsi="宋体"/>
              </w:rPr>
            </w:pPr>
            <w:r>
              <w:rPr>
                <w:rFonts w:ascii="宋体" w:eastAsia="宋体" w:hAnsi="宋体"/>
              </w:rPr>
              <w:t>临床免疫学检验</w:t>
            </w:r>
          </w:p>
        </w:tc>
        <w:tc>
          <w:tcPr>
            <w:tcW w:w="2766" w:type="dxa"/>
            <w:vAlign w:val="center"/>
          </w:tcPr>
          <w:p w14:paraId="194A844E"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2</w:t>
            </w:r>
          </w:p>
        </w:tc>
      </w:tr>
      <w:tr w:rsidR="003A59EC" w14:paraId="1ED42279" w14:textId="77777777">
        <w:trPr>
          <w:trHeight w:val="340"/>
          <w:jc w:val="center"/>
        </w:trPr>
        <w:tc>
          <w:tcPr>
            <w:tcW w:w="2765" w:type="dxa"/>
            <w:vAlign w:val="center"/>
          </w:tcPr>
          <w:p w14:paraId="6DE8EA23"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第十六章</w:t>
            </w:r>
          </w:p>
        </w:tc>
        <w:tc>
          <w:tcPr>
            <w:tcW w:w="2765" w:type="dxa"/>
            <w:vAlign w:val="center"/>
          </w:tcPr>
          <w:p w14:paraId="1B6B2545"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临床病原学检验</w:t>
            </w:r>
          </w:p>
        </w:tc>
        <w:tc>
          <w:tcPr>
            <w:tcW w:w="2766" w:type="dxa"/>
            <w:vAlign w:val="center"/>
          </w:tcPr>
          <w:p w14:paraId="788198E9"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2</w:t>
            </w:r>
          </w:p>
        </w:tc>
      </w:tr>
    </w:tbl>
    <w:p w14:paraId="4B3B514D" w14:textId="77777777" w:rsidR="003A59EC" w:rsidRDefault="00000000">
      <w:pPr>
        <w:widowControl/>
        <w:spacing w:beforeLines="50" w:before="120" w:afterLines="50" w:after="120"/>
        <w:ind w:firstLineChars="200" w:firstLine="422"/>
        <w:jc w:val="left"/>
        <w:rPr>
          <w:rFonts w:ascii="宋体" w:eastAsia="宋体" w:hAnsi="宋体"/>
          <w:b/>
          <w:szCs w:val="21"/>
        </w:rPr>
      </w:pPr>
      <w:r>
        <w:rPr>
          <w:rFonts w:ascii="宋体" w:eastAsia="宋体" w:hAnsi="宋体" w:hint="eastAsia"/>
          <w:b/>
          <w:szCs w:val="21"/>
        </w:rPr>
        <w:t>表2-</w:t>
      </w:r>
      <w:r>
        <w:rPr>
          <w:rFonts w:ascii="宋体" w:eastAsia="宋体" w:hAnsi="宋体"/>
          <w:b/>
          <w:szCs w:val="21"/>
        </w:rPr>
        <w:t>2</w:t>
      </w:r>
      <w:r>
        <w:rPr>
          <w:rFonts w:ascii="宋体" w:eastAsia="宋体" w:hAnsi="宋体" w:hint="eastAsia"/>
          <w:b/>
          <w:szCs w:val="21"/>
        </w:rPr>
        <w:t>：诊断学教学日历（实验、见习部分）</w:t>
      </w:r>
    </w:p>
    <w:tbl>
      <w:tblPr>
        <w:tblStyle w:val="ab"/>
        <w:tblW w:w="8385" w:type="dxa"/>
        <w:jc w:val="center"/>
        <w:tblLayout w:type="fixed"/>
        <w:tblLook w:val="04A0" w:firstRow="1" w:lastRow="0" w:firstColumn="1" w:lastColumn="0" w:noHBand="0" w:noVBand="1"/>
      </w:tblPr>
      <w:tblGrid>
        <w:gridCol w:w="1421"/>
        <w:gridCol w:w="2470"/>
        <w:gridCol w:w="2247"/>
        <w:gridCol w:w="2247"/>
      </w:tblGrid>
      <w:tr w:rsidR="003A59EC" w14:paraId="3AFC847A" w14:textId="77777777">
        <w:trPr>
          <w:trHeight w:val="340"/>
          <w:jc w:val="center"/>
        </w:trPr>
        <w:tc>
          <w:tcPr>
            <w:tcW w:w="1421" w:type="dxa"/>
            <w:vAlign w:val="center"/>
          </w:tcPr>
          <w:p w14:paraId="3DAACC8B"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章节</w:t>
            </w:r>
          </w:p>
        </w:tc>
        <w:tc>
          <w:tcPr>
            <w:tcW w:w="2470" w:type="dxa"/>
            <w:vAlign w:val="center"/>
          </w:tcPr>
          <w:p w14:paraId="5C75B49B"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章节内容</w:t>
            </w:r>
          </w:p>
        </w:tc>
        <w:tc>
          <w:tcPr>
            <w:tcW w:w="2247" w:type="dxa"/>
            <w:vAlign w:val="center"/>
          </w:tcPr>
          <w:p w14:paraId="2A9E7C6C"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学时分配</w:t>
            </w:r>
          </w:p>
        </w:tc>
        <w:tc>
          <w:tcPr>
            <w:tcW w:w="2247" w:type="dxa"/>
            <w:vAlign w:val="center"/>
          </w:tcPr>
          <w:p w14:paraId="1D17F41B"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分组</w:t>
            </w:r>
          </w:p>
        </w:tc>
      </w:tr>
      <w:tr w:rsidR="003A59EC" w14:paraId="3CF98ECD" w14:textId="77777777">
        <w:trPr>
          <w:trHeight w:val="340"/>
          <w:jc w:val="center"/>
        </w:trPr>
        <w:tc>
          <w:tcPr>
            <w:tcW w:w="1421" w:type="dxa"/>
            <w:vAlign w:val="center"/>
          </w:tcPr>
          <w:p w14:paraId="04731FE7"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一</w:t>
            </w:r>
          </w:p>
        </w:tc>
        <w:tc>
          <w:tcPr>
            <w:tcW w:w="2470" w:type="dxa"/>
            <w:vAlign w:val="center"/>
          </w:tcPr>
          <w:p w14:paraId="4F9BA3C1"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采集病史</w:t>
            </w:r>
          </w:p>
          <w:p w14:paraId="20E5FDDB" w14:textId="77777777" w:rsidR="003A59EC" w:rsidRDefault="003A59EC">
            <w:pPr>
              <w:widowControl/>
              <w:spacing w:beforeLines="50" w:before="120" w:afterLines="50" w:after="120"/>
              <w:jc w:val="center"/>
              <w:rPr>
                <w:rFonts w:ascii="宋体" w:eastAsia="宋体" w:hAnsi="宋体"/>
              </w:rPr>
            </w:pPr>
          </w:p>
        </w:tc>
        <w:tc>
          <w:tcPr>
            <w:tcW w:w="2247" w:type="dxa"/>
            <w:vAlign w:val="center"/>
          </w:tcPr>
          <w:p w14:paraId="32486CC3"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12</w:t>
            </w:r>
          </w:p>
        </w:tc>
        <w:tc>
          <w:tcPr>
            <w:tcW w:w="2247" w:type="dxa"/>
            <w:vAlign w:val="center"/>
          </w:tcPr>
          <w:p w14:paraId="1F814324"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3组</w:t>
            </w:r>
          </w:p>
        </w:tc>
      </w:tr>
      <w:tr w:rsidR="003A59EC" w14:paraId="52ABB769" w14:textId="77777777">
        <w:trPr>
          <w:trHeight w:val="340"/>
          <w:jc w:val="center"/>
        </w:trPr>
        <w:tc>
          <w:tcPr>
            <w:tcW w:w="1421" w:type="dxa"/>
            <w:vAlign w:val="center"/>
          </w:tcPr>
          <w:p w14:paraId="4CE81654"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二</w:t>
            </w:r>
          </w:p>
        </w:tc>
        <w:tc>
          <w:tcPr>
            <w:tcW w:w="2470" w:type="dxa"/>
            <w:vAlign w:val="center"/>
          </w:tcPr>
          <w:p w14:paraId="7EAD75C5"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体格检查</w:t>
            </w:r>
          </w:p>
          <w:p w14:paraId="5F8BFDED" w14:textId="77777777" w:rsidR="003A59EC" w:rsidRDefault="003A59EC">
            <w:pPr>
              <w:widowControl/>
              <w:spacing w:beforeLines="50" w:before="120" w:afterLines="50" w:after="120"/>
              <w:jc w:val="center"/>
              <w:rPr>
                <w:rFonts w:ascii="宋体" w:eastAsia="宋体" w:hAnsi="宋体"/>
              </w:rPr>
            </w:pPr>
          </w:p>
        </w:tc>
        <w:tc>
          <w:tcPr>
            <w:tcW w:w="2247" w:type="dxa"/>
            <w:vAlign w:val="center"/>
          </w:tcPr>
          <w:p w14:paraId="18995494"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10</w:t>
            </w:r>
          </w:p>
        </w:tc>
        <w:tc>
          <w:tcPr>
            <w:tcW w:w="2247" w:type="dxa"/>
          </w:tcPr>
          <w:p w14:paraId="4D4E5F52"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3组</w:t>
            </w:r>
          </w:p>
        </w:tc>
      </w:tr>
      <w:tr w:rsidR="003A59EC" w14:paraId="708BFF18" w14:textId="77777777">
        <w:trPr>
          <w:trHeight w:val="340"/>
          <w:jc w:val="center"/>
        </w:trPr>
        <w:tc>
          <w:tcPr>
            <w:tcW w:w="1421" w:type="dxa"/>
            <w:vAlign w:val="center"/>
          </w:tcPr>
          <w:p w14:paraId="20A82332"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三</w:t>
            </w:r>
          </w:p>
        </w:tc>
        <w:tc>
          <w:tcPr>
            <w:tcW w:w="2470" w:type="dxa"/>
            <w:vAlign w:val="center"/>
          </w:tcPr>
          <w:p w14:paraId="6D5AE5CA"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心电图</w:t>
            </w:r>
          </w:p>
        </w:tc>
        <w:tc>
          <w:tcPr>
            <w:tcW w:w="2247" w:type="dxa"/>
            <w:vAlign w:val="center"/>
          </w:tcPr>
          <w:p w14:paraId="532E722A"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6</w:t>
            </w:r>
          </w:p>
        </w:tc>
        <w:tc>
          <w:tcPr>
            <w:tcW w:w="2247" w:type="dxa"/>
            <w:vAlign w:val="center"/>
          </w:tcPr>
          <w:p w14:paraId="37DE91CC"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3组</w:t>
            </w:r>
          </w:p>
        </w:tc>
      </w:tr>
      <w:tr w:rsidR="003A59EC" w14:paraId="0B07A787" w14:textId="77777777">
        <w:trPr>
          <w:trHeight w:val="340"/>
          <w:jc w:val="center"/>
        </w:trPr>
        <w:tc>
          <w:tcPr>
            <w:tcW w:w="1421" w:type="dxa"/>
            <w:vAlign w:val="center"/>
          </w:tcPr>
          <w:p w14:paraId="45C64091"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四</w:t>
            </w:r>
          </w:p>
        </w:tc>
        <w:tc>
          <w:tcPr>
            <w:tcW w:w="2470" w:type="dxa"/>
            <w:vAlign w:val="center"/>
          </w:tcPr>
          <w:p w14:paraId="61A7D676"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实验室检查</w:t>
            </w:r>
          </w:p>
        </w:tc>
        <w:tc>
          <w:tcPr>
            <w:tcW w:w="2247" w:type="dxa"/>
            <w:vAlign w:val="center"/>
          </w:tcPr>
          <w:p w14:paraId="7EDB5A42"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8</w:t>
            </w:r>
          </w:p>
        </w:tc>
        <w:tc>
          <w:tcPr>
            <w:tcW w:w="2247" w:type="dxa"/>
            <w:vAlign w:val="center"/>
          </w:tcPr>
          <w:p w14:paraId="40229DAC"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3组</w:t>
            </w:r>
          </w:p>
        </w:tc>
      </w:tr>
    </w:tbl>
    <w:p w14:paraId="3FB2A9EE" w14:textId="77777777" w:rsidR="003A59EC" w:rsidRDefault="003A59EC">
      <w:pPr>
        <w:widowControl/>
        <w:spacing w:beforeLines="50" w:before="120" w:afterLines="50" w:after="120"/>
        <w:ind w:firstLineChars="200" w:firstLine="562"/>
        <w:jc w:val="left"/>
        <w:rPr>
          <w:rFonts w:ascii="黑体" w:eastAsia="黑体" w:hAnsi="黑体"/>
          <w:b/>
          <w:sz w:val="28"/>
          <w:szCs w:val="28"/>
        </w:rPr>
      </w:pPr>
    </w:p>
    <w:p w14:paraId="442DD8AA" w14:textId="77777777" w:rsidR="003A59EC" w:rsidRDefault="00000000">
      <w:pPr>
        <w:widowControl/>
        <w:spacing w:beforeLines="50" w:before="120" w:afterLines="50" w:after="120"/>
        <w:ind w:firstLineChars="200" w:firstLine="562"/>
        <w:jc w:val="left"/>
      </w:pPr>
      <w:r>
        <w:rPr>
          <w:rFonts w:ascii="黑体" w:eastAsia="黑体" w:hAnsi="黑体" w:hint="eastAsia"/>
          <w:b/>
          <w:sz w:val="28"/>
          <w:szCs w:val="28"/>
        </w:rPr>
        <w:t>五、教学进度</w:t>
      </w:r>
    </w:p>
    <w:p w14:paraId="2DDDDD5B" w14:textId="77777777" w:rsidR="003A59EC" w:rsidRDefault="00000000">
      <w:pPr>
        <w:widowControl/>
        <w:spacing w:beforeLines="50" w:before="120" w:afterLines="50" w:after="120"/>
        <w:ind w:firstLineChars="200" w:firstLine="422"/>
        <w:jc w:val="center"/>
        <w:rPr>
          <w:rFonts w:ascii="宋体" w:eastAsia="宋体" w:hAnsi="宋体"/>
          <w:szCs w:val="21"/>
        </w:rPr>
      </w:pPr>
      <w:r>
        <w:rPr>
          <w:rFonts w:ascii="宋体" w:eastAsia="宋体" w:hAnsi="宋体" w:hint="eastAsia"/>
          <w:b/>
          <w:szCs w:val="21"/>
        </w:rPr>
        <w:t>表3-1：教学进度表（理论部分）</w:t>
      </w:r>
    </w:p>
    <w:tbl>
      <w:tblPr>
        <w:tblStyle w:val="ab"/>
        <w:tblW w:w="8296" w:type="dxa"/>
        <w:jc w:val="center"/>
        <w:tblLayout w:type="fixed"/>
        <w:tblLook w:val="04A0" w:firstRow="1" w:lastRow="0" w:firstColumn="1" w:lastColumn="0" w:noHBand="0" w:noVBand="1"/>
      </w:tblPr>
      <w:tblGrid>
        <w:gridCol w:w="1016"/>
        <w:gridCol w:w="822"/>
        <w:gridCol w:w="2268"/>
        <w:gridCol w:w="755"/>
        <w:gridCol w:w="1145"/>
        <w:gridCol w:w="1386"/>
        <w:gridCol w:w="904"/>
      </w:tblGrid>
      <w:tr w:rsidR="003A59EC" w14:paraId="4788657A" w14:textId="77777777">
        <w:trPr>
          <w:trHeight w:val="340"/>
          <w:jc w:val="center"/>
        </w:trPr>
        <w:tc>
          <w:tcPr>
            <w:tcW w:w="1016" w:type="dxa"/>
            <w:vAlign w:val="center"/>
          </w:tcPr>
          <w:p w14:paraId="3381BF9B" w14:textId="77777777" w:rsidR="003A59EC" w:rsidRDefault="00000000">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lastRenderedPageBreak/>
              <w:t>周次</w:t>
            </w:r>
          </w:p>
        </w:tc>
        <w:tc>
          <w:tcPr>
            <w:tcW w:w="822" w:type="dxa"/>
            <w:vAlign w:val="center"/>
          </w:tcPr>
          <w:p w14:paraId="13A06518" w14:textId="77777777" w:rsidR="003A59EC" w:rsidRDefault="00000000">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日期</w:t>
            </w:r>
          </w:p>
        </w:tc>
        <w:tc>
          <w:tcPr>
            <w:tcW w:w="2268" w:type="dxa"/>
            <w:vAlign w:val="center"/>
          </w:tcPr>
          <w:p w14:paraId="0B52FDA6" w14:textId="77777777" w:rsidR="003A59EC" w:rsidRDefault="00000000">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章节名称</w:t>
            </w:r>
          </w:p>
        </w:tc>
        <w:tc>
          <w:tcPr>
            <w:tcW w:w="755" w:type="dxa"/>
            <w:vAlign w:val="center"/>
          </w:tcPr>
          <w:p w14:paraId="09D97810" w14:textId="77777777" w:rsidR="003A59EC" w:rsidRDefault="00000000">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76DFBE79" w14:textId="77777777" w:rsidR="003A59EC" w:rsidRDefault="00000000">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009B1ECC" w14:textId="77777777" w:rsidR="003A59EC" w:rsidRDefault="00000000">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59F92EE1" w14:textId="77777777" w:rsidR="003A59EC" w:rsidRDefault="00000000">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备注</w:t>
            </w:r>
          </w:p>
        </w:tc>
      </w:tr>
      <w:tr w:rsidR="003A59EC" w14:paraId="0AC12B13" w14:textId="77777777">
        <w:trPr>
          <w:trHeight w:val="340"/>
          <w:jc w:val="center"/>
        </w:trPr>
        <w:tc>
          <w:tcPr>
            <w:tcW w:w="1016" w:type="dxa"/>
            <w:vAlign w:val="center"/>
          </w:tcPr>
          <w:p w14:paraId="56A9C24D"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1</w:t>
            </w:r>
          </w:p>
        </w:tc>
        <w:tc>
          <w:tcPr>
            <w:tcW w:w="822" w:type="dxa"/>
            <w:vAlign w:val="center"/>
          </w:tcPr>
          <w:p w14:paraId="498FDAAA"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2EC48BAB" w14:textId="77777777" w:rsidR="003A59EC" w:rsidRDefault="00000000">
            <w:pPr>
              <w:widowControl/>
              <w:spacing w:beforeLines="50" w:before="120" w:afterLines="50" w:after="120"/>
              <w:jc w:val="center"/>
              <w:rPr>
                <w:rFonts w:ascii="宋体" w:eastAsia="宋体" w:hAnsi="宋体"/>
              </w:rPr>
            </w:pPr>
            <w:r>
              <w:rPr>
                <w:rFonts w:ascii="宋体" w:eastAsia="宋体" w:hAnsi="宋体"/>
              </w:rPr>
              <w:t>绪论</w:t>
            </w:r>
            <w:r>
              <w:rPr>
                <w:rFonts w:ascii="宋体" w:eastAsia="宋体" w:hAnsi="宋体" w:hint="eastAsia"/>
              </w:rPr>
              <w:t>、</w:t>
            </w:r>
            <w:r>
              <w:rPr>
                <w:rFonts w:ascii="宋体" w:eastAsia="宋体" w:hAnsi="宋体"/>
              </w:rPr>
              <w:t>基本检查方法</w:t>
            </w:r>
          </w:p>
        </w:tc>
        <w:tc>
          <w:tcPr>
            <w:tcW w:w="755" w:type="dxa"/>
            <w:vAlign w:val="center"/>
          </w:tcPr>
          <w:p w14:paraId="452EE5C7"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3331E826"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1CA3C004"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510A147F" w14:textId="77777777" w:rsidR="003A59EC" w:rsidRDefault="003A59EC">
            <w:pPr>
              <w:widowControl/>
              <w:spacing w:beforeLines="50" w:before="120" w:afterLines="50" w:after="120"/>
              <w:jc w:val="center"/>
              <w:rPr>
                <w:rFonts w:ascii="宋体" w:eastAsia="宋体" w:hAnsi="宋体"/>
                <w:szCs w:val="21"/>
              </w:rPr>
            </w:pPr>
          </w:p>
        </w:tc>
      </w:tr>
      <w:tr w:rsidR="003A59EC" w14:paraId="7F85D80E" w14:textId="77777777">
        <w:trPr>
          <w:trHeight w:val="340"/>
          <w:jc w:val="center"/>
        </w:trPr>
        <w:tc>
          <w:tcPr>
            <w:tcW w:w="1016" w:type="dxa"/>
            <w:vAlign w:val="center"/>
          </w:tcPr>
          <w:p w14:paraId="2F9E30B3"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822" w:type="dxa"/>
            <w:vAlign w:val="center"/>
          </w:tcPr>
          <w:p w14:paraId="62BF10BA"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56F19745"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问诊、诊断以及病史书写</w:t>
            </w:r>
          </w:p>
          <w:p w14:paraId="0D451AE5"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一般状态、头颈部检查及症状学</w:t>
            </w:r>
          </w:p>
        </w:tc>
        <w:tc>
          <w:tcPr>
            <w:tcW w:w="755" w:type="dxa"/>
            <w:vAlign w:val="center"/>
          </w:tcPr>
          <w:p w14:paraId="2F257B17"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4BEFE82A"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p w14:paraId="4DAA5FAF" w14:textId="77777777" w:rsidR="003A59EC" w:rsidRDefault="003A59EC">
            <w:pPr>
              <w:widowControl/>
              <w:spacing w:beforeLines="50" w:before="120" w:afterLines="50" w:after="120"/>
              <w:jc w:val="center"/>
              <w:rPr>
                <w:rFonts w:ascii="宋体" w:eastAsia="宋体" w:hAnsi="宋体"/>
                <w:szCs w:val="21"/>
              </w:rPr>
            </w:pPr>
          </w:p>
          <w:p w14:paraId="1C25A0E8"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6A9AA012"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48FBD0CB" w14:textId="77777777" w:rsidR="003A59EC" w:rsidRDefault="003A59EC">
            <w:pPr>
              <w:widowControl/>
              <w:spacing w:beforeLines="50" w:before="120" w:afterLines="50" w:after="120"/>
              <w:jc w:val="center"/>
              <w:rPr>
                <w:rFonts w:ascii="宋体" w:eastAsia="宋体" w:hAnsi="宋体"/>
                <w:szCs w:val="21"/>
              </w:rPr>
            </w:pPr>
          </w:p>
        </w:tc>
      </w:tr>
      <w:tr w:rsidR="003A59EC" w14:paraId="179FB788" w14:textId="77777777">
        <w:trPr>
          <w:trHeight w:val="340"/>
          <w:jc w:val="center"/>
        </w:trPr>
        <w:tc>
          <w:tcPr>
            <w:tcW w:w="1016" w:type="dxa"/>
            <w:vAlign w:val="center"/>
          </w:tcPr>
          <w:p w14:paraId="4CBE88E5"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3</w:t>
            </w:r>
          </w:p>
        </w:tc>
        <w:tc>
          <w:tcPr>
            <w:tcW w:w="822" w:type="dxa"/>
            <w:vAlign w:val="center"/>
          </w:tcPr>
          <w:p w14:paraId="4496A41D"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6222CE17"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一般状态、头颈部检查及症状学/脊柱四肢</w:t>
            </w:r>
          </w:p>
        </w:tc>
        <w:tc>
          <w:tcPr>
            <w:tcW w:w="755" w:type="dxa"/>
            <w:vAlign w:val="center"/>
          </w:tcPr>
          <w:p w14:paraId="6C493539"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4F8BC8FD"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p w14:paraId="40AA605C" w14:textId="77777777" w:rsidR="003A59EC" w:rsidRDefault="003A59EC">
            <w:pPr>
              <w:widowControl/>
              <w:spacing w:beforeLines="50" w:before="120" w:afterLines="50" w:after="120"/>
              <w:jc w:val="center"/>
              <w:rPr>
                <w:rFonts w:ascii="宋体" w:eastAsia="宋体" w:hAnsi="宋体"/>
                <w:szCs w:val="21"/>
              </w:rPr>
            </w:pPr>
          </w:p>
        </w:tc>
        <w:tc>
          <w:tcPr>
            <w:tcW w:w="1386" w:type="dxa"/>
            <w:vAlign w:val="center"/>
          </w:tcPr>
          <w:p w14:paraId="633F8A14"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17A1073F" w14:textId="77777777" w:rsidR="003A59EC" w:rsidRDefault="003A59EC">
            <w:pPr>
              <w:widowControl/>
              <w:spacing w:beforeLines="50" w:before="120" w:afterLines="50" w:after="120"/>
              <w:jc w:val="center"/>
              <w:rPr>
                <w:rFonts w:ascii="宋体" w:eastAsia="宋体" w:hAnsi="宋体"/>
                <w:szCs w:val="21"/>
              </w:rPr>
            </w:pPr>
          </w:p>
        </w:tc>
      </w:tr>
      <w:tr w:rsidR="003A59EC" w14:paraId="1F515DE1" w14:textId="77777777">
        <w:trPr>
          <w:trHeight w:val="340"/>
          <w:jc w:val="center"/>
        </w:trPr>
        <w:tc>
          <w:tcPr>
            <w:tcW w:w="1016" w:type="dxa"/>
            <w:vAlign w:val="center"/>
          </w:tcPr>
          <w:p w14:paraId="6550A65C"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c>
          <w:tcPr>
            <w:tcW w:w="822" w:type="dxa"/>
            <w:vAlign w:val="center"/>
          </w:tcPr>
          <w:p w14:paraId="620AFBF9"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5A717684"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心血管检查</w:t>
            </w:r>
          </w:p>
        </w:tc>
        <w:tc>
          <w:tcPr>
            <w:tcW w:w="755" w:type="dxa"/>
            <w:vAlign w:val="center"/>
          </w:tcPr>
          <w:p w14:paraId="4DDC97D8"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22BA16E8"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c>
          <w:tcPr>
            <w:tcW w:w="1386" w:type="dxa"/>
            <w:vAlign w:val="center"/>
          </w:tcPr>
          <w:p w14:paraId="580D892A"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1A53E3A8" w14:textId="77777777" w:rsidR="003A59EC" w:rsidRDefault="003A59EC">
            <w:pPr>
              <w:widowControl/>
              <w:spacing w:beforeLines="50" w:before="120" w:afterLines="50" w:after="120"/>
              <w:jc w:val="center"/>
              <w:rPr>
                <w:rFonts w:ascii="宋体" w:eastAsia="宋体" w:hAnsi="宋体"/>
                <w:szCs w:val="21"/>
              </w:rPr>
            </w:pPr>
          </w:p>
        </w:tc>
      </w:tr>
      <w:tr w:rsidR="003A59EC" w14:paraId="07A3F9F6" w14:textId="77777777">
        <w:trPr>
          <w:trHeight w:val="340"/>
          <w:jc w:val="center"/>
        </w:trPr>
        <w:tc>
          <w:tcPr>
            <w:tcW w:w="1016" w:type="dxa"/>
            <w:vAlign w:val="center"/>
          </w:tcPr>
          <w:p w14:paraId="0F8B3CE9"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5</w:t>
            </w:r>
          </w:p>
        </w:tc>
        <w:tc>
          <w:tcPr>
            <w:tcW w:w="822" w:type="dxa"/>
            <w:vAlign w:val="center"/>
          </w:tcPr>
          <w:p w14:paraId="6BAC64A6"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4F9E2260"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心血管症状学</w:t>
            </w:r>
          </w:p>
          <w:p w14:paraId="00999046" w14:textId="77777777" w:rsidR="003A59EC" w:rsidRDefault="00000000">
            <w:pPr>
              <w:widowControl/>
              <w:spacing w:beforeLines="50" w:before="120" w:afterLines="50" w:after="120"/>
              <w:jc w:val="center"/>
              <w:rPr>
                <w:rFonts w:ascii="宋体" w:eastAsia="宋体" w:hAnsi="宋体"/>
              </w:rPr>
            </w:pPr>
            <w:r>
              <w:rPr>
                <w:rFonts w:ascii="宋体" w:eastAsia="宋体" w:hAnsi="宋体"/>
              </w:rPr>
              <w:t>胸肺部检查</w:t>
            </w:r>
          </w:p>
        </w:tc>
        <w:tc>
          <w:tcPr>
            <w:tcW w:w="755" w:type="dxa"/>
            <w:vAlign w:val="center"/>
          </w:tcPr>
          <w:p w14:paraId="1E408747"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2C926AF7"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p w14:paraId="081E3F3E"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0B6CDD85"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6A7AE4AF" w14:textId="77777777" w:rsidR="003A59EC" w:rsidRDefault="003A59EC">
            <w:pPr>
              <w:widowControl/>
              <w:spacing w:beforeLines="50" w:before="120" w:afterLines="50" w:after="120"/>
              <w:jc w:val="center"/>
              <w:rPr>
                <w:rFonts w:ascii="宋体" w:eastAsia="宋体" w:hAnsi="宋体"/>
                <w:szCs w:val="21"/>
              </w:rPr>
            </w:pPr>
          </w:p>
        </w:tc>
      </w:tr>
      <w:tr w:rsidR="003A59EC" w14:paraId="55161A5A" w14:textId="77777777">
        <w:trPr>
          <w:trHeight w:val="340"/>
          <w:jc w:val="center"/>
        </w:trPr>
        <w:tc>
          <w:tcPr>
            <w:tcW w:w="1016" w:type="dxa"/>
            <w:vAlign w:val="center"/>
          </w:tcPr>
          <w:p w14:paraId="38B90F36"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6</w:t>
            </w:r>
          </w:p>
        </w:tc>
        <w:tc>
          <w:tcPr>
            <w:tcW w:w="822" w:type="dxa"/>
            <w:vAlign w:val="center"/>
          </w:tcPr>
          <w:p w14:paraId="2E8950FA"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64F44FCC" w14:textId="77777777" w:rsidR="003A59EC" w:rsidRDefault="00000000">
            <w:pPr>
              <w:widowControl/>
              <w:spacing w:beforeLines="50" w:before="120" w:afterLines="50" w:after="120"/>
              <w:jc w:val="center"/>
              <w:rPr>
                <w:rFonts w:ascii="宋体" w:eastAsia="宋体" w:hAnsi="宋体"/>
              </w:rPr>
            </w:pPr>
            <w:r>
              <w:rPr>
                <w:rFonts w:ascii="宋体" w:eastAsia="宋体" w:hAnsi="宋体"/>
              </w:rPr>
              <w:t>胸肺部检查</w:t>
            </w:r>
          </w:p>
          <w:p w14:paraId="0BA6422B" w14:textId="77777777" w:rsidR="003A59EC" w:rsidRDefault="00000000">
            <w:pPr>
              <w:widowControl/>
              <w:spacing w:beforeLines="50" w:before="120" w:afterLines="50" w:after="120"/>
              <w:jc w:val="center"/>
              <w:rPr>
                <w:rFonts w:ascii="宋体" w:eastAsia="宋体" w:hAnsi="宋体"/>
              </w:rPr>
            </w:pPr>
            <w:r>
              <w:rPr>
                <w:rFonts w:ascii="宋体" w:eastAsia="宋体" w:hAnsi="宋体"/>
              </w:rPr>
              <w:t>发热水肿呼吸困难</w:t>
            </w:r>
            <w:r>
              <w:rPr>
                <w:rFonts w:ascii="宋体" w:eastAsia="宋体" w:hAnsi="宋体" w:hint="eastAsia"/>
              </w:rPr>
              <w:t>、</w:t>
            </w:r>
            <w:r>
              <w:rPr>
                <w:rFonts w:ascii="宋体" w:eastAsia="宋体" w:hAnsi="宋体"/>
              </w:rPr>
              <w:t>咳嗽</w:t>
            </w:r>
            <w:r>
              <w:rPr>
                <w:rFonts w:ascii="宋体" w:eastAsia="宋体" w:hAnsi="宋体" w:hint="eastAsia"/>
              </w:rPr>
              <w:t>、</w:t>
            </w:r>
            <w:r>
              <w:rPr>
                <w:rFonts w:ascii="宋体" w:eastAsia="宋体" w:hAnsi="宋体"/>
              </w:rPr>
              <w:t>咳痰</w:t>
            </w:r>
            <w:r>
              <w:rPr>
                <w:rFonts w:ascii="宋体" w:eastAsia="宋体" w:hAnsi="宋体" w:hint="eastAsia"/>
              </w:rPr>
              <w:t>、</w:t>
            </w:r>
            <w:r>
              <w:rPr>
                <w:rFonts w:ascii="宋体" w:eastAsia="宋体" w:hAnsi="宋体"/>
              </w:rPr>
              <w:t>咳血</w:t>
            </w:r>
          </w:p>
        </w:tc>
        <w:tc>
          <w:tcPr>
            <w:tcW w:w="755" w:type="dxa"/>
            <w:vAlign w:val="center"/>
          </w:tcPr>
          <w:p w14:paraId="0445252C"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6BAFA947"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p w14:paraId="4CFDEDA5"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4492BFAA"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4CCFA5BD" w14:textId="77777777" w:rsidR="003A59EC" w:rsidRDefault="003A59EC">
            <w:pPr>
              <w:widowControl/>
              <w:spacing w:beforeLines="50" w:before="120" w:afterLines="50" w:after="120"/>
              <w:jc w:val="center"/>
              <w:rPr>
                <w:rFonts w:ascii="宋体" w:eastAsia="宋体" w:hAnsi="宋体"/>
                <w:szCs w:val="21"/>
              </w:rPr>
            </w:pPr>
          </w:p>
        </w:tc>
      </w:tr>
      <w:tr w:rsidR="003A59EC" w14:paraId="5C199E6A" w14:textId="77777777">
        <w:trPr>
          <w:trHeight w:val="340"/>
          <w:jc w:val="center"/>
        </w:trPr>
        <w:tc>
          <w:tcPr>
            <w:tcW w:w="1016" w:type="dxa"/>
            <w:vAlign w:val="center"/>
          </w:tcPr>
          <w:p w14:paraId="4BFDCE9A"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8</w:t>
            </w:r>
          </w:p>
        </w:tc>
        <w:tc>
          <w:tcPr>
            <w:tcW w:w="822" w:type="dxa"/>
            <w:vAlign w:val="center"/>
          </w:tcPr>
          <w:p w14:paraId="62EBD6F7"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0CA2A696" w14:textId="77777777" w:rsidR="003A59EC" w:rsidRDefault="00000000">
            <w:pPr>
              <w:widowControl/>
              <w:spacing w:beforeLines="50" w:before="120" w:afterLines="50" w:after="120"/>
              <w:jc w:val="center"/>
              <w:rPr>
                <w:rFonts w:ascii="宋体" w:eastAsia="宋体" w:hAnsi="宋体"/>
              </w:rPr>
            </w:pPr>
            <w:r>
              <w:rPr>
                <w:rFonts w:ascii="宋体" w:eastAsia="宋体" w:hAnsi="宋体"/>
              </w:rPr>
              <w:t>腹部检查</w:t>
            </w:r>
          </w:p>
        </w:tc>
        <w:tc>
          <w:tcPr>
            <w:tcW w:w="755" w:type="dxa"/>
            <w:vAlign w:val="center"/>
          </w:tcPr>
          <w:p w14:paraId="56DD8EB3"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0CB84A70"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c>
          <w:tcPr>
            <w:tcW w:w="1386" w:type="dxa"/>
            <w:vAlign w:val="center"/>
          </w:tcPr>
          <w:p w14:paraId="150C6343"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1748BA23" w14:textId="77777777" w:rsidR="003A59EC" w:rsidRDefault="003A59EC">
            <w:pPr>
              <w:widowControl/>
              <w:spacing w:beforeLines="50" w:before="120" w:afterLines="50" w:after="120"/>
              <w:jc w:val="center"/>
              <w:rPr>
                <w:rFonts w:ascii="宋体" w:eastAsia="宋体" w:hAnsi="宋体"/>
                <w:szCs w:val="21"/>
              </w:rPr>
            </w:pPr>
          </w:p>
        </w:tc>
      </w:tr>
      <w:tr w:rsidR="003A59EC" w14:paraId="77E0B615" w14:textId="77777777">
        <w:trPr>
          <w:trHeight w:val="340"/>
          <w:jc w:val="center"/>
        </w:trPr>
        <w:tc>
          <w:tcPr>
            <w:tcW w:w="1016" w:type="dxa"/>
            <w:vAlign w:val="center"/>
          </w:tcPr>
          <w:p w14:paraId="5DDF3035"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9</w:t>
            </w:r>
          </w:p>
        </w:tc>
        <w:tc>
          <w:tcPr>
            <w:tcW w:w="822" w:type="dxa"/>
            <w:vAlign w:val="center"/>
          </w:tcPr>
          <w:p w14:paraId="56494A14"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54ABBF86"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腹痛腹泻消化道出血</w:t>
            </w:r>
          </w:p>
          <w:p w14:paraId="5BDF64D9" w14:textId="77777777" w:rsidR="003A59EC" w:rsidRDefault="00000000">
            <w:pPr>
              <w:widowControl/>
              <w:spacing w:beforeLines="50" w:before="120" w:afterLines="50" w:after="120"/>
              <w:jc w:val="center"/>
              <w:rPr>
                <w:rFonts w:ascii="宋体" w:eastAsia="宋体" w:hAnsi="宋体"/>
              </w:rPr>
            </w:pPr>
            <w:r>
              <w:rPr>
                <w:rFonts w:ascii="宋体" w:eastAsia="宋体" w:hAnsi="宋体"/>
              </w:rPr>
              <w:t>神经系统检测</w:t>
            </w:r>
          </w:p>
        </w:tc>
        <w:tc>
          <w:tcPr>
            <w:tcW w:w="755" w:type="dxa"/>
            <w:vAlign w:val="center"/>
          </w:tcPr>
          <w:p w14:paraId="242CCBA0"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658C7717"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p w14:paraId="58C18F83"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14AB6C7C"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0F6D8700" w14:textId="77777777" w:rsidR="003A59EC" w:rsidRDefault="003A59EC">
            <w:pPr>
              <w:widowControl/>
              <w:spacing w:beforeLines="50" w:before="120" w:afterLines="50" w:after="120"/>
              <w:jc w:val="center"/>
              <w:rPr>
                <w:rFonts w:ascii="宋体" w:eastAsia="宋体" w:hAnsi="宋体"/>
                <w:szCs w:val="21"/>
              </w:rPr>
            </w:pPr>
          </w:p>
        </w:tc>
      </w:tr>
      <w:tr w:rsidR="003A59EC" w14:paraId="31EABC63" w14:textId="77777777">
        <w:trPr>
          <w:trHeight w:val="340"/>
          <w:jc w:val="center"/>
        </w:trPr>
        <w:tc>
          <w:tcPr>
            <w:tcW w:w="1016" w:type="dxa"/>
            <w:vAlign w:val="center"/>
          </w:tcPr>
          <w:p w14:paraId="02B62E7B"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10</w:t>
            </w:r>
          </w:p>
        </w:tc>
        <w:tc>
          <w:tcPr>
            <w:tcW w:w="822" w:type="dxa"/>
            <w:vAlign w:val="center"/>
          </w:tcPr>
          <w:p w14:paraId="2221D910"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0790ED05"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心电图</w:t>
            </w:r>
          </w:p>
        </w:tc>
        <w:tc>
          <w:tcPr>
            <w:tcW w:w="755" w:type="dxa"/>
            <w:vAlign w:val="center"/>
          </w:tcPr>
          <w:p w14:paraId="5DE197C1"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3287B722"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1B895C09"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7F9C8016" w14:textId="77777777" w:rsidR="003A59EC" w:rsidRDefault="003A59EC">
            <w:pPr>
              <w:widowControl/>
              <w:spacing w:beforeLines="50" w:before="120" w:afterLines="50" w:after="120"/>
              <w:jc w:val="center"/>
              <w:rPr>
                <w:rFonts w:ascii="宋体" w:eastAsia="宋体" w:hAnsi="宋体"/>
                <w:szCs w:val="21"/>
              </w:rPr>
            </w:pPr>
          </w:p>
        </w:tc>
      </w:tr>
      <w:tr w:rsidR="003A59EC" w14:paraId="65CFF887" w14:textId="77777777">
        <w:trPr>
          <w:trHeight w:val="340"/>
          <w:jc w:val="center"/>
        </w:trPr>
        <w:tc>
          <w:tcPr>
            <w:tcW w:w="1016" w:type="dxa"/>
            <w:vAlign w:val="center"/>
          </w:tcPr>
          <w:p w14:paraId="1549E720" w14:textId="77777777" w:rsidR="003A59EC" w:rsidRDefault="00000000">
            <w:pPr>
              <w:widowControl/>
              <w:spacing w:beforeLines="50" w:before="120" w:afterLines="50" w:after="120"/>
              <w:ind w:firstLineChars="150" w:firstLine="315"/>
              <w:rPr>
                <w:rFonts w:ascii="宋体" w:eastAsia="宋体" w:hAnsi="宋体"/>
                <w:szCs w:val="21"/>
              </w:rPr>
            </w:pPr>
            <w:r>
              <w:rPr>
                <w:rFonts w:ascii="宋体" w:eastAsia="宋体" w:hAnsi="宋体" w:hint="eastAsia"/>
                <w:szCs w:val="21"/>
              </w:rPr>
              <w:t>11</w:t>
            </w:r>
          </w:p>
        </w:tc>
        <w:tc>
          <w:tcPr>
            <w:tcW w:w="822" w:type="dxa"/>
            <w:vAlign w:val="center"/>
          </w:tcPr>
          <w:p w14:paraId="4F348333"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2C9A2DCB"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心电图</w:t>
            </w:r>
          </w:p>
        </w:tc>
        <w:tc>
          <w:tcPr>
            <w:tcW w:w="755" w:type="dxa"/>
            <w:vAlign w:val="center"/>
          </w:tcPr>
          <w:p w14:paraId="31DB9EA9"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51629209"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4D89388A"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244AD4BC" w14:textId="77777777" w:rsidR="003A59EC" w:rsidRDefault="003A59EC">
            <w:pPr>
              <w:widowControl/>
              <w:spacing w:beforeLines="50" w:before="120" w:afterLines="50" w:after="120"/>
              <w:jc w:val="center"/>
              <w:rPr>
                <w:rFonts w:ascii="宋体" w:eastAsia="宋体" w:hAnsi="宋体"/>
                <w:szCs w:val="21"/>
              </w:rPr>
            </w:pPr>
          </w:p>
        </w:tc>
      </w:tr>
      <w:tr w:rsidR="003A59EC" w14:paraId="42FC28F7" w14:textId="77777777">
        <w:trPr>
          <w:trHeight w:val="340"/>
          <w:jc w:val="center"/>
        </w:trPr>
        <w:tc>
          <w:tcPr>
            <w:tcW w:w="1016" w:type="dxa"/>
            <w:vAlign w:val="center"/>
          </w:tcPr>
          <w:p w14:paraId="767E30C6"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12</w:t>
            </w:r>
          </w:p>
        </w:tc>
        <w:tc>
          <w:tcPr>
            <w:tcW w:w="822" w:type="dxa"/>
            <w:vAlign w:val="center"/>
          </w:tcPr>
          <w:p w14:paraId="6222250C"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52F426C8"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心电图</w:t>
            </w:r>
          </w:p>
          <w:p w14:paraId="7B80B64C" w14:textId="77777777" w:rsidR="003A59EC" w:rsidRDefault="00000000">
            <w:pPr>
              <w:widowControl/>
              <w:spacing w:beforeLines="50" w:before="120" w:afterLines="50" w:after="120"/>
              <w:jc w:val="center"/>
              <w:rPr>
                <w:rFonts w:ascii="宋体" w:eastAsia="宋体" w:hAnsi="宋体"/>
              </w:rPr>
            </w:pPr>
            <w:r>
              <w:rPr>
                <w:rFonts w:ascii="宋体" w:eastAsia="宋体" w:hAnsi="宋体"/>
              </w:rPr>
              <w:t>血液一般检测</w:t>
            </w:r>
          </w:p>
        </w:tc>
        <w:tc>
          <w:tcPr>
            <w:tcW w:w="755" w:type="dxa"/>
            <w:vAlign w:val="center"/>
          </w:tcPr>
          <w:p w14:paraId="13DE742E"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581BB1D8"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p w14:paraId="3982A0F5"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6365A9A6"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4E2A2C8E" w14:textId="77777777" w:rsidR="003A59EC" w:rsidRDefault="003A59EC">
            <w:pPr>
              <w:widowControl/>
              <w:spacing w:beforeLines="50" w:before="120" w:afterLines="50" w:after="120"/>
              <w:jc w:val="center"/>
              <w:rPr>
                <w:rFonts w:ascii="宋体" w:eastAsia="宋体" w:hAnsi="宋体"/>
                <w:szCs w:val="21"/>
              </w:rPr>
            </w:pPr>
          </w:p>
        </w:tc>
      </w:tr>
      <w:tr w:rsidR="003A59EC" w14:paraId="6DC279C7" w14:textId="77777777">
        <w:trPr>
          <w:trHeight w:val="340"/>
          <w:jc w:val="center"/>
        </w:trPr>
        <w:tc>
          <w:tcPr>
            <w:tcW w:w="1016" w:type="dxa"/>
            <w:vAlign w:val="center"/>
          </w:tcPr>
          <w:p w14:paraId="5EBC5C5A"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13</w:t>
            </w:r>
          </w:p>
        </w:tc>
        <w:tc>
          <w:tcPr>
            <w:tcW w:w="822" w:type="dxa"/>
            <w:vAlign w:val="center"/>
          </w:tcPr>
          <w:p w14:paraId="7B2FD39D"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74D635F4" w14:textId="77777777" w:rsidR="003A59EC" w:rsidRDefault="00000000">
            <w:pPr>
              <w:widowControl/>
              <w:spacing w:beforeLines="50" w:before="120" w:afterLines="50" w:after="120"/>
              <w:jc w:val="center"/>
              <w:rPr>
                <w:rFonts w:ascii="宋体" w:eastAsia="宋体" w:hAnsi="宋体"/>
              </w:rPr>
            </w:pPr>
            <w:r>
              <w:rPr>
                <w:rFonts w:ascii="宋体" w:eastAsia="宋体" w:hAnsi="宋体"/>
              </w:rPr>
              <w:t>出血</w:t>
            </w:r>
            <w:r>
              <w:rPr>
                <w:rFonts w:ascii="宋体" w:eastAsia="宋体" w:hAnsi="宋体" w:hint="eastAsia"/>
              </w:rPr>
              <w:t>、</w:t>
            </w:r>
            <w:r>
              <w:rPr>
                <w:rFonts w:ascii="宋体" w:eastAsia="宋体" w:hAnsi="宋体"/>
              </w:rPr>
              <w:t>血栓</w:t>
            </w:r>
            <w:r>
              <w:rPr>
                <w:rFonts w:ascii="宋体" w:eastAsia="宋体" w:hAnsi="宋体" w:hint="eastAsia"/>
              </w:rPr>
              <w:t>与止血检测</w:t>
            </w:r>
          </w:p>
        </w:tc>
        <w:tc>
          <w:tcPr>
            <w:tcW w:w="755" w:type="dxa"/>
            <w:vAlign w:val="center"/>
          </w:tcPr>
          <w:p w14:paraId="58E0BEA9"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40FF3E53"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1B06C355"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6D804ACD" w14:textId="77777777" w:rsidR="003A59EC" w:rsidRDefault="003A59EC">
            <w:pPr>
              <w:widowControl/>
              <w:spacing w:beforeLines="50" w:before="120" w:afterLines="50" w:after="120"/>
              <w:jc w:val="center"/>
              <w:rPr>
                <w:rFonts w:ascii="宋体" w:eastAsia="宋体" w:hAnsi="宋体"/>
                <w:szCs w:val="21"/>
              </w:rPr>
            </w:pPr>
          </w:p>
        </w:tc>
      </w:tr>
      <w:tr w:rsidR="003A59EC" w14:paraId="066E6C3B" w14:textId="77777777">
        <w:trPr>
          <w:trHeight w:val="340"/>
          <w:jc w:val="center"/>
        </w:trPr>
        <w:tc>
          <w:tcPr>
            <w:tcW w:w="1016" w:type="dxa"/>
            <w:vAlign w:val="center"/>
          </w:tcPr>
          <w:p w14:paraId="58C6C94B"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14</w:t>
            </w:r>
          </w:p>
        </w:tc>
        <w:tc>
          <w:tcPr>
            <w:tcW w:w="822" w:type="dxa"/>
            <w:vAlign w:val="center"/>
          </w:tcPr>
          <w:p w14:paraId="5D2521C7"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748DBFD5" w14:textId="77777777" w:rsidR="003A59EC" w:rsidRDefault="00000000">
            <w:pPr>
              <w:widowControl/>
              <w:spacing w:beforeLines="50" w:before="120" w:afterLines="50" w:after="120"/>
              <w:jc w:val="center"/>
              <w:rPr>
                <w:rFonts w:ascii="宋体" w:eastAsia="宋体" w:hAnsi="宋体"/>
              </w:rPr>
            </w:pPr>
            <w:r>
              <w:rPr>
                <w:rFonts w:ascii="宋体" w:eastAsia="宋体" w:hAnsi="宋体"/>
              </w:rPr>
              <w:t>骨髓学检查</w:t>
            </w:r>
          </w:p>
        </w:tc>
        <w:tc>
          <w:tcPr>
            <w:tcW w:w="755" w:type="dxa"/>
            <w:vAlign w:val="center"/>
          </w:tcPr>
          <w:p w14:paraId="7D0547D6"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4EA1C784"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2F6FE6A6"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72F04405" w14:textId="77777777" w:rsidR="003A59EC" w:rsidRDefault="003A59EC">
            <w:pPr>
              <w:widowControl/>
              <w:spacing w:beforeLines="50" w:before="120" w:afterLines="50" w:after="120"/>
              <w:jc w:val="center"/>
              <w:rPr>
                <w:rFonts w:ascii="宋体" w:eastAsia="宋体" w:hAnsi="宋体"/>
                <w:szCs w:val="21"/>
              </w:rPr>
            </w:pPr>
          </w:p>
        </w:tc>
      </w:tr>
      <w:tr w:rsidR="003A59EC" w14:paraId="01754586" w14:textId="77777777">
        <w:trPr>
          <w:trHeight w:val="340"/>
          <w:jc w:val="center"/>
        </w:trPr>
        <w:tc>
          <w:tcPr>
            <w:tcW w:w="1016" w:type="dxa"/>
            <w:vAlign w:val="center"/>
          </w:tcPr>
          <w:p w14:paraId="553AC303"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15</w:t>
            </w:r>
          </w:p>
        </w:tc>
        <w:tc>
          <w:tcPr>
            <w:tcW w:w="822" w:type="dxa"/>
            <w:vAlign w:val="center"/>
          </w:tcPr>
          <w:p w14:paraId="4A58310A"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345E3C80" w14:textId="77777777" w:rsidR="003A59EC" w:rsidRDefault="00000000">
            <w:pPr>
              <w:widowControl/>
              <w:spacing w:beforeLines="50" w:before="120" w:afterLines="50" w:after="120"/>
              <w:jc w:val="center"/>
              <w:rPr>
                <w:rFonts w:ascii="宋体" w:eastAsia="宋体" w:hAnsi="宋体"/>
              </w:rPr>
            </w:pPr>
            <w:r>
              <w:rPr>
                <w:rFonts w:ascii="宋体" w:eastAsia="宋体" w:hAnsi="宋体"/>
              </w:rPr>
              <w:t>尿液检查</w:t>
            </w:r>
          </w:p>
        </w:tc>
        <w:tc>
          <w:tcPr>
            <w:tcW w:w="755" w:type="dxa"/>
            <w:vAlign w:val="center"/>
          </w:tcPr>
          <w:p w14:paraId="1E43DB9C"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2C4CB2BC"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15719F94"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4303BCF8" w14:textId="77777777" w:rsidR="003A59EC" w:rsidRDefault="003A59EC">
            <w:pPr>
              <w:widowControl/>
              <w:spacing w:beforeLines="50" w:before="120" w:afterLines="50" w:after="120"/>
              <w:jc w:val="center"/>
              <w:rPr>
                <w:rFonts w:ascii="宋体" w:eastAsia="宋体" w:hAnsi="宋体"/>
                <w:szCs w:val="21"/>
              </w:rPr>
            </w:pPr>
          </w:p>
        </w:tc>
      </w:tr>
      <w:tr w:rsidR="003A59EC" w14:paraId="7C94E1DF" w14:textId="77777777">
        <w:trPr>
          <w:trHeight w:val="340"/>
          <w:jc w:val="center"/>
        </w:trPr>
        <w:tc>
          <w:tcPr>
            <w:tcW w:w="1016" w:type="dxa"/>
            <w:vAlign w:val="center"/>
          </w:tcPr>
          <w:p w14:paraId="0AF8C77A" w14:textId="77777777" w:rsidR="003A59EC" w:rsidRDefault="00000000">
            <w:pPr>
              <w:widowControl/>
              <w:spacing w:beforeLines="50" w:before="120" w:afterLines="50" w:after="120"/>
              <w:ind w:firstLineChars="150" w:firstLine="315"/>
              <w:rPr>
                <w:rFonts w:ascii="宋体" w:eastAsia="宋体" w:hAnsi="宋体"/>
                <w:szCs w:val="21"/>
              </w:rPr>
            </w:pPr>
            <w:r>
              <w:rPr>
                <w:rFonts w:ascii="宋体" w:eastAsia="宋体" w:hAnsi="宋体" w:hint="eastAsia"/>
                <w:szCs w:val="21"/>
              </w:rPr>
              <w:t>16</w:t>
            </w:r>
          </w:p>
        </w:tc>
        <w:tc>
          <w:tcPr>
            <w:tcW w:w="822" w:type="dxa"/>
            <w:vAlign w:val="center"/>
          </w:tcPr>
          <w:p w14:paraId="050943BB"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4F780296" w14:textId="77777777" w:rsidR="003A59EC" w:rsidRDefault="00000000">
            <w:pPr>
              <w:widowControl/>
              <w:spacing w:beforeLines="50" w:before="120" w:afterLines="50" w:after="120"/>
              <w:jc w:val="center"/>
              <w:rPr>
                <w:rFonts w:ascii="宋体" w:eastAsia="宋体" w:hAnsi="宋体"/>
              </w:rPr>
            </w:pPr>
            <w:r>
              <w:rPr>
                <w:rFonts w:ascii="宋体" w:eastAsia="宋体" w:hAnsi="宋体"/>
              </w:rPr>
              <w:t>临床生化检验</w:t>
            </w:r>
          </w:p>
        </w:tc>
        <w:tc>
          <w:tcPr>
            <w:tcW w:w="755" w:type="dxa"/>
            <w:vAlign w:val="center"/>
          </w:tcPr>
          <w:p w14:paraId="4A0805AD"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30CEA374"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6</w:t>
            </w:r>
          </w:p>
        </w:tc>
        <w:tc>
          <w:tcPr>
            <w:tcW w:w="1386" w:type="dxa"/>
            <w:vAlign w:val="center"/>
          </w:tcPr>
          <w:p w14:paraId="0261584F"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6B8586E5" w14:textId="77777777" w:rsidR="003A59EC" w:rsidRDefault="003A59EC">
            <w:pPr>
              <w:widowControl/>
              <w:spacing w:beforeLines="50" w:before="120" w:afterLines="50" w:after="120"/>
              <w:jc w:val="center"/>
              <w:rPr>
                <w:rFonts w:ascii="宋体" w:eastAsia="宋体" w:hAnsi="宋体"/>
                <w:szCs w:val="21"/>
              </w:rPr>
            </w:pPr>
          </w:p>
        </w:tc>
      </w:tr>
      <w:tr w:rsidR="003A59EC" w14:paraId="5348286C" w14:textId="77777777">
        <w:trPr>
          <w:trHeight w:val="340"/>
          <w:jc w:val="center"/>
        </w:trPr>
        <w:tc>
          <w:tcPr>
            <w:tcW w:w="1016" w:type="dxa"/>
            <w:vAlign w:val="center"/>
          </w:tcPr>
          <w:p w14:paraId="76AA2151" w14:textId="77777777" w:rsidR="003A59EC" w:rsidRDefault="00000000">
            <w:pPr>
              <w:widowControl/>
              <w:spacing w:beforeLines="50" w:before="120" w:afterLines="50" w:after="120"/>
              <w:ind w:firstLineChars="150" w:firstLine="315"/>
              <w:rPr>
                <w:rFonts w:ascii="宋体" w:eastAsia="宋体" w:hAnsi="宋体"/>
                <w:szCs w:val="21"/>
              </w:rPr>
            </w:pPr>
            <w:r>
              <w:rPr>
                <w:rFonts w:ascii="宋体" w:eastAsia="宋体" w:hAnsi="宋体" w:hint="eastAsia"/>
                <w:szCs w:val="21"/>
              </w:rPr>
              <w:t>17</w:t>
            </w:r>
          </w:p>
        </w:tc>
        <w:tc>
          <w:tcPr>
            <w:tcW w:w="822" w:type="dxa"/>
            <w:vAlign w:val="center"/>
          </w:tcPr>
          <w:p w14:paraId="77CD239F"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13DC8D11" w14:textId="77777777" w:rsidR="003A59EC" w:rsidRDefault="00000000">
            <w:pPr>
              <w:widowControl/>
              <w:spacing w:beforeLines="50" w:before="120" w:afterLines="50" w:after="120"/>
              <w:jc w:val="center"/>
              <w:rPr>
                <w:rFonts w:ascii="宋体" w:eastAsia="宋体" w:hAnsi="宋体"/>
              </w:rPr>
            </w:pPr>
            <w:r>
              <w:rPr>
                <w:rFonts w:ascii="宋体" w:eastAsia="宋体" w:hAnsi="宋体"/>
              </w:rPr>
              <w:t>临床</w:t>
            </w:r>
            <w:r>
              <w:rPr>
                <w:rFonts w:ascii="宋体" w:eastAsia="宋体" w:hAnsi="宋体" w:hint="eastAsia"/>
              </w:rPr>
              <w:t>免疫</w:t>
            </w:r>
            <w:r>
              <w:rPr>
                <w:rFonts w:ascii="宋体" w:eastAsia="宋体" w:hAnsi="宋体"/>
              </w:rPr>
              <w:t>检验</w:t>
            </w:r>
          </w:p>
        </w:tc>
        <w:tc>
          <w:tcPr>
            <w:tcW w:w="755" w:type="dxa"/>
            <w:vAlign w:val="center"/>
          </w:tcPr>
          <w:p w14:paraId="0F1C73DC"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5195789E"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6E4119FD"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528F01E2" w14:textId="77777777" w:rsidR="003A59EC" w:rsidRDefault="003A59EC">
            <w:pPr>
              <w:widowControl/>
              <w:spacing w:beforeLines="50" w:before="120" w:afterLines="50" w:after="120"/>
              <w:jc w:val="center"/>
              <w:rPr>
                <w:rFonts w:ascii="宋体" w:eastAsia="宋体" w:hAnsi="宋体"/>
                <w:szCs w:val="21"/>
              </w:rPr>
            </w:pPr>
          </w:p>
        </w:tc>
      </w:tr>
      <w:tr w:rsidR="003A59EC" w14:paraId="552DAB6D" w14:textId="77777777">
        <w:trPr>
          <w:trHeight w:val="340"/>
          <w:jc w:val="center"/>
        </w:trPr>
        <w:tc>
          <w:tcPr>
            <w:tcW w:w="1016" w:type="dxa"/>
            <w:vAlign w:val="center"/>
          </w:tcPr>
          <w:p w14:paraId="1243919A" w14:textId="77777777" w:rsidR="003A59EC" w:rsidRDefault="00000000">
            <w:pPr>
              <w:widowControl/>
              <w:spacing w:beforeLines="50" w:before="120" w:afterLines="50" w:after="120"/>
              <w:ind w:firstLineChars="150" w:firstLine="315"/>
              <w:rPr>
                <w:rFonts w:ascii="宋体" w:eastAsia="宋体" w:hAnsi="宋体"/>
                <w:szCs w:val="21"/>
              </w:rPr>
            </w:pPr>
            <w:r>
              <w:rPr>
                <w:rFonts w:ascii="宋体" w:eastAsia="宋体" w:hAnsi="宋体" w:hint="eastAsia"/>
                <w:szCs w:val="21"/>
              </w:rPr>
              <w:t>18</w:t>
            </w:r>
          </w:p>
        </w:tc>
        <w:tc>
          <w:tcPr>
            <w:tcW w:w="822" w:type="dxa"/>
            <w:vAlign w:val="center"/>
          </w:tcPr>
          <w:p w14:paraId="453576AB" w14:textId="77777777" w:rsidR="003A59EC" w:rsidRDefault="003A59EC">
            <w:pPr>
              <w:widowControl/>
              <w:spacing w:beforeLines="50" w:before="120" w:afterLines="50" w:after="120"/>
              <w:jc w:val="center"/>
              <w:rPr>
                <w:rFonts w:ascii="宋体" w:eastAsia="宋体" w:hAnsi="宋体"/>
                <w:szCs w:val="21"/>
              </w:rPr>
            </w:pPr>
          </w:p>
        </w:tc>
        <w:tc>
          <w:tcPr>
            <w:tcW w:w="2268" w:type="dxa"/>
            <w:vAlign w:val="center"/>
          </w:tcPr>
          <w:p w14:paraId="2F166107" w14:textId="77777777" w:rsidR="003A59EC" w:rsidRDefault="00000000">
            <w:pPr>
              <w:widowControl/>
              <w:spacing w:beforeLines="50" w:before="120" w:afterLines="50" w:after="120"/>
              <w:jc w:val="center"/>
              <w:rPr>
                <w:rFonts w:ascii="宋体" w:eastAsia="宋体" w:hAnsi="宋体"/>
              </w:rPr>
            </w:pPr>
            <w:r>
              <w:rPr>
                <w:rFonts w:ascii="宋体" w:eastAsia="宋体" w:hAnsi="宋体" w:hint="eastAsia"/>
              </w:rPr>
              <w:t>临床</w:t>
            </w:r>
            <w:r>
              <w:rPr>
                <w:rFonts w:ascii="宋体" w:eastAsia="宋体" w:hAnsi="宋体"/>
              </w:rPr>
              <w:t>病原学检验</w:t>
            </w:r>
          </w:p>
        </w:tc>
        <w:tc>
          <w:tcPr>
            <w:tcW w:w="755" w:type="dxa"/>
            <w:vAlign w:val="center"/>
          </w:tcPr>
          <w:p w14:paraId="08951A65" w14:textId="77777777" w:rsidR="003A59EC" w:rsidRDefault="003A59EC">
            <w:pPr>
              <w:widowControl/>
              <w:spacing w:beforeLines="50" w:before="120" w:afterLines="50" w:after="120"/>
              <w:jc w:val="center"/>
              <w:rPr>
                <w:rFonts w:ascii="宋体" w:eastAsia="宋体" w:hAnsi="宋体"/>
                <w:szCs w:val="21"/>
              </w:rPr>
            </w:pPr>
          </w:p>
        </w:tc>
        <w:tc>
          <w:tcPr>
            <w:tcW w:w="1145" w:type="dxa"/>
            <w:vAlign w:val="center"/>
          </w:tcPr>
          <w:p w14:paraId="5B2247CB" w14:textId="77777777" w:rsidR="003A59EC" w:rsidRDefault="00000000">
            <w:pPr>
              <w:widowControl/>
              <w:spacing w:beforeLines="50" w:before="120" w:afterLines="50" w:after="120"/>
              <w:jc w:val="center"/>
              <w:rPr>
                <w:rFonts w:ascii="宋体" w:eastAsia="宋体" w:hAnsi="宋体"/>
                <w:szCs w:val="21"/>
              </w:rPr>
            </w:pPr>
            <w:r>
              <w:rPr>
                <w:rFonts w:ascii="宋体" w:eastAsia="宋体" w:hAnsi="宋体" w:hint="eastAsia"/>
                <w:szCs w:val="21"/>
              </w:rPr>
              <w:t>2</w:t>
            </w:r>
          </w:p>
        </w:tc>
        <w:tc>
          <w:tcPr>
            <w:tcW w:w="1386" w:type="dxa"/>
            <w:vAlign w:val="center"/>
          </w:tcPr>
          <w:p w14:paraId="4D290BF0" w14:textId="77777777" w:rsidR="003A59EC" w:rsidRDefault="003A59EC">
            <w:pPr>
              <w:widowControl/>
              <w:spacing w:beforeLines="50" w:before="120" w:afterLines="50" w:after="120"/>
              <w:jc w:val="center"/>
              <w:rPr>
                <w:rFonts w:ascii="宋体" w:eastAsia="宋体" w:hAnsi="宋体"/>
                <w:szCs w:val="21"/>
              </w:rPr>
            </w:pPr>
          </w:p>
        </w:tc>
        <w:tc>
          <w:tcPr>
            <w:tcW w:w="904" w:type="dxa"/>
            <w:vAlign w:val="center"/>
          </w:tcPr>
          <w:p w14:paraId="3ABBE42F" w14:textId="77777777" w:rsidR="003A59EC" w:rsidRDefault="003A59EC">
            <w:pPr>
              <w:widowControl/>
              <w:spacing w:beforeLines="50" w:before="120" w:afterLines="50" w:after="120"/>
              <w:jc w:val="center"/>
              <w:rPr>
                <w:rFonts w:ascii="宋体" w:eastAsia="宋体" w:hAnsi="宋体"/>
                <w:szCs w:val="21"/>
              </w:rPr>
            </w:pPr>
          </w:p>
        </w:tc>
      </w:tr>
    </w:tbl>
    <w:p w14:paraId="541651F5" w14:textId="77777777" w:rsidR="003A59EC" w:rsidRDefault="003A59EC">
      <w:pPr>
        <w:widowControl/>
        <w:spacing w:beforeLines="50" w:before="120" w:afterLines="50" w:after="120"/>
        <w:jc w:val="center"/>
        <w:rPr>
          <w:rFonts w:ascii="宋体" w:eastAsia="宋体" w:hAnsi="宋体"/>
          <w:b/>
          <w:szCs w:val="21"/>
        </w:rPr>
      </w:pPr>
    </w:p>
    <w:p w14:paraId="77530A47" w14:textId="77777777" w:rsidR="003A59EC" w:rsidRDefault="003A59EC">
      <w:pPr>
        <w:widowControl/>
        <w:spacing w:beforeLines="50" w:before="120" w:afterLines="50" w:after="120"/>
        <w:jc w:val="center"/>
        <w:rPr>
          <w:rFonts w:ascii="宋体" w:eastAsia="宋体" w:hAnsi="宋体"/>
          <w:b/>
          <w:szCs w:val="21"/>
        </w:rPr>
      </w:pPr>
    </w:p>
    <w:p w14:paraId="47BE43AC" w14:textId="77777777" w:rsidR="003A59EC" w:rsidRDefault="00000000">
      <w:pPr>
        <w:widowControl/>
        <w:spacing w:beforeLines="50" w:before="120" w:afterLines="50" w:after="120"/>
        <w:jc w:val="center"/>
        <w:rPr>
          <w:rFonts w:ascii="宋体" w:eastAsia="宋体" w:hAnsi="宋体"/>
          <w:b/>
          <w:szCs w:val="21"/>
        </w:rPr>
      </w:pPr>
      <w:r>
        <w:rPr>
          <w:rFonts w:ascii="宋体" w:eastAsia="宋体" w:hAnsi="宋体" w:hint="eastAsia"/>
          <w:b/>
          <w:szCs w:val="21"/>
        </w:rPr>
        <w:t>表3-</w:t>
      </w:r>
      <w:r>
        <w:rPr>
          <w:rFonts w:ascii="宋体" w:eastAsia="宋体" w:hAnsi="宋体"/>
          <w:b/>
          <w:szCs w:val="21"/>
        </w:rPr>
        <w:t>2</w:t>
      </w:r>
      <w:r>
        <w:rPr>
          <w:rFonts w:ascii="宋体" w:eastAsia="宋体" w:hAnsi="宋体" w:hint="eastAsia"/>
          <w:b/>
          <w:szCs w:val="21"/>
        </w:rPr>
        <w:t>：教学进度表（实验、见习部分）</w:t>
      </w:r>
    </w:p>
    <w:tbl>
      <w:tblPr>
        <w:tblW w:w="82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20"/>
        <w:gridCol w:w="1048"/>
        <w:gridCol w:w="4523"/>
        <w:gridCol w:w="1331"/>
      </w:tblGrid>
      <w:tr w:rsidR="003A59EC" w14:paraId="11DCCBDA" w14:textId="77777777">
        <w:trPr>
          <w:trHeight w:val="370"/>
          <w:jc w:val="center"/>
        </w:trPr>
        <w:tc>
          <w:tcPr>
            <w:tcW w:w="1320" w:type="dxa"/>
            <w:vMerge w:val="restart"/>
            <w:tcBorders>
              <w:tl2br w:val="nil"/>
              <w:tr2bl w:val="nil"/>
            </w:tcBorders>
            <w:vAlign w:val="center"/>
          </w:tcPr>
          <w:p w14:paraId="6936FD51" w14:textId="77777777" w:rsidR="003A59EC" w:rsidRDefault="00000000">
            <w:pPr>
              <w:widowControl/>
              <w:jc w:val="center"/>
              <w:rPr>
                <w:rFonts w:ascii="宋体" w:eastAsia="宋体" w:hAnsi="宋体" w:cs="楷体"/>
                <w:b/>
                <w:bCs/>
                <w:kern w:val="0"/>
                <w:szCs w:val="21"/>
              </w:rPr>
            </w:pPr>
            <w:r>
              <w:rPr>
                <w:rFonts w:ascii="宋体" w:eastAsia="宋体" w:hAnsi="宋体" w:cs="楷体" w:hint="eastAsia"/>
                <w:b/>
                <w:bCs/>
                <w:kern w:val="0"/>
                <w:szCs w:val="21"/>
              </w:rPr>
              <w:t>周次</w:t>
            </w:r>
          </w:p>
        </w:tc>
        <w:tc>
          <w:tcPr>
            <w:tcW w:w="1048" w:type="dxa"/>
            <w:vMerge w:val="restart"/>
            <w:tcBorders>
              <w:tl2br w:val="nil"/>
              <w:tr2bl w:val="nil"/>
            </w:tcBorders>
            <w:vAlign w:val="center"/>
          </w:tcPr>
          <w:p w14:paraId="7DA0F27A" w14:textId="77777777" w:rsidR="003A59EC" w:rsidRDefault="00000000">
            <w:pPr>
              <w:jc w:val="center"/>
              <w:rPr>
                <w:rFonts w:ascii="宋体" w:eastAsia="宋体" w:hAnsi="宋体" w:cs="楷体"/>
                <w:b/>
                <w:bCs/>
                <w:kern w:val="0"/>
                <w:szCs w:val="21"/>
              </w:rPr>
            </w:pPr>
            <w:r>
              <w:rPr>
                <w:rFonts w:ascii="宋体" w:eastAsia="宋体" w:hAnsi="宋体" w:cs="楷体" w:hint="eastAsia"/>
                <w:b/>
                <w:bCs/>
                <w:kern w:val="0"/>
                <w:szCs w:val="21"/>
              </w:rPr>
              <w:t>日期</w:t>
            </w:r>
          </w:p>
        </w:tc>
        <w:tc>
          <w:tcPr>
            <w:tcW w:w="4523" w:type="dxa"/>
            <w:vMerge w:val="restart"/>
            <w:tcBorders>
              <w:tl2br w:val="nil"/>
              <w:tr2bl w:val="nil"/>
            </w:tcBorders>
            <w:vAlign w:val="center"/>
          </w:tcPr>
          <w:p w14:paraId="22831B4C" w14:textId="77777777" w:rsidR="003A59EC" w:rsidRDefault="00000000">
            <w:pPr>
              <w:widowControl/>
              <w:jc w:val="center"/>
              <w:rPr>
                <w:rFonts w:ascii="宋体" w:eastAsia="宋体" w:hAnsi="宋体" w:cs="楷体"/>
                <w:b/>
                <w:bCs/>
                <w:kern w:val="0"/>
                <w:szCs w:val="21"/>
              </w:rPr>
            </w:pPr>
            <w:r>
              <w:rPr>
                <w:rFonts w:ascii="宋体" w:eastAsia="宋体" w:hAnsi="宋体" w:cs="楷体" w:hint="eastAsia"/>
                <w:b/>
                <w:bCs/>
                <w:kern w:val="0"/>
                <w:szCs w:val="21"/>
              </w:rPr>
              <w:t>实验、见习项目名称</w:t>
            </w:r>
          </w:p>
        </w:tc>
        <w:tc>
          <w:tcPr>
            <w:tcW w:w="1331" w:type="dxa"/>
            <w:vMerge w:val="restart"/>
            <w:tcBorders>
              <w:tl2br w:val="nil"/>
              <w:tr2bl w:val="nil"/>
            </w:tcBorders>
            <w:vAlign w:val="center"/>
          </w:tcPr>
          <w:p w14:paraId="1ABAF885" w14:textId="77777777" w:rsidR="003A59EC" w:rsidRDefault="00000000">
            <w:pPr>
              <w:widowControl/>
              <w:jc w:val="center"/>
              <w:rPr>
                <w:rFonts w:ascii="宋体" w:eastAsia="宋体" w:hAnsi="宋体" w:cs="楷体"/>
                <w:b/>
                <w:bCs/>
                <w:kern w:val="0"/>
                <w:szCs w:val="21"/>
              </w:rPr>
            </w:pPr>
            <w:r>
              <w:rPr>
                <w:rFonts w:ascii="宋体" w:eastAsia="宋体" w:hAnsi="宋体" w:cs="楷体" w:hint="eastAsia"/>
                <w:b/>
                <w:bCs/>
                <w:kern w:val="0"/>
                <w:szCs w:val="21"/>
              </w:rPr>
              <w:t>时数</w:t>
            </w:r>
          </w:p>
        </w:tc>
      </w:tr>
      <w:tr w:rsidR="003A59EC" w14:paraId="7A640663" w14:textId="77777777">
        <w:trPr>
          <w:trHeight w:val="475"/>
          <w:jc w:val="center"/>
        </w:trPr>
        <w:tc>
          <w:tcPr>
            <w:tcW w:w="1320" w:type="dxa"/>
            <w:vMerge/>
            <w:tcBorders>
              <w:tl2br w:val="nil"/>
              <w:tr2bl w:val="nil"/>
            </w:tcBorders>
            <w:vAlign w:val="center"/>
          </w:tcPr>
          <w:p w14:paraId="5E853340" w14:textId="77777777" w:rsidR="003A59EC" w:rsidRDefault="003A59EC">
            <w:pPr>
              <w:widowControl/>
              <w:jc w:val="center"/>
              <w:rPr>
                <w:rFonts w:ascii="宋体" w:eastAsia="宋体" w:hAnsi="宋体" w:cs="楷体"/>
                <w:b/>
                <w:bCs/>
                <w:kern w:val="0"/>
                <w:szCs w:val="21"/>
              </w:rPr>
            </w:pPr>
          </w:p>
        </w:tc>
        <w:tc>
          <w:tcPr>
            <w:tcW w:w="1048" w:type="dxa"/>
            <w:vMerge/>
            <w:tcBorders>
              <w:tl2br w:val="nil"/>
              <w:tr2bl w:val="nil"/>
            </w:tcBorders>
            <w:vAlign w:val="center"/>
          </w:tcPr>
          <w:p w14:paraId="370BFBE9" w14:textId="77777777" w:rsidR="003A59EC" w:rsidRDefault="003A59EC">
            <w:pPr>
              <w:widowControl/>
              <w:jc w:val="center"/>
              <w:rPr>
                <w:rFonts w:ascii="宋体" w:eastAsia="宋体" w:hAnsi="宋体" w:cs="楷体"/>
                <w:b/>
                <w:bCs/>
                <w:kern w:val="0"/>
                <w:szCs w:val="21"/>
              </w:rPr>
            </w:pPr>
          </w:p>
        </w:tc>
        <w:tc>
          <w:tcPr>
            <w:tcW w:w="4523" w:type="dxa"/>
            <w:vMerge/>
            <w:tcBorders>
              <w:tl2br w:val="nil"/>
              <w:tr2bl w:val="nil"/>
            </w:tcBorders>
            <w:vAlign w:val="center"/>
          </w:tcPr>
          <w:p w14:paraId="61CBF56E" w14:textId="77777777" w:rsidR="003A59EC" w:rsidRDefault="003A59EC">
            <w:pPr>
              <w:widowControl/>
              <w:jc w:val="center"/>
              <w:rPr>
                <w:rFonts w:ascii="宋体" w:eastAsia="宋体" w:hAnsi="宋体" w:cs="楷体"/>
                <w:b/>
                <w:bCs/>
                <w:kern w:val="0"/>
                <w:szCs w:val="21"/>
              </w:rPr>
            </w:pPr>
          </w:p>
        </w:tc>
        <w:tc>
          <w:tcPr>
            <w:tcW w:w="1331" w:type="dxa"/>
            <w:vMerge/>
            <w:tcBorders>
              <w:tl2br w:val="nil"/>
              <w:tr2bl w:val="nil"/>
            </w:tcBorders>
            <w:vAlign w:val="center"/>
          </w:tcPr>
          <w:p w14:paraId="68936A5B" w14:textId="77777777" w:rsidR="003A59EC" w:rsidRDefault="003A59EC">
            <w:pPr>
              <w:widowControl/>
              <w:jc w:val="center"/>
              <w:rPr>
                <w:rFonts w:ascii="宋体" w:eastAsia="宋体" w:hAnsi="宋体" w:cs="楷体"/>
                <w:b/>
                <w:bCs/>
                <w:kern w:val="0"/>
                <w:szCs w:val="21"/>
              </w:rPr>
            </w:pPr>
          </w:p>
        </w:tc>
      </w:tr>
      <w:tr w:rsidR="003A59EC" w14:paraId="077F2852" w14:textId="77777777">
        <w:trPr>
          <w:trHeight w:val="850"/>
          <w:jc w:val="center"/>
        </w:trPr>
        <w:tc>
          <w:tcPr>
            <w:tcW w:w="1320" w:type="dxa"/>
            <w:tcBorders>
              <w:tl2br w:val="nil"/>
              <w:tr2bl w:val="nil"/>
            </w:tcBorders>
            <w:vAlign w:val="center"/>
          </w:tcPr>
          <w:p w14:paraId="6A56024B"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1</w:t>
            </w:r>
          </w:p>
        </w:tc>
        <w:tc>
          <w:tcPr>
            <w:tcW w:w="1048" w:type="dxa"/>
            <w:tcBorders>
              <w:tl2br w:val="nil"/>
              <w:tr2bl w:val="nil"/>
            </w:tcBorders>
            <w:vAlign w:val="center"/>
          </w:tcPr>
          <w:p w14:paraId="00A2DAAE" w14:textId="77777777" w:rsidR="003A59EC" w:rsidRDefault="003A59EC">
            <w:pPr>
              <w:widowControl/>
              <w:jc w:val="center"/>
              <w:rPr>
                <w:rFonts w:ascii="宋体" w:eastAsia="宋体" w:hAnsi="宋体" w:cs="楷体"/>
                <w:kern w:val="0"/>
                <w:szCs w:val="21"/>
              </w:rPr>
            </w:pPr>
          </w:p>
        </w:tc>
        <w:tc>
          <w:tcPr>
            <w:tcW w:w="4523" w:type="dxa"/>
            <w:tcBorders>
              <w:tl2br w:val="nil"/>
              <w:tr2bl w:val="nil"/>
            </w:tcBorders>
            <w:vAlign w:val="center"/>
          </w:tcPr>
          <w:p w14:paraId="02ABFA1D"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临床病史（一）</w:t>
            </w:r>
          </w:p>
          <w:p w14:paraId="1AA6E728"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临床病史（二）</w:t>
            </w:r>
          </w:p>
          <w:p w14:paraId="0FFEA67D"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体格检查（一）</w:t>
            </w:r>
          </w:p>
        </w:tc>
        <w:tc>
          <w:tcPr>
            <w:tcW w:w="1331" w:type="dxa"/>
            <w:tcBorders>
              <w:tl2br w:val="nil"/>
              <w:tr2bl w:val="nil"/>
            </w:tcBorders>
            <w:vAlign w:val="center"/>
          </w:tcPr>
          <w:p w14:paraId="3745B009" w14:textId="77777777" w:rsidR="003A59EC" w:rsidRDefault="00000000">
            <w:pPr>
              <w:widowControl/>
              <w:ind w:firstLineChars="50" w:firstLine="105"/>
              <w:jc w:val="center"/>
              <w:rPr>
                <w:rFonts w:ascii="宋体" w:eastAsia="宋体" w:hAnsi="宋体" w:cs="楷体"/>
                <w:kern w:val="0"/>
                <w:szCs w:val="21"/>
              </w:rPr>
            </w:pPr>
            <w:r>
              <w:rPr>
                <w:rFonts w:ascii="宋体" w:eastAsia="宋体" w:hAnsi="宋体" w:cs="楷体" w:hint="eastAsia"/>
                <w:kern w:val="0"/>
                <w:szCs w:val="21"/>
              </w:rPr>
              <w:t>6</w:t>
            </w:r>
          </w:p>
        </w:tc>
      </w:tr>
      <w:tr w:rsidR="003A59EC" w14:paraId="09C5EED4" w14:textId="77777777">
        <w:trPr>
          <w:trHeight w:val="847"/>
          <w:jc w:val="center"/>
        </w:trPr>
        <w:tc>
          <w:tcPr>
            <w:tcW w:w="1320" w:type="dxa"/>
            <w:tcBorders>
              <w:tl2br w:val="nil"/>
              <w:tr2bl w:val="nil"/>
            </w:tcBorders>
            <w:vAlign w:val="center"/>
          </w:tcPr>
          <w:p w14:paraId="343A81E5"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2</w:t>
            </w:r>
          </w:p>
        </w:tc>
        <w:tc>
          <w:tcPr>
            <w:tcW w:w="1048" w:type="dxa"/>
            <w:tcBorders>
              <w:tl2br w:val="nil"/>
              <w:tr2bl w:val="nil"/>
            </w:tcBorders>
            <w:vAlign w:val="center"/>
          </w:tcPr>
          <w:p w14:paraId="4395F932" w14:textId="77777777" w:rsidR="003A59EC" w:rsidRDefault="003A59EC">
            <w:pPr>
              <w:widowControl/>
              <w:jc w:val="center"/>
              <w:rPr>
                <w:rFonts w:ascii="宋体" w:eastAsia="宋体" w:hAnsi="宋体" w:cs="楷体"/>
                <w:kern w:val="0"/>
                <w:szCs w:val="21"/>
              </w:rPr>
            </w:pPr>
          </w:p>
        </w:tc>
        <w:tc>
          <w:tcPr>
            <w:tcW w:w="4523" w:type="dxa"/>
            <w:tcBorders>
              <w:tl2br w:val="nil"/>
              <w:tr2bl w:val="nil"/>
            </w:tcBorders>
            <w:vAlign w:val="center"/>
          </w:tcPr>
          <w:p w14:paraId="6B85C62F"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体格检查（二）</w:t>
            </w:r>
          </w:p>
          <w:p w14:paraId="0610DCCF"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临床病史（三）</w:t>
            </w:r>
          </w:p>
          <w:p w14:paraId="4FF39BAF"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体格检查（三）</w:t>
            </w:r>
          </w:p>
        </w:tc>
        <w:tc>
          <w:tcPr>
            <w:tcW w:w="1331" w:type="dxa"/>
            <w:tcBorders>
              <w:tl2br w:val="nil"/>
              <w:tr2bl w:val="nil"/>
            </w:tcBorders>
            <w:vAlign w:val="center"/>
          </w:tcPr>
          <w:p w14:paraId="4FA8620A"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6</w:t>
            </w:r>
          </w:p>
        </w:tc>
      </w:tr>
      <w:tr w:rsidR="003A59EC" w14:paraId="6D5D6944" w14:textId="77777777">
        <w:trPr>
          <w:trHeight w:val="704"/>
          <w:jc w:val="center"/>
        </w:trPr>
        <w:tc>
          <w:tcPr>
            <w:tcW w:w="1320" w:type="dxa"/>
            <w:tcBorders>
              <w:tl2br w:val="nil"/>
              <w:tr2bl w:val="nil"/>
            </w:tcBorders>
            <w:vAlign w:val="center"/>
          </w:tcPr>
          <w:p w14:paraId="096802A7"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3</w:t>
            </w:r>
          </w:p>
        </w:tc>
        <w:tc>
          <w:tcPr>
            <w:tcW w:w="1048" w:type="dxa"/>
            <w:tcBorders>
              <w:tl2br w:val="nil"/>
              <w:tr2bl w:val="nil"/>
            </w:tcBorders>
            <w:vAlign w:val="center"/>
          </w:tcPr>
          <w:p w14:paraId="763A66A7" w14:textId="77777777" w:rsidR="003A59EC" w:rsidRDefault="003A59EC">
            <w:pPr>
              <w:widowControl/>
              <w:jc w:val="center"/>
              <w:rPr>
                <w:rFonts w:ascii="宋体" w:eastAsia="宋体" w:hAnsi="宋体" w:cs="楷体"/>
                <w:kern w:val="0"/>
                <w:szCs w:val="21"/>
              </w:rPr>
            </w:pPr>
          </w:p>
        </w:tc>
        <w:tc>
          <w:tcPr>
            <w:tcW w:w="4523" w:type="dxa"/>
            <w:tcBorders>
              <w:tl2br w:val="nil"/>
              <w:tr2bl w:val="nil"/>
            </w:tcBorders>
            <w:vAlign w:val="center"/>
          </w:tcPr>
          <w:p w14:paraId="39811865"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临床病史（四）</w:t>
            </w:r>
          </w:p>
          <w:p w14:paraId="28919AC2"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体格检查（四）</w:t>
            </w:r>
          </w:p>
        </w:tc>
        <w:tc>
          <w:tcPr>
            <w:tcW w:w="1331" w:type="dxa"/>
            <w:tcBorders>
              <w:tl2br w:val="nil"/>
              <w:tr2bl w:val="nil"/>
            </w:tcBorders>
            <w:vAlign w:val="center"/>
          </w:tcPr>
          <w:p w14:paraId="74EAC390" w14:textId="77777777" w:rsidR="003A59EC" w:rsidRDefault="00000000">
            <w:pPr>
              <w:widowControl/>
              <w:ind w:firstLineChars="50" w:firstLine="105"/>
              <w:jc w:val="center"/>
              <w:rPr>
                <w:rFonts w:ascii="宋体" w:eastAsia="宋体" w:hAnsi="宋体" w:cs="楷体"/>
                <w:kern w:val="0"/>
                <w:szCs w:val="21"/>
              </w:rPr>
            </w:pPr>
            <w:r>
              <w:rPr>
                <w:rFonts w:ascii="宋体" w:eastAsia="宋体" w:hAnsi="宋体" w:cs="楷体" w:hint="eastAsia"/>
                <w:kern w:val="0"/>
                <w:szCs w:val="21"/>
              </w:rPr>
              <w:t>4</w:t>
            </w:r>
          </w:p>
        </w:tc>
      </w:tr>
      <w:tr w:rsidR="003A59EC" w14:paraId="2F7A5DC7" w14:textId="77777777">
        <w:trPr>
          <w:trHeight w:val="712"/>
          <w:jc w:val="center"/>
        </w:trPr>
        <w:tc>
          <w:tcPr>
            <w:tcW w:w="1320" w:type="dxa"/>
            <w:tcBorders>
              <w:tl2br w:val="nil"/>
              <w:tr2bl w:val="nil"/>
            </w:tcBorders>
            <w:vAlign w:val="center"/>
          </w:tcPr>
          <w:p w14:paraId="339C3C95"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4</w:t>
            </w:r>
          </w:p>
        </w:tc>
        <w:tc>
          <w:tcPr>
            <w:tcW w:w="1048" w:type="dxa"/>
            <w:tcBorders>
              <w:tl2br w:val="nil"/>
              <w:tr2bl w:val="nil"/>
            </w:tcBorders>
            <w:vAlign w:val="center"/>
          </w:tcPr>
          <w:p w14:paraId="0BCCE2BE" w14:textId="77777777" w:rsidR="003A59EC" w:rsidRDefault="003A59EC">
            <w:pPr>
              <w:widowControl/>
              <w:jc w:val="center"/>
              <w:rPr>
                <w:rFonts w:ascii="宋体" w:eastAsia="宋体" w:hAnsi="宋体" w:cs="楷体"/>
                <w:kern w:val="0"/>
                <w:szCs w:val="21"/>
              </w:rPr>
            </w:pPr>
          </w:p>
        </w:tc>
        <w:tc>
          <w:tcPr>
            <w:tcW w:w="4523" w:type="dxa"/>
            <w:tcBorders>
              <w:tl2br w:val="nil"/>
              <w:tr2bl w:val="nil"/>
            </w:tcBorders>
            <w:vAlign w:val="center"/>
          </w:tcPr>
          <w:p w14:paraId="4E2358DB"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临床病史（五）</w:t>
            </w:r>
          </w:p>
          <w:p w14:paraId="3D14AE7D"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体格检查（五）</w:t>
            </w:r>
          </w:p>
        </w:tc>
        <w:tc>
          <w:tcPr>
            <w:tcW w:w="1331" w:type="dxa"/>
            <w:tcBorders>
              <w:tl2br w:val="nil"/>
              <w:tr2bl w:val="nil"/>
            </w:tcBorders>
            <w:vAlign w:val="center"/>
          </w:tcPr>
          <w:p w14:paraId="5D76BE96"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4</w:t>
            </w:r>
          </w:p>
        </w:tc>
      </w:tr>
      <w:tr w:rsidR="003A59EC" w14:paraId="000E71A8" w14:textId="77777777">
        <w:trPr>
          <w:trHeight w:val="841"/>
          <w:jc w:val="center"/>
        </w:trPr>
        <w:tc>
          <w:tcPr>
            <w:tcW w:w="1320" w:type="dxa"/>
            <w:tcBorders>
              <w:tl2br w:val="nil"/>
              <w:tr2bl w:val="nil"/>
            </w:tcBorders>
            <w:vAlign w:val="center"/>
          </w:tcPr>
          <w:p w14:paraId="046C7A9B"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5</w:t>
            </w:r>
          </w:p>
        </w:tc>
        <w:tc>
          <w:tcPr>
            <w:tcW w:w="1048" w:type="dxa"/>
            <w:tcBorders>
              <w:tl2br w:val="nil"/>
              <w:tr2bl w:val="nil"/>
            </w:tcBorders>
            <w:vAlign w:val="center"/>
          </w:tcPr>
          <w:p w14:paraId="50A84195" w14:textId="77777777" w:rsidR="003A59EC" w:rsidRDefault="003A59EC">
            <w:pPr>
              <w:widowControl/>
              <w:jc w:val="center"/>
              <w:rPr>
                <w:rFonts w:ascii="宋体" w:eastAsia="宋体" w:hAnsi="宋体" w:cs="楷体"/>
                <w:kern w:val="0"/>
                <w:szCs w:val="21"/>
              </w:rPr>
            </w:pPr>
          </w:p>
        </w:tc>
        <w:tc>
          <w:tcPr>
            <w:tcW w:w="4523" w:type="dxa"/>
            <w:tcBorders>
              <w:tl2br w:val="nil"/>
              <w:tr2bl w:val="nil"/>
            </w:tcBorders>
            <w:vAlign w:val="center"/>
          </w:tcPr>
          <w:p w14:paraId="61E8D096"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临床病史（六）</w:t>
            </w:r>
          </w:p>
          <w:p w14:paraId="3B96F411" w14:textId="77777777" w:rsidR="003A59EC" w:rsidRDefault="003A59EC">
            <w:pPr>
              <w:widowControl/>
              <w:jc w:val="center"/>
              <w:rPr>
                <w:rFonts w:ascii="宋体" w:eastAsia="宋体" w:hAnsi="宋体" w:cs="楷体"/>
                <w:kern w:val="0"/>
                <w:szCs w:val="21"/>
              </w:rPr>
            </w:pPr>
          </w:p>
        </w:tc>
        <w:tc>
          <w:tcPr>
            <w:tcW w:w="1331" w:type="dxa"/>
            <w:tcBorders>
              <w:tl2br w:val="nil"/>
              <w:tr2bl w:val="nil"/>
            </w:tcBorders>
            <w:vAlign w:val="center"/>
          </w:tcPr>
          <w:p w14:paraId="291E0765"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2</w:t>
            </w:r>
          </w:p>
        </w:tc>
      </w:tr>
      <w:tr w:rsidR="003A59EC" w14:paraId="7EE17B56" w14:textId="77777777">
        <w:trPr>
          <w:trHeight w:val="824"/>
          <w:jc w:val="center"/>
        </w:trPr>
        <w:tc>
          <w:tcPr>
            <w:tcW w:w="1320" w:type="dxa"/>
            <w:tcBorders>
              <w:tl2br w:val="nil"/>
              <w:tr2bl w:val="nil"/>
            </w:tcBorders>
            <w:vAlign w:val="center"/>
          </w:tcPr>
          <w:p w14:paraId="452AE3D7"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6</w:t>
            </w:r>
          </w:p>
        </w:tc>
        <w:tc>
          <w:tcPr>
            <w:tcW w:w="1048" w:type="dxa"/>
            <w:tcBorders>
              <w:tl2br w:val="nil"/>
              <w:tr2bl w:val="nil"/>
            </w:tcBorders>
            <w:vAlign w:val="center"/>
          </w:tcPr>
          <w:p w14:paraId="19739696" w14:textId="77777777" w:rsidR="003A59EC" w:rsidRDefault="003A59EC">
            <w:pPr>
              <w:widowControl/>
              <w:jc w:val="center"/>
              <w:rPr>
                <w:rFonts w:ascii="宋体" w:eastAsia="宋体" w:hAnsi="宋体" w:cs="楷体"/>
                <w:kern w:val="0"/>
                <w:szCs w:val="21"/>
              </w:rPr>
            </w:pPr>
          </w:p>
        </w:tc>
        <w:tc>
          <w:tcPr>
            <w:tcW w:w="4523" w:type="dxa"/>
            <w:tcBorders>
              <w:tl2br w:val="nil"/>
              <w:tr2bl w:val="nil"/>
            </w:tcBorders>
            <w:vAlign w:val="center"/>
          </w:tcPr>
          <w:p w14:paraId="0264B3B1"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心电图（一）</w:t>
            </w:r>
          </w:p>
          <w:p w14:paraId="6C4E2D71"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心电图（二）</w:t>
            </w:r>
          </w:p>
          <w:p w14:paraId="0E324556"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心电图（三）</w:t>
            </w:r>
          </w:p>
        </w:tc>
        <w:tc>
          <w:tcPr>
            <w:tcW w:w="1331" w:type="dxa"/>
            <w:tcBorders>
              <w:tl2br w:val="nil"/>
              <w:tr2bl w:val="nil"/>
            </w:tcBorders>
            <w:vAlign w:val="center"/>
          </w:tcPr>
          <w:p w14:paraId="399AB368"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6</w:t>
            </w:r>
          </w:p>
        </w:tc>
      </w:tr>
      <w:tr w:rsidR="003A59EC" w14:paraId="3ABC5197" w14:textId="77777777">
        <w:trPr>
          <w:trHeight w:val="836"/>
          <w:jc w:val="center"/>
        </w:trPr>
        <w:tc>
          <w:tcPr>
            <w:tcW w:w="1320" w:type="dxa"/>
            <w:tcBorders>
              <w:tl2br w:val="nil"/>
              <w:tr2bl w:val="nil"/>
            </w:tcBorders>
            <w:vAlign w:val="center"/>
          </w:tcPr>
          <w:p w14:paraId="2B459B4A"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7</w:t>
            </w:r>
          </w:p>
        </w:tc>
        <w:tc>
          <w:tcPr>
            <w:tcW w:w="1048" w:type="dxa"/>
            <w:tcBorders>
              <w:tl2br w:val="nil"/>
              <w:tr2bl w:val="nil"/>
            </w:tcBorders>
            <w:vAlign w:val="center"/>
          </w:tcPr>
          <w:p w14:paraId="286321E7" w14:textId="77777777" w:rsidR="003A59EC" w:rsidRDefault="003A59EC">
            <w:pPr>
              <w:widowControl/>
              <w:jc w:val="center"/>
              <w:rPr>
                <w:rFonts w:ascii="宋体" w:eastAsia="宋体" w:hAnsi="宋体" w:cs="楷体"/>
                <w:kern w:val="0"/>
                <w:szCs w:val="21"/>
              </w:rPr>
            </w:pPr>
          </w:p>
        </w:tc>
        <w:tc>
          <w:tcPr>
            <w:tcW w:w="4523" w:type="dxa"/>
            <w:tcBorders>
              <w:tl2br w:val="nil"/>
              <w:tr2bl w:val="nil"/>
            </w:tcBorders>
            <w:vAlign w:val="center"/>
          </w:tcPr>
          <w:p w14:paraId="7E186159" w14:textId="77777777" w:rsidR="003A59EC" w:rsidRDefault="00000000">
            <w:pPr>
              <w:widowControl/>
              <w:jc w:val="center"/>
              <w:rPr>
                <w:rFonts w:ascii="宋体" w:eastAsia="宋体" w:hAnsi="宋体" w:cs="楷体"/>
                <w:kern w:val="0"/>
                <w:szCs w:val="21"/>
              </w:rPr>
            </w:pPr>
            <w:r>
              <w:rPr>
                <w:rFonts w:ascii="宋体" w:eastAsia="宋体" w:hAnsi="宋体" w:cs="楷体"/>
                <w:kern w:val="0"/>
                <w:szCs w:val="21"/>
              </w:rPr>
              <w:t>红细胞计数与白细胞分类</w:t>
            </w:r>
          </w:p>
        </w:tc>
        <w:tc>
          <w:tcPr>
            <w:tcW w:w="1331" w:type="dxa"/>
            <w:tcBorders>
              <w:tl2br w:val="nil"/>
              <w:tr2bl w:val="nil"/>
            </w:tcBorders>
            <w:vAlign w:val="center"/>
          </w:tcPr>
          <w:p w14:paraId="085B89A6"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2</w:t>
            </w:r>
          </w:p>
        </w:tc>
      </w:tr>
      <w:tr w:rsidR="003A59EC" w14:paraId="0883EF39" w14:textId="77777777">
        <w:trPr>
          <w:trHeight w:val="1099"/>
          <w:jc w:val="center"/>
        </w:trPr>
        <w:tc>
          <w:tcPr>
            <w:tcW w:w="1320" w:type="dxa"/>
            <w:tcBorders>
              <w:tl2br w:val="nil"/>
              <w:tr2bl w:val="nil"/>
            </w:tcBorders>
            <w:vAlign w:val="center"/>
          </w:tcPr>
          <w:p w14:paraId="6592CEBE"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8</w:t>
            </w:r>
          </w:p>
        </w:tc>
        <w:tc>
          <w:tcPr>
            <w:tcW w:w="1048" w:type="dxa"/>
            <w:tcBorders>
              <w:tl2br w:val="nil"/>
              <w:tr2bl w:val="nil"/>
            </w:tcBorders>
            <w:vAlign w:val="center"/>
          </w:tcPr>
          <w:p w14:paraId="4C123467" w14:textId="77777777" w:rsidR="003A59EC" w:rsidRDefault="003A59EC">
            <w:pPr>
              <w:widowControl/>
              <w:jc w:val="center"/>
              <w:rPr>
                <w:rFonts w:ascii="宋体" w:eastAsia="宋体" w:hAnsi="宋体" w:cs="楷体"/>
                <w:kern w:val="0"/>
                <w:szCs w:val="21"/>
              </w:rPr>
            </w:pPr>
          </w:p>
        </w:tc>
        <w:tc>
          <w:tcPr>
            <w:tcW w:w="4523" w:type="dxa"/>
            <w:tcBorders>
              <w:tl2br w:val="nil"/>
              <w:tr2bl w:val="nil"/>
            </w:tcBorders>
            <w:vAlign w:val="center"/>
          </w:tcPr>
          <w:p w14:paraId="7171240A" w14:textId="77777777" w:rsidR="003A59EC" w:rsidRDefault="00000000">
            <w:pPr>
              <w:widowControl/>
              <w:jc w:val="center"/>
              <w:rPr>
                <w:rFonts w:ascii="宋体" w:eastAsia="宋体" w:hAnsi="宋体" w:cs="楷体"/>
                <w:kern w:val="0"/>
                <w:szCs w:val="21"/>
              </w:rPr>
            </w:pPr>
            <w:r>
              <w:rPr>
                <w:rFonts w:ascii="宋体" w:eastAsia="宋体" w:hAnsi="宋体" w:cs="楷体"/>
                <w:kern w:val="0"/>
                <w:szCs w:val="21"/>
              </w:rPr>
              <w:t>骨髓细胞检测</w:t>
            </w:r>
          </w:p>
        </w:tc>
        <w:tc>
          <w:tcPr>
            <w:tcW w:w="1331" w:type="dxa"/>
            <w:tcBorders>
              <w:tl2br w:val="nil"/>
              <w:tr2bl w:val="nil"/>
            </w:tcBorders>
            <w:vAlign w:val="center"/>
          </w:tcPr>
          <w:p w14:paraId="1C807E8F"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2</w:t>
            </w:r>
          </w:p>
        </w:tc>
      </w:tr>
      <w:tr w:rsidR="003A59EC" w14:paraId="000E6F30" w14:textId="77777777">
        <w:trPr>
          <w:trHeight w:val="722"/>
          <w:jc w:val="center"/>
        </w:trPr>
        <w:tc>
          <w:tcPr>
            <w:tcW w:w="1320" w:type="dxa"/>
            <w:tcBorders>
              <w:tl2br w:val="nil"/>
              <w:tr2bl w:val="nil"/>
            </w:tcBorders>
            <w:vAlign w:val="center"/>
          </w:tcPr>
          <w:p w14:paraId="487D04D2"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9</w:t>
            </w:r>
          </w:p>
        </w:tc>
        <w:tc>
          <w:tcPr>
            <w:tcW w:w="1048" w:type="dxa"/>
            <w:tcBorders>
              <w:tl2br w:val="nil"/>
              <w:tr2bl w:val="nil"/>
            </w:tcBorders>
            <w:vAlign w:val="center"/>
          </w:tcPr>
          <w:p w14:paraId="7F2EBF15" w14:textId="77777777" w:rsidR="003A59EC" w:rsidRDefault="003A59EC">
            <w:pPr>
              <w:widowControl/>
              <w:jc w:val="center"/>
              <w:rPr>
                <w:rFonts w:ascii="宋体" w:eastAsia="宋体" w:hAnsi="宋体" w:cs="楷体"/>
                <w:kern w:val="0"/>
                <w:szCs w:val="21"/>
              </w:rPr>
            </w:pPr>
          </w:p>
        </w:tc>
        <w:tc>
          <w:tcPr>
            <w:tcW w:w="4523" w:type="dxa"/>
            <w:tcBorders>
              <w:tl2br w:val="nil"/>
              <w:tr2bl w:val="nil"/>
            </w:tcBorders>
            <w:vAlign w:val="center"/>
          </w:tcPr>
          <w:p w14:paraId="3F657DD1" w14:textId="77777777" w:rsidR="003A59EC" w:rsidRDefault="00000000">
            <w:pPr>
              <w:widowControl/>
              <w:ind w:firstLineChars="750" w:firstLine="1575"/>
              <w:rPr>
                <w:rFonts w:ascii="宋体" w:eastAsia="宋体" w:hAnsi="宋体" w:cs="楷体"/>
                <w:kern w:val="0"/>
                <w:szCs w:val="21"/>
              </w:rPr>
            </w:pPr>
            <w:r>
              <w:rPr>
                <w:rFonts w:ascii="宋体" w:eastAsia="宋体" w:hAnsi="宋体" w:cs="楷体" w:hint="eastAsia"/>
                <w:kern w:val="0"/>
                <w:szCs w:val="21"/>
              </w:rPr>
              <w:t>血型及体液检测</w:t>
            </w:r>
          </w:p>
        </w:tc>
        <w:tc>
          <w:tcPr>
            <w:tcW w:w="1331" w:type="dxa"/>
            <w:tcBorders>
              <w:tl2br w:val="nil"/>
              <w:tr2bl w:val="nil"/>
            </w:tcBorders>
            <w:vAlign w:val="center"/>
          </w:tcPr>
          <w:p w14:paraId="33989810"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2</w:t>
            </w:r>
          </w:p>
        </w:tc>
      </w:tr>
      <w:tr w:rsidR="003A59EC" w14:paraId="360FFE28" w14:textId="77777777">
        <w:trPr>
          <w:trHeight w:val="563"/>
          <w:jc w:val="center"/>
        </w:trPr>
        <w:tc>
          <w:tcPr>
            <w:tcW w:w="1320" w:type="dxa"/>
            <w:tcBorders>
              <w:tl2br w:val="nil"/>
              <w:tr2bl w:val="nil"/>
            </w:tcBorders>
            <w:vAlign w:val="center"/>
          </w:tcPr>
          <w:p w14:paraId="44CC41F4"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10</w:t>
            </w:r>
          </w:p>
        </w:tc>
        <w:tc>
          <w:tcPr>
            <w:tcW w:w="1048" w:type="dxa"/>
            <w:tcBorders>
              <w:tl2br w:val="nil"/>
              <w:tr2bl w:val="nil"/>
            </w:tcBorders>
            <w:vAlign w:val="center"/>
          </w:tcPr>
          <w:p w14:paraId="6B0B0C59" w14:textId="77777777" w:rsidR="003A59EC" w:rsidRDefault="003A59EC">
            <w:pPr>
              <w:widowControl/>
              <w:jc w:val="center"/>
              <w:rPr>
                <w:rFonts w:ascii="宋体" w:eastAsia="宋体" w:hAnsi="宋体" w:cs="楷体"/>
                <w:kern w:val="0"/>
                <w:szCs w:val="21"/>
              </w:rPr>
            </w:pPr>
          </w:p>
        </w:tc>
        <w:tc>
          <w:tcPr>
            <w:tcW w:w="4523" w:type="dxa"/>
            <w:tcBorders>
              <w:tl2br w:val="nil"/>
              <w:tr2bl w:val="nil"/>
            </w:tcBorders>
            <w:vAlign w:val="center"/>
          </w:tcPr>
          <w:p w14:paraId="21E5B097"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病原微生物</w:t>
            </w:r>
          </w:p>
        </w:tc>
        <w:tc>
          <w:tcPr>
            <w:tcW w:w="1331" w:type="dxa"/>
            <w:tcBorders>
              <w:tl2br w:val="nil"/>
              <w:tr2bl w:val="nil"/>
            </w:tcBorders>
            <w:vAlign w:val="center"/>
          </w:tcPr>
          <w:p w14:paraId="03B446E2" w14:textId="77777777" w:rsidR="003A59EC" w:rsidRDefault="00000000">
            <w:pPr>
              <w:widowControl/>
              <w:jc w:val="center"/>
              <w:rPr>
                <w:rFonts w:ascii="宋体" w:eastAsia="宋体" w:hAnsi="宋体" w:cs="楷体"/>
                <w:kern w:val="0"/>
                <w:szCs w:val="21"/>
              </w:rPr>
            </w:pPr>
            <w:r>
              <w:rPr>
                <w:rFonts w:ascii="宋体" w:eastAsia="宋体" w:hAnsi="宋体" w:cs="楷体" w:hint="eastAsia"/>
                <w:kern w:val="0"/>
                <w:szCs w:val="21"/>
              </w:rPr>
              <w:t>2</w:t>
            </w:r>
          </w:p>
        </w:tc>
      </w:tr>
    </w:tbl>
    <w:p w14:paraId="1E9604E6" w14:textId="77777777" w:rsidR="003A59EC" w:rsidRDefault="003A59EC">
      <w:pPr>
        <w:widowControl/>
        <w:spacing w:beforeLines="50" w:before="120" w:afterLines="50" w:after="120"/>
        <w:jc w:val="center"/>
        <w:rPr>
          <w:rFonts w:ascii="宋体" w:eastAsia="宋体" w:hAnsi="宋体"/>
          <w:b/>
          <w:szCs w:val="21"/>
        </w:rPr>
      </w:pPr>
    </w:p>
    <w:p w14:paraId="7C46A027" w14:textId="77777777" w:rsidR="003A59EC" w:rsidRDefault="00000000">
      <w:pPr>
        <w:widowControl/>
        <w:spacing w:beforeLines="50" w:before="120" w:afterLines="50" w:after="120"/>
        <w:jc w:val="left"/>
      </w:pPr>
      <w:r>
        <w:rPr>
          <w:rFonts w:ascii="黑体" w:eastAsia="黑体" w:hAnsi="黑体" w:hint="eastAsia"/>
          <w:b/>
          <w:sz w:val="28"/>
          <w:szCs w:val="28"/>
        </w:rPr>
        <w:t>六、教材及参考书目</w:t>
      </w:r>
    </w:p>
    <w:p w14:paraId="3C7AE5A4" w14:textId="77777777" w:rsidR="003A59EC" w:rsidRDefault="00000000">
      <w:pPr>
        <w:widowControl/>
        <w:spacing w:beforeLines="50" w:before="120" w:afterLines="50" w:after="120"/>
        <w:ind w:firstLineChars="200" w:firstLine="420"/>
        <w:jc w:val="left"/>
        <w:rPr>
          <w:rFonts w:ascii="宋体" w:eastAsia="宋体" w:hAnsi="宋体"/>
        </w:rPr>
      </w:pPr>
      <w:r>
        <w:rPr>
          <w:rFonts w:ascii="宋体" w:eastAsia="宋体" w:hAnsi="宋体" w:hint="eastAsia"/>
        </w:rPr>
        <w:t>指定材料 《诊断学》第九版，万学红、卢雪峰主编，人民卫生出版社</w:t>
      </w:r>
    </w:p>
    <w:p w14:paraId="51C88697" w14:textId="77777777" w:rsidR="003A59EC" w:rsidRDefault="00000000">
      <w:pPr>
        <w:widowControl/>
        <w:spacing w:beforeLines="50" w:before="120" w:afterLines="50" w:after="120"/>
        <w:ind w:firstLineChars="200" w:firstLine="562"/>
        <w:jc w:val="left"/>
        <w:rPr>
          <w:rFonts w:ascii="宋体" w:eastAsia="宋体" w:hAnsi="宋体"/>
        </w:rPr>
      </w:pPr>
      <w:r>
        <w:rPr>
          <w:rFonts w:ascii="黑体" w:eastAsia="黑体" w:hAnsi="黑体" w:hint="eastAsia"/>
          <w:b/>
          <w:sz w:val="28"/>
          <w:szCs w:val="28"/>
        </w:rPr>
        <w:t xml:space="preserve">七、教学方法 </w:t>
      </w:r>
    </w:p>
    <w:p w14:paraId="14E029AC" w14:textId="77777777" w:rsidR="003A59EC" w:rsidRDefault="00000000">
      <w:pPr>
        <w:widowControl/>
        <w:spacing w:line="360" w:lineRule="auto"/>
        <w:ind w:firstLineChars="200" w:firstLine="420"/>
        <w:jc w:val="left"/>
        <w:rPr>
          <w:rFonts w:ascii="宋体" w:eastAsia="宋体" w:hAnsi="宋体"/>
        </w:rPr>
      </w:pPr>
      <w:r>
        <w:rPr>
          <w:rFonts w:ascii="宋体" w:eastAsia="宋体" w:hAnsi="宋体" w:hint="eastAsia"/>
        </w:rPr>
        <w:t>诊断学课程的教学方式主要是理论授课和见习按照3:2</w:t>
      </w:r>
      <w:r>
        <w:rPr>
          <w:rFonts w:ascii="宋体" w:eastAsia="宋体" w:hAnsi="宋体" w:hint="eastAsia"/>
          <w:color w:val="000000" w:themeColor="text1"/>
        </w:rPr>
        <w:t>比例</w:t>
      </w:r>
      <w:r>
        <w:rPr>
          <w:rFonts w:ascii="宋体" w:eastAsia="宋体" w:hAnsi="宋体" w:hint="eastAsia"/>
        </w:rPr>
        <w:t>进行，苏州大学医学部附属张家港医院/附属吴江医院有设施完备的临床模拟技能中心，有专门的临床教师队伍和临床病例资源，理论授课主要是副主任医师以上高年资医师，见习带教由多名高年资主治医师担任，不仅具有丰富的临床经验，也经过了严格的临床教学培训。</w:t>
      </w:r>
    </w:p>
    <w:p w14:paraId="76AB64A7" w14:textId="77777777" w:rsidR="003A59EC" w:rsidRDefault="00000000">
      <w:pPr>
        <w:widowControl/>
        <w:spacing w:line="360" w:lineRule="auto"/>
        <w:ind w:firstLineChars="200" w:firstLine="420"/>
        <w:jc w:val="left"/>
        <w:rPr>
          <w:rFonts w:ascii="宋体" w:eastAsia="宋体" w:hAnsi="宋体"/>
        </w:rPr>
      </w:pPr>
      <w:r>
        <w:rPr>
          <w:rFonts w:ascii="宋体" w:eastAsia="宋体" w:hAnsi="宋体" w:hint="eastAsia"/>
        </w:rPr>
        <w:t>1．建立诊断学案例库，收集典型病例资料，依托诊断学省级精品课程，将所有课程内容电子化、网络化，并且可以根据国家和学校疫情防控要求开展线上网络教学。</w:t>
      </w:r>
    </w:p>
    <w:p w14:paraId="28414B36" w14:textId="77777777" w:rsidR="003A59EC" w:rsidRDefault="00000000">
      <w:pPr>
        <w:widowControl/>
        <w:spacing w:line="360" w:lineRule="auto"/>
        <w:ind w:firstLineChars="200" w:firstLine="420"/>
        <w:jc w:val="left"/>
        <w:rPr>
          <w:rFonts w:ascii="宋体" w:eastAsia="宋体" w:hAnsi="宋体"/>
        </w:rPr>
      </w:pPr>
      <w:r>
        <w:rPr>
          <w:rFonts w:ascii="宋体" w:eastAsia="宋体" w:hAnsi="宋体" w:hint="eastAsia"/>
        </w:rPr>
        <w:t>2．搭建情景教学平台，我教研室重视情景教学，国内较早在诊断学课程中引入标准化病人（SP）教学模式，现在已有3</w:t>
      </w:r>
      <w:r>
        <w:rPr>
          <w:rFonts w:ascii="宋体" w:eastAsia="宋体" w:hAnsi="宋体"/>
        </w:rPr>
        <w:t>8</w:t>
      </w:r>
      <w:r>
        <w:rPr>
          <w:rFonts w:ascii="宋体" w:eastAsia="宋体" w:hAnsi="宋体" w:hint="eastAsia"/>
        </w:rPr>
        <w:t>名SP及若干标准体检者参与教学，结合真实临床案例引入CBL</w:t>
      </w:r>
      <w:r>
        <w:rPr>
          <w:rFonts w:ascii="宋体" w:eastAsia="宋体" w:hAnsi="宋体"/>
        </w:rPr>
        <w:t>/PBL</w:t>
      </w:r>
      <w:r>
        <w:rPr>
          <w:rFonts w:ascii="宋体" w:eastAsia="宋体" w:hAnsi="宋体" w:hint="eastAsia"/>
        </w:rPr>
        <w:t>教学方式，使教学更加贴近临床。</w:t>
      </w:r>
    </w:p>
    <w:p w14:paraId="6BEF29DC" w14:textId="77777777" w:rsidR="003A59EC" w:rsidRDefault="00000000">
      <w:pPr>
        <w:widowControl/>
        <w:spacing w:line="360" w:lineRule="auto"/>
        <w:ind w:firstLineChars="200" w:firstLine="420"/>
        <w:jc w:val="left"/>
        <w:rPr>
          <w:rFonts w:ascii="宋体" w:eastAsia="宋体" w:hAnsi="宋体"/>
        </w:rPr>
      </w:pPr>
      <w:r>
        <w:rPr>
          <w:rFonts w:ascii="宋体" w:eastAsia="宋体" w:hAnsi="宋体" w:hint="eastAsia"/>
        </w:rPr>
        <w:lastRenderedPageBreak/>
        <w:t>3</w:t>
      </w:r>
      <w:r>
        <w:rPr>
          <w:rFonts w:ascii="宋体" w:eastAsia="宋体" w:hAnsi="宋体"/>
        </w:rPr>
        <w:t>.</w:t>
      </w:r>
      <w:r>
        <w:rPr>
          <w:rFonts w:ascii="宋体" w:eastAsia="宋体" w:hAnsi="宋体" w:hint="eastAsia"/>
        </w:rPr>
        <w:t>根据每年预防医学班级人数，见习带教采用小班化模式，带教老师全程参与，包括课前预习、理论授课、实践操作及课后复习答疑，有利于教师了解学生学习实际情况，做到因材施教的个体化教学效果。</w:t>
      </w:r>
    </w:p>
    <w:p w14:paraId="5125D58E" w14:textId="77777777" w:rsidR="003A59EC" w:rsidRDefault="00000000">
      <w:pPr>
        <w:widowControl/>
        <w:spacing w:beforeLines="50" w:before="120" w:afterLines="50" w:after="120"/>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337E9382" w14:textId="77777777" w:rsidR="003A59EC" w:rsidRDefault="00000000">
      <w:pPr>
        <w:widowControl/>
        <w:spacing w:beforeLines="50" w:before="120" w:afterLines="50" w:after="120"/>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9EDC3C9" w14:textId="77777777" w:rsidR="003A59EC" w:rsidRDefault="00000000">
      <w:pPr>
        <w:widowControl/>
        <w:spacing w:beforeLines="50" w:before="120" w:afterLines="50" w:after="120"/>
        <w:ind w:firstLineChars="200" w:firstLine="422"/>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A59EC" w14:paraId="3F6C5695" w14:textId="77777777">
        <w:trPr>
          <w:trHeight w:val="567"/>
          <w:jc w:val="center"/>
        </w:trPr>
        <w:tc>
          <w:tcPr>
            <w:tcW w:w="2847" w:type="dxa"/>
            <w:vAlign w:val="center"/>
          </w:tcPr>
          <w:p w14:paraId="517CBC87" w14:textId="77777777" w:rsidR="003A59EC" w:rsidRDefault="00000000">
            <w:pPr>
              <w:pStyle w:val="a3"/>
              <w:spacing w:beforeLines="50" w:before="120" w:afterLines="50" w:after="120"/>
              <w:jc w:val="center"/>
              <w:rPr>
                <w:rFonts w:hAnsi="宋体"/>
                <w:b/>
              </w:rPr>
            </w:pPr>
            <w:r>
              <w:rPr>
                <w:rFonts w:hAnsi="宋体" w:hint="eastAsia"/>
                <w:b/>
              </w:rPr>
              <w:t>课程目标</w:t>
            </w:r>
          </w:p>
        </w:tc>
        <w:tc>
          <w:tcPr>
            <w:tcW w:w="2849" w:type="dxa"/>
            <w:vAlign w:val="center"/>
          </w:tcPr>
          <w:p w14:paraId="39595DF6" w14:textId="77777777" w:rsidR="003A59EC" w:rsidRDefault="00000000">
            <w:pPr>
              <w:pStyle w:val="a3"/>
              <w:spacing w:beforeLines="50" w:before="120" w:afterLines="50" w:after="120"/>
              <w:jc w:val="center"/>
              <w:rPr>
                <w:rFonts w:hAnsi="宋体"/>
                <w:b/>
              </w:rPr>
            </w:pPr>
            <w:r>
              <w:rPr>
                <w:rFonts w:hAnsi="宋体" w:hint="eastAsia"/>
                <w:b/>
              </w:rPr>
              <w:t>考核要点</w:t>
            </w:r>
          </w:p>
        </w:tc>
        <w:tc>
          <w:tcPr>
            <w:tcW w:w="2849" w:type="dxa"/>
            <w:vAlign w:val="center"/>
          </w:tcPr>
          <w:p w14:paraId="347674D1" w14:textId="77777777" w:rsidR="003A59EC" w:rsidRDefault="00000000">
            <w:pPr>
              <w:pStyle w:val="a3"/>
              <w:spacing w:beforeLines="50" w:before="120" w:afterLines="50" w:after="120"/>
              <w:jc w:val="center"/>
              <w:rPr>
                <w:rFonts w:hAnsi="宋体"/>
                <w:b/>
              </w:rPr>
            </w:pPr>
            <w:r>
              <w:rPr>
                <w:rFonts w:hAnsi="宋体" w:hint="eastAsia"/>
                <w:b/>
              </w:rPr>
              <w:t>考核方式</w:t>
            </w:r>
          </w:p>
        </w:tc>
      </w:tr>
      <w:tr w:rsidR="003A59EC" w14:paraId="1185D84C" w14:textId="77777777">
        <w:trPr>
          <w:trHeight w:val="567"/>
          <w:jc w:val="center"/>
        </w:trPr>
        <w:tc>
          <w:tcPr>
            <w:tcW w:w="2847" w:type="dxa"/>
            <w:vAlign w:val="center"/>
          </w:tcPr>
          <w:p w14:paraId="3A42781B" w14:textId="77777777" w:rsidR="003A59EC" w:rsidRDefault="00000000">
            <w:pPr>
              <w:pStyle w:val="a3"/>
              <w:spacing w:beforeLines="50" w:before="120" w:afterLines="50" w:after="120"/>
              <w:jc w:val="center"/>
              <w:rPr>
                <w:rFonts w:hAnsi="宋体"/>
              </w:rPr>
            </w:pPr>
            <w:r>
              <w:rPr>
                <w:rFonts w:hAnsi="宋体" w:hint="eastAsia"/>
              </w:rPr>
              <w:t>课程目标1</w:t>
            </w:r>
          </w:p>
        </w:tc>
        <w:tc>
          <w:tcPr>
            <w:tcW w:w="2849" w:type="dxa"/>
            <w:vAlign w:val="center"/>
          </w:tcPr>
          <w:p w14:paraId="230685D1" w14:textId="77777777" w:rsidR="003A59EC" w:rsidRDefault="00000000">
            <w:pPr>
              <w:pStyle w:val="a3"/>
              <w:spacing w:beforeLines="50" w:before="120" w:afterLines="50" w:after="120"/>
              <w:jc w:val="left"/>
              <w:rPr>
                <w:rFonts w:hAnsi="宋体"/>
                <w:bCs/>
              </w:rPr>
            </w:pPr>
            <w:r>
              <w:rPr>
                <w:rFonts w:hAnsi="宋体" w:hint="eastAsia"/>
                <w:bCs/>
              </w:rPr>
              <w:t>各系统症状学和体格检查的基本理论知识掌握程度，以及在见习过程中能够熟练应用；书写完整规范的临床病历；掌握常见心电图异常表现和判断，了解常用实验室检查的意义和应用</w:t>
            </w:r>
          </w:p>
        </w:tc>
        <w:tc>
          <w:tcPr>
            <w:tcW w:w="2849" w:type="dxa"/>
            <w:vAlign w:val="center"/>
          </w:tcPr>
          <w:p w14:paraId="4C486CE1" w14:textId="77777777" w:rsidR="003A59EC" w:rsidRDefault="00000000">
            <w:pPr>
              <w:pStyle w:val="a3"/>
              <w:spacing w:beforeLines="50" w:before="120" w:afterLines="50" w:after="120"/>
              <w:jc w:val="center"/>
              <w:rPr>
                <w:rFonts w:hAnsi="宋体"/>
                <w:bCs/>
              </w:rPr>
            </w:pPr>
            <w:r>
              <w:rPr>
                <w:rFonts w:hAnsi="宋体" w:hint="eastAsia"/>
                <w:bCs/>
              </w:rPr>
              <w:t>书面考试、见习考核、过程考核</w:t>
            </w:r>
          </w:p>
        </w:tc>
      </w:tr>
      <w:tr w:rsidR="003A59EC" w14:paraId="549FFE4B" w14:textId="77777777">
        <w:trPr>
          <w:trHeight w:val="567"/>
          <w:jc w:val="center"/>
        </w:trPr>
        <w:tc>
          <w:tcPr>
            <w:tcW w:w="2847" w:type="dxa"/>
            <w:vAlign w:val="center"/>
          </w:tcPr>
          <w:p w14:paraId="56C785F1" w14:textId="77777777" w:rsidR="003A59EC" w:rsidRDefault="00000000">
            <w:pPr>
              <w:pStyle w:val="a3"/>
              <w:spacing w:beforeLines="50" w:before="120" w:afterLines="50" w:after="120"/>
              <w:jc w:val="center"/>
              <w:rPr>
                <w:rFonts w:hAnsi="宋体"/>
              </w:rPr>
            </w:pPr>
            <w:r>
              <w:rPr>
                <w:rFonts w:hAnsi="宋体" w:hint="eastAsia"/>
              </w:rPr>
              <w:t>课程目标2</w:t>
            </w:r>
          </w:p>
        </w:tc>
        <w:tc>
          <w:tcPr>
            <w:tcW w:w="2849" w:type="dxa"/>
            <w:vAlign w:val="center"/>
          </w:tcPr>
          <w:p w14:paraId="3F6A6071" w14:textId="77777777" w:rsidR="003A59EC" w:rsidRDefault="00000000">
            <w:pPr>
              <w:pStyle w:val="a3"/>
              <w:spacing w:beforeLines="50" w:before="120" w:afterLines="50" w:after="120"/>
              <w:jc w:val="left"/>
              <w:rPr>
                <w:rFonts w:hAnsi="宋体"/>
                <w:bCs/>
              </w:rPr>
            </w:pPr>
            <w:r>
              <w:rPr>
                <w:rFonts w:hAnsi="宋体" w:hint="eastAsia"/>
                <w:bCs/>
              </w:rPr>
              <w:t>接触患者，尊重患者隐私，言语专业得体，有基本的医学人文素养和临床沟通技能</w:t>
            </w:r>
          </w:p>
        </w:tc>
        <w:tc>
          <w:tcPr>
            <w:tcW w:w="2849" w:type="dxa"/>
            <w:vAlign w:val="center"/>
          </w:tcPr>
          <w:p w14:paraId="6F02AC7C" w14:textId="77777777" w:rsidR="003A59EC" w:rsidRDefault="00000000">
            <w:pPr>
              <w:pStyle w:val="a3"/>
              <w:spacing w:beforeLines="50" w:before="120" w:afterLines="50" w:after="120"/>
              <w:jc w:val="center"/>
              <w:rPr>
                <w:rFonts w:hAnsi="宋体"/>
                <w:b/>
              </w:rPr>
            </w:pPr>
            <w:r>
              <w:rPr>
                <w:rFonts w:hAnsi="宋体" w:hint="eastAsia"/>
                <w:bCs/>
              </w:rPr>
              <w:t>书面考试、见习考核、过程考核</w:t>
            </w:r>
          </w:p>
        </w:tc>
      </w:tr>
    </w:tbl>
    <w:p w14:paraId="18EB56CB" w14:textId="77777777" w:rsidR="003A59EC" w:rsidRDefault="00000000">
      <w:pPr>
        <w:widowControl/>
        <w:spacing w:beforeLines="50" w:before="120" w:afterLines="50" w:after="120"/>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176D7188" w14:textId="77777777" w:rsidR="003A59EC" w:rsidRDefault="00000000">
      <w:pPr>
        <w:widowControl/>
        <w:spacing w:beforeLines="50" w:before="120" w:afterLines="50" w:after="120"/>
        <w:ind w:firstLineChars="200" w:firstLine="422"/>
        <w:jc w:val="left"/>
        <w:rPr>
          <w:rFonts w:ascii="黑体" w:eastAsia="黑体" w:hAnsi="黑体"/>
          <w:b/>
          <w:sz w:val="24"/>
          <w:szCs w:val="24"/>
        </w:rPr>
      </w:pPr>
      <w:r>
        <w:rPr>
          <w:rFonts w:ascii="宋体" w:eastAsia="宋体" w:hAnsi="宋体" w:hint="eastAsia"/>
          <w:b/>
        </w:rPr>
        <w:t xml:space="preserve">1．评定方法 </w:t>
      </w:r>
    </w:p>
    <w:p w14:paraId="5CA92255" w14:textId="77777777" w:rsidR="003A59EC" w:rsidRDefault="00000000">
      <w:pPr>
        <w:widowControl/>
        <w:spacing w:beforeLines="50" w:before="120" w:afterLines="50" w:after="120" w:line="360" w:lineRule="auto"/>
        <w:ind w:firstLineChars="200" w:firstLine="420"/>
        <w:jc w:val="left"/>
        <w:rPr>
          <w:rFonts w:ascii="宋体" w:eastAsia="宋体" w:hAnsi="宋体"/>
        </w:rPr>
      </w:pPr>
      <w:r>
        <w:rPr>
          <w:rFonts w:ascii="宋体" w:eastAsia="宋体" w:hAnsi="宋体" w:hint="eastAsia"/>
        </w:rPr>
        <w:t>诊断学课程考核共分为三个部分：理论知识部分、阶段考核部分与见习部分。其中理论知识部分为</w:t>
      </w:r>
      <w:r>
        <w:rPr>
          <w:rFonts w:ascii="宋体" w:eastAsia="宋体" w:hAnsi="宋体"/>
        </w:rPr>
        <w:t>50分，期中阶段考核15分，见习部分为35分。</w:t>
      </w:r>
    </w:p>
    <w:p w14:paraId="5F96EBFF" w14:textId="77777777" w:rsidR="003A59EC" w:rsidRDefault="00000000">
      <w:pPr>
        <w:widowControl/>
        <w:spacing w:beforeLines="50" w:before="120" w:afterLines="50" w:after="120"/>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3BE87CAA" w14:textId="77777777" w:rsidR="003A59EC" w:rsidRDefault="00000000">
      <w:pPr>
        <w:widowControl/>
        <w:spacing w:beforeLines="50" w:before="120" w:afterLines="50" w:after="120"/>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A59EC" w14:paraId="4E7544C5" w14:textId="77777777">
        <w:trPr>
          <w:jc w:val="center"/>
        </w:trPr>
        <w:tc>
          <w:tcPr>
            <w:tcW w:w="2122" w:type="dxa"/>
            <w:tcBorders>
              <w:tl2br w:val="single" w:sz="4" w:space="0" w:color="auto"/>
            </w:tcBorders>
            <w:shd w:val="clear" w:color="auto" w:fill="auto"/>
            <w:vAlign w:val="center"/>
          </w:tcPr>
          <w:p w14:paraId="6103563B" w14:textId="77777777" w:rsidR="003A59EC" w:rsidRDefault="00000000">
            <w:pPr>
              <w:spacing w:beforeLines="50" w:before="120" w:afterLines="50" w:after="120"/>
              <w:ind w:firstLineChars="200" w:firstLine="422"/>
              <w:rPr>
                <w:rFonts w:ascii="宋体" w:eastAsia="宋体" w:hAnsi="宋体"/>
                <w:b/>
                <w:bCs/>
                <w:kern w:val="0"/>
                <w:szCs w:val="21"/>
              </w:rPr>
            </w:pPr>
            <w:r>
              <w:rPr>
                <w:rFonts w:ascii="宋体" w:eastAsia="宋体" w:hAnsi="宋体" w:hint="eastAsia"/>
                <w:b/>
                <w:bCs/>
                <w:kern w:val="0"/>
                <w:szCs w:val="21"/>
              </w:rPr>
              <w:t>考核占比</w:t>
            </w:r>
          </w:p>
          <w:p w14:paraId="580FF26B" w14:textId="77777777" w:rsidR="003A59EC" w:rsidRDefault="00000000">
            <w:pPr>
              <w:spacing w:beforeLines="50" w:before="120" w:afterLines="50" w:after="120"/>
              <w:ind w:firstLineChars="200" w:firstLine="422"/>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6D3DCAB" w14:textId="77777777" w:rsidR="003A59EC" w:rsidRDefault="00000000">
            <w:pPr>
              <w:spacing w:beforeLines="50" w:before="120" w:afterLines="50" w:after="120"/>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8C5783E" w14:textId="77777777" w:rsidR="003A59EC" w:rsidRDefault="00000000">
            <w:pPr>
              <w:spacing w:beforeLines="50" w:before="120" w:afterLines="50" w:after="120"/>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AA2C090" w14:textId="77777777" w:rsidR="003A59EC" w:rsidRDefault="00000000">
            <w:pPr>
              <w:spacing w:beforeLines="50" w:before="120" w:afterLines="50" w:after="120"/>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0C20638" w14:textId="77777777" w:rsidR="003A59EC" w:rsidRDefault="00000000">
            <w:pPr>
              <w:spacing w:beforeLines="50" w:before="120" w:afterLines="50" w:after="120"/>
              <w:jc w:val="center"/>
              <w:rPr>
                <w:rFonts w:ascii="宋体" w:eastAsia="宋体" w:hAnsi="宋体"/>
                <w:b/>
                <w:bCs/>
                <w:kern w:val="0"/>
                <w:szCs w:val="21"/>
              </w:rPr>
            </w:pPr>
            <w:r>
              <w:rPr>
                <w:rFonts w:ascii="宋体" w:eastAsia="宋体" w:hAnsi="宋体"/>
                <w:b/>
                <w:bCs/>
                <w:kern w:val="0"/>
                <w:szCs w:val="21"/>
              </w:rPr>
              <w:t>总评达成度</w:t>
            </w:r>
          </w:p>
        </w:tc>
      </w:tr>
      <w:tr w:rsidR="003A59EC" w14:paraId="00F8F798" w14:textId="77777777">
        <w:trPr>
          <w:trHeight w:val="1345"/>
          <w:jc w:val="center"/>
        </w:trPr>
        <w:tc>
          <w:tcPr>
            <w:tcW w:w="2122" w:type="dxa"/>
            <w:shd w:val="clear" w:color="auto" w:fill="auto"/>
            <w:vAlign w:val="center"/>
          </w:tcPr>
          <w:p w14:paraId="03DC1CC7" w14:textId="77777777" w:rsidR="003A59EC" w:rsidRDefault="00000000">
            <w:pPr>
              <w:spacing w:beforeLines="50" w:before="120" w:afterLines="50" w:after="120"/>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2E489E4A" w14:textId="77777777" w:rsidR="003A59EC" w:rsidRDefault="00000000">
            <w:pPr>
              <w:spacing w:beforeLines="50" w:before="120" w:afterLines="50" w:after="120"/>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32ED45DD" w14:textId="77777777" w:rsidR="003A59EC" w:rsidRDefault="00000000">
            <w:pPr>
              <w:spacing w:beforeLines="50" w:before="120" w:afterLines="50" w:after="120"/>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539E05FA" w14:textId="77777777" w:rsidR="003A59EC" w:rsidRDefault="00000000">
            <w:pPr>
              <w:spacing w:beforeLines="50" w:before="120" w:afterLines="50" w:after="120"/>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705827BA" w14:textId="77777777" w:rsidR="003A59EC" w:rsidRDefault="00000000">
            <w:pPr>
              <w:widowControl/>
              <w:spacing w:beforeLines="50" w:before="120" w:afterLines="50" w:after="120" w:line="360" w:lineRule="auto"/>
              <w:jc w:val="left"/>
              <w:rPr>
                <w:rFonts w:ascii="宋体" w:eastAsia="宋体" w:hAnsi="宋体"/>
              </w:rPr>
            </w:pPr>
            <w:r>
              <w:rPr>
                <w:rFonts w:ascii="宋体" w:eastAsia="宋体" w:hAnsi="宋体" w:hint="eastAsia"/>
              </w:rPr>
              <w:t>期末</w:t>
            </w:r>
            <w:r>
              <w:rPr>
                <w:rFonts w:ascii="宋体" w:eastAsia="宋体" w:hAnsi="宋体"/>
              </w:rPr>
              <w:t>理论知识部分</w:t>
            </w:r>
            <w:r>
              <w:rPr>
                <w:rFonts w:ascii="宋体" w:eastAsia="宋体" w:hAnsi="宋体" w:hint="eastAsia"/>
              </w:rPr>
              <w:t>考核</w:t>
            </w:r>
            <w:r>
              <w:rPr>
                <w:rFonts w:ascii="宋体" w:eastAsia="宋体" w:hAnsi="宋体"/>
              </w:rPr>
              <w:t>50分</w:t>
            </w:r>
            <w:r>
              <w:rPr>
                <w:rFonts w:ascii="宋体" w:eastAsia="宋体" w:hAnsi="宋体" w:hint="eastAsia"/>
              </w:rPr>
              <w:t>，</w:t>
            </w:r>
            <w:r>
              <w:rPr>
                <w:rFonts w:ascii="宋体" w:eastAsia="宋体" w:hAnsi="宋体"/>
              </w:rPr>
              <w:t>期中阶段考核部分</w:t>
            </w:r>
            <w:r>
              <w:rPr>
                <w:rFonts w:ascii="宋体" w:eastAsia="宋体" w:hAnsi="宋体" w:hint="eastAsia"/>
              </w:rPr>
              <w:t>20分，见习部分30分，</w:t>
            </w:r>
            <w:r>
              <w:rPr>
                <w:rFonts w:ascii="宋体" w:eastAsia="宋体" w:hAnsi="宋体" w:hint="eastAsia"/>
                <w:kern w:val="0"/>
                <w:szCs w:val="21"/>
              </w:rPr>
              <w:t xml:space="preserve">课程1目标占 </w:t>
            </w:r>
            <w:r>
              <w:rPr>
                <w:rFonts w:ascii="宋体" w:eastAsia="宋体" w:hAnsi="宋体"/>
                <w:kern w:val="0"/>
                <w:szCs w:val="21"/>
              </w:rPr>
              <w:t>0.</w:t>
            </w:r>
            <w:r>
              <w:rPr>
                <w:rFonts w:ascii="宋体" w:eastAsia="宋体" w:hAnsi="宋体" w:hint="eastAsia"/>
                <w:kern w:val="0"/>
                <w:szCs w:val="21"/>
              </w:rPr>
              <w:t>8</w:t>
            </w:r>
            <w:r>
              <w:rPr>
                <w:rFonts w:ascii="宋体" w:eastAsia="宋体" w:hAnsi="宋体" w:hint="eastAsia"/>
              </w:rPr>
              <w:t>，</w:t>
            </w:r>
            <w:r>
              <w:rPr>
                <w:rFonts w:ascii="宋体" w:eastAsia="宋体" w:hAnsi="宋体" w:hint="eastAsia"/>
                <w:kern w:val="0"/>
                <w:szCs w:val="21"/>
              </w:rPr>
              <w:t xml:space="preserve">课程1目标占 </w:t>
            </w:r>
            <w:r>
              <w:rPr>
                <w:rFonts w:ascii="宋体" w:eastAsia="宋体" w:hAnsi="宋体"/>
                <w:kern w:val="0"/>
                <w:szCs w:val="21"/>
              </w:rPr>
              <w:t>0.</w:t>
            </w:r>
            <w:r>
              <w:rPr>
                <w:rFonts w:ascii="宋体" w:eastAsia="宋体" w:hAnsi="宋体" w:hint="eastAsia"/>
                <w:kern w:val="0"/>
                <w:szCs w:val="21"/>
              </w:rPr>
              <w:t>2</w:t>
            </w:r>
          </w:p>
        </w:tc>
      </w:tr>
      <w:tr w:rsidR="003A59EC" w14:paraId="2A05FFF9" w14:textId="77777777">
        <w:trPr>
          <w:trHeight w:val="679"/>
          <w:jc w:val="center"/>
        </w:trPr>
        <w:tc>
          <w:tcPr>
            <w:tcW w:w="2122" w:type="dxa"/>
            <w:shd w:val="clear" w:color="auto" w:fill="auto"/>
            <w:vAlign w:val="center"/>
          </w:tcPr>
          <w:p w14:paraId="6A3F40C8" w14:textId="77777777" w:rsidR="003A59EC" w:rsidRDefault="00000000">
            <w:pPr>
              <w:spacing w:beforeLines="50" w:before="120" w:afterLines="50" w:after="120"/>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7A52C33" w14:textId="77777777" w:rsidR="003A59EC" w:rsidRDefault="00000000">
            <w:pPr>
              <w:spacing w:beforeLines="50" w:before="120" w:afterLines="50" w:after="120"/>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369D62EA" w14:textId="77777777" w:rsidR="003A59EC" w:rsidRDefault="00000000">
            <w:pPr>
              <w:spacing w:beforeLines="50" w:before="120" w:afterLines="50" w:after="120"/>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4EE8824C" w14:textId="77777777" w:rsidR="003A59EC" w:rsidRDefault="00000000">
            <w:pPr>
              <w:spacing w:beforeLines="50" w:before="120" w:afterLines="50" w:after="120"/>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48DB8EE7" w14:textId="77777777" w:rsidR="003A59EC" w:rsidRDefault="003A59EC">
            <w:pPr>
              <w:spacing w:beforeLines="50" w:before="120" w:afterLines="50" w:after="120"/>
              <w:rPr>
                <w:rFonts w:ascii="宋体" w:eastAsia="宋体" w:hAnsi="宋体"/>
                <w:kern w:val="0"/>
                <w:szCs w:val="21"/>
              </w:rPr>
            </w:pPr>
          </w:p>
        </w:tc>
      </w:tr>
    </w:tbl>
    <w:p w14:paraId="4339B4F2" w14:textId="77777777" w:rsidR="003A59EC" w:rsidRDefault="00000000">
      <w:pPr>
        <w:widowControl/>
        <w:spacing w:beforeLines="50" w:before="120" w:afterLines="50" w:after="120"/>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A59EC" w14:paraId="496D12E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7DF7851" w14:textId="77777777" w:rsidR="003A59EC" w:rsidRDefault="00000000">
            <w:pPr>
              <w:widowControl/>
              <w:spacing w:beforeLines="50" w:before="120" w:afterLines="50" w:after="120"/>
              <w:rPr>
                <w:rFonts w:ascii="宋体" w:eastAsia="宋体" w:hAnsi="宋体"/>
                <w:b/>
                <w:bCs/>
                <w:szCs w:val="21"/>
              </w:rPr>
            </w:pPr>
            <w:r>
              <w:rPr>
                <w:rFonts w:ascii="宋体" w:eastAsia="宋体" w:hAnsi="宋体"/>
                <w:b/>
                <w:bCs/>
                <w:szCs w:val="21"/>
              </w:rPr>
              <w:t>课程</w:t>
            </w:r>
          </w:p>
          <w:p w14:paraId="73176B14" w14:textId="77777777" w:rsidR="003A59EC" w:rsidRDefault="00000000">
            <w:pPr>
              <w:widowControl/>
              <w:spacing w:beforeLines="50" w:before="120" w:afterLines="50" w:after="120"/>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473CC2F"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b/>
                <w:bCs/>
                <w:szCs w:val="21"/>
              </w:rPr>
              <w:t>评分标准</w:t>
            </w:r>
          </w:p>
        </w:tc>
      </w:tr>
      <w:tr w:rsidR="003A59EC" w14:paraId="577C6B84" w14:textId="77777777">
        <w:trPr>
          <w:trHeight w:val="454"/>
          <w:tblHeader/>
          <w:jc w:val="center"/>
        </w:trPr>
        <w:tc>
          <w:tcPr>
            <w:tcW w:w="993" w:type="dxa"/>
            <w:vMerge/>
            <w:tcBorders>
              <w:left w:val="single" w:sz="4" w:space="0" w:color="auto"/>
              <w:right w:val="single" w:sz="4" w:space="0" w:color="auto"/>
            </w:tcBorders>
            <w:vAlign w:val="center"/>
          </w:tcPr>
          <w:p w14:paraId="787AC3A3" w14:textId="77777777" w:rsidR="003A59EC" w:rsidRDefault="003A59EC">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B04C5D"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E6E40E9"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6BCFC2B"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B22C913"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088B45F"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A59EC" w14:paraId="79C83E03" w14:textId="77777777">
        <w:trPr>
          <w:trHeight w:val="449"/>
          <w:tblHeader/>
          <w:jc w:val="center"/>
        </w:trPr>
        <w:tc>
          <w:tcPr>
            <w:tcW w:w="993" w:type="dxa"/>
            <w:vMerge/>
            <w:tcBorders>
              <w:left w:val="single" w:sz="4" w:space="0" w:color="auto"/>
              <w:right w:val="single" w:sz="4" w:space="0" w:color="auto"/>
            </w:tcBorders>
            <w:vAlign w:val="center"/>
          </w:tcPr>
          <w:p w14:paraId="5B3579F9" w14:textId="77777777" w:rsidR="003A59EC" w:rsidRDefault="003A59EC">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952930"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E59E736"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A07D51C"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98792D9"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1197C73" w14:textId="77777777" w:rsidR="003A59EC" w:rsidRDefault="00000000">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不合格</w:t>
            </w:r>
          </w:p>
        </w:tc>
      </w:tr>
      <w:tr w:rsidR="003A59EC" w14:paraId="03C5E055"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1FFEB35" w14:textId="77777777" w:rsidR="003A59EC" w:rsidRDefault="003A59EC">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1EF1C4F" w14:textId="77777777" w:rsidR="003A59EC" w:rsidRDefault="00000000">
            <w:pPr>
              <w:spacing w:beforeLines="50" w:before="120" w:afterLines="50" w:after="12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D1DC42F" w14:textId="77777777" w:rsidR="003A59EC" w:rsidRDefault="00000000">
            <w:pPr>
              <w:spacing w:beforeLines="50" w:before="120" w:afterLines="50" w:after="12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9FC35D6" w14:textId="77777777" w:rsidR="003A59EC" w:rsidRDefault="00000000">
            <w:pPr>
              <w:spacing w:beforeLines="50" w:before="120" w:afterLines="50" w:after="12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BAA28D6" w14:textId="77777777" w:rsidR="003A59EC" w:rsidRDefault="00000000">
            <w:pPr>
              <w:spacing w:beforeLines="50" w:before="120" w:afterLines="50" w:after="12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9ED6844" w14:textId="77777777" w:rsidR="003A59EC" w:rsidRDefault="00000000">
            <w:pPr>
              <w:spacing w:beforeLines="50" w:before="120" w:afterLines="50" w:after="120"/>
              <w:jc w:val="center"/>
              <w:rPr>
                <w:rFonts w:ascii="宋体" w:eastAsia="宋体" w:hAnsi="宋体"/>
                <w:b/>
                <w:bCs/>
                <w:szCs w:val="21"/>
              </w:rPr>
            </w:pPr>
            <w:r>
              <w:rPr>
                <w:rFonts w:ascii="宋体" w:eastAsia="宋体" w:hAnsi="宋体" w:hint="eastAsia"/>
                <w:b/>
                <w:bCs/>
                <w:szCs w:val="21"/>
              </w:rPr>
              <w:t>F</w:t>
            </w:r>
          </w:p>
        </w:tc>
      </w:tr>
      <w:tr w:rsidR="003A59EC" w14:paraId="4131A0A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93BD85F" w14:textId="77777777" w:rsidR="003A59EC" w:rsidRDefault="00000000">
            <w:pPr>
              <w:spacing w:beforeLines="50" w:before="120" w:afterLines="50" w:after="120"/>
              <w:rPr>
                <w:rFonts w:ascii="宋体" w:eastAsia="宋体" w:hAnsi="宋体"/>
                <w:b/>
                <w:bCs/>
                <w:kern w:val="0"/>
                <w:szCs w:val="21"/>
              </w:rPr>
            </w:pPr>
            <w:r>
              <w:rPr>
                <w:rFonts w:ascii="宋体" w:eastAsia="宋体" w:hAnsi="宋体" w:hint="eastAsia"/>
                <w:b/>
                <w:bCs/>
                <w:kern w:val="0"/>
                <w:szCs w:val="21"/>
              </w:rPr>
              <w:t>课程</w:t>
            </w:r>
          </w:p>
          <w:p w14:paraId="67E896E4" w14:textId="77777777" w:rsidR="003A59EC" w:rsidRDefault="00000000">
            <w:pPr>
              <w:spacing w:beforeLines="50" w:before="120" w:afterLines="50" w:after="120"/>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60F1959F" w14:textId="77777777" w:rsidR="003A59EC" w:rsidRDefault="00000000">
            <w:pPr>
              <w:widowControl/>
              <w:spacing w:beforeLines="50" w:before="120" w:afterLines="50" w:after="120" w:line="360" w:lineRule="auto"/>
              <w:jc w:val="left"/>
              <w:rPr>
                <w:rFonts w:ascii="宋体" w:eastAsia="宋体" w:hAnsi="宋体"/>
              </w:rPr>
            </w:pPr>
            <w:r>
              <w:rPr>
                <w:rFonts w:ascii="宋体" w:eastAsia="宋体" w:hAnsi="宋体" w:hint="eastAsia"/>
              </w:rPr>
              <w:t>期末</w:t>
            </w:r>
            <w:r>
              <w:rPr>
                <w:rFonts w:ascii="宋体" w:eastAsia="宋体" w:hAnsi="宋体"/>
              </w:rPr>
              <w:t>理论知识部分</w:t>
            </w:r>
            <w:r>
              <w:rPr>
                <w:rFonts w:ascii="宋体" w:eastAsia="宋体" w:hAnsi="宋体" w:hint="eastAsia"/>
              </w:rPr>
              <w:t>考核</w:t>
            </w:r>
            <w:r>
              <w:rPr>
                <w:rFonts w:ascii="宋体" w:eastAsia="宋体" w:hAnsi="宋体"/>
              </w:rPr>
              <w:t>50分</w:t>
            </w:r>
            <w:r>
              <w:rPr>
                <w:rFonts w:ascii="宋体" w:eastAsia="宋体" w:hAnsi="宋体" w:hint="eastAsia"/>
              </w:rPr>
              <w:t>，</w:t>
            </w:r>
            <w:r>
              <w:rPr>
                <w:rFonts w:ascii="宋体" w:eastAsia="宋体" w:hAnsi="宋体"/>
              </w:rPr>
              <w:t>期中阶段考核部分</w:t>
            </w:r>
            <w:r>
              <w:rPr>
                <w:rFonts w:ascii="宋体" w:eastAsia="宋体" w:hAnsi="宋体" w:hint="eastAsia"/>
              </w:rPr>
              <w:t>1</w:t>
            </w:r>
            <w:r>
              <w:rPr>
                <w:rFonts w:ascii="宋体" w:eastAsia="宋体" w:hAnsi="宋体"/>
              </w:rPr>
              <w:t>5</w:t>
            </w:r>
            <w:r>
              <w:rPr>
                <w:rFonts w:ascii="宋体" w:eastAsia="宋体" w:hAnsi="宋体" w:hint="eastAsia"/>
              </w:rPr>
              <w:t>分，见习部分3</w:t>
            </w:r>
            <w:r>
              <w:rPr>
                <w:rFonts w:ascii="宋体" w:eastAsia="宋体" w:hAnsi="宋体"/>
              </w:rPr>
              <w:t>5</w:t>
            </w:r>
            <w:r>
              <w:rPr>
                <w:rFonts w:ascii="宋体" w:eastAsia="宋体" w:hAnsi="宋体" w:hint="eastAsia"/>
              </w:rPr>
              <w:t>分，</w:t>
            </w:r>
            <w:r>
              <w:rPr>
                <w:rFonts w:ascii="宋体" w:eastAsia="宋体" w:hAnsi="宋体" w:hint="eastAsia"/>
                <w:kern w:val="0"/>
                <w:szCs w:val="21"/>
              </w:rPr>
              <w:t xml:space="preserve">课程1目标占 </w:t>
            </w:r>
            <w:r>
              <w:rPr>
                <w:rFonts w:ascii="宋体" w:eastAsia="宋体" w:hAnsi="宋体"/>
                <w:kern w:val="0"/>
                <w:szCs w:val="21"/>
              </w:rPr>
              <w:t>0.6</w:t>
            </w:r>
            <w:r>
              <w:rPr>
                <w:rFonts w:ascii="宋体" w:eastAsia="宋体" w:hAnsi="宋体" w:hint="eastAsia"/>
              </w:rPr>
              <w:t>，</w:t>
            </w:r>
            <w:r>
              <w:rPr>
                <w:rFonts w:ascii="宋体" w:eastAsia="宋体" w:hAnsi="宋体" w:hint="eastAsia"/>
                <w:kern w:val="0"/>
                <w:szCs w:val="21"/>
              </w:rPr>
              <w:t xml:space="preserve">课程1目标占 </w:t>
            </w:r>
            <w:r>
              <w:rPr>
                <w:rFonts w:ascii="宋体" w:eastAsia="宋体" w:hAnsi="宋体"/>
                <w:kern w:val="0"/>
                <w:szCs w:val="21"/>
              </w:rPr>
              <w:t>0.4</w:t>
            </w:r>
          </w:p>
        </w:tc>
        <w:tc>
          <w:tcPr>
            <w:tcW w:w="1984" w:type="dxa"/>
            <w:tcBorders>
              <w:top w:val="single" w:sz="4" w:space="0" w:color="auto"/>
              <w:left w:val="single" w:sz="4" w:space="0" w:color="auto"/>
              <w:bottom w:val="single" w:sz="4" w:space="0" w:color="auto"/>
              <w:right w:val="single" w:sz="4" w:space="0" w:color="auto"/>
            </w:tcBorders>
          </w:tcPr>
          <w:p w14:paraId="2F05EB13" w14:textId="77777777" w:rsidR="003A59EC" w:rsidRDefault="00000000">
            <w:pPr>
              <w:spacing w:beforeLines="50" w:before="120" w:afterLines="50" w:after="120"/>
              <w:rPr>
                <w:rFonts w:ascii="宋体" w:eastAsia="宋体" w:hAnsi="宋体"/>
                <w:szCs w:val="21"/>
              </w:rPr>
            </w:pPr>
            <w:r>
              <w:rPr>
                <w:rFonts w:ascii="宋体" w:eastAsia="宋体" w:hAnsi="宋体" w:hint="eastAsia"/>
              </w:rPr>
              <w:t>期末</w:t>
            </w:r>
            <w:r>
              <w:rPr>
                <w:rFonts w:ascii="宋体" w:eastAsia="宋体" w:hAnsi="宋体"/>
              </w:rPr>
              <w:t>理论知识部分</w:t>
            </w:r>
            <w:r>
              <w:rPr>
                <w:rFonts w:ascii="宋体" w:eastAsia="宋体" w:hAnsi="宋体" w:hint="eastAsia"/>
              </w:rPr>
              <w:t>考核</w:t>
            </w:r>
            <w:r>
              <w:rPr>
                <w:rFonts w:ascii="宋体" w:eastAsia="宋体" w:hAnsi="宋体"/>
              </w:rPr>
              <w:t>50分</w:t>
            </w:r>
            <w:r>
              <w:rPr>
                <w:rFonts w:ascii="宋体" w:eastAsia="宋体" w:hAnsi="宋体" w:hint="eastAsia"/>
              </w:rPr>
              <w:t>，</w:t>
            </w:r>
            <w:r>
              <w:rPr>
                <w:rFonts w:ascii="宋体" w:eastAsia="宋体" w:hAnsi="宋体"/>
              </w:rPr>
              <w:t>期中阶段考核部分</w:t>
            </w:r>
            <w:r>
              <w:rPr>
                <w:rFonts w:ascii="宋体" w:eastAsia="宋体" w:hAnsi="宋体" w:hint="eastAsia"/>
              </w:rPr>
              <w:t>1</w:t>
            </w:r>
            <w:r>
              <w:rPr>
                <w:rFonts w:ascii="宋体" w:eastAsia="宋体" w:hAnsi="宋体"/>
              </w:rPr>
              <w:t>5</w:t>
            </w:r>
            <w:r>
              <w:rPr>
                <w:rFonts w:ascii="宋体" w:eastAsia="宋体" w:hAnsi="宋体" w:hint="eastAsia"/>
              </w:rPr>
              <w:t>分，见习部分3</w:t>
            </w:r>
            <w:r>
              <w:rPr>
                <w:rFonts w:ascii="宋体" w:eastAsia="宋体" w:hAnsi="宋体"/>
              </w:rPr>
              <w:t>5</w:t>
            </w:r>
            <w:r>
              <w:rPr>
                <w:rFonts w:ascii="宋体" w:eastAsia="宋体" w:hAnsi="宋体" w:hint="eastAsia"/>
              </w:rPr>
              <w:t>分，</w:t>
            </w:r>
            <w:r>
              <w:rPr>
                <w:rFonts w:ascii="宋体" w:eastAsia="宋体" w:hAnsi="宋体" w:hint="eastAsia"/>
                <w:kern w:val="0"/>
                <w:szCs w:val="21"/>
              </w:rPr>
              <w:t xml:space="preserve">课程1目标占 </w:t>
            </w:r>
            <w:r>
              <w:rPr>
                <w:rFonts w:ascii="宋体" w:eastAsia="宋体" w:hAnsi="宋体"/>
                <w:kern w:val="0"/>
                <w:szCs w:val="21"/>
              </w:rPr>
              <w:t>0.6</w:t>
            </w:r>
            <w:r>
              <w:rPr>
                <w:rFonts w:ascii="宋体" w:eastAsia="宋体" w:hAnsi="宋体" w:hint="eastAsia"/>
              </w:rPr>
              <w:t>，</w:t>
            </w:r>
            <w:r>
              <w:rPr>
                <w:rFonts w:ascii="宋体" w:eastAsia="宋体" w:hAnsi="宋体" w:hint="eastAsia"/>
                <w:kern w:val="0"/>
                <w:szCs w:val="21"/>
              </w:rPr>
              <w:t xml:space="preserve">课程1目标占 </w:t>
            </w:r>
            <w:r>
              <w:rPr>
                <w:rFonts w:ascii="宋体" w:eastAsia="宋体" w:hAnsi="宋体"/>
                <w:kern w:val="0"/>
                <w:szCs w:val="21"/>
              </w:rPr>
              <w:t>0.4</w:t>
            </w:r>
          </w:p>
        </w:tc>
        <w:tc>
          <w:tcPr>
            <w:tcW w:w="1843" w:type="dxa"/>
            <w:tcBorders>
              <w:top w:val="single" w:sz="4" w:space="0" w:color="auto"/>
              <w:left w:val="single" w:sz="4" w:space="0" w:color="auto"/>
              <w:bottom w:val="single" w:sz="4" w:space="0" w:color="auto"/>
              <w:right w:val="single" w:sz="4" w:space="0" w:color="auto"/>
            </w:tcBorders>
          </w:tcPr>
          <w:p w14:paraId="11180A7A" w14:textId="77777777" w:rsidR="003A59EC" w:rsidRDefault="00000000">
            <w:pPr>
              <w:spacing w:beforeLines="50" w:before="120" w:afterLines="50" w:after="120"/>
              <w:rPr>
                <w:rFonts w:ascii="宋体" w:eastAsia="宋体" w:hAnsi="宋体"/>
                <w:szCs w:val="21"/>
              </w:rPr>
            </w:pPr>
            <w:r>
              <w:rPr>
                <w:rFonts w:ascii="宋体" w:eastAsia="宋体" w:hAnsi="宋体" w:hint="eastAsia"/>
              </w:rPr>
              <w:t>期末</w:t>
            </w:r>
            <w:r>
              <w:rPr>
                <w:rFonts w:ascii="宋体" w:eastAsia="宋体" w:hAnsi="宋体"/>
              </w:rPr>
              <w:t>理论知识部分</w:t>
            </w:r>
            <w:r>
              <w:rPr>
                <w:rFonts w:ascii="宋体" w:eastAsia="宋体" w:hAnsi="宋体" w:hint="eastAsia"/>
              </w:rPr>
              <w:t>考核</w:t>
            </w:r>
            <w:r>
              <w:rPr>
                <w:rFonts w:ascii="宋体" w:eastAsia="宋体" w:hAnsi="宋体"/>
              </w:rPr>
              <w:t>50分</w:t>
            </w:r>
            <w:r>
              <w:rPr>
                <w:rFonts w:ascii="宋体" w:eastAsia="宋体" w:hAnsi="宋体" w:hint="eastAsia"/>
              </w:rPr>
              <w:t>，</w:t>
            </w:r>
            <w:r>
              <w:rPr>
                <w:rFonts w:ascii="宋体" w:eastAsia="宋体" w:hAnsi="宋体"/>
              </w:rPr>
              <w:t>期中阶段考核部分</w:t>
            </w:r>
            <w:r>
              <w:rPr>
                <w:rFonts w:ascii="宋体" w:eastAsia="宋体" w:hAnsi="宋体" w:hint="eastAsia"/>
              </w:rPr>
              <w:t>1</w:t>
            </w:r>
            <w:r>
              <w:rPr>
                <w:rFonts w:ascii="宋体" w:eastAsia="宋体" w:hAnsi="宋体"/>
              </w:rPr>
              <w:t>5</w:t>
            </w:r>
            <w:r>
              <w:rPr>
                <w:rFonts w:ascii="宋体" w:eastAsia="宋体" w:hAnsi="宋体" w:hint="eastAsia"/>
              </w:rPr>
              <w:t>分，见习部分3</w:t>
            </w:r>
            <w:r>
              <w:rPr>
                <w:rFonts w:ascii="宋体" w:eastAsia="宋体" w:hAnsi="宋体"/>
              </w:rPr>
              <w:t>5</w:t>
            </w:r>
            <w:r>
              <w:rPr>
                <w:rFonts w:ascii="宋体" w:eastAsia="宋体" w:hAnsi="宋体" w:hint="eastAsia"/>
              </w:rPr>
              <w:t>分，</w:t>
            </w:r>
            <w:r>
              <w:rPr>
                <w:rFonts w:ascii="宋体" w:eastAsia="宋体" w:hAnsi="宋体" w:hint="eastAsia"/>
                <w:kern w:val="0"/>
                <w:szCs w:val="21"/>
              </w:rPr>
              <w:t xml:space="preserve">课程1目标占 </w:t>
            </w:r>
            <w:r>
              <w:rPr>
                <w:rFonts w:ascii="宋体" w:eastAsia="宋体" w:hAnsi="宋体"/>
                <w:kern w:val="0"/>
                <w:szCs w:val="21"/>
              </w:rPr>
              <w:t>0.6</w:t>
            </w:r>
            <w:r>
              <w:rPr>
                <w:rFonts w:ascii="宋体" w:eastAsia="宋体" w:hAnsi="宋体" w:hint="eastAsia"/>
              </w:rPr>
              <w:t>，</w:t>
            </w:r>
            <w:r>
              <w:rPr>
                <w:rFonts w:ascii="宋体" w:eastAsia="宋体" w:hAnsi="宋体" w:hint="eastAsia"/>
                <w:kern w:val="0"/>
                <w:szCs w:val="21"/>
              </w:rPr>
              <w:t xml:space="preserve">课程1目标占 </w:t>
            </w:r>
            <w:r>
              <w:rPr>
                <w:rFonts w:ascii="宋体" w:eastAsia="宋体" w:hAnsi="宋体"/>
                <w:kern w:val="0"/>
                <w:szCs w:val="21"/>
              </w:rPr>
              <w:t>0.4</w:t>
            </w:r>
          </w:p>
        </w:tc>
        <w:tc>
          <w:tcPr>
            <w:tcW w:w="1779" w:type="dxa"/>
            <w:tcBorders>
              <w:top w:val="single" w:sz="4" w:space="0" w:color="auto"/>
              <w:left w:val="single" w:sz="4" w:space="0" w:color="auto"/>
              <w:bottom w:val="single" w:sz="4" w:space="0" w:color="auto"/>
              <w:right w:val="single" w:sz="4" w:space="0" w:color="auto"/>
            </w:tcBorders>
          </w:tcPr>
          <w:p w14:paraId="6256A43D" w14:textId="77777777" w:rsidR="003A59EC" w:rsidRDefault="00000000">
            <w:pPr>
              <w:spacing w:beforeLines="50" w:before="120" w:afterLines="50" w:after="120"/>
              <w:rPr>
                <w:rFonts w:ascii="宋体" w:eastAsia="宋体" w:hAnsi="宋体"/>
                <w:szCs w:val="21"/>
              </w:rPr>
            </w:pPr>
            <w:r>
              <w:rPr>
                <w:rFonts w:ascii="宋体" w:eastAsia="宋体" w:hAnsi="宋体" w:hint="eastAsia"/>
              </w:rPr>
              <w:t>期末</w:t>
            </w:r>
            <w:r>
              <w:rPr>
                <w:rFonts w:ascii="宋体" w:eastAsia="宋体" w:hAnsi="宋体"/>
              </w:rPr>
              <w:t>理论知识部分</w:t>
            </w:r>
            <w:r>
              <w:rPr>
                <w:rFonts w:ascii="宋体" w:eastAsia="宋体" w:hAnsi="宋体" w:hint="eastAsia"/>
              </w:rPr>
              <w:t>考核</w:t>
            </w:r>
            <w:r>
              <w:rPr>
                <w:rFonts w:ascii="宋体" w:eastAsia="宋体" w:hAnsi="宋体"/>
              </w:rPr>
              <w:t>50分</w:t>
            </w:r>
            <w:r>
              <w:rPr>
                <w:rFonts w:ascii="宋体" w:eastAsia="宋体" w:hAnsi="宋体" w:hint="eastAsia"/>
              </w:rPr>
              <w:t>，</w:t>
            </w:r>
            <w:r>
              <w:rPr>
                <w:rFonts w:ascii="宋体" w:eastAsia="宋体" w:hAnsi="宋体"/>
              </w:rPr>
              <w:t>期中阶段考核部分</w:t>
            </w:r>
            <w:r>
              <w:rPr>
                <w:rFonts w:ascii="宋体" w:eastAsia="宋体" w:hAnsi="宋体" w:hint="eastAsia"/>
              </w:rPr>
              <w:t>1</w:t>
            </w:r>
            <w:r>
              <w:rPr>
                <w:rFonts w:ascii="宋体" w:eastAsia="宋体" w:hAnsi="宋体"/>
              </w:rPr>
              <w:t>5</w:t>
            </w:r>
            <w:r>
              <w:rPr>
                <w:rFonts w:ascii="宋体" w:eastAsia="宋体" w:hAnsi="宋体" w:hint="eastAsia"/>
              </w:rPr>
              <w:t>分，见习部分3</w:t>
            </w:r>
            <w:r>
              <w:rPr>
                <w:rFonts w:ascii="宋体" w:eastAsia="宋体" w:hAnsi="宋体"/>
              </w:rPr>
              <w:t>5</w:t>
            </w:r>
            <w:r>
              <w:rPr>
                <w:rFonts w:ascii="宋体" w:eastAsia="宋体" w:hAnsi="宋体" w:hint="eastAsia"/>
              </w:rPr>
              <w:t>分，</w:t>
            </w:r>
            <w:r>
              <w:rPr>
                <w:rFonts w:ascii="宋体" w:eastAsia="宋体" w:hAnsi="宋体" w:hint="eastAsia"/>
                <w:kern w:val="0"/>
                <w:szCs w:val="21"/>
              </w:rPr>
              <w:t xml:space="preserve">课程1目标占 </w:t>
            </w:r>
            <w:r>
              <w:rPr>
                <w:rFonts w:ascii="宋体" w:eastAsia="宋体" w:hAnsi="宋体"/>
                <w:kern w:val="0"/>
                <w:szCs w:val="21"/>
              </w:rPr>
              <w:t>0.6</w:t>
            </w:r>
            <w:r>
              <w:rPr>
                <w:rFonts w:ascii="宋体" w:eastAsia="宋体" w:hAnsi="宋体" w:hint="eastAsia"/>
              </w:rPr>
              <w:t>，</w:t>
            </w:r>
            <w:r>
              <w:rPr>
                <w:rFonts w:ascii="宋体" w:eastAsia="宋体" w:hAnsi="宋体" w:hint="eastAsia"/>
                <w:kern w:val="0"/>
                <w:szCs w:val="21"/>
              </w:rPr>
              <w:t xml:space="preserve">课程1目标占 </w:t>
            </w:r>
            <w:r>
              <w:rPr>
                <w:rFonts w:ascii="宋体" w:eastAsia="宋体" w:hAnsi="宋体"/>
                <w:kern w:val="0"/>
                <w:szCs w:val="21"/>
              </w:rPr>
              <w:t>0.4</w:t>
            </w:r>
          </w:p>
        </w:tc>
        <w:tc>
          <w:tcPr>
            <w:tcW w:w="1779" w:type="dxa"/>
            <w:tcBorders>
              <w:top w:val="single" w:sz="4" w:space="0" w:color="auto"/>
              <w:left w:val="single" w:sz="4" w:space="0" w:color="auto"/>
              <w:bottom w:val="single" w:sz="4" w:space="0" w:color="auto"/>
              <w:right w:val="single" w:sz="4" w:space="0" w:color="auto"/>
            </w:tcBorders>
          </w:tcPr>
          <w:p w14:paraId="30E7A1A9" w14:textId="77777777" w:rsidR="003A59EC" w:rsidRDefault="00000000">
            <w:pPr>
              <w:spacing w:beforeLines="50" w:before="120" w:afterLines="50" w:after="120"/>
              <w:rPr>
                <w:rFonts w:ascii="宋体" w:eastAsia="宋体" w:hAnsi="宋体"/>
                <w:szCs w:val="21"/>
              </w:rPr>
            </w:pPr>
            <w:r>
              <w:rPr>
                <w:rFonts w:ascii="宋体" w:eastAsia="宋体" w:hAnsi="宋体" w:hint="eastAsia"/>
              </w:rPr>
              <w:t>期末</w:t>
            </w:r>
            <w:r>
              <w:rPr>
                <w:rFonts w:ascii="宋体" w:eastAsia="宋体" w:hAnsi="宋体"/>
              </w:rPr>
              <w:t>理论知识部分</w:t>
            </w:r>
            <w:r>
              <w:rPr>
                <w:rFonts w:ascii="宋体" w:eastAsia="宋体" w:hAnsi="宋体" w:hint="eastAsia"/>
              </w:rPr>
              <w:t>考核</w:t>
            </w:r>
            <w:r>
              <w:rPr>
                <w:rFonts w:ascii="宋体" w:eastAsia="宋体" w:hAnsi="宋体"/>
              </w:rPr>
              <w:t>50分</w:t>
            </w:r>
            <w:r>
              <w:rPr>
                <w:rFonts w:ascii="宋体" w:eastAsia="宋体" w:hAnsi="宋体" w:hint="eastAsia"/>
              </w:rPr>
              <w:t>，</w:t>
            </w:r>
            <w:r>
              <w:rPr>
                <w:rFonts w:ascii="宋体" w:eastAsia="宋体" w:hAnsi="宋体"/>
              </w:rPr>
              <w:t>期中阶段考核部分</w:t>
            </w:r>
            <w:r>
              <w:rPr>
                <w:rFonts w:ascii="宋体" w:eastAsia="宋体" w:hAnsi="宋体" w:hint="eastAsia"/>
              </w:rPr>
              <w:t>1</w:t>
            </w:r>
            <w:r>
              <w:rPr>
                <w:rFonts w:ascii="宋体" w:eastAsia="宋体" w:hAnsi="宋体"/>
              </w:rPr>
              <w:t>5</w:t>
            </w:r>
            <w:r>
              <w:rPr>
                <w:rFonts w:ascii="宋体" w:eastAsia="宋体" w:hAnsi="宋体" w:hint="eastAsia"/>
              </w:rPr>
              <w:t>分，见习部分3</w:t>
            </w:r>
            <w:r>
              <w:rPr>
                <w:rFonts w:ascii="宋体" w:eastAsia="宋体" w:hAnsi="宋体"/>
              </w:rPr>
              <w:t>5</w:t>
            </w:r>
            <w:r>
              <w:rPr>
                <w:rFonts w:ascii="宋体" w:eastAsia="宋体" w:hAnsi="宋体" w:hint="eastAsia"/>
              </w:rPr>
              <w:t>分，</w:t>
            </w:r>
            <w:r>
              <w:rPr>
                <w:rFonts w:ascii="宋体" w:eastAsia="宋体" w:hAnsi="宋体" w:hint="eastAsia"/>
                <w:kern w:val="0"/>
                <w:szCs w:val="21"/>
              </w:rPr>
              <w:t xml:space="preserve">课程1目标占 </w:t>
            </w:r>
            <w:r>
              <w:rPr>
                <w:rFonts w:ascii="宋体" w:eastAsia="宋体" w:hAnsi="宋体"/>
                <w:kern w:val="0"/>
                <w:szCs w:val="21"/>
              </w:rPr>
              <w:t>0.6</w:t>
            </w:r>
            <w:r>
              <w:rPr>
                <w:rFonts w:ascii="宋体" w:eastAsia="宋体" w:hAnsi="宋体" w:hint="eastAsia"/>
              </w:rPr>
              <w:t>，</w:t>
            </w:r>
            <w:r>
              <w:rPr>
                <w:rFonts w:ascii="宋体" w:eastAsia="宋体" w:hAnsi="宋体" w:hint="eastAsia"/>
                <w:kern w:val="0"/>
                <w:szCs w:val="21"/>
              </w:rPr>
              <w:t xml:space="preserve">课程1目标占 </w:t>
            </w:r>
            <w:r>
              <w:rPr>
                <w:rFonts w:ascii="宋体" w:eastAsia="宋体" w:hAnsi="宋体"/>
                <w:kern w:val="0"/>
                <w:szCs w:val="21"/>
              </w:rPr>
              <w:t>0.4</w:t>
            </w:r>
          </w:p>
        </w:tc>
      </w:tr>
      <w:tr w:rsidR="003A59EC" w14:paraId="1A556DE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7ECA206" w14:textId="77777777" w:rsidR="003A59EC" w:rsidRDefault="00000000">
            <w:pPr>
              <w:spacing w:beforeLines="50" w:before="120" w:afterLines="50" w:after="120"/>
              <w:rPr>
                <w:rFonts w:ascii="宋体" w:eastAsia="宋体" w:hAnsi="宋体"/>
                <w:b/>
                <w:bCs/>
                <w:kern w:val="0"/>
                <w:szCs w:val="21"/>
              </w:rPr>
            </w:pPr>
            <w:r>
              <w:rPr>
                <w:rFonts w:ascii="宋体" w:eastAsia="宋体" w:hAnsi="宋体" w:hint="eastAsia"/>
                <w:b/>
                <w:bCs/>
                <w:kern w:val="0"/>
                <w:szCs w:val="21"/>
              </w:rPr>
              <w:t>课程</w:t>
            </w:r>
          </w:p>
          <w:p w14:paraId="3C108FFB" w14:textId="77777777" w:rsidR="003A59EC" w:rsidRDefault="00000000">
            <w:pPr>
              <w:spacing w:beforeLines="50" w:before="120" w:afterLines="50" w:after="120"/>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627054D1" w14:textId="77777777" w:rsidR="003A59EC" w:rsidRDefault="00000000">
            <w:pPr>
              <w:spacing w:beforeLines="50" w:before="120" w:afterLines="50" w:after="120"/>
              <w:rPr>
                <w:rFonts w:ascii="宋体" w:eastAsia="宋体" w:hAnsi="宋体"/>
                <w:szCs w:val="21"/>
              </w:rPr>
            </w:pPr>
            <w:r>
              <w:rPr>
                <w:rFonts w:ascii="宋体" w:eastAsia="宋体" w:hAnsi="宋体" w:hint="eastAsia"/>
                <w:bCs/>
              </w:rPr>
              <w:t>接触患者，尊重患者隐私，言语专业得体，有基本的医学人文素养和临床沟通技能</w:t>
            </w:r>
          </w:p>
        </w:tc>
        <w:tc>
          <w:tcPr>
            <w:tcW w:w="1984" w:type="dxa"/>
            <w:tcBorders>
              <w:top w:val="single" w:sz="4" w:space="0" w:color="auto"/>
              <w:left w:val="single" w:sz="4" w:space="0" w:color="auto"/>
              <w:bottom w:val="single" w:sz="4" w:space="0" w:color="auto"/>
              <w:right w:val="single" w:sz="4" w:space="0" w:color="auto"/>
            </w:tcBorders>
          </w:tcPr>
          <w:p w14:paraId="0A72BE74" w14:textId="77777777" w:rsidR="003A59EC" w:rsidRDefault="00000000">
            <w:pPr>
              <w:spacing w:beforeLines="50" w:before="120" w:afterLines="50" w:after="120"/>
              <w:rPr>
                <w:rFonts w:ascii="宋体" w:eastAsia="宋体" w:hAnsi="宋体"/>
                <w:szCs w:val="21"/>
              </w:rPr>
            </w:pPr>
            <w:r>
              <w:rPr>
                <w:rFonts w:ascii="宋体" w:eastAsia="宋体" w:hAnsi="宋体" w:hint="eastAsia"/>
                <w:szCs w:val="21"/>
              </w:rPr>
              <w:t>接触患者，尊重患者隐私，言语专业得体，有基本的医学人文素养和临床沟通技能</w:t>
            </w:r>
          </w:p>
        </w:tc>
        <w:tc>
          <w:tcPr>
            <w:tcW w:w="1843" w:type="dxa"/>
            <w:tcBorders>
              <w:top w:val="single" w:sz="4" w:space="0" w:color="auto"/>
              <w:left w:val="single" w:sz="4" w:space="0" w:color="auto"/>
              <w:bottom w:val="single" w:sz="4" w:space="0" w:color="auto"/>
              <w:right w:val="single" w:sz="4" w:space="0" w:color="auto"/>
            </w:tcBorders>
          </w:tcPr>
          <w:p w14:paraId="6F012A86" w14:textId="77777777" w:rsidR="003A59EC" w:rsidRDefault="00000000">
            <w:pPr>
              <w:spacing w:beforeLines="50" w:before="120" w:afterLines="50" w:after="120"/>
              <w:rPr>
                <w:rFonts w:ascii="宋体" w:eastAsia="宋体" w:hAnsi="宋体"/>
                <w:szCs w:val="21"/>
              </w:rPr>
            </w:pPr>
            <w:r>
              <w:rPr>
                <w:rFonts w:ascii="宋体" w:eastAsia="宋体" w:hAnsi="宋体" w:hint="eastAsia"/>
                <w:bCs/>
              </w:rPr>
              <w:t>接触患者，尊重患者隐私，言语专业得体，有基本的医学人文素养，临床沟通技能有所欠缺</w:t>
            </w:r>
          </w:p>
        </w:tc>
        <w:tc>
          <w:tcPr>
            <w:tcW w:w="1779" w:type="dxa"/>
            <w:tcBorders>
              <w:top w:val="single" w:sz="4" w:space="0" w:color="auto"/>
              <w:left w:val="single" w:sz="4" w:space="0" w:color="auto"/>
              <w:bottom w:val="single" w:sz="4" w:space="0" w:color="auto"/>
              <w:right w:val="single" w:sz="4" w:space="0" w:color="auto"/>
            </w:tcBorders>
          </w:tcPr>
          <w:p w14:paraId="1AC95456" w14:textId="77777777" w:rsidR="003A59EC" w:rsidRDefault="00000000">
            <w:pPr>
              <w:spacing w:beforeLines="50" w:before="120" w:afterLines="50" w:after="120"/>
              <w:rPr>
                <w:rFonts w:ascii="宋体" w:eastAsia="宋体" w:hAnsi="宋体"/>
                <w:szCs w:val="21"/>
              </w:rPr>
            </w:pPr>
            <w:r>
              <w:rPr>
                <w:rFonts w:ascii="宋体" w:eastAsia="宋体" w:hAnsi="宋体" w:hint="eastAsia"/>
                <w:bCs/>
              </w:rPr>
              <w:t>接触患者，尊重患者隐私，言语专业得体，有基本的医学人文素养，临床沟通技能较为生疏</w:t>
            </w:r>
          </w:p>
        </w:tc>
        <w:tc>
          <w:tcPr>
            <w:tcW w:w="1779" w:type="dxa"/>
            <w:tcBorders>
              <w:top w:val="single" w:sz="4" w:space="0" w:color="auto"/>
              <w:left w:val="single" w:sz="4" w:space="0" w:color="auto"/>
              <w:bottom w:val="single" w:sz="4" w:space="0" w:color="auto"/>
              <w:right w:val="single" w:sz="4" w:space="0" w:color="auto"/>
            </w:tcBorders>
          </w:tcPr>
          <w:p w14:paraId="38B5323F" w14:textId="77777777" w:rsidR="003A59EC" w:rsidRDefault="00000000">
            <w:pPr>
              <w:spacing w:beforeLines="50" w:before="120" w:afterLines="50" w:after="120"/>
              <w:rPr>
                <w:rFonts w:ascii="宋体" w:eastAsia="宋体" w:hAnsi="宋体"/>
                <w:szCs w:val="21"/>
              </w:rPr>
            </w:pPr>
            <w:r>
              <w:rPr>
                <w:rFonts w:ascii="宋体" w:eastAsia="宋体" w:hAnsi="宋体" w:hint="eastAsia"/>
                <w:bCs/>
              </w:rPr>
              <w:t>接触患者，无尊重患者隐私的意识或言语专业失当，不具备基本的医学人文素养和临床沟通技能</w:t>
            </w:r>
          </w:p>
        </w:tc>
      </w:tr>
    </w:tbl>
    <w:p w14:paraId="5A664102" w14:textId="77777777" w:rsidR="003A59EC" w:rsidRDefault="003A59EC">
      <w:pPr>
        <w:jc w:val="left"/>
        <w:rPr>
          <w:rFonts w:ascii="宋体" w:eastAsia="宋体" w:hAnsi="宋体"/>
        </w:rPr>
        <w:sectPr w:rsidR="003A59EC">
          <w:pgSz w:w="11900" w:h="16838"/>
          <w:pgMar w:top="1440" w:right="1440" w:bottom="648" w:left="1440" w:header="0" w:footer="0" w:gutter="0"/>
          <w:cols w:space="720" w:equalWidth="0">
            <w:col w:w="9026"/>
          </w:cols>
        </w:sectPr>
      </w:pPr>
    </w:p>
    <w:p w14:paraId="1FD8E0DD" w14:textId="77777777" w:rsidR="003A59EC" w:rsidRDefault="003A59EC">
      <w:pPr>
        <w:sectPr w:rsidR="003A59EC">
          <w:pgSz w:w="11900" w:h="16838"/>
          <w:pgMar w:top="1440" w:right="1440" w:bottom="648" w:left="1440" w:header="0" w:footer="0" w:gutter="0"/>
          <w:cols w:space="720" w:equalWidth="0">
            <w:col w:w="9026"/>
          </w:cols>
        </w:sectPr>
      </w:pPr>
      <w:bookmarkStart w:id="9" w:name="page13"/>
      <w:bookmarkStart w:id="10" w:name="page8"/>
      <w:bookmarkStart w:id="11" w:name="page7"/>
      <w:bookmarkStart w:id="12" w:name="page10"/>
      <w:bookmarkStart w:id="13" w:name="page14"/>
      <w:bookmarkEnd w:id="9"/>
      <w:bookmarkEnd w:id="10"/>
      <w:bookmarkEnd w:id="11"/>
      <w:bookmarkEnd w:id="12"/>
      <w:bookmarkEnd w:id="13"/>
    </w:p>
    <w:p w14:paraId="5E3750C8" w14:textId="77777777" w:rsidR="003A59EC" w:rsidRDefault="003A59EC">
      <w:pPr>
        <w:widowControl/>
        <w:spacing w:beforeLines="50" w:before="156" w:afterLines="50" w:after="156"/>
        <w:jc w:val="left"/>
        <w:rPr>
          <w:rFonts w:ascii="宋体" w:eastAsia="宋体" w:hAnsi="宋体"/>
        </w:rPr>
      </w:pPr>
      <w:bookmarkStart w:id="14" w:name="page18"/>
      <w:bookmarkEnd w:id="14"/>
    </w:p>
    <w:sectPr w:rsidR="003A59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MS Gothic"/>
    <w:charset w:val="80"/>
    <w:family w:val="auto"/>
    <w:pitch w:val="default"/>
    <w:sig w:usb0="00000000" w:usb1="00000000" w:usb2="00000010" w:usb3="00000000" w:csb0="0002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98AE5"/>
    <w:multiLevelType w:val="singleLevel"/>
    <w:tmpl w:val="8EB98AE5"/>
    <w:lvl w:ilvl="0">
      <w:start w:val="5"/>
      <w:numFmt w:val="chineseCounting"/>
      <w:suff w:val="space"/>
      <w:lvlText w:val="第%1章"/>
      <w:lvlJc w:val="left"/>
      <w:rPr>
        <w:rFonts w:hint="eastAsia"/>
      </w:rPr>
    </w:lvl>
  </w:abstractNum>
  <w:abstractNum w:abstractNumId="1" w15:restartNumberingAfterBreak="0">
    <w:nsid w:val="9627C8C6"/>
    <w:multiLevelType w:val="singleLevel"/>
    <w:tmpl w:val="9627C8C6"/>
    <w:lvl w:ilvl="0">
      <w:start w:val="5"/>
      <w:numFmt w:val="decimal"/>
      <w:suff w:val="nothing"/>
      <w:lvlText w:val="%1）"/>
      <w:lvlJc w:val="left"/>
    </w:lvl>
  </w:abstractNum>
  <w:abstractNum w:abstractNumId="2" w15:restartNumberingAfterBreak="0">
    <w:nsid w:val="A6F29891"/>
    <w:multiLevelType w:val="singleLevel"/>
    <w:tmpl w:val="A6F29891"/>
    <w:lvl w:ilvl="0">
      <w:start w:val="1"/>
      <w:numFmt w:val="decimal"/>
      <w:lvlText w:val="%1."/>
      <w:lvlJc w:val="left"/>
      <w:pPr>
        <w:tabs>
          <w:tab w:val="left" w:pos="312"/>
        </w:tabs>
      </w:pPr>
    </w:lvl>
  </w:abstractNum>
  <w:abstractNum w:abstractNumId="3" w15:restartNumberingAfterBreak="0">
    <w:nsid w:val="AC4FE4C8"/>
    <w:multiLevelType w:val="singleLevel"/>
    <w:tmpl w:val="AC4FE4C8"/>
    <w:lvl w:ilvl="0">
      <w:start w:val="1"/>
      <w:numFmt w:val="chineseCounting"/>
      <w:suff w:val="nothing"/>
      <w:lvlText w:val="%1、"/>
      <w:lvlJc w:val="left"/>
      <w:rPr>
        <w:rFonts w:hint="eastAsia"/>
      </w:rPr>
    </w:lvl>
  </w:abstractNum>
  <w:abstractNum w:abstractNumId="4" w15:restartNumberingAfterBreak="0">
    <w:nsid w:val="F36F9386"/>
    <w:multiLevelType w:val="singleLevel"/>
    <w:tmpl w:val="F36F9386"/>
    <w:lvl w:ilvl="0">
      <w:start w:val="1"/>
      <w:numFmt w:val="chineseCounting"/>
      <w:suff w:val="nothing"/>
      <w:lvlText w:val="%1、"/>
      <w:lvlJc w:val="left"/>
      <w:pPr>
        <w:ind w:left="0" w:firstLine="420"/>
      </w:pPr>
      <w:rPr>
        <w:rFonts w:hint="eastAsia"/>
      </w:rPr>
    </w:lvl>
  </w:abstractNum>
  <w:abstractNum w:abstractNumId="5" w15:restartNumberingAfterBreak="0">
    <w:nsid w:val="00001238"/>
    <w:multiLevelType w:val="singleLevel"/>
    <w:tmpl w:val="00001238"/>
    <w:lvl w:ilvl="0">
      <w:start w:val="2"/>
      <w:numFmt w:val="decimal"/>
      <w:lvlText w:val="%1."/>
      <w:lvlJc w:val="left"/>
    </w:lvl>
  </w:abstractNum>
  <w:abstractNum w:abstractNumId="6" w15:restartNumberingAfterBreak="0">
    <w:nsid w:val="00004509"/>
    <w:multiLevelType w:val="singleLevel"/>
    <w:tmpl w:val="00004509"/>
    <w:lvl w:ilvl="0">
      <w:start w:val="1"/>
      <w:numFmt w:val="decimal"/>
      <w:lvlText w:val="%1."/>
      <w:lvlJc w:val="left"/>
    </w:lvl>
  </w:abstractNum>
  <w:abstractNum w:abstractNumId="7" w15:restartNumberingAfterBreak="0">
    <w:nsid w:val="00004DC8"/>
    <w:multiLevelType w:val="singleLevel"/>
    <w:tmpl w:val="00004DC8"/>
    <w:lvl w:ilvl="0">
      <w:start w:val="1"/>
      <w:numFmt w:val="decimal"/>
      <w:lvlText w:val="%1."/>
      <w:lvlJc w:val="left"/>
    </w:lvl>
  </w:abstractNum>
  <w:abstractNum w:abstractNumId="8" w15:restartNumberingAfterBreak="0">
    <w:nsid w:val="08A1F2F7"/>
    <w:multiLevelType w:val="singleLevel"/>
    <w:tmpl w:val="08A1F2F7"/>
    <w:lvl w:ilvl="0">
      <w:start w:val="15"/>
      <w:numFmt w:val="chineseCounting"/>
      <w:suff w:val="space"/>
      <w:lvlText w:val="第%1章"/>
      <w:lvlJc w:val="left"/>
      <w:rPr>
        <w:rFonts w:hint="eastAsia"/>
      </w:rPr>
    </w:lvl>
  </w:abstractNum>
  <w:abstractNum w:abstractNumId="9" w15:restartNumberingAfterBreak="0">
    <w:nsid w:val="20510D6C"/>
    <w:multiLevelType w:val="multilevel"/>
    <w:tmpl w:val="20510D6C"/>
    <w:lvl w:ilvl="0">
      <w:start w:val="1"/>
      <w:numFmt w:val="decimal"/>
      <w:lvlText w:val="%1）"/>
      <w:lvlJc w:val="left"/>
      <w:pPr>
        <w:ind w:left="960" w:hanging="360"/>
      </w:pPr>
      <w:rPr>
        <w:rFonts w:ascii="宋体" w:eastAsia="宋体" w:hAnsi="宋体" w:cs="宋体" w:hint="default"/>
        <w:sz w:val="21"/>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0" w15:restartNumberingAfterBreak="0">
    <w:nsid w:val="3468C538"/>
    <w:multiLevelType w:val="singleLevel"/>
    <w:tmpl w:val="3468C538"/>
    <w:lvl w:ilvl="0">
      <w:start w:val="16"/>
      <w:numFmt w:val="chineseCounting"/>
      <w:suff w:val="space"/>
      <w:lvlText w:val="第%1章"/>
      <w:lvlJc w:val="left"/>
      <w:rPr>
        <w:rFonts w:hint="eastAsia"/>
        <w:lang w:val="en-US"/>
      </w:rPr>
    </w:lvl>
  </w:abstractNum>
  <w:abstractNum w:abstractNumId="11" w15:restartNumberingAfterBreak="0">
    <w:nsid w:val="50E4F32F"/>
    <w:multiLevelType w:val="singleLevel"/>
    <w:tmpl w:val="50E4F32F"/>
    <w:lvl w:ilvl="0">
      <w:start w:val="1"/>
      <w:numFmt w:val="chineseCounting"/>
      <w:suff w:val="nothing"/>
      <w:lvlText w:val="%1、"/>
      <w:lvlJc w:val="left"/>
      <w:pPr>
        <w:ind w:left="0" w:firstLine="420"/>
      </w:pPr>
      <w:rPr>
        <w:rFonts w:hint="eastAsia"/>
      </w:rPr>
    </w:lvl>
  </w:abstractNum>
  <w:num w:numId="1" w16cid:durableId="735469906">
    <w:abstractNumId w:val="7"/>
  </w:num>
  <w:num w:numId="2" w16cid:durableId="2112431249">
    <w:abstractNumId w:val="0"/>
  </w:num>
  <w:num w:numId="3" w16cid:durableId="968901005">
    <w:abstractNumId w:val="2"/>
  </w:num>
  <w:num w:numId="4" w16cid:durableId="33316272">
    <w:abstractNumId w:val="3"/>
  </w:num>
  <w:num w:numId="5" w16cid:durableId="284585583">
    <w:abstractNumId w:val="6"/>
  </w:num>
  <w:num w:numId="6" w16cid:durableId="51274331">
    <w:abstractNumId w:val="5"/>
  </w:num>
  <w:num w:numId="7" w16cid:durableId="411661397">
    <w:abstractNumId w:val="4"/>
  </w:num>
  <w:num w:numId="8" w16cid:durableId="474680783">
    <w:abstractNumId w:val="8"/>
  </w:num>
  <w:num w:numId="9" w16cid:durableId="1345284548">
    <w:abstractNumId w:val="11"/>
  </w:num>
  <w:num w:numId="10" w16cid:durableId="872502184">
    <w:abstractNumId w:val="10"/>
  </w:num>
  <w:num w:numId="11" w16cid:durableId="849299562">
    <w:abstractNumId w:val="9"/>
  </w:num>
  <w:num w:numId="12" w16cid:durableId="737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I1MDRhODI4ZjZkOTM3YjMxNjYyMmY4YjNiMDgwZjQifQ=="/>
  </w:docVars>
  <w:rsids>
    <w:rsidRoot w:val="001E5724"/>
    <w:rsid w:val="00014FAA"/>
    <w:rsid w:val="00022CBB"/>
    <w:rsid w:val="00077A5F"/>
    <w:rsid w:val="00095B1F"/>
    <w:rsid w:val="000F054A"/>
    <w:rsid w:val="001E5724"/>
    <w:rsid w:val="00242673"/>
    <w:rsid w:val="00244EEE"/>
    <w:rsid w:val="00285327"/>
    <w:rsid w:val="002A7568"/>
    <w:rsid w:val="002C4995"/>
    <w:rsid w:val="002E0255"/>
    <w:rsid w:val="00313A87"/>
    <w:rsid w:val="00322986"/>
    <w:rsid w:val="0034254B"/>
    <w:rsid w:val="003656A2"/>
    <w:rsid w:val="00374A28"/>
    <w:rsid w:val="0038665C"/>
    <w:rsid w:val="003A59EC"/>
    <w:rsid w:val="004070CF"/>
    <w:rsid w:val="005A0378"/>
    <w:rsid w:val="00665621"/>
    <w:rsid w:val="00684304"/>
    <w:rsid w:val="006E1CF3"/>
    <w:rsid w:val="006E4F82"/>
    <w:rsid w:val="006F36BE"/>
    <w:rsid w:val="006F64C9"/>
    <w:rsid w:val="007639A2"/>
    <w:rsid w:val="007C379D"/>
    <w:rsid w:val="007C62ED"/>
    <w:rsid w:val="007E39E3"/>
    <w:rsid w:val="008128AD"/>
    <w:rsid w:val="008523C6"/>
    <w:rsid w:val="008560E2"/>
    <w:rsid w:val="00886EBF"/>
    <w:rsid w:val="008A0545"/>
    <w:rsid w:val="008C3F0B"/>
    <w:rsid w:val="00A026D6"/>
    <w:rsid w:val="00A03BBD"/>
    <w:rsid w:val="00A33205"/>
    <w:rsid w:val="00A61EFD"/>
    <w:rsid w:val="00AA4570"/>
    <w:rsid w:val="00AA630A"/>
    <w:rsid w:val="00AD21C0"/>
    <w:rsid w:val="00AE3D1A"/>
    <w:rsid w:val="00B03909"/>
    <w:rsid w:val="00B40ECD"/>
    <w:rsid w:val="00BA23F0"/>
    <w:rsid w:val="00C00798"/>
    <w:rsid w:val="00C54636"/>
    <w:rsid w:val="00CA53B2"/>
    <w:rsid w:val="00CB673A"/>
    <w:rsid w:val="00D02F99"/>
    <w:rsid w:val="00D13271"/>
    <w:rsid w:val="00D14471"/>
    <w:rsid w:val="00D417A1"/>
    <w:rsid w:val="00D504B7"/>
    <w:rsid w:val="00D715F7"/>
    <w:rsid w:val="00DD7B5F"/>
    <w:rsid w:val="00DE7849"/>
    <w:rsid w:val="00E05E8B"/>
    <w:rsid w:val="00E366AB"/>
    <w:rsid w:val="00E54C79"/>
    <w:rsid w:val="00E76E34"/>
    <w:rsid w:val="00E86490"/>
    <w:rsid w:val="00ED7F81"/>
    <w:rsid w:val="00F56396"/>
    <w:rsid w:val="00FB77A1"/>
    <w:rsid w:val="00FC24B5"/>
    <w:rsid w:val="20A476A3"/>
    <w:rsid w:val="20BA63A3"/>
    <w:rsid w:val="22722BB9"/>
    <w:rsid w:val="25E62821"/>
    <w:rsid w:val="2CB73037"/>
    <w:rsid w:val="329E12AA"/>
    <w:rsid w:val="4F8B7714"/>
    <w:rsid w:val="527E5FC4"/>
    <w:rsid w:val="59413C36"/>
    <w:rsid w:val="59617E35"/>
    <w:rsid w:val="67EE59BC"/>
    <w:rsid w:val="6A293639"/>
    <w:rsid w:val="6BC02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3D4B7"/>
  <w15:docId w15:val="{A7242847-CDB1-4709-BC61-7B37A6D9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2833</Words>
  <Characters>16150</Characters>
  <Application>Microsoft Office Word</Application>
  <DocSecurity>0</DocSecurity>
  <Lines>134</Lines>
  <Paragraphs>37</Paragraphs>
  <ScaleCrop>false</ScaleCrop>
  <Company>P R C</Company>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47</cp:revision>
  <cp:lastPrinted>2020-12-24T07:17:00Z</cp:lastPrinted>
  <dcterms:created xsi:type="dcterms:W3CDTF">2020-12-08T08:33:00Z</dcterms:created>
  <dcterms:modified xsi:type="dcterms:W3CDTF">2023-08-17T10:02:00Z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C6DE222709E6481DA7609BE62CC4DCC7_13</vt:lpwstr>
  </property>
</Properties>
</file>