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F7F0D9" w14:textId="77777777" w:rsidR="008860C3" w:rsidRPr="00D76E60" w:rsidRDefault="00000000">
      <w:pPr>
        <w:spacing w:beforeLines="50" w:before="156" w:afterLines="50" w:after="156" w:line="400" w:lineRule="exact"/>
        <w:jc w:val="center"/>
        <w:rPr>
          <w:rFonts w:ascii="黑体" w:eastAsia="黑体" w:hAnsi="黑体" w:hint="eastAsia"/>
          <w:color w:val="000000" w:themeColor="text1"/>
          <w:sz w:val="32"/>
          <w:szCs w:val="32"/>
        </w:rPr>
      </w:pPr>
      <w:r w:rsidRPr="00D76E60">
        <w:rPr>
          <w:rFonts w:ascii="黑体" w:eastAsia="黑体" w:hAnsi="黑体" w:hint="eastAsia"/>
          <w:color w:val="000000" w:themeColor="text1"/>
          <w:sz w:val="32"/>
          <w:szCs w:val="32"/>
        </w:rPr>
        <w:t>《循证医学》课程教学大纲</w:t>
      </w:r>
    </w:p>
    <w:p w14:paraId="1BDF7B0B" w14:textId="77777777" w:rsidR="008860C3" w:rsidRPr="00D76E60" w:rsidRDefault="00000000">
      <w:pPr>
        <w:pStyle w:val="a3"/>
        <w:spacing w:beforeLines="50" w:before="156" w:afterLines="50" w:after="156" w:line="400" w:lineRule="exact"/>
        <w:ind w:firstLineChars="200" w:firstLine="562"/>
        <w:jc w:val="left"/>
        <w:rPr>
          <w:rFonts w:hAnsi="宋体" w:cs="宋体" w:hint="eastAsia"/>
          <w:color w:val="000000" w:themeColor="text1"/>
        </w:rPr>
      </w:pPr>
      <w:r w:rsidRPr="00D76E60">
        <w:rPr>
          <w:rFonts w:ascii="黑体" w:eastAsia="黑体" w:hAnsi="黑体" w:cs="宋体" w:hint="eastAsia"/>
          <w:b/>
          <w:color w:val="000000" w:themeColor="text1"/>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860C3" w:rsidRPr="00D76E60" w14:paraId="6458E0C0" w14:textId="77777777">
        <w:trPr>
          <w:jc w:val="center"/>
        </w:trPr>
        <w:tc>
          <w:tcPr>
            <w:tcW w:w="1135" w:type="dxa"/>
            <w:vAlign w:val="center"/>
          </w:tcPr>
          <w:p w14:paraId="6780100A" w14:textId="77777777" w:rsidR="008860C3" w:rsidRPr="00D76E60" w:rsidRDefault="00000000">
            <w:pPr>
              <w:spacing w:beforeLines="50" w:before="156" w:afterLines="50" w:after="156" w:line="400" w:lineRule="exact"/>
              <w:jc w:val="center"/>
              <w:rPr>
                <w:rFonts w:ascii="宋体" w:eastAsia="宋体" w:hAnsi="宋体" w:cs="黑体" w:hint="eastAsia"/>
                <w:b/>
                <w:bCs/>
                <w:color w:val="000000" w:themeColor="text1"/>
              </w:rPr>
            </w:pPr>
            <w:r w:rsidRPr="00D76E60">
              <w:rPr>
                <w:rFonts w:ascii="宋体" w:eastAsia="宋体" w:hAnsi="宋体" w:cs="黑体" w:hint="eastAsia"/>
                <w:b/>
                <w:bCs/>
                <w:color w:val="000000" w:themeColor="text1"/>
              </w:rPr>
              <w:t>英文名称</w:t>
            </w:r>
          </w:p>
        </w:tc>
        <w:tc>
          <w:tcPr>
            <w:tcW w:w="3685" w:type="dxa"/>
            <w:vAlign w:val="center"/>
          </w:tcPr>
          <w:p w14:paraId="36F42E91" w14:textId="77777777" w:rsidR="008860C3" w:rsidRPr="00D76E60" w:rsidRDefault="00000000">
            <w:pPr>
              <w:spacing w:beforeLines="50" w:before="156" w:afterLines="50" w:after="156" w:line="400" w:lineRule="exact"/>
              <w:jc w:val="left"/>
              <w:rPr>
                <w:rFonts w:ascii="宋体" w:eastAsia="宋体" w:hAnsi="宋体" w:hint="eastAsia"/>
                <w:color w:val="000000" w:themeColor="text1"/>
              </w:rPr>
            </w:pPr>
            <w:r w:rsidRPr="00D76E60">
              <w:rPr>
                <w:rFonts w:ascii="宋体" w:eastAsia="宋体" w:hAnsi="宋体" w:cs="黑体"/>
                <w:color w:val="000000" w:themeColor="text1"/>
              </w:rPr>
              <w:t>Evidence-based Medicine</w:t>
            </w:r>
          </w:p>
        </w:tc>
        <w:tc>
          <w:tcPr>
            <w:tcW w:w="1134" w:type="dxa"/>
            <w:vAlign w:val="center"/>
          </w:tcPr>
          <w:p w14:paraId="50AB4FD6" w14:textId="77777777" w:rsidR="008860C3" w:rsidRPr="00D76E60" w:rsidRDefault="00000000">
            <w:pPr>
              <w:spacing w:beforeLines="50" w:before="156" w:afterLines="50" w:after="156" w:line="400" w:lineRule="exact"/>
              <w:jc w:val="center"/>
              <w:rPr>
                <w:rFonts w:ascii="宋体" w:eastAsia="宋体" w:hAnsi="宋体" w:cs="黑体" w:hint="eastAsia"/>
                <w:b/>
                <w:bCs/>
                <w:color w:val="000000" w:themeColor="text1"/>
              </w:rPr>
            </w:pPr>
            <w:r w:rsidRPr="00D76E60">
              <w:rPr>
                <w:rFonts w:ascii="宋体" w:eastAsia="宋体" w:hAnsi="宋体" w:cs="黑体" w:hint="eastAsia"/>
                <w:b/>
                <w:bCs/>
                <w:color w:val="000000" w:themeColor="text1"/>
              </w:rPr>
              <w:t>课程代码</w:t>
            </w:r>
          </w:p>
        </w:tc>
        <w:tc>
          <w:tcPr>
            <w:tcW w:w="2744" w:type="dxa"/>
            <w:vAlign w:val="center"/>
          </w:tcPr>
          <w:p w14:paraId="57229271" w14:textId="77777777" w:rsidR="008860C3" w:rsidRPr="00D76E60" w:rsidRDefault="00000000">
            <w:pPr>
              <w:spacing w:beforeLines="50" w:before="156" w:afterLines="50" w:after="156" w:line="400" w:lineRule="exact"/>
              <w:rPr>
                <w:rFonts w:ascii="宋体" w:eastAsia="宋体" w:hAnsi="宋体" w:hint="eastAsia"/>
                <w:color w:val="000000" w:themeColor="text1"/>
              </w:rPr>
            </w:pPr>
            <w:r w:rsidRPr="00D76E60">
              <w:rPr>
                <w:rFonts w:ascii="宋体" w:eastAsia="宋体" w:hAnsi="宋体" w:cs="黑体"/>
                <w:color w:val="000000" w:themeColor="text1"/>
              </w:rPr>
              <w:t>PUBH1030</w:t>
            </w:r>
          </w:p>
        </w:tc>
      </w:tr>
      <w:tr w:rsidR="008860C3" w:rsidRPr="00D76E60" w14:paraId="0B54FBC7" w14:textId="77777777">
        <w:trPr>
          <w:jc w:val="center"/>
        </w:trPr>
        <w:tc>
          <w:tcPr>
            <w:tcW w:w="1135" w:type="dxa"/>
            <w:vAlign w:val="center"/>
          </w:tcPr>
          <w:p w14:paraId="40B30E93" w14:textId="77777777" w:rsidR="008860C3" w:rsidRPr="00D76E60" w:rsidRDefault="00000000">
            <w:pPr>
              <w:spacing w:beforeLines="50" w:before="156" w:afterLines="50" w:after="156" w:line="400" w:lineRule="exact"/>
              <w:jc w:val="center"/>
              <w:rPr>
                <w:rFonts w:ascii="宋体" w:eastAsia="宋体" w:hAnsi="宋体" w:cs="黑体" w:hint="eastAsia"/>
                <w:b/>
                <w:bCs/>
                <w:color w:val="000000" w:themeColor="text1"/>
              </w:rPr>
            </w:pPr>
            <w:r w:rsidRPr="00D76E60">
              <w:rPr>
                <w:rFonts w:ascii="宋体" w:eastAsia="宋体" w:hAnsi="宋体" w:cs="黑体" w:hint="eastAsia"/>
                <w:b/>
                <w:bCs/>
                <w:color w:val="000000" w:themeColor="text1"/>
              </w:rPr>
              <w:t>课程性质</w:t>
            </w:r>
          </w:p>
        </w:tc>
        <w:tc>
          <w:tcPr>
            <w:tcW w:w="3685" w:type="dxa"/>
            <w:vAlign w:val="center"/>
          </w:tcPr>
          <w:p w14:paraId="3042FBAA" w14:textId="77777777" w:rsidR="008860C3" w:rsidRPr="00D76E60" w:rsidRDefault="00000000">
            <w:pPr>
              <w:spacing w:beforeLines="50" w:before="156" w:afterLines="50" w:after="156" w:line="400" w:lineRule="exact"/>
              <w:jc w:val="left"/>
              <w:rPr>
                <w:rFonts w:ascii="宋体" w:eastAsia="宋体" w:hAnsi="宋体" w:hint="eastAsia"/>
                <w:color w:val="000000" w:themeColor="text1"/>
              </w:rPr>
            </w:pPr>
            <w:r w:rsidRPr="00D76E60">
              <w:rPr>
                <w:rFonts w:ascii="宋体" w:eastAsia="宋体" w:hAnsi="宋体" w:cs="黑体" w:hint="eastAsia"/>
                <w:color w:val="000000" w:themeColor="text1"/>
              </w:rPr>
              <w:t>专业必修课程</w:t>
            </w:r>
          </w:p>
        </w:tc>
        <w:tc>
          <w:tcPr>
            <w:tcW w:w="1134" w:type="dxa"/>
            <w:vAlign w:val="center"/>
          </w:tcPr>
          <w:p w14:paraId="14BD6F91" w14:textId="77777777" w:rsidR="008860C3" w:rsidRPr="00D76E60" w:rsidRDefault="00000000">
            <w:pPr>
              <w:spacing w:beforeLines="50" w:before="156" w:afterLines="50" w:after="156" w:line="400" w:lineRule="exact"/>
              <w:jc w:val="center"/>
              <w:rPr>
                <w:rFonts w:ascii="宋体" w:eastAsia="宋体" w:hAnsi="宋体" w:cs="黑体" w:hint="eastAsia"/>
                <w:b/>
                <w:bCs/>
                <w:color w:val="000000" w:themeColor="text1"/>
              </w:rPr>
            </w:pPr>
            <w:r w:rsidRPr="00D76E60">
              <w:rPr>
                <w:rFonts w:ascii="宋体" w:eastAsia="宋体" w:hAnsi="宋体" w:cs="黑体" w:hint="eastAsia"/>
                <w:b/>
                <w:bCs/>
                <w:color w:val="000000" w:themeColor="text1"/>
              </w:rPr>
              <w:t>授课对象</w:t>
            </w:r>
          </w:p>
        </w:tc>
        <w:tc>
          <w:tcPr>
            <w:tcW w:w="2744" w:type="dxa"/>
            <w:vAlign w:val="center"/>
          </w:tcPr>
          <w:p w14:paraId="426DDA1A" w14:textId="77777777" w:rsidR="008860C3" w:rsidRPr="00D76E60" w:rsidRDefault="00000000">
            <w:pPr>
              <w:spacing w:beforeLines="50" w:before="156" w:afterLines="50" w:after="156" w:line="400" w:lineRule="exact"/>
              <w:rPr>
                <w:rFonts w:ascii="宋体" w:eastAsia="宋体" w:hAnsi="宋体" w:hint="eastAsia"/>
                <w:color w:val="000000" w:themeColor="text1"/>
              </w:rPr>
            </w:pPr>
            <w:r w:rsidRPr="00D76E60">
              <w:rPr>
                <w:rFonts w:ascii="宋体" w:eastAsia="宋体" w:hAnsi="宋体" w:cs="黑体" w:hint="eastAsia"/>
                <w:color w:val="000000" w:themeColor="text1"/>
              </w:rPr>
              <w:t>临床医学、临床医学（“</w:t>
            </w:r>
            <w:r w:rsidRPr="00D76E60">
              <w:rPr>
                <w:rFonts w:ascii="宋体" w:eastAsia="宋体" w:hAnsi="宋体" w:cs="黑体"/>
                <w:color w:val="000000" w:themeColor="text1"/>
              </w:rPr>
              <w:t>5+3”一体化）、儿科学、临床医学（“5+3”一体化，儿科医学）</w:t>
            </w:r>
          </w:p>
        </w:tc>
      </w:tr>
      <w:tr w:rsidR="008860C3" w:rsidRPr="00D76E60" w14:paraId="5CBB887D" w14:textId="77777777">
        <w:trPr>
          <w:jc w:val="center"/>
        </w:trPr>
        <w:tc>
          <w:tcPr>
            <w:tcW w:w="1135" w:type="dxa"/>
            <w:vAlign w:val="center"/>
          </w:tcPr>
          <w:p w14:paraId="564BBD16" w14:textId="77777777" w:rsidR="008860C3" w:rsidRPr="00D76E60" w:rsidRDefault="00000000">
            <w:pPr>
              <w:spacing w:beforeLines="50" w:before="156" w:afterLines="50" w:after="156" w:line="400" w:lineRule="exact"/>
              <w:jc w:val="center"/>
              <w:rPr>
                <w:rFonts w:ascii="宋体" w:eastAsia="宋体" w:hAnsi="宋体" w:cs="黑体" w:hint="eastAsia"/>
                <w:b/>
                <w:bCs/>
                <w:color w:val="000000" w:themeColor="text1"/>
              </w:rPr>
            </w:pPr>
            <w:r w:rsidRPr="00D76E60">
              <w:rPr>
                <w:rFonts w:ascii="宋体" w:eastAsia="宋体" w:hAnsi="宋体" w:cs="黑体" w:hint="eastAsia"/>
                <w:b/>
                <w:bCs/>
                <w:color w:val="000000" w:themeColor="text1"/>
              </w:rPr>
              <w:t>学   分</w:t>
            </w:r>
          </w:p>
        </w:tc>
        <w:tc>
          <w:tcPr>
            <w:tcW w:w="3685" w:type="dxa"/>
            <w:vAlign w:val="center"/>
          </w:tcPr>
          <w:p w14:paraId="32A1CCE2" w14:textId="77777777" w:rsidR="008860C3" w:rsidRPr="00D76E60" w:rsidRDefault="00000000">
            <w:pPr>
              <w:spacing w:beforeLines="50" w:before="156" w:afterLines="50" w:after="156" w:line="400" w:lineRule="exact"/>
              <w:rPr>
                <w:rFonts w:ascii="宋体" w:eastAsia="宋体" w:hAnsi="宋体" w:cs="黑体" w:hint="eastAsia"/>
                <w:color w:val="000000" w:themeColor="text1"/>
              </w:rPr>
            </w:pPr>
            <w:r w:rsidRPr="00D76E60">
              <w:rPr>
                <w:rFonts w:ascii="宋体" w:eastAsia="宋体" w:hAnsi="宋体" w:cs="黑体" w:hint="eastAsia"/>
                <w:color w:val="000000" w:themeColor="text1"/>
              </w:rPr>
              <w:t>2</w:t>
            </w:r>
          </w:p>
        </w:tc>
        <w:tc>
          <w:tcPr>
            <w:tcW w:w="1134" w:type="dxa"/>
            <w:vAlign w:val="center"/>
          </w:tcPr>
          <w:p w14:paraId="043DD66B" w14:textId="77777777" w:rsidR="008860C3" w:rsidRPr="00D76E60" w:rsidRDefault="00000000">
            <w:pPr>
              <w:spacing w:beforeLines="50" w:before="156" w:afterLines="50" w:after="156" w:line="400" w:lineRule="exact"/>
              <w:jc w:val="center"/>
              <w:rPr>
                <w:rFonts w:ascii="宋体" w:eastAsia="宋体" w:hAnsi="宋体" w:cs="黑体" w:hint="eastAsia"/>
                <w:b/>
                <w:bCs/>
                <w:color w:val="000000" w:themeColor="text1"/>
              </w:rPr>
            </w:pPr>
            <w:r w:rsidRPr="00D76E60">
              <w:rPr>
                <w:rFonts w:ascii="宋体" w:eastAsia="宋体" w:hAnsi="宋体" w:cs="黑体" w:hint="eastAsia"/>
                <w:b/>
                <w:bCs/>
                <w:color w:val="000000" w:themeColor="text1"/>
              </w:rPr>
              <w:t>学   时</w:t>
            </w:r>
          </w:p>
        </w:tc>
        <w:tc>
          <w:tcPr>
            <w:tcW w:w="2744" w:type="dxa"/>
            <w:vAlign w:val="center"/>
          </w:tcPr>
          <w:p w14:paraId="535771F4" w14:textId="77777777" w:rsidR="008860C3" w:rsidRPr="00D76E60" w:rsidRDefault="00000000">
            <w:pPr>
              <w:spacing w:beforeLines="50" w:before="156" w:afterLines="50" w:after="156" w:line="400" w:lineRule="exact"/>
              <w:rPr>
                <w:rFonts w:ascii="宋体" w:eastAsia="宋体" w:hAnsi="宋体" w:cs="黑体" w:hint="eastAsia"/>
                <w:color w:val="000000" w:themeColor="text1"/>
              </w:rPr>
            </w:pPr>
            <w:r w:rsidRPr="00D76E60">
              <w:rPr>
                <w:rFonts w:ascii="宋体" w:eastAsia="宋体" w:hAnsi="宋体" w:cs="黑体" w:hint="eastAsia"/>
                <w:color w:val="000000" w:themeColor="text1"/>
              </w:rPr>
              <w:t>3</w:t>
            </w:r>
            <w:r w:rsidRPr="00D76E60">
              <w:rPr>
                <w:rFonts w:ascii="宋体" w:eastAsia="宋体" w:hAnsi="宋体" w:cs="黑体"/>
                <w:color w:val="000000" w:themeColor="text1"/>
              </w:rPr>
              <w:t>6</w:t>
            </w:r>
          </w:p>
        </w:tc>
      </w:tr>
      <w:tr w:rsidR="008860C3" w:rsidRPr="00D76E60" w14:paraId="05EF39A4" w14:textId="77777777">
        <w:trPr>
          <w:jc w:val="center"/>
        </w:trPr>
        <w:tc>
          <w:tcPr>
            <w:tcW w:w="1135" w:type="dxa"/>
            <w:vAlign w:val="center"/>
          </w:tcPr>
          <w:p w14:paraId="216FFE00" w14:textId="77777777" w:rsidR="008860C3" w:rsidRPr="00D76E60" w:rsidRDefault="00000000">
            <w:pPr>
              <w:spacing w:beforeLines="50" w:before="156" w:afterLines="50" w:after="156" w:line="400" w:lineRule="exact"/>
              <w:jc w:val="center"/>
              <w:rPr>
                <w:rFonts w:ascii="宋体" w:eastAsia="宋体" w:hAnsi="宋体" w:cs="黑体" w:hint="eastAsia"/>
                <w:b/>
                <w:bCs/>
                <w:color w:val="000000" w:themeColor="text1"/>
              </w:rPr>
            </w:pPr>
            <w:r w:rsidRPr="00D76E60">
              <w:rPr>
                <w:rFonts w:ascii="宋体" w:eastAsia="宋体" w:hAnsi="宋体" w:cs="黑体" w:hint="eastAsia"/>
                <w:b/>
                <w:bCs/>
                <w:color w:val="000000" w:themeColor="text1"/>
              </w:rPr>
              <w:t>主讲教师</w:t>
            </w:r>
          </w:p>
        </w:tc>
        <w:tc>
          <w:tcPr>
            <w:tcW w:w="3685" w:type="dxa"/>
            <w:vAlign w:val="center"/>
          </w:tcPr>
          <w:p w14:paraId="607010A0" w14:textId="77777777" w:rsidR="008860C3" w:rsidRPr="00D76E60" w:rsidRDefault="00000000">
            <w:pPr>
              <w:spacing w:beforeLines="50" w:before="156" w:afterLines="50" w:after="156" w:line="400" w:lineRule="exact"/>
              <w:rPr>
                <w:rFonts w:ascii="宋体" w:eastAsia="宋体" w:hAnsi="宋体" w:cs="黑体" w:hint="eastAsia"/>
                <w:color w:val="000000" w:themeColor="text1"/>
              </w:rPr>
            </w:pPr>
            <w:proofErr w:type="gramStart"/>
            <w:r w:rsidRPr="00D76E60">
              <w:rPr>
                <w:rFonts w:ascii="宋体" w:eastAsia="宋体" w:hAnsi="宋体" w:cs="黑体" w:hint="eastAsia"/>
                <w:color w:val="000000" w:themeColor="text1"/>
              </w:rPr>
              <w:t>舒啸尘等</w:t>
            </w:r>
            <w:proofErr w:type="gramEnd"/>
          </w:p>
        </w:tc>
        <w:tc>
          <w:tcPr>
            <w:tcW w:w="1134" w:type="dxa"/>
            <w:vAlign w:val="center"/>
          </w:tcPr>
          <w:p w14:paraId="463AC708" w14:textId="77777777" w:rsidR="008860C3" w:rsidRPr="00D76E60" w:rsidRDefault="00000000">
            <w:pPr>
              <w:spacing w:beforeLines="50" w:before="156" w:afterLines="50" w:after="156" w:line="400" w:lineRule="exact"/>
              <w:jc w:val="center"/>
              <w:rPr>
                <w:rFonts w:ascii="宋体" w:eastAsia="宋体" w:hAnsi="宋体" w:cs="黑体" w:hint="eastAsia"/>
                <w:b/>
                <w:bCs/>
                <w:color w:val="000000" w:themeColor="text1"/>
              </w:rPr>
            </w:pPr>
            <w:r w:rsidRPr="00D76E60">
              <w:rPr>
                <w:rFonts w:ascii="宋体" w:eastAsia="宋体" w:hAnsi="宋体" w:cs="黑体" w:hint="eastAsia"/>
                <w:b/>
                <w:bCs/>
                <w:color w:val="000000" w:themeColor="text1"/>
              </w:rPr>
              <w:t>修订日期</w:t>
            </w:r>
          </w:p>
        </w:tc>
        <w:tc>
          <w:tcPr>
            <w:tcW w:w="2744" w:type="dxa"/>
            <w:vAlign w:val="center"/>
          </w:tcPr>
          <w:p w14:paraId="57F24FE0" w14:textId="52BE1DFA" w:rsidR="008860C3" w:rsidRPr="00D76E60" w:rsidRDefault="00000000">
            <w:pPr>
              <w:spacing w:beforeLines="50" w:before="156" w:afterLines="50" w:after="156" w:line="400" w:lineRule="exact"/>
              <w:rPr>
                <w:rFonts w:ascii="宋体" w:eastAsia="宋体" w:hAnsi="宋体" w:cs="黑体" w:hint="eastAsia"/>
                <w:color w:val="000000" w:themeColor="text1"/>
              </w:rPr>
            </w:pPr>
            <w:r w:rsidRPr="00D76E60">
              <w:rPr>
                <w:rFonts w:ascii="宋体" w:eastAsia="宋体" w:hAnsi="宋体" w:cs="黑体" w:hint="eastAsia"/>
                <w:color w:val="000000" w:themeColor="text1"/>
              </w:rPr>
              <w:t>2</w:t>
            </w:r>
            <w:r w:rsidRPr="00D76E60">
              <w:rPr>
                <w:rFonts w:ascii="宋体" w:eastAsia="宋体" w:hAnsi="宋体" w:cs="黑体"/>
                <w:color w:val="000000" w:themeColor="text1"/>
              </w:rPr>
              <w:t>02</w:t>
            </w:r>
            <w:r w:rsidRPr="00D76E60">
              <w:rPr>
                <w:rFonts w:ascii="宋体" w:eastAsia="宋体" w:hAnsi="宋体" w:cs="黑体" w:hint="eastAsia"/>
                <w:color w:val="000000" w:themeColor="text1"/>
              </w:rPr>
              <w:t>4</w:t>
            </w:r>
            <w:r w:rsidRPr="00D76E60">
              <w:rPr>
                <w:rFonts w:ascii="宋体" w:eastAsia="宋体" w:hAnsi="宋体" w:cs="黑体"/>
                <w:color w:val="000000" w:themeColor="text1"/>
              </w:rPr>
              <w:t>.0</w:t>
            </w:r>
            <w:r w:rsidR="003B5CA9" w:rsidRPr="00D76E60">
              <w:rPr>
                <w:rFonts w:ascii="宋体" w:eastAsia="宋体" w:hAnsi="宋体" w:cs="黑体" w:hint="eastAsia"/>
                <w:color w:val="000000" w:themeColor="text1"/>
              </w:rPr>
              <w:t>9</w:t>
            </w:r>
          </w:p>
        </w:tc>
      </w:tr>
      <w:tr w:rsidR="008860C3" w:rsidRPr="00D76E60" w14:paraId="75E374E2" w14:textId="77777777">
        <w:trPr>
          <w:jc w:val="center"/>
        </w:trPr>
        <w:tc>
          <w:tcPr>
            <w:tcW w:w="1135" w:type="dxa"/>
            <w:vAlign w:val="center"/>
          </w:tcPr>
          <w:p w14:paraId="45830652" w14:textId="77777777" w:rsidR="008860C3" w:rsidRPr="00D76E60" w:rsidRDefault="00000000">
            <w:pPr>
              <w:spacing w:beforeLines="50" w:before="156" w:afterLines="50" w:after="156" w:line="400" w:lineRule="exact"/>
              <w:jc w:val="center"/>
              <w:rPr>
                <w:rFonts w:ascii="宋体" w:eastAsia="宋体" w:hAnsi="宋体" w:cs="黑体" w:hint="eastAsia"/>
                <w:b/>
                <w:bCs/>
                <w:color w:val="000000" w:themeColor="text1"/>
              </w:rPr>
            </w:pPr>
            <w:r w:rsidRPr="00D76E60">
              <w:rPr>
                <w:rFonts w:ascii="宋体" w:eastAsia="宋体" w:hAnsi="宋体" w:cs="黑体" w:hint="eastAsia"/>
                <w:b/>
                <w:bCs/>
                <w:color w:val="000000" w:themeColor="text1"/>
              </w:rPr>
              <w:t>指定教材</w:t>
            </w:r>
          </w:p>
        </w:tc>
        <w:tc>
          <w:tcPr>
            <w:tcW w:w="7563" w:type="dxa"/>
            <w:gridSpan w:val="3"/>
            <w:vAlign w:val="center"/>
          </w:tcPr>
          <w:p w14:paraId="4E96450A" w14:textId="77777777" w:rsidR="008860C3" w:rsidRPr="00D76E60" w:rsidRDefault="00000000">
            <w:pPr>
              <w:widowControl/>
              <w:spacing w:line="400" w:lineRule="exact"/>
              <w:rPr>
                <w:rFonts w:ascii="宋体" w:eastAsia="宋体" w:hAnsi="宋体" w:hint="eastAsia"/>
                <w:color w:val="000000" w:themeColor="text1"/>
                <w:szCs w:val="21"/>
              </w:rPr>
            </w:pPr>
            <w:r w:rsidRPr="00D76E60">
              <w:rPr>
                <w:rFonts w:ascii="宋体" w:eastAsia="宋体" w:hAnsi="宋体" w:cs="黑体" w:hint="eastAsia"/>
                <w:color w:val="000000" w:themeColor="text1"/>
              </w:rPr>
              <w:t>循证医学 第3版 主审 王家良 人民卫生出版社 全国高等教育学校规划教材 供8年制及7年制临床医学等专业用 ISBN 978-7-117-20418-7/R.20419</w:t>
            </w:r>
          </w:p>
        </w:tc>
      </w:tr>
    </w:tbl>
    <w:p w14:paraId="320803A7" w14:textId="77777777" w:rsidR="008860C3" w:rsidRPr="00D76E60" w:rsidRDefault="00000000">
      <w:pPr>
        <w:pStyle w:val="a3"/>
        <w:spacing w:beforeLines="50" w:before="156" w:afterLines="50" w:after="156" w:line="400" w:lineRule="exact"/>
        <w:ind w:firstLineChars="200" w:firstLine="562"/>
        <w:rPr>
          <w:rFonts w:hAnsi="宋体" w:cs="宋体" w:hint="eastAsia"/>
          <w:color w:val="000000" w:themeColor="text1"/>
        </w:rPr>
      </w:pPr>
      <w:r w:rsidRPr="00D76E60">
        <w:rPr>
          <w:rFonts w:ascii="黑体" w:eastAsia="黑体" w:hAnsi="黑体" w:cs="宋体" w:hint="eastAsia"/>
          <w:b/>
          <w:color w:val="000000" w:themeColor="text1"/>
          <w:sz w:val="28"/>
          <w:szCs w:val="28"/>
        </w:rPr>
        <w:t>二、课程目标</w:t>
      </w:r>
    </w:p>
    <w:p w14:paraId="7880F9C0" w14:textId="77777777" w:rsidR="008860C3" w:rsidRPr="00D76E60" w:rsidRDefault="00000000">
      <w:pPr>
        <w:pStyle w:val="a3"/>
        <w:spacing w:beforeLines="50" w:before="156" w:afterLines="50" w:after="156" w:line="400" w:lineRule="exact"/>
        <w:ind w:firstLineChars="200" w:firstLine="480"/>
        <w:rPr>
          <w:rFonts w:ascii="黑体" w:eastAsia="黑体" w:hAnsi="黑体" w:cs="宋体" w:hint="eastAsia"/>
          <w:b/>
          <w:color w:val="000000" w:themeColor="text1"/>
          <w:sz w:val="24"/>
          <w:szCs w:val="24"/>
        </w:rPr>
      </w:pPr>
      <w:r w:rsidRPr="00D76E60">
        <w:rPr>
          <w:rFonts w:ascii="黑体" w:eastAsia="黑体" w:hAnsi="黑体" w:cs="宋体" w:hint="eastAsia"/>
          <w:color w:val="000000" w:themeColor="text1"/>
          <w:sz w:val="24"/>
          <w:szCs w:val="24"/>
        </w:rPr>
        <w:t>（一）</w:t>
      </w:r>
      <w:r w:rsidRPr="00D76E60">
        <w:rPr>
          <w:rFonts w:ascii="黑体" w:eastAsia="黑体" w:hAnsi="黑体" w:cs="宋体" w:hint="eastAsia"/>
          <w:b/>
          <w:color w:val="000000" w:themeColor="text1"/>
          <w:sz w:val="24"/>
          <w:szCs w:val="24"/>
        </w:rPr>
        <w:t>总体目标：</w:t>
      </w:r>
    </w:p>
    <w:p w14:paraId="06FA4406" w14:textId="77777777" w:rsidR="008860C3" w:rsidRPr="00D76E60" w:rsidRDefault="00000000">
      <w:pPr>
        <w:spacing w:line="400" w:lineRule="exact"/>
        <w:ind w:firstLineChars="196" w:firstLine="412"/>
        <w:rPr>
          <w:rFonts w:ascii="宋体" w:eastAsia="宋体" w:hAnsi="宋体" w:hint="eastAsia"/>
          <w:szCs w:val="21"/>
        </w:rPr>
      </w:pPr>
      <w:r w:rsidRPr="00D76E60">
        <w:rPr>
          <w:rFonts w:ascii="宋体" w:eastAsia="宋体" w:hAnsi="宋体" w:hint="eastAsia"/>
          <w:szCs w:val="21"/>
        </w:rPr>
        <w:t>循证医学是结合医生的个人专业技能和临床经验，考虑患者的愿望，对患者</w:t>
      </w:r>
      <w:proofErr w:type="gramStart"/>
      <w:r w:rsidRPr="00D76E60">
        <w:rPr>
          <w:rFonts w:ascii="宋体" w:eastAsia="宋体" w:hAnsi="宋体" w:hint="eastAsia"/>
          <w:szCs w:val="21"/>
        </w:rPr>
        <w:t>作出</w:t>
      </w:r>
      <w:proofErr w:type="gramEnd"/>
      <w:r w:rsidRPr="00D76E60">
        <w:rPr>
          <w:rFonts w:ascii="宋体" w:eastAsia="宋体" w:hAnsi="宋体" w:hint="eastAsia"/>
          <w:szCs w:val="21"/>
        </w:rPr>
        <w:t>医疗决策而发展起来的新兴临床学科。高质量的证据是指尽可能保证结果真实性的、以患者为中心的临床研究数据。证据及其质量是循证医学的关键。研究人员应该尽量提供高质量的证据，临床医生应尽可能使用现有的最佳证据。循证医学在进行诊断和治疗决策时，考虑患者的愿望，从而体现以患者为中心的医疗服务宗旨。高素质的临床医生、最佳的研究证据、临床流行病学的基本方法和知识及患者的参与是循证医学的基础。循证医学实践包括提出问题，检索证据，评价证据，结合临床经验与最好证据对患者进行处理和效果评价5个步骤。</w:t>
      </w:r>
    </w:p>
    <w:p w14:paraId="4A1044AA" w14:textId="77777777" w:rsidR="008860C3" w:rsidRPr="00D76E60" w:rsidRDefault="00000000">
      <w:pPr>
        <w:spacing w:line="400" w:lineRule="exact"/>
        <w:ind w:firstLineChars="196" w:firstLine="412"/>
        <w:rPr>
          <w:rFonts w:ascii="宋体" w:eastAsia="宋体" w:hAnsi="宋体" w:hint="eastAsia"/>
          <w:szCs w:val="21"/>
        </w:rPr>
      </w:pPr>
      <w:r w:rsidRPr="00D76E60">
        <w:rPr>
          <w:rFonts w:ascii="宋体" w:eastAsia="宋体" w:hAnsi="宋体" w:hint="eastAsia"/>
          <w:szCs w:val="21"/>
        </w:rPr>
        <w:t>通过本课程的学习使学生</w:t>
      </w:r>
      <w:proofErr w:type="gramStart"/>
      <w:r w:rsidRPr="00D76E60">
        <w:rPr>
          <w:rFonts w:ascii="宋体" w:eastAsia="宋体" w:hAnsi="宋体" w:hint="eastAsia"/>
          <w:szCs w:val="21"/>
        </w:rPr>
        <w:t>对循证</w:t>
      </w:r>
      <w:proofErr w:type="gramEnd"/>
      <w:r w:rsidRPr="00D76E60">
        <w:rPr>
          <w:rFonts w:ascii="宋体" w:eastAsia="宋体" w:hAnsi="宋体" w:hint="eastAsia"/>
          <w:szCs w:val="21"/>
        </w:rPr>
        <w:t>医学有一个初步的认识，初步掌握循证医学实践的步骤，包括提出问题，检索证据，评价证据，结合临床经验与最好证据对缓和进行处理和效果评价，初步了解系统评价和M</w:t>
      </w:r>
      <w:r w:rsidRPr="00D76E60">
        <w:rPr>
          <w:rFonts w:ascii="宋体" w:eastAsia="宋体" w:hAnsi="宋体"/>
          <w:szCs w:val="21"/>
        </w:rPr>
        <w:t>eta</w:t>
      </w:r>
      <w:r w:rsidRPr="00D76E60">
        <w:rPr>
          <w:rFonts w:ascii="宋体" w:eastAsia="宋体" w:hAnsi="宋体" w:hint="eastAsia"/>
          <w:szCs w:val="21"/>
        </w:rPr>
        <w:t>分析。</w:t>
      </w:r>
    </w:p>
    <w:p w14:paraId="6D270738" w14:textId="77777777" w:rsidR="008860C3" w:rsidRPr="00D76E60" w:rsidRDefault="00000000">
      <w:pPr>
        <w:pStyle w:val="a3"/>
        <w:spacing w:beforeLines="50" w:before="156" w:afterLines="50" w:after="156" w:line="400" w:lineRule="exact"/>
        <w:ind w:firstLineChars="200" w:firstLine="480"/>
        <w:rPr>
          <w:rFonts w:hAnsi="宋体" w:cs="宋体" w:hint="eastAsia"/>
          <w:color w:val="000000" w:themeColor="text1"/>
        </w:rPr>
      </w:pPr>
      <w:r w:rsidRPr="00D76E60">
        <w:rPr>
          <w:rFonts w:ascii="黑体" w:eastAsia="黑体" w:hAnsi="黑体" w:cs="宋体" w:hint="eastAsia"/>
          <w:color w:val="000000" w:themeColor="text1"/>
          <w:sz w:val="24"/>
          <w:szCs w:val="24"/>
        </w:rPr>
        <w:t>（二）课程目标：</w:t>
      </w:r>
    </w:p>
    <w:p w14:paraId="0D4CEAE7" w14:textId="77777777" w:rsidR="008860C3" w:rsidRPr="00D76E60" w:rsidRDefault="00000000">
      <w:pPr>
        <w:pStyle w:val="a3"/>
        <w:spacing w:beforeLines="50" w:before="156" w:afterLines="50" w:after="156" w:line="400" w:lineRule="exact"/>
        <w:rPr>
          <w:rFonts w:hAnsi="宋体" w:cs="宋体" w:hint="eastAsia"/>
          <w:b/>
          <w:color w:val="000000" w:themeColor="text1"/>
        </w:rPr>
      </w:pPr>
      <w:r w:rsidRPr="00D76E60">
        <w:rPr>
          <w:rFonts w:hAnsi="宋体" w:cs="宋体" w:hint="eastAsia"/>
          <w:b/>
          <w:color w:val="000000" w:themeColor="text1"/>
        </w:rPr>
        <w:t>课程目标1：</w:t>
      </w:r>
    </w:p>
    <w:p w14:paraId="5ADC679F"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szCs w:val="21"/>
        </w:rPr>
        <w:t xml:space="preserve">1.1 </w:t>
      </w:r>
      <w:r w:rsidRPr="00D76E60">
        <w:rPr>
          <w:rFonts w:ascii="宋体" w:eastAsia="宋体" w:hAnsi="宋体" w:hint="eastAsia"/>
          <w:szCs w:val="21"/>
        </w:rPr>
        <w:t>掌握：循证医学的基本概念、循证医学实践的基本步骤和方法；熟悉：学习和实践循证医学的目的和意义、循证医学实践的基础、类别；了解：循证医学的发展背景、发展趋势</w:t>
      </w:r>
      <w:r w:rsidRPr="00D76E60">
        <w:rPr>
          <w:rFonts w:ascii="宋体" w:eastAsia="宋体" w:hAnsi="宋体" w:cs="宋体" w:hint="eastAsia"/>
          <w:color w:val="000000" w:themeColor="text1"/>
          <w:kern w:val="0"/>
          <w:szCs w:val="21"/>
        </w:rPr>
        <w:t>；</w:t>
      </w:r>
    </w:p>
    <w:p w14:paraId="54803872" w14:textId="77777777" w:rsidR="008860C3" w:rsidRPr="00D76E60" w:rsidRDefault="00000000">
      <w:pPr>
        <w:widowControl/>
        <w:shd w:val="clear" w:color="auto" w:fill="FFFFFF"/>
        <w:spacing w:line="400" w:lineRule="exact"/>
        <w:jc w:val="left"/>
        <w:rPr>
          <w:rFonts w:ascii="宋体" w:eastAsia="宋体" w:hAnsi="宋体" w:hint="eastAsia"/>
          <w:szCs w:val="21"/>
        </w:rPr>
      </w:pPr>
      <w:r w:rsidRPr="00D76E60">
        <w:rPr>
          <w:rFonts w:ascii="宋体" w:eastAsia="宋体" w:hAnsi="宋体"/>
          <w:szCs w:val="21"/>
        </w:rPr>
        <w:lastRenderedPageBreak/>
        <w:t xml:space="preserve">1.2 </w:t>
      </w:r>
      <w:r w:rsidRPr="00D76E60">
        <w:rPr>
          <w:rFonts w:ascii="宋体" w:eastAsia="宋体" w:hAnsi="宋体" w:hint="eastAsia"/>
          <w:szCs w:val="21"/>
        </w:rPr>
        <w:t>掌握：找出临床问题具备的条件，临床问题的类型以及问题的构建；熟悉：如何提出其他邻域的循证问题；了解：提出临床问题的重要性；</w:t>
      </w:r>
    </w:p>
    <w:p w14:paraId="560246A7" w14:textId="77777777" w:rsidR="008860C3" w:rsidRPr="00D76E60" w:rsidRDefault="00000000">
      <w:pPr>
        <w:widowControl/>
        <w:shd w:val="clear" w:color="auto" w:fill="FFFFFF"/>
        <w:spacing w:line="400" w:lineRule="exact"/>
        <w:jc w:val="left"/>
        <w:rPr>
          <w:rFonts w:ascii="宋体" w:eastAsia="宋体" w:hAnsi="宋体" w:hint="eastAsia"/>
          <w:szCs w:val="21"/>
        </w:rPr>
      </w:pPr>
      <w:r w:rsidRPr="00D76E60">
        <w:rPr>
          <w:rFonts w:ascii="宋体" w:eastAsia="宋体" w:hAnsi="宋体" w:hint="eastAsia"/>
          <w:szCs w:val="21"/>
        </w:rPr>
        <w:t>1</w:t>
      </w:r>
      <w:r w:rsidRPr="00D76E60">
        <w:rPr>
          <w:rFonts w:ascii="宋体" w:eastAsia="宋体" w:hAnsi="宋体"/>
          <w:szCs w:val="21"/>
        </w:rPr>
        <w:t>.3</w:t>
      </w:r>
      <w:r w:rsidRPr="00D76E60">
        <w:rPr>
          <w:rFonts w:ascii="宋体" w:eastAsia="宋体" w:hAnsi="宋体" w:hint="eastAsia"/>
          <w:szCs w:val="21"/>
        </w:rPr>
        <w:t>掌握：常用的循证医学的证据资源；熟悉：证据检索和收集的基本步骤；了解：证据的资源有哪些。</w:t>
      </w:r>
    </w:p>
    <w:p w14:paraId="305D5B52" w14:textId="77777777" w:rsidR="008860C3" w:rsidRPr="00D76E60" w:rsidRDefault="00000000">
      <w:pPr>
        <w:pStyle w:val="a3"/>
        <w:spacing w:beforeLines="50" w:before="156" w:afterLines="50" w:after="156" w:line="400" w:lineRule="exact"/>
        <w:rPr>
          <w:rFonts w:hAnsi="宋体" w:cs="宋体" w:hint="eastAsia"/>
          <w:b/>
          <w:color w:val="000000" w:themeColor="text1"/>
        </w:rPr>
      </w:pPr>
      <w:r w:rsidRPr="00D76E60">
        <w:rPr>
          <w:rFonts w:hAnsi="宋体" w:cs="宋体" w:hint="eastAsia"/>
          <w:b/>
          <w:color w:val="000000" w:themeColor="text1"/>
        </w:rPr>
        <w:t>课程目标2：</w:t>
      </w:r>
    </w:p>
    <w:p w14:paraId="08852CCA"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2</w:t>
      </w:r>
      <w:r w:rsidRPr="00D76E60">
        <w:rPr>
          <w:rFonts w:ascii="宋体" w:eastAsia="宋体" w:hAnsi="宋体" w:cs="宋体"/>
          <w:color w:val="000000" w:themeColor="text1"/>
          <w:kern w:val="0"/>
          <w:szCs w:val="21"/>
        </w:rPr>
        <w:t>.1</w:t>
      </w:r>
      <w:r w:rsidRPr="00D76E60">
        <w:rPr>
          <w:rFonts w:ascii="宋体" w:eastAsia="宋体" w:hAnsi="宋体" w:cs="宋体" w:hint="eastAsia"/>
          <w:color w:val="000000" w:themeColor="text1"/>
          <w:kern w:val="0"/>
          <w:szCs w:val="21"/>
        </w:rPr>
        <w:t>掌握：系统评价（SR）与meta分析的概念、步骤；熟悉：系统评价和普通叙述性文献综述、meta分析的区别和联系；了解：系统评价与meta分析的原则；</w:t>
      </w:r>
    </w:p>
    <w:p w14:paraId="7813E63F"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2.2</w:t>
      </w:r>
      <w:r w:rsidRPr="00D76E60">
        <w:rPr>
          <w:rFonts w:ascii="宋体" w:eastAsia="宋体" w:hAnsi="宋体" w:cs="宋体" w:hint="eastAsia"/>
          <w:color w:val="000000" w:themeColor="text1"/>
          <w:kern w:val="0"/>
          <w:szCs w:val="21"/>
        </w:rPr>
        <w:t>掌握：临床研究证据的分类；原始研究证据与二次研究证据的概念；临床研究证据的分级及使用推荐标准；评价临床研究证据的基本内容和方法；临床实践指南（CPG）的概念；CPG的制定方法；熟悉：CPG与临床路径。</w:t>
      </w:r>
    </w:p>
    <w:p w14:paraId="2E74E6D0" w14:textId="77777777" w:rsidR="008860C3" w:rsidRPr="00D76E60" w:rsidRDefault="00000000">
      <w:pPr>
        <w:widowControl/>
        <w:shd w:val="clear" w:color="auto" w:fill="FFFFFF"/>
        <w:spacing w:line="400" w:lineRule="exact"/>
        <w:jc w:val="left"/>
        <w:rPr>
          <w:rFonts w:hAnsi="宋体" w:cs="宋体" w:hint="eastAsia"/>
          <w:b/>
          <w:color w:val="000000" w:themeColor="text1"/>
        </w:rPr>
      </w:pPr>
      <w:r w:rsidRPr="00D76E60">
        <w:rPr>
          <w:rFonts w:ascii="宋体" w:eastAsia="宋体" w:hAnsi="宋体" w:cs="宋体"/>
          <w:color w:val="000000" w:themeColor="text1"/>
          <w:kern w:val="0"/>
          <w:szCs w:val="21"/>
        </w:rPr>
        <w:t>2.3</w:t>
      </w:r>
      <w:r w:rsidRPr="00D76E60">
        <w:rPr>
          <w:rFonts w:ascii="宋体" w:eastAsia="宋体" w:hAnsi="宋体" w:cs="宋体" w:hint="eastAsia"/>
          <w:color w:val="000000" w:themeColor="text1"/>
          <w:kern w:val="0"/>
          <w:szCs w:val="21"/>
        </w:rPr>
        <w:t>掌握：证据综合的基本步骤与方法；GRADE系统概念；熟悉：证据综合的评价；GRADE质量评价与推荐步骤；了解：GRADE评估工具；GRADE网格的应用。</w:t>
      </w:r>
      <w:r w:rsidRPr="00D76E60">
        <w:rPr>
          <w:rFonts w:hAnsi="宋体" w:cs="宋体"/>
          <w:b/>
          <w:color w:val="000000" w:themeColor="text1"/>
        </w:rPr>
        <w:t xml:space="preserve"> </w:t>
      </w:r>
    </w:p>
    <w:p w14:paraId="55C79101" w14:textId="77777777" w:rsidR="008860C3" w:rsidRPr="00D76E60" w:rsidRDefault="00000000">
      <w:pPr>
        <w:pStyle w:val="a3"/>
        <w:spacing w:beforeLines="50" w:before="156" w:afterLines="50" w:after="156" w:line="400" w:lineRule="exact"/>
        <w:rPr>
          <w:rFonts w:hAnsi="宋体" w:cs="宋体" w:hint="eastAsia"/>
          <w:b/>
          <w:color w:val="000000" w:themeColor="text1"/>
        </w:rPr>
      </w:pPr>
      <w:r w:rsidRPr="00D76E60">
        <w:rPr>
          <w:rFonts w:hAnsi="宋体" w:cs="宋体" w:hint="eastAsia"/>
          <w:b/>
          <w:color w:val="000000" w:themeColor="text1"/>
        </w:rPr>
        <w:t>课程目标3：</w:t>
      </w:r>
    </w:p>
    <w:p w14:paraId="6412AC3A"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3</w:t>
      </w:r>
      <w:r w:rsidRPr="00D76E60">
        <w:rPr>
          <w:rFonts w:ascii="宋体" w:eastAsia="宋体" w:hAnsi="宋体" w:cs="宋体"/>
          <w:color w:val="000000" w:themeColor="text1"/>
          <w:kern w:val="0"/>
          <w:szCs w:val="21"/>
        </w:rPr>
        <w:t>.1</w:t>
      </w:r>
      <w:r w:rsidRPr="00D76E60">
        <w:rPr>
          <w:rFonts w:ascii="宋体" w:eastAsia="宋体" w:hAnsi="宋体" w:cs="宋体" w:hint="eastAsia"/>
          <w:color w:val="000000" w:themeColor="text1"/>
          <w:kern w:val="0"/>
          <w:szCs w:val="21"/>
        </w:rPr>
        <w:t>掌握：决策的概念和分类；决策分析的实施步骤；熟悉：决策分析的应用；决策分析质量评估；了解：决策分析的基本流程和方法；复杂决策问题和Markov模型；</w:t>
      </w:r>
    </w:p>
    <w:p w14:paraId="3B66173F"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3</w:t>
      </w:r>
      <w:r w:rsidRPr="00D76E60">
        <w:rPr>
          <w:rFonts w:ascii="宋体" w:eastAsia="宋体" w:hAnsi="宋体" w:cs="宋体"/>
          <w:color w:val="000000" w:themeColor="text1"/>
          <w:kern w:val="0"/>
          <w:szCs w:val="21"/>
        </w:rPr>
        <w:t xml:space="preserve">.2 </w:t>
      </w:r>
      <w:r w:rsidRPr="00D76E60">
        <w:rPr>
          <w:rFonts w:ascii="宋体" w:eastAsia="宋体" w:hAnsi="宋体" w:cs="宋体" w:hint="eastAsia"/>
          <w:color w:val="000000" w:themeColor="text1"/>
          <w:kern w:val="0"/>
          <w:szCs w:val="21"/>
        </w:rPr>
        <w:t>掌握：疾病病因/治疗/诊断</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预后</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不良反应证据的循</w:t>
      </w:r>
      <w:proofErr w:type="gramStart"/>
      <w:r w:rsidRPr="00D76E60">
        <w:rPr>
          <w:rFonts w:ascii="宋体" w:eastAsia="宋体" w:hAnsi="宋体" w:cs="宋体" w:hint="eastAsia"/>
          <w:color w:val="000000" w:themeColor="text1"/>
          <w:kern w:val="0"/>
          <w:szCs w:val="21"/>
        </w:rPr>
        <w:t>证评价</w:t>
      </w:r>
      <w:proofErr w:type="gramEnd"/>
      <w:r w:rsidRPr="00D76E60">
        <w:rPr>
          <w:rFonts w:ascii="宋体" w:eastAsia="宋体" w:hAnsi="宋体" w:cs="宋体" w:hint="eastAsia"/>
          <w:color w:val="000000" w:themeColor="text1"/>
          <w:kern w:val="0"/>
          <w:szCs w:val="21"/>
        </w:rPr>
        <w:t>与应用重要内容；</w:t>
      </w:r>
    </w:p>
    <w:p w14:paraId="56968E1F"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3</w:t>
      </w:r>
      <w:r w:rsidRPr="00D76E60">
        <w:rPr>
          <w:rFonts w:ascii="宋体" w:eastAsia="宋体" w:hAnsi="宋体" w:cs="宋体"/>
          <w:color w:val="000000" w:themeColor="text1"/>
          <w:kern w:val="0"/>
          <w:szCs w:val="21"/>
        </w:rPr>
        <w:t>.3</w:t>
      </w:r>
      <w:r w:rsidRPr="00D76E60">
        <w:rPr>
          <w:rFonts w:ascii="宋体" w:eastAsia="宋体" w:hAnsi="宋体" w:cs="宋体" w:hint="eastAsia"/>
          <w:color w:val="000000" w:themeColor="text1"/>
          <w:kern w:val="0"/>
          <w:szCs w:val="21"/>
        </w:rPr>
        <w:t>掌握：卫生经济学和临床经济学的概念；临床经济学评价的基本要素和类型。</w:t>
      </w:r>
    </w:p>
    <w:p w14:paraId="68D72AFA" w14:textId="77777777" w:rsidR="008860C3" w:rsidRPr="00D76E60" w:rsidRDefault="00000000">
      <w:pPr>
        <w:pStyle w:val="a3"/>
        <w:spacing w:beforeLines="50" w:before="156" w:afterLines="50" w:after="156" w:line="400" w:lineRule="exact"/>
        <w:ind w:firstLineChars="200" w:firstLine="480"/>
        <w:rPr>
          <w:rFonts w:hAnsi="宋体" w:cs="宋体" w:hint="eastAsia"/>
          <w:color w:val="000000" w:themeColor="text1"/>
        </w:rPr>
      </w:pPr>
      <w:r w:rsidRPr="00D76E60">
        <w:rPr>
          <w:rFonts w:ascii="黑体" w:eastAsia="黑体" w:hAnsi="黑体" w:cs="宋体" w:hint="eastAsia"/>
          <w:color w:val="000000" w:themeColor="text1"/>
          <w:sz w:val="24"/>
          <w:szCs w:val="24"/>
        </w:rPr>
        <w:t>（三）课程目标与毕业要求、课程内容的对应关系</w:t>
      </w:r>
    </w:p>
    <w:p w14:paraId="2198B25B" w14:textId="77777777" w:rsidR="008860C3" w:rsidRPr="00D76E60" w:rsidRDefault="00000000">
      <w:pPr>
        <w:pStyle w:val="a3"/>
        <w:spacing w:beforeLines="50" w:before="156" w:afterLines="50" w:after="156" w:line="400" w:lineRule="exact"/>
        <w:ind w:firstLineChars="200" w:firstLine="422"/>
        <w:jc w:val="center"/>
        <w:rPr>
          <w:rFonts w:ascii="黑体" w:hAnsi="宋体" w:hint="eastAsia"/>
          <w:b/>
          <w:bCs/>
          <w:color w:val="000000" w:themeColor="text1"/>
          <w:szCs w:val="21"/>
        </w:rPr>
      </w:pPr>
      <w:r w:rsidRPr="00D76E60">
        <w:rPr>
          <w:rFonts w:ascii="黑体" w:hAnsi="宋体" w:hint="eastAsia"/>
          <w:b/>
          <w:bCs/>
          <w:color w:val="000000" w:themeColor="text1"/>
          <w:szCs w:val="21"/>
        </w:rPr>
        <w:t>表</w:t>
      </w:r>
      <w:r w:rsidRPr="00D76E60">
        <w:rPr>
          <w:rFonts w:ascii="黑体" w:hAnsi="宋体" w:hint="eastAsia"/>
          <w:b/>
          <w:bCs/>
          <w:color w:val="000000" w:themeColor="text1"/>
          <w:szCs w:val="21"/>
        </w:rPr>
        <w:t>1</w:t>
      </w:r>
      <w:r w:rsidRPr="00D76E60">
        <w:rPr>
          <w:rFonts w:ascii="黑体" w:hAnsi="宋体" w:hint="eastAsia"/>
          <w:b/>
          <w:bCs/>
          <w:color w:val="000000" w:themeColor="text1"/>
          <w:szCs w:val="21"/>
        </w:rPr>
        <w:t>：课程目标与课程内容、毕业要求的对应关系表</w:t>
      </w:r>
      <w:r w:rsidRPr="00D76E60">
        <w:rPr>
          <w:rFonts w:ascii="黑体" w:hAnsi="宋体" w:hint="eastAsia"/>
          <w:b/>
          <w:bCs/>
          <w:color w:val="000000" w:themeColor="text1"/>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860C3" w:rsidRPr="00D76E60" w14:paraId="3C266509" w14:textId="77777777">
        <w:trPr>
          <w:jc w:val="center"/>
        </w:trPr>
        <w:tc>
          <w:tcPr>
            <w:tcW w:w="1302" w:type="dxa"/>
            <w:vAlign w:val="center"/>
          </w:tcPr>
          <w:p w14:paraId="79FF185C" w14:textId="77777777" w:rsidR="008860C3" w:rsidRPr="00D76E60" w:rsidRDefault="00000000">
            <w:pPr>
              <w:pStyle w:val="a3"/>
              <w:spacing w:beforeLines="50" w:before="156" w:afterLines="50" w:after="156" w:line="400" w:lineRule="exact"/>
              <w:jc w:val="center"/>
              <w:rPr>
                <w:rFonts w:ascii="黑体" w:hAnsi="宋体" w:hint="eastAsia"/>
                <w:b/>
                <w:bCs/>
                <w:color w:val="000000" w:themeColor="text1"/>
                <w:szCs w:val="21"/>
              </w:rPr>
            </w:pPr>
            <w:r w:rsidRPr="00D76E60">
              <w:rPr>
                <w:rFonts w:ascii="黑体" w:hAnsi="宋体" w:hint="eastAsia"/>
                <w:b/>
                <w:bCs/>
                <w:color w:val="000000" w:themeColor="text1"/>
                <w:szCs w:val="21"/>
              </w:rPr>
              <w:t>课程目标</w:t>
            </w:r>
          </w:p>
        </w:tc>
        <w:tc>
          <w:tcPr>
            <w:tcW w:w="1959" w:type="dxa"/>
            <w:vAlign w:val="center"/>
          </w:tcPr>
          <w:p w14:paraId="4A567051" w14:textId="77777777" w:rsidR="008860C3" w:rsidRPr="00D76E60" w:rsidRDefault="00000000">
            <w:pPr>
              <w:pStyle w:val="a3"/>
              <w:spacing w:beforeLines="50" w:before="156" w:afterLines="50" w:after="156" w:line="400" w:lineRule="exact"/>
              <w:jc w:val="center"/>
              <w:rPr>
                <w:rFonts w:hAnsi="宋体" w:cs="宋体" w:hint="eastAsia"/>
                <w:b/>
                <w:color w:val="000000" w:themeColor="text1"/>
              </w:rPr>
            </w:pPr>
            <w:r w:rsidRPr="00D76E60">
              <w:rPr>
                <w:rFonts w:hAnsi="宋体" w:cs="宋体" w:hint="eastAsia"/>
                <w:b/>
                <w:color w:val="000000" w:themeColor="text1"/>
              </w:rPr>
              <w:t>课程子目标</w:t>
            </w:r>
          </w:p>
        </w:tc>
        <w:tc>
          <w:tcPr>
            <w:tcW w:w="3118" w:type="dxa"/>
            <w:vAlign w:val="center"/>
          </w:tcPr>
          <w:p w14:paraId="711FA6AB" w14:textId="77777777" w:rsidR="008860C3" w:rsidRPr="00D76E60" w:rsidRDefault="00000000">
            <w:pPr>
              <w:pStyle w:val="a3"/>
              <w:spacing w:beforeLines="50" w:before="156" w:afterLines="50" w:after="156" w:line="400" w:lineRule="exact"/>
              <w:jc w:val="center"/>
              <w:rPr>
                <w:rFonts w:ascii="黑体" w:hAnsi="宋体" w:hint="eastAsia"/>
                <w:b/>
                <w:bCs/>
                <w:color w:val="000000" w:themeColor="text1"/>
                <w:szCs w:val="21"/>
              </w:rPr>
            </w:pPr>
            <w:r w:rsidRPr="00D76E60">
              <w:rPr>
                <w:rFonts w:ascii="黑体" w:hAnsi="宋体" w:hint="eastAsia"/>
                <w:b/>
                <w:bCs/>
                <w:color w:val="000000" w:themeColor="text1"/>
                <w:szCs w:val="21"/>
              </w:rPr>
              <w:t>对应课程内容</w:t>
            </w:r>
          </w:p>
        </w:tc>
        <w:tc>
          <w:tcPr>
            <w:tcW w:w="2688" w:type="dxa"/>
            <w:vAlign w:val="center"/>
          </w:tcPr>
          <w:p w14:paraId="6649E6C1" w14:textId="77777777" w:rsidR="008860C3" w:rsidRPr="00D76E60" w:rsidRDefault="00000000">
            <w:pPr>
              <w:pStyle w:val="a3"/>
              <w:spacing w:beforeLines="50" w:before="156" w:afterLines="50" w:after="156" w:line="400" w:lineRule="exact"/>
              <w:jc w:val="center"/>
              <w:rPr>
                <w:rFonts w:ascii="黑体" w:hAnsi="宋体" w:hint="eastAsia"/>
                <w:b/>
                <w:bCs/>
                <w:color w:val="000000" w:themeColor="text1"/>
                <w:szCs w:val="21"/>
              </w:rPr>
            </w:pPr>
            <w:r w:rsidRPr="00D76E60">
              <w:rPr>
                <w:rFonts w:ascii="黑体" w:hAnsi="宋体" w:hint="eastAsia"/>
                <w:b/>
                <w:bCs/>
                <w:color w:val="000000" w:themeColor="text1"/>
                <w:szCs w:val="21"/>
              </w:rPr>
              <w:t>对应毕业要求</w:t>
            </w:r>
          </w:p>
        </w:tc>
      </w:tr>
      <w:tr w:rsidR="008860C3" w:rsidRPr="00D76E60" w14:paraId="078C1AC9" w14:textId="77777777">
        <w:trPr>
          <w:jc w:val="center"/>
        </w:trPr>
        <w:tc>
          <w:tcPr>
            <w:tcW w:w="1302" w:type="dxa"/>
            <w:vMerge w:val="restart"/>
            <w:vAlign w:val="center"/>
          </w:tcPr>
          <w:p w14:paraId="27FEEBD4" w14:textId="77777777" w:rsidR="008860C3" w:rsidRPr="00D76E60" w:rsidRDefault="00000000">
            <w:pPr>
              <w:pStyle w:val="a3"/>
              <w:spacing w:beforeLines="50" w:before="156" w:afterLines="50" w:after="156" w:line="400" w:lineRule="exact"/>
              <w:jc w:val="center"/>
              <w:rPr>
                <w:rFonts w:hAnsi="宋体" w:cs="宋体" w:hint="eastAsia"/>
                <w:color w:val="000000" w:themeColor="text1"/>
                <w:szCs w:val="21"/>
              </w:rPr>
            </w:pPr>
            <w:r w:rsidRPr="00D76E60">
              <w:rPr>
                <w:rFonts w:hAnsi="宋体" w:cs="宋体" w:hint="eastAsia"/>
                <w:color w:val="000000" w:themeColor="text1"/>
                <w:szCs w:val="21"/>
              </w:rPr>
              <w:t>课程目标1</w:t>
            </w:r>
          </w:p>
        </w:tc>
        <w:tc>
          <w:tcPr>
            <w:tcW w:w="1959" w:type="dxa"/>
            <w:vAlign w:val="center"/>
          </w:tcPr>
          <w:p w14:paraId="79A9EA85" w14:textId="77777777" w:rsidR="008860C3" w:rsidRPr="00D76E60" w:rsidRDefault="00000000">
            <w:pPr>
              <w:pStyle w:val="a3"/>
              <w:spacing w:beforeLines="50" w:before="156" w:afterLines="50" w:after="156" w:line="400" w:lineRule="exact"/>
              <w:jc w:val="left"/>
              <w:rPr>
                <w:rFonts w:hAnsi="宋体" w:cs="宋体" w:hint="eastAsia"/>
                <w:color w:val="000000" w:themeColor="text1"/>
              </w:rPr>
            </w:pPr>
            <w:r w:rsidRPr="00D76E60">
              <w:rPr>
                <w:rFonts w:hAnsi="宋体" w:cs="宋体" w:hint="eastAsia"/>
                <w:color w:val="000000" w:themeColor="text1"/>
                <w:kern w:val="0"/>
                <w:szCs w:val="21"/>
              </w:rPr>
              <w:t>掌握：循证医学的基本概念、循证医学实践的基本步骤和方法；熟悉：学习和实践循证医学的目的和意义、循证医学实践的基础、类别；了解：循证医学的发展背景、发展趋势</w:t>
            </w:r>
          </w:p>
        </w:tc>
        <w:tc>
          <w:tcPr>
            <w:tcW w:w="3118" w:type="dxa"/>
            <w:vAlign w:val="center"/>
          </w:tcPr>
          <w:p w14:paraId="0696ED9A" w14:textId="77777777" w:rsidR="008860C3" w:rsidRPr="00D76E60" w:rsidRDefault="00000000">
            <w:pPr>
              <w:pStyle w:val="a3"/>
              <w:spacing w:beforeLines="50" w:before="156" w:afterLines="50" w:after="156" w:line="400" w:lineRule="exact"/>
              <w:ind w:firstLineChars="300" w:firstLine="630"/>
              <w:jc w:val="center"/>
              <w:rPr>
                <w:rFonts w:hAnsi="宋体" w:cs="宋体" w:hint="eastAsia"/>
                <w:color w:val="000000" w:themeColor="text1"/>
                <w:kern w:val="0"/>
                <w:szCs w:val="21"/>
              </w:rPr>
            </w:pPr>
            <w:r w:rsidRPr="00D76E60">
              <w:rPr>
                <w:rFonts w:hAnsi="宋体" w:cs="宋体" w:hint="eastAsia"/>
                <w:color w:val="000000" w:themeColor="text1"/>
                <w:kern w:val="0"/>
                <w:szCs w:val="21"/>
              </w:rPr>
              <w:t>第一章 绪论</w:t>
            </w:r>
          </w:p>
        </w:tc>
        <w:tc>
          <w:tcPr>
            <w:tcW w:w="2688" w:type="dxa"/>
            <w:vAlign w:val="center"/>
          </w:tcPr>
          <w:p w14:paraId="6725D508"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了解：循证医学产生的背景、发展趋势；学习和实践循证医学的目的和意义</w:t>
            </w:r>
          </w:p>
          <w:p w14:paraId="316A7491"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熟悉：循证医学的基本概念</w:t>
            </w:r>
          </w:p>
          <w:p w14:paraId="5C069E4A"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掌握：循证医学实践的基本步骤和方法</w:t>
            </w:r>
          </w:p>
          <w:p w14:paraId="04F35EE5" w14:textId="77777777" w:rsidR="008860C3" w:rsidRPr="00D76E60" w:rsidRDefault="008860C3">
            <w:pPr>
              <w:pStyle w:val="a3"/>
              <w:spacing w:beforeLines="50" w:before="156" w:afterLines="50" w:after="156" w:line="400" w:lineRule="exact"/>
              <w:jc w:val="center"/>
              <w:rPr>
                <w:rFonts w:hAnsi="宋体" w:cs="宋体" w:hint="eastAsia"/>
                <w:color w:val="000000" w:themeColor="text1"/>
              </w:rPr>
            </w:pPr>
          </w:p>
        </w:tc>
      </w:tr>
      <w:tr w:rsidR="008860C3" w:rsidRPr="00D76E60" w14:paraId="5202E508" w14:textId="77777777">
        <w:trPr>
          <w:jc w:val="center"/>
        </w:trPr>
        <w:tc>
          <w:tcPr>
            <w:tcW w:w="1302" w:type="dxa"/>
            <w:vMerge/>
            <w:vAlign w:val="center"/>
          </w:tcPr>
          <w:p w14:paraId="24EC4F36" w14:textId="77777777" w:rsidR="008860C3" w:rsidRPr="00D76E60" w:rsidRDefault="008860C3">
            <w:pPr>
              <w:pStyle w:val="a3"/>
              <w:spacing w:beforeLines="50" w:before="156" w:afterLines="50" w:after="156" w:line="400" w:lineRule="exact"/>
              <w:jc w:val="center"/>
              <w:rPr>
                <w:rFonts w:hAnsi="宋体" w:cs="宋体" w:hint="eastAsia"/>
                <w:color w:val="000000" w:themeColor="text1"/>
                <w:szCs w:val="21"/>
              </w:rPr>
            </w:pPr>
          </w:p>
        </w:tc>
        <w:tc>
          <w:tcPr>
            <w:tcW w:w="1959" w:type="dxa"/>
            <w:vAlign w:val="center"/>
          </w:tcPr>
          <w:p w14:paraId="18A79B51" w14:textId="77777777" w:rsidR="008860C3" w:rsidRPr="00D76E60" w:rsidRDefault="00000000">
            <w:pPr>
              <w:pStyle w:val="a3"/>
              <w:spacing w:beforeLines="50" w:before="156" w:afterLines="50" w:after="156" w:line="400" w:lineRule="exact"/>
              <w:jc w:val="center"/>
              <w:rPr>
                <w:rFonts w:hAnsi="宋体" w:cs="宋体" w:hint="eastAsia"/>
                <w:color w:val="000000" w:themeColor="text1"/>
              </w:rPr>
            </w:pPr>
            <w:r w:rsidRPr="00D76E60">
              <w:rPr>
                <w:rFonts w:hAnsi="宋体" w:cs="宋体" w:hint="eastAsia"/>
                <w:color w:val="000000" w:themeColor="text1"/>
                <w:kern w:val="0"/>
                <w:szCs w:val="21"/>
              </w:rPr>
              <w:t>掌握：找出临床问题具备的条件，临床问题的类型以及问题的构建；熟悉：如何提出其他邻域的循证问题；了解：提出临床问题的重要性</w:t>
            </w:r>
          </w:p>
        </w:tc>
        <w:tc>
          <w:tcPr>
            <w:tcW w:w="3118" w:type="dxa"/>
            <w:vAlign w:val="center"/>
          </w:tcPr>
          <w:p w14:paraId="70FE3DF3" w14:textId="77777777" w:rsidR="008860C3" w:rsidRPr="00D76E60" w:rsidRDefault="00000000">
            <w:pPr>
              <w:pStyle w:val="a3"/>
              <w:spacing w:beforeLines="50" w:before="156" w:afterLines="50" w:after="156" w:line="400" w:lineRule="exact"/>
              <w:jc w:val="center"/>
              <w:rPr>
                <w:rFonts w:hAnsi="宋体" w:cs="宋体" w:hint="eastAsia"/>
                <w:color w:val="000000" w:themeColor="text1"/>
                <w:kern w:val="0"/>
                <w:szCs w:val="21"/>
              </w:rPr>
            </w:pPr>
            <w:r w:rsidRPr="00D76E60">
              <w:rPr>
                <w:rFonts w:hAnsi="宋体" w:cs="宋体" w:hint="eastAsia"/>
                <w:color w:val="000000" w:themeColor="text1"/>
                <w:kern w:val="0"/>
                <w:szCs w:val="21"/>
              </w:rPr>
              <w:t>第二章 构建临床和公共卫生的循证问题</w:t>
            </w:r>
          </w:p>
        </w:tc>
        <w:tc>
          <w:tcPr>
            <w:tcW w:w="2688" w:type="dxa"/>
            <w:vAlign w:val="center"/>
          </w:tcPr>
          <w:p w14:paraId="649B9713"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了解：提出临床问题的重要性和问题的来源。</w:t>
            </w:r>
          </w:p>
          <w:p w14:paraId="3FFFA139"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熟悉：问题的类型</w:t>
            </w:r>
          </w:p>
          <w:p w14:paraId="4CD8E212"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掌握：临床问题的构建形式和方法</w:t>
            </w:r>
          </w:p>
          <w:p w14:paraId="3765A8A0" w14:textId="77777777" w:rsidR="008860C3" w:rsidRPr="00D76E60" w:rsidRDefault="008860C3">
            <w:pPr>
              <w:pStyle w:val="a3"/>
              <w:spacing w:beforeLines="50" w:before="156" w:afterLines="50" w:after="156" w:line="400" w:lineRule="exact"/>
              <w:jc w:val="center"/>
              <w:rPr>
                <w:rFonts w:hAnsi="宋体" w:cs="宋体" w:hint="eastAsia"/>
                <w:color w:val="000000" w:themeColor="text1"/>
                <w:kern w:val="0"/>
                <w:szCs w:val="21"/>
              </w:rPr>
            </w:pPr>
          </w:p>
        </w:tc>
      </w:tr>
      <w:tr w:rsidR="008860C3" w:rsidRPr="00D76E60" w14:paraId="7AF90D3B" w14:textId="77777777">
        <w:trPr>
          <w:jc w:val="center"/>
        </w:trPr>
        <w:tc>
          <w:tcPr>
            <w:tcW w:w="1302" w:type="dxa"/>
            <w:vMerge/>
            <w:vAlign w:val="center"/>
          </w:tcPr>
          <w:p w14:paraId="541934C1" w14:textId="77777777" w:rsidR="008860C3" w:rsidRPr="00D76E60" w:rsidRDefault="008860C3">
            <w:pPr>
              <w:pStyle w:val="a3"/>
              <w:spacing w:beforeLines="50" w:before="156" w:afterLines="50" w:after="156" w:line="400" w:lineRule="exact"/>
              <w:jc w:val="center"/>
              <w:rPr>
                <w:rFonts w:hAnsi="宋体" w:cs="宋体" w:hint="eastAsia"/>
                <w:color w:val="000000" w:themeColor="text1"/>
                <w:szCs w:val="21"/>
              </w:rPr>
            </w:pPr>
          </w:p>
        </w:tc>
        <w:tc>
          <w:tcPr>
            <w:tcW w:w="1959" w:type="dxa"/>
            <w:vAlign w:val="center"/>
          </w:tcPr>
          <w:p w14:paraId="6609A993" w14:textId="77777777" w:rsidR="008860C3" w:rsidRPr="00D76E60" w:rsidRDefault="00000000">
            <w:pPr>
              <w:pStyle w:val="a3"/>
              <w:spacing w:beforeLines="50" w:before="156" w:afterLines="50" w:after="156" w:line="400" w:lineRule="exact"/>
              <w:rPr>
                <w:rFonts w:hAnsi="宋体" w:cs="宋体" w:hint="eastAsia"/>
                <w:color w:val="000000" w:themeColor="text1"/>
                <w:kern w:val="0"/>
                <w:szCs w:val="21"/>
              </w:rPr>
            </w:pPr>
            <w:r w:rsidRPr="00D76E60">
              <w:rPr>
                <w:rFonts w:hAnsi="宋体" w:cs="宋体" w:hint="eastAsia"/>
                <w:color w:val="000000" w:themeColor="text1"/>
                <w:kern w:val="0"/>
                <w:szCs w:val="21"/>
              </w:rPr>
              <w:t>掌握：常用的循证医学的证据资源；熟悉：证据检索和收集的基本步骤；了解：证据的资源有哪些</w:t>
            </w:r>
          </w:p>
        </w:tc>
        <w:tc>
          <w:tcPr>
            <w:tcW w:w="3118" w:type="dxa"/>
            <w:vAlign w:val="center"/>
          </w:tcPr>
          <w:p w14:paraId="1BBB67F6" w14:textId="77777777" w:rsidR="008860C3" w:rsidRPr="00D76E60" w:rsidRDefault="00000000">
            <w:pPr>
              <w:pStyle w:val="a3"/>
              <w:spacing w:beforeLines="50" w:before="156" w:afterLines="50" w:after="156" w:line="400" w:lineRule="exact"/>
              <w:ind w:firstLineChars="200" w:firstLine="420"/>
              <w:jc w:val="center"/>
              <w:rPr>
                <w:rFonts w:hAnsi="宋体" w:cs="宋体" w:hint="eastAsia"/>
                <w:color w:val="000000" w:themeColor="text1"/>
                <w:kern w:val="0"/>
                <w:szCs w:val="21"/>
              </w:rPr>
            </w:pPr>
            <w:r w:rsidRPr="00D76E60">
              <w:rPr>
                <w:rFonts w:hAnsi="宋体" w:cs="宋体" w:hint="eastAsia"/>
                <w:color w:val="000000" w:themeColor="text1"/>
                <w:kern w:val="0"/>
                <w:szCs w:val="21"/>
              </w:rPr>
              <w:t>第三章</w:t>
            </w:r>
            <w:r w:rsidRPr="00D76E60">
              <w:rPr>
                <w:rFonts w:ascii="黑体" w:eastAsia="黑体" w:hAnsi="黑体" w:hint="eastAsia"/>
                <w:b/>
                <w:color w:val="000000" w:themeColor="text1"/>
                <w:sz w:val="24"/>
                <w:szCs w:val="24"/>
              </w:rPr>
              <w:t xml:space="preserve"> </w:t>
            </w:r>
            <w:r w:rsidRPr="00D76E60">
              <w:rPr>
                <w:rFonts w:hAnsi="宋体" w:cs="宋体" w:hint="eastAsia"/>
                <w:color w:val="000000" w:themeColor="text1"/>
                <w:kern w:val="0"/>
                <w:szCs w:val="21"/>
              </w:rPr>
              <w:t>循证检索</w:t>
            </w:r>
          </w:p>
        </w:tc>
        <w:tc>
          <w:tcPr>
            <w:tcW w:w="2688" w:type="dxa"/>
            <w:vAlign w:val="center"/>
          </w:tcPr>
          <w:p w14:paraId="7F900FFF"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了解：循证医学证据检索的目的和意义</w:t>
            </w:r>
          </w:p>
          <w:p w14:paraId="54C29C5A"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熟悉：循证医学检索的特点</w:t>
            </w:r>
          </w:p>
          <w:p w14:paraId="48F50621"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掌握：循证医学证据检索的步骤、方法；快速检索临床证据的方法；用中国生物医学文献数据库检索临床证据的方法</w:t>
            </w:r>
          </w:p>
        </w:tc>
      </w:tr>
      <w:tr w:rsidR="008860C3" w:rsidRPr="00D76E60" w14:paraId="0282107E" w14:textId="77777777">
        <w:trPr>
          <w:jc w:val="center"/>
        </w:trPr>
        <w:tc>
          <w:tcPr>
            <w:tcW w:w="1302" w:type="dxa"/>
            <w:vMerge w:val="restart"/>
            <w:vAlign w:val="center"/>
          </w:tcPr>
          <w:p w14:paraId="3F7D8A31" w14:textId="77777777" w:rsidR="008860C3" w:rsidRPr="00D76E60" w:rsidRDefault="00000000">
            <w:pPr>
              <w:pStyle w:val="a3"/>
              <w:spacing w:beforeLines="50" w:before="156" w:afterLines="50" w:after="156" w:line="400" w:lineRule="exact"/>
              <w:jc w:val="center"/>
              <w:rPr>
                <w:rFonts w:hAnsi="宋体" w:cs="宋体" w:hint="eastAsia"/>
                <w:color w:val="000000" w:themeColor="text1"/>
                <w:szCs w:val="21"/>
              </w:rPr>
            </w:pPr>
            <w:r w:rsidRPr="00D76E60">
              <w:rPr>
                <w:rFonts w:hAnsi="宋体" w:cs="宋体" w:hint="eastAsia"/>
                <w:color w:val="000000" w:themeColor="text1"/>
                <w:szCs w:val="21"/>
              </w:rPr>
              <w:t>课程目标2</w:t>
            </w:r>
          </w:p>
        </w:tc>
        <w:tc>
          <w:tcPr>
            <w:tcW w:w="1959" w:type="dxa"/>
            <w:vAlign w:val="center"/>
          </w:tcPr>
          <w:p w14:paraId="4E2B5A15" w14:textId="77777777" w:rsidR="008860C3" w:rsidRPr="00D76E60" w:rsidRDefault="00000000">
            <w:pPr>
              <w:pStyle w:val="a3"/>
              <w:spacing w:beforeLines="50" w:before="156" w:afterLines="50" w:after="156" w:line="400" w:lineRule="exact"/>
              <w:rPr>
                <w:rFonts w:hAnsi="宋体" w:cs="宋体" w:hint="eastAsia"/>
                <w:color w:val="000000" w:themeColor="text1"/>
                <w:kern w:val="0"/>
                <w:szCs w:val="21"/>
              </w:rPr>
            </w:pPr>
            <w:r w:rsidRPr="00D76E60">
              <w:rPr>
                <w:rFonts w:hAnsi="宋体" w:cs="宋体" w:hint="eastAsia"/>
                <w:color w:val="000000" w:themeColor="text1"/>
                <w:kern w:val="0"/>
                <w:szCs w:val="21"/>
              </w:rPr>
              <w:t>掌握：系统评价（SR）与meta分析的概念、步骤；熟悉：系统评价和普通叙述性文献综述、meta分析的区别和联系；了解：系统评价与meta分析的原则</w:t>
            </w:r>
          </w:p>
        </w:tc>
        <w:tc>
          <w:tcPr>
            <w:tcW w:w="3118" w:type="dxa"/>
            <w:vAlign w:val="center"/>
          </w:tcPr>
          <w:p w14:paraId="702BC120" w14:textId="77777777" w:rsidR="008860C3" w:rsidRPr="00D76E60" w:rsidRDefault="00000000">
            <w:pPr>
              <w:pStyle w:val="a3"/>
              <w:spacing w:beforeLines="50" w:before="156" w:afterLines="50" w:after="156" w:line="400" w:lineRule="exact"/>
              <w:jc w:val="center"/>
              <w:rPr>
                <w:rFonts w:hAnsi="宋体" w:cs="宋体" w:hint="eastAsia"/>
                <w:color w:val="000000" w:themeColor="text1"/>
                <w:kern w:val="0"/>
                <w:szCs w:val="21"/>
              </w:rPr>
            </w:pPr>
            <w:r w:rsidRPr="00D76E60">
              <w:rPr>
                <w:rFonts w:hAnsi="宋体" w:cs="宋体" w:hint="eastAsia"/>
                <w:color w:val="000000" w:themeColor="text1"/>
                <w:kern w:val="0"/>
                <w:szCs w:val="21"/>
              </w:rPr>
              <w:t>第四章 系统综述与M</w:t>
            </w:r>
            <w:r w:rsidRPr="00D76E60">
              <w:rPr>
                <w:rFonts w:hAnsi="宋体" w:cs="宋体"/>
                <w:color w:val="000000" w:themeColor="text1"/>
                <w:kern w:val="0"/>
                <w:szCs w:val="21"/>
              </w:rPr>
              <w:t>eta</w:t>
            </w:r>
            <w:r w:rsidRPr="00D76E60">
              <w:rPr>
                <w:rFonts w:hAnsi="宋体" w:cs="宋体" w:hint="eastAsia"/>
                <w:color w:val="000000" w:themeColor="text1"/>
                <w:kern w:val="0"/>
                <w:szCs w:val="21"/>
              </w:rPr>
              <w:t>分析</w:t>
            </w:r>
          </w:p>
        </w:tc>
        <w:tc>
          <w:tcPr>
            <w:tcW w:w="2688" w:type="dxa"/>
            <w:vAlign w:val="center"/>
          </w:tcPr>
          <w:p w14:paraId="599CDF3C"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Meta </w:t>
            </w:r>
            <w:r w:rsidRPr="00D76E60">
              <w:rPr>
                <w:rFonts w:ascii="宋体" w:eastAsia="宋体" w:hAnsi="宋体" w:cs="宋体" w:hint="eastAsia"/>
                <w:color w:val="000000" w:themeColor="text1"/>
                <w:kern w:val="0"/>
                <w:szCs w:val="21"/>
              </w:rPr>
              <w:t>分析实例</w:t>
            </w:r>
          </w:p>
          <w:p w14:paraId="722CEF50"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理解：森林图和漏斗图包含的信息</w:t>
            </w:r>
          </w:p>
          <w:p w14:paraId="40E5CD31"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掌握：循证医学中常用的分类变量统计学指标，如O</w:t>
            </w:r>
            <w:r w:rsidRPr="00D76E60">
              <w:rPr>
                <w:rFonts w:ascii="宋体" w:eastAsia="宋体" w:hAnsi="宋体" w:cs="宋体"/>
                <w:color w:val="000000" w:themeColor="text1"/>
                <w:kern w:val="0"/>
                <w:szCs w:val="21"/>
              </w:rPr>
              <w:t>R, RR, NNT</w:t>
            </w:r>
            <w:r w:rsidRPr="00D76E60">
              <w:rPr>
                <w:rFonts w:ascii="宋体" w:eastAsia="宋体" w:hAnsi="宋体" w:cs="宋体" w:hint="eastAsia"/>
                <w:color w:val="000000" w:themeColor="text1"/>
                <w:kern w:val="0"/>
                <w:szCs w:val="21"/>
              </w:rPr>
              <w:t>等，及统计结果的正确解读。</w:t>
            </w:r>
          </w:p>
          <w:p w14:paraId="4AFDB7D4" w14:textId="77777777" w:rsidR="008860C3" w:rsidRPr="00D76E60" w:rsidRDefault="008860C3">
            <w:pPr>
              <w:pStyle w:val="a3"/>
              <w:spacing w:beforeLines="50" w:before="156" w:afterLines="50" w:after="156" w:line="400" w:lineRule="exact"/>
              <w:rPr>
                <w:rFonts w:hAnsi="宋体" w:cs="宋体" w:hint="eastAsia"/>
                <w:color w:val="000000" w:themeColor="text1"/>
              </w:rPr>
            </w:pPr>
          </w:p>
        </w:tc>
      </w:tr>
      <w:tr w:rsidR="008860C3" w:rsidRPr="00D76E60" w14:paraId="6F9B0206" w14:textId="77777777">
        <w:trPr>
          <w:jc w:val="center"/>
        </w:trPr>
        <w:tc>
          <w:tcPr>
            <w:tcW w:w="1302" w:type="dxa"/>
            <w:vMerge/>
            <w:vAlign w:val="center"/>
          </w:tcPr>
          <w:p w14:paraId="52BF6865" w14:textId="77777777" w:rsidR="008860C3" w:rsidRPr="00D76E60" w:rsidRDefault="008860C3">
            <w:pPr>
              <w:pStyle w:val="a3"/>
              <w:spacing w:beforeLines="50" w:before="156" w:afterLines="50" w:after="156" w:line="400" w:lineRule="exact"/>
              <w:jc w:val="center"/>
              <w:rPr>
                <w:rFonts w:hAnsi="宋体" w:cs="宋体" w:hint="eastAsia"/>
                <w:color w:val="000000" w:themeColor="text1"/>
                <w:szCs w:val="21"/>
              </w:rPr>
            </w:pPr>
          </w:p>
        </w:tc>
        <w:tc>
          <w:tcPr>
            <w:tcW w:w="1959" w:type="dxa"/>
            <w:vAlign w:val="center"/>
          </w:tcPr>
          <w:p w14:paraId="1414D47F" w14:textId="77777777" w:rsidR="008860C3" w:rsidRPr="00D76E60" w:rsidRDefault="00000000">
            <w:pPr>
              <w:pStyle w:val="a3"/>
              <w:spacing w:beforeLines="50" w:before="156" w:afterLines="50" w:after="156" w:line="400" w:lineRule="exact"/>
              <w:rPr>
                <w:rFonts w:hAnsi="宋体" w:cs="宋体" w:hint="eastAsia"/>
                <w:color w:val="000000" w:themeColor="text1"/>
                <w:kern w:val="0"/>
                <w:szCs w:val="21"/>
              </w:rPr>
            </w:pPr>
            <w:r w:rsidRPr="00D76E60">
              <w:rPr>
                <w:rFonts w:hAnsi="宋体" w:cs="宋体" w:hint="eastAsia"/>
                <w:color w:val="000000" w:themeColor="text1"/>
                <w:kern w:val="0"/>
                <w:szCs w:val="21"/>
              </w:rPr>
              <w:t>掌握：临床研究证据的分类；原始研究证据与二次研究证据的概念；临床研究证据的分级及使用推荐标准；评价临床研究证据的</w:t>
            </w:r>
            <w:r w:rsidRPr="00D76E60">
              <w:rPr>
                <w:rFonts w:hAnsi="宋体" w:cs="宋体" w:hint="eastAsia"/>
                <w:color w:val="000000" w:themeColor="text1"/>
                <w:kern w:val="0"/>
                <w:szCs w:val="21"/>
              </w:rPr>
              <w:lastRenderedPageBreak/>
              <w:t>基本内容和方法；临床实践指南（CPG）的概念；CPG的制定方法；熟悉：CPG与临床路径</w:t>
            </w:r>
          </w:p>
        </w:tc>
        <w:tc>
          <w:tcPr>
            <w:tcW w:w="3118" w:type="dxa"/>
            <w:vAlign w:val="center"/>
          </w:tcPr>
          <w:p w14:paraId="7E28C288" w14:textId="77777777" w:rsidR="008860C3" w:rsidRPr="00D76E60" w:rsidRDefault="00000000">
            <w:pPr>
              <w:pStyle w:val="a3"/>
              <w:spacing w:beforeLines="50" w:before="156" w:afterLines="50" w:after="156" w:line="400" w:lineRule="exact"/>
              <w:jc w:val="center"/>
              <w:rPr>
                <w:rFonts w:hAnsi="宋体" w:cs="宋体" w:hint="eastAsia"/>
                <w:color w:val="000000" w:themeColor="text1"/>
                <w:kern w:val="0"/>
                <w:szCs w:val="21"/>
              </w:rPr>
            </w:pPr>
            <w:r w:rsidRPr="00D76E60">
              <w:rPr>
                <w:rFonts w:hAnsi="宋体" w:cs="宋体" w:hint="eastAsia"/>
                <w:color w:val="000000" w:themeColor="text1"/>
                <w:kern w:val="0"/>
                <w:szCs w:val="21"/>
              </w:rPr>
              <w:lastRenderedPageBreak/>
              <w:t>第五章 证据评价的基本原则和方法与临床实践指南的循</w:t>
            </w:r>
            <w:proofErr w:type="gramStart"/>
            <w:r w:rsidRPr="00D76E60">
              <w:rPr>
                <w:rFonts w:hAnsi="宋体" w:cs="宋体" w:hint="eastAsia"/>
                <w:color w:val="000000" w:themeColor="text1"/>
                <w:kern w:val="0"/>
                <w:szCs w:val="21"/>
              </w:rPr>
              <w:t>证评价</w:t>
            </w:r>
            <w:proofErr w:type="gramEnd"/>
            <w:r w:rsidRPr="00D76E60">
              <w:rPr>
                <w:rFonts w:hAnsi="宋体" w:cs="宋体" w:hint="eastAsia"/>
                <w:color w:val="000000" w:themeColor="text1"/>
                <w:kern w:val="0"/>
                <w:szCs w:val="21"/>
              </w:rPr>
              <w:t>与应用</w:t>
            </w:r>
          </w:p>
        </w:tc>
        <w:tc>
          <w:tcPr>
            <w:tcW w:w="2688" w:type="dxa"/>
            <w:vAlign w:val="center"/>
          </w:tcPr>
          <w:p w14:paraId="7CBBD6A9"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w:t>
            </w:r>
            <w:r w:rsidRPr="00D76E60">
              <w:rPr>
                <w:rFonts w:ascii="宋体" w:eastAsia="宋体" w:hAnsi="宋体" w:cs="宋体" w:hint="eastAsia"/>
                <w:color w:val="000000" w:themeColor="text1"/>
                <w:kern w:val="0"/>
                <w:szCs w:val="21"/>
              </w:rPr>
              <w:t>临床研究证据和临床实践指南的意义</w:t>
            </w:r>
          </w:p>
          <w:p w14:paraId="4D2709F4"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理解：临床研究证据和临床实践指南的概念</w:t>
            </w:r>
          </w:p>
          <w:p w14:paraId="6DB5B984" w14:textId="77777777" w:rsidR="008860C3" w:rsidRPr="00D76E60" w:rsidRDefault="00000000">
            <w:pPr>
              <w:pStyle w:val="a3"/>
              <w:spacing w:beforeLines="50" w:before="156" w:afterLines="50" w:after="156" w:line="400" w:lineRule="exact"/>
              <w:rPr>
                <w:rFonts w:hAnsi="宋体" w:cs="宋体" w:hint="eastAsia"/>
                <w:color w:val="000000" w:themeColor="text1"/>
              </w:rPr>
            </w:pPr>
            <w:r w:rsidRPr="00D76E60">
              <w:rPr>
                <w:rFonts w:hAnsi="宋体" w:cs="宋体" w:hint="eastAsia"/>
                <w:color w:val="000000" w:themeColor="text1"/>
                <w:kern w:val="0"/>
                <w:szCs w:val="21"/>
              </w:rPr>
              <w:t>掌握：临床研究证据和临床实践指南的内容和方法。</w:t>
            </w:r>
          </w:p>
        </w:tc>
      </w:tr>
      <w:tr w:rsidR="008860C3" w:rsidRPr="00D76E60" w14:paraId="176DDE7D" w14:textId="77777777">
        <w:trPr>
          <w:jc w:val="center"/>
        </w:trPr>
        <w:tc>
          <w:tcPr>
            <w:tcW w:w="1302" w:type="dxa"/>
            <w:vAlign w:val="center"/>
          </w:tcPr>
          <w:p w14:paraId="28A990CC" w14:textId="77777777" w:rsidR="008860C3" w:rsidRPr="00D76E60" w:rsidRDefault="008860C3">
            <w:pPr>
              <w:pStyle w:val="a3"/>
              <w:spacing w:beforeLines="50" w:before="156" w:afterLines="50" w:after="156" w:line="400" w:lineRule="exact"/>
              <w:jc w:val="center"/>
              <w:rPr>
                <w:rFonts w:hAnsi="宋体" w:cs="宋体" w:hint="eastAsia"/>
                <w:color w:val="000000" w:themeColor="text1"/>
                <w:szCs w:val="21"/>
              </w:rPr>
            </w:pPr>
          </w:p>
        </w:tc>
        <w:tc>
          <w:tcPr>
            <w:tcW w:w="1959" w:type="dxa"/>
            <w:vAlign w:val="center"/>
          </w:tcPr>
          <w:p w14:paraId="0C24BC40" w14:textId="77777777" w:rsidR="008860C3" w:rsidRPr="00D76E60" w:rsidRDefault="00000000">
            <w:pPr>
              <w:pStyle w:val="a3"/>
              <w:spacing w:beforeLines="50" w:before="156" w:afterLines="50" w:after="156" w:line="400" w:lineRule="exact"/>
              <w:jc w:val="center"/>
              <w:rPr>
                <w:rFonts w:hAnsi="宋体" w:cs="宋体" w:hint="eastAsia"/>
                <w:color w:val="000000" w:themeColor="text1"/>
              </w:rPr>
            </w:pPr>
            <w:r w:rsidRPr="00D76E60">
              <w:rPr>
                <w:rFonts w:hAnsi="宋体" w:cs="宋体" w:hint="eastAsia"/>
                <w:color w:val="000000" w:themeColor="text1"/>
                <w:kern w:val="0"/>
                <w:szCs w:val="21"/>
              </w:rPr>
              <w:t>掌握：证据综合的基本步骤与方法；GRADE系统概念；熟悉：证据综合的评价；GRADE质量评价与推荐步骤；了解：GRADE评估工具；GRADE网格的应用</w:t>
            </w:r>
          </w:p>
        </w:tc>
        <w:tc>
          <w:tcPr>
            <w:tcW w:w="3118" w:type="dxa"/>
            <w:vAlign w:val="center"/>
          </w:tcPr>
          <w:p w14:paraId="7856AA6E" w14:textId="77777777" w:rsidR="008860C3" w:rsidRPr="00D76E60" w:rsidRDefault="00000000">
            <w:pPr>
              <w:pStyle w:val="a3"/>
              <w:spacing w:beforeLines="50" w:before="156" w:afterLines="50" w:after="156" w:line="400" w:lineRule="exact"/>
              <w:jc w:val="center"/>
              <w:rPr>
                <w:rFonts w:hAnsi="宋体" w:cs="宋体" w:hint="eastAsia"/>
                <w:color w:val="000000" w:themeColor="text1"/>
              </w:rPr>
            </w:pPr>
            <w:r w:rsidRPr="00D76E60">
              <w:rPr>
                <w:rFonts w:hAnsi="宋体" w:cs="宋体" w:hint="eastAsia"/>
                <w:color w:val="000000" w:themeColor="text1"/>
                <w:kern w:val="0"/>
                <w:szCs w:val="21"/>
              </w:rPr>
              <w:t>第六章 证据综合与GRADE系统</w:t>
            </w:r>
          </w:p>
        </w:tc>
        <w:tc>
          <w:tcPr>
            <w:tcW w:w="2688" w:type="dxa"/>
            <w:vAlign w:val="center"/>
          </w:tcPr>
          <w:p w14:paraId="2FD52D3B"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GRADE评估工具</w:t>
            </w:r>
            <w:r w:rsidRPr="00D76E60">
              <w:rPr>
                <w:rFonts w:ascii="宋体" w:eastAsia="宋体" w:hAnsi="宋体" w:cs="宋体" w:hint="eastAsia"/>
                <w:color w:val="000000" w:themeColor="text1"/>
                <w:kern w:val="0"/>
                <w:szCs w:val="21"/>
              </w:rPr>
              <w:t>的使用</w:t>
            </w:r>
          </w:p>
          <w:p w14:paraId="2035003C"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理解：GRADE系统的概念</w:t>
            </w:r>
          </w:p>
          <w:p w14:paraId="2C56C26F" w14:textId="77777777" w:rsidR="008860C3" w:rsidRPr="00D76E60" w:rsidRDefault="00000000">
            <w:pPr>
              <w:adjustRightInd w:val="0"/>
              <w:snapToGrid w:val="0"/>
              <w:spacing w:line="400" w:lineRule="exact"/>
              <w:rPr>
                <w:rFonts w:hAnsi="宋体" w:cs="宋体" w:hint="eastAsia"/>
                <w:color w:val="000000" w:themeColor="text1"/>
              </w:rPr>
            </w:pPr>
            <w:r w:rsidRPr="00D76E60">
              <w:rPr>
                <w:rFonts w:ascii="宋体" w:eastAsia="宋体" w:hAnsi="宋体" w:cs="宋体" w:hint="eastAsia"/>
                <w:color w:val="000000" w:themeColor="text1"/>
                <w:kern w:val="0"/>
                <w:szCs w:val="21"/>
              </w:rPr>
              <w:t>掌握：证据综合的基本步骤与方法</w:t>
            </w:r>
          </w:p>
        </w:tc>
      </w:tr>
      <w:tr w:rsidR="008860C3" w:rsidRPr="00D76E60" w14:paraId="6333B885" w14:textId="77777777">
        <w:trPr>
          <w:jc w:val="center"/>
        </w:trPr>
        <w:tc>
          <w:tcPr>
            <w:tcW w:w="1302" w:type="dxa"/>
            <w:vMerge w:val="restart"/>
            <w:vAlign w:val="center"/>
          </w:tcPr>
          <w:p w14:paraId="6CFD23CB" w14:textId="77777777" w:rsidR="008860C3" w:rsidRPr="00D76E60" w:rsidRDefault="00000000">
            <w:pPr>
              <w:pStyle w:val="a3"/>
              <w:spacing w:beforeLines="50" w:before="156" w:afterLines="50" w:after="156" w:line="400" w:lineRule="exact"/>
              <w:jc w:val="center"/>
              <w:rPr>
                <w:rFonts w:hAnsi="宋体" w:cs="宋体" w:hint="eastAsia"/>
                <w:color w:val="000000" w:themeColor="text1"/>
                <w:szCs w:val="21"/>
              </w:rPr>
            </w:pPr>
            <w:r w:rsidRPr="00D76E60">
              <w:rPr>
                <w:rFonts w:hAnsi="宋体" w:cs="宋体" w:hint="eastAsia"/>
                <w:color w:val="000000" w:themeColor="text1"/>
                <w:szCs w:val="21"/>
              </w:rPr>
              <w:t>课程目标3</w:t>
            </w:r>
          </w:p>
        </w:tc>
        <w:tc>
          <w:tcPr>
            <w:tcW w:w="1959" w:type="dxa"/>
            <w:vAlign w:val="center"/>
          </w:tcPr>
          <w:p w14:paraId="46532067" w14:textId="77777777" w:rsidR="008860C3" w:rsidRPr="00D76E60" w:rsidRDefault="00000000">
            <w:pPr>
              <w:pStyle w:val="a3"/>
              <w:spacing w:beforeLines="50" w:before="156" w:afterLines="50" w:after="156" w:line="400" w:lineRule="exact"/>
              <w:jc w:val="center"/>
              <w:rPr>
                <w:rFonts w:hAnsi="宋体" w:cs="宋体" w:hint="eastAsia"/>
                <w:color w:val="000000" w:themeColor="text1"/>
              </w:rPr>
            </w:pPr>
            <w:r w:rsidRPr="00D76E60">
              <w:rPr>
                <w:rFonts w:hAnsi="宋体" w:cs="宋体" w:hint="eastAsia"/>
                <w:color w:val="000000" w:themeColor="text1"/>
                <w:kern w:val="0"/>
                <w:szCs w:val="21"/>
              </w:rPr>
              <w:t>掌握：决策的概念和分类；决策分析的实施步骤；熟悉：决策分析的应用；决策分析质量评估；了解：决策分析的基本流程和方法；复杂决策问题和Markov模型</w:t>
            </w:r>
          </w:p>
        </w:tc>
        <w:tc>
          <w:tcPr>
            <w:tcW w:w="3118" w:type="dxa"/>
            <w:vAlign w:val="center"/>
          </w:tcPr>
          <w:p w14:paraId="7E0EDA6B" w14:textId="77777777" w:rsidR="008860C3" w:rsidRPr="00D76E60" w:rsidRDefault="00000000">
            <w:pPr>
              <w:pStyle w:val="a3"/>
              <w:spacing w:beforeLines="50" w:before="156" w:afterLines="50" w:after="156" w:line="400" w:lineRule="exact"/>
              <w:jc w:val="center"/>
              <w:rPr>
                <w:rFonts w:hAnsi="宋体" w:cs="宋体" w:hint="eastAsia"/>
                <w:color w:val="000000" w:themeColor="text1"/>
              </w:rPr>
            </w:pPr>
            <w:r w:rsidRPr="00D76E60">
              <w:rPr>
                <w:rFonts w:hAnsi="宋体" w:cs="宋体" w:hint="eastAsia"/>
                <w:color w:val="000000" w:themeColor="text1"/>
                <w:kern w:val="0"/>
                <w:szCs w:val="21"/>
              </w:rPr>
              <w:t>第七章 循证医学实践的决策分析</w:t>
            </w:r>
          </w:p>
        </w:tc>
        <w:tc>
          <w:tcPr>
            <w:tcW w:w="2688" w:type="dxa"/>
            <w:vAlign w:val="center"/>
          </w:tcPr>
          <w:p w14:paraId="1ADE3442"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w:t>
            </w:r>
            <w:r w:rsidRPr="00D76E60">
              <w:rPr>
                <w:rFonts w:ascii="宋体" w:eastAsia="宋体" w:hAnsi="宋体" w:cs="宋体" w:hint="eastAsia"/>
                <w:color w:val="000000" w:themeColor="text1"/>
                <w:kern w:val="0"/>
                <w:szCs w:val="21"/>
              </w:rPr>
              <w:t>决策分析的基本流程和方法</w:t>
            </w:r>
          </w:p>
          <w:p w14:paraId="59878557"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理解：决策、复杂决策问题和Markov模型的概念</w:t>
            </w:r>
          </w:p>
          <w:p w14:paraId="3F1351BE" w14:textId="77777777" w:rsidR="008860C3" w:rsidRPr="00D76E60" w:rsidRDefault="00000000">
            <w:pPr>
              <w:pStyle w:val="a3"/>
              <w:spacing w:beforeLines="50" w:before="156" w:afterLines="50" w:after="156" w:line="400" w:lineRule="exact"/>
              <w:jc w:val="center"/>
              <w:rPr>
                <w:rFonts w:hAnsi="宋体" w:cs="宋体" w:hint="eastAsia"/>
                <w:color w:val="000000" w:themeColor="text1"/>
              </w:rPr>
            </w:pPr>
            <w:r w:rsidRPr="00D76E60">
              <w:rPr>
                <w:rFonts w:hAnsi="宋体" w:cs="宋体" w:hint="eastAsia"/>
                <w:color w:val="000000" w:themeColor="text1"/>
                <w:kern w:val="0"/>
                <w:szCs w:val="21"/>
              </w:rPr>
              <w:t>掌握：决策分析的实施步骤</w:t>
            </w:r>
          </w:p>
        </w:tc>
      </w:tr>
      <w:tr w:rsidR="008860C3" w:rsidRPr="00D76E60" w14:paraId="220A556F" w14:textId="77777777">
        <w:trPr>
          <w:jc w:val="center"/>
        </w:trPr>
        <w:tc>
          <w:tcPr>
            <w:tcW w:w="1302" w:type="dxa"/>
            <w:vMerge/>
            <w:vAlign w:val="center"/>
          </w:tcPr>
          <w:p w14:paraId="523A9FA1" w14:textId="77777777" w:rsidR="008860C3" w:rsidRPr="00D76E60" w:rsidRDefault="008860C3">
            <w:pPr>
              <w:pStyle w:val="a3"/>
              <w:spacing w:beforeLines="50" w:before="156" w:afterLines="50" w:after="156" w:line="400" w:lineRule="exact"/>
              <w:jc w:val="center"/>
              <w:rPr>
                <w:rFonts w:hAnsi="宋体" w:cs="宋体" w:hint="eastAsia"/>
                <w:color w:val="000000" w:themeColor="text1"/>
                <w:szCs w:val="21"/>
              </w:rPr>
            </w:pPr>
          </w:p>
        </w:tc>
        <w:tc>
          <w:tcPr>
            <w:tcW w:w="1959" w:type="dxa"/>
            <w:vAlign w:val="center"/>
          </w:tcPr>
          <w:p w14:paraId="2E0AD11C" w14:textId="77777777" w:rsidR="008860C3" w:rsidRPr="00D76E60" w:rsidRDefault="00000000">
            <w:pPr>
              <w:pStyle w:val="a3"/>
              <w:spacing w:beforeLines="50" w:before="156" w:afterLines="50" w:after="156" w:line="400" w:lineRule="exact"/>
              <w:rPr>
                <w:rFonts w:hAnsi="宋体" w:cs="宋体" w:hint="eastAsia"/>
                <w:color w:val="000000" w:themeColor="text1"/>
              </w:rPr>
            </w:pPr>
            <w:r w:rsidRPr="00D76E60">
              <w:rPr>
                <w:rFonts w:hAnsi="宋体" w:cs="宋体" w:hint="eastAsia"/>
                <w:color w:val="000000" w:themeColor="text1"/>
                <w:kern w:val="0"/>
                <w:szCs w:val="21"/>
              </w:rPr>
              <w:t>掌握：疾病病因/治疗/诊断</w:t>
            </w:r>
            <w:r w:rsidRPr="00D76E60">
              <w:rPr>
                <w:rFonts w:hAnsi="宋体" w:cs="宋体"/>
                <w:color w:val="000000" w:themeColor="text1"/>
                <w:kern w:val="0"/>
                <w:szCs w:val="21"/>
              </w:rPr>
              <w:t>/</w:t>
            </w:r>
            <w:r w:rsidRPr="00D76E60">
              <w:rPr>
                <w:rFonts w:hAnsi="宋体" w:cs="宋体" w:hint="eastAsia"/>
                <w:color w:val="000000" w:themeColor="text1"/>
                <w:kern w:val="0"/>
                <w:szCs w:val="21"/>
              </w:rPr>
              <w:t>预后</w:t>
            </w:r>
            <w:r w:rsidRPr="00D76E60">
              <w:rPr>
                <w:rFonts w:hAnsi="宋体" w:cs="宋体"/>
                <w:color w:val="000000" w:themeColor="text1"/>
                <w:kern w:val="0"/>
                <w:szCs w:val="21"/>
              </w:rPr>
              <w:t>/</w:t>
            </w:r>
            <w:r w:rsidRPr="00D76E60">
              <w:rPr>
                <w:rFonts w:hAnsi="宋体" w:cs="宋体" w:hint="eastAsia"/>
                <w:color w:val="000000" w:themeColor="text1"/>
                <w:kern w:val="0"/>
                <w:szCs w:val="21"/>
              </w:rPr>
              <w:t>不良反应证据的循</w:t>
            </w:r>
            <w:proofErr w:type="gramStart"/>
            <w:r w:rsidRPr="00D76E60">
              <w:rPr>
                <w:rFonts w:hAnsi="宋体" w:cs="宋体" w:hint="eastAsia"/>
                <w:color w:val="000000" w:themeColor="text1"/>
                <w:kern w:val="0"/>
                <w:szCs w:val="21"/>
              </w:rPr>
              <w:t>证评价</w:t>
            </w:r>
            <w:proofErr w:type="gramEnd"/>
            <w:r w:rsidRPr="00D76E60">
              <w:rPr>
                <w:rFonts w:hAnsi="宋体" w:cs="宋体" w:hint="eastAsia"/>
                <w:color w:val="000000" w:themeColor="text1"/>
                <w:kern w:val="0"/>
                <w:szCs w:val="21"/>
              </w:rPr>
              <w:t>与应用重要内容</w:t>
            </w:r>
          </w:p>
        </w:tc>
        <w:tc>
          <w:tcPr>
            <w:tcW w:w="3118" w:type="dxa"/>
            <w:vAlign w:val="center"/>
          </w:tcPr>
          <w:p w14:paraId="7004EF0B" w14:textId="77777777" w:rsidR="008860C3" w:rsidRPr="00D76E60" w:rsidRDefault="00000000">
            <w:pPr>
              <w:pStyle w:val="a3"/>
              <w:spacing w:beforeLines="50" w:before="156" w:afterLines="50" w:after="156" w:line="400" w:lineRule="exact"/>
              <w:jc w:val="center"/>
              <w:rPr>
                <w:rFonts w:hAnsi="宋体" w:cs="宋体" w:hint="eastAsia"/>
                <w:color w:val="000000" w:themeColor="text1"/>
              </w:rPr>
            </w:pPr>
            <w:r w:rsidRPr="00D76E60">
              <w:rPr>
                <w:rFonts w:hAnsi="宋体" w:cs="宋体" w:hint="eastAsia"/>
                <w:color w:val="000000" w:themeColor="text1"/>
              </w:rPr>
              <w:t>第八章-第十一章</w:t>
            </w:r>
          </w:p>
        </w:tc>
        <w:tc>
          <w:tcPr>
            <w:tcW w:w="2688" w:type="dxa"/>
            <w:vAlign w:val="center"/>
          </w:tcPr>
          <w:p w14:paraId="08536AF7"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了解：疾病循</w:t>
            </w:r>
            <w:proofErr w:type="gramStart"/>
            <w:r w:rsidRPr="00D76E60">
              <w:rPr>
                <w:rFonts w:ascii="宋体" w:eastAsia="宋体" w:hAnsi="宋体" w:cs="宋体" w:hint="eastAsia"/>
                <w:color w:val="000000" w:themeColor="text1"/>
                <w:kern w:val="0"/>
                <w:szCs w:val="21"/>
              </w:rPr>
              <w:t>证估计</w:t>
            </w:r>
            <w:proofErr w:type="gramEnd"/>
            <w:r w:rsidRPr="00D76E60">
              <w:rPr>
                <w:rFonts w:ascii="宋体" w:eastAsia="宋体" w:hAnsi="宋体" w:cs="宋体" w:hint="eastAsia"/>
                <w:color w:val="000000" w:themeColor="text1"/>
                <w:kern w:val="0"/>
                <w:szCs w:val="21"/>
              </w:rPr>
              <w:t>的概念</w:t>
            </w:r>
          </w:p>
          <w:p w14:paraId="033B43DA"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熟悉：研究的设计方案</w:t>
            </w:r>
          </w:p>
          <w:p w14:paraId="13A6A591"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掌握：如何识别影响证据质量的偏倚及预后证据的质量评价指标和方法</w:t>
            </w:r>
          </w:p>
          <w:p w14:paraId="7B2A54F6" w14:textId="77777777" w:rsidR="008860C3" w:rsidRPr="00D76E60" w:rsidRDefault="008860C3">
            <w:pPr>
              <w:pStyle w:val="a3"/>
              <w:spacing w:beforeLines="50" w:before="156" w:afterLines="50" w:after="156" w:line="400" w:lineRule="exact"/>
              <w:jc w:val="center"/>
              <w:rPr>
                <w:rFonts w:hAnsi="宋体" w:cs="宋体" w:hint="eastAsia"/>
                <w:color w:val="000000" w:themeColor="text1"/>
              </w:rPr>
            </w:pPr>
          </w:p>
        </w:tc>
      </w:tr>
      <w:tr w:rsidR="008860C3" w:rsidRPr="00D76E60" w14:paraId="022E712D" w14:textId="77777777">
        <w:trPr>
          <w:jc w:val="center"/>
        </w:trPr>
        <w:tc>
          <w:tcPr>
            <w:tcW w:w="1302" w:type="dxa"/>
            <w:vMerge/>
            <w:vAlign w:val="center"/>
          </w:tcPr>
          <w:p w14:paraId="017C44BE" w14:textId="77777777" w:rsidR="008860C3" w:rsidRPr="00D76E60" w:rsidRDefault="008860C3">
            <w:pPr>
              <w:pStyle w:val="a3"/>
              <w:spacing w:beforeLines="50" w:before="156" w:afterLines="50" w:after="156" w:line="400" w:lineRule="exact"/>
              <w:jc w:val="center"/>
              <w:rPr>
                <w:rFonts w:hAnsi="宋体" w:cs="宋体" w:hint="eastAsia"/>
                <w:color w:val="000000" w:themeColor="text1"/>
                <w:szCs w:val="21"/>
              </w:rPr>
            </w:pPr>
          </w:p>
        </w:tc>
        <w:tc>
          <w:tcPr>
            <w:tcW w:w="1959" w:type="dxa"/>
            <w:vAlign w:val="center"/>
          </w:tcPr>
          <w:p w14:paraId="1765D018" w14:textId="77777777" w:rsidR="008860C3" w:rsidRPr="00D76E60" w:rsidRDefault="00000000">
            <w:pPr>
              <w:pStyle w:val="a3"/>
              <w:spacing w:beforeLines="50" w:before="156" w:afterLines="50" w:after="156" w:line="400" w:lineRule="exact"/>
              <w:rPr>
                <w:rFonts w:hAnsi="宋体" w:cs="宋体" w:hint="eastAsia"/>
                <w:color w:val="000000" w:themeColor="text1"/>
              </w:rPr>
            </w:pPr>
            <w:r w:rsidRPr="00D76E60">
              <w:rPr>
                <w:rFonts w:hAnsi="宋体" w:cs="宋体" w:hint="eastAsia"/>
                <w:color w:val="000000" w:themeColor="text1"/>
                <w:kern w:val="0"/>
                <w:szCs w:val="21"/>
              </w:rPr>
              <w:t>掌握：卫生经济学和临床经济学的概</w:t>
            </w:r>
            <w:r w:rsidRPr="00D76E60">
              <w:rPr>
                <w:rFonts w:hAnsi="宋体" w:cs="宋体" w:hint="eastAsia"/>
                <w:color w:val="000000" w:themeColor="text1"/>
                <w:kern w:val="0"/>
                <w:szCs w:val="21"/>
              </w:rPr>
              <w:lastRenderedPageBreak/>
              <w:t>念；临床经济学评价的基本要素和类型</w:t>
            </w:r>
          </w:p>
        </w:tc>
        <w:tc>
          <w:tcPr>
            <w:tcW w:w="3118" w:type="dxa"/>
            <w:vAlign w:val="center"/>
          </w:tcPr>
          <w:p w14:paraId="37ECDC7F" w14:textId="77777777" w:rsidR="008860C3" w:rsidRPr="00D76E60" w:rsidRDefault="00000000">
            <w:pPr>
              <w:pStyle w:val="a3"/>
              <w:spacing w:beforeLines="50" w:before="156" w:afterLines="50" w:after="156" w:line="400" w:lineRule="exact"/>
              <w:jc w:val="center"/>
              <w:rPr>
                <w:rFonts w:hAnsi="宋体" w:cs="宋体" w:hint="eastAsia"/>
                <w:color w:val="000000" w:themeColor="text1"/>
              </w:rPr>
            </w:pPr>
            <w:r w:rsidRPr="00D76E60">
              <w:rPr>
                <w:rFonts w:hAnsi="宋体" w:cs="宋体" w:hint="eastAsia"/>
                <w:color w:val="000000" w:themeColor="text1"/>
              </w:rPr>
              <w:lastRenderedPageBreak/>
              <w:t>第十二章</w:t>
            </w:r>
          </w:p>
        </w:tc>
        <w:tc>
          <w:tcPr>
            <w:tcW w:w="2688" w:type="dxa"/>
            <w:vAlign w:val="center"/>
          </w:tcPr>
          <w:p w14:paraId="14D3C6D3"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 临床经济学评价研究证据的评价原则以及临</w:t>
            </w:r>
            <w:r w:rsidRPr="00D76E60">
              <w:rPr>
                <w:rFonts w:ascii="宋体" w:eastAsia="宋体" w:hAnsi="宋体" w:cs="宋体" w:hint="eastAsia"/>
                <w:color w:val="000000" w:themeColor="text1"/>
                <w:kern w:val="0"/>
                <w:szCs w:val="21"/>
              </w:rPr>
              <w:lastRenderedPageBreak/>
              <w:t>床应用</w:t>
            </w:r>
          </w:p>
          <w:p w14:paraId="1B7F3DCF"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理解：卫生经济学和临床经济学的概念</w:t>
            </w:r>
          </w:p>
          <w:p w14:paraId="7B72E7AA" w14:textId="77777777" w:rsidR="008860C3" w:rsidRPr="00D76E60" w:rsidRDefault="00000000">
            <w:pPr>
              <w:adjustRightInd w:val="0"/>
              <w:snapToGrid w:val="0"/>
              <w:spacing w:line="400" w:lineRule="exact"/>
              <w:rPr>
                <w:rFonts w:hAnsi="宋体" w:cs="宋体" w:hint="eastAsia"/>
                <w:color w:val="000000" w:themeColor="text1"/>
              </w:rPr>
            </w:pPr>
            <w:r w:rsidRPr="00D76E60">
              <w:rPr>
                <w:rFonts w:ascii="宋体" w:eastAsia="宋体" w:hAnsi="宋体" w:cs="宋体" w:hint="eastAsia"/>
                <w:color w:val="000000" w:themeColor="text1"/>
                <w:kern w:val="0"/>
                <w:szCs w:val="21"/>
              </w:rPr>
              <w:t>掌握：临床经济学评价的基本要素和类型</w:t>
            </w:r>
          </w:p>
        </w:tc>
      </w:tr>
    </w:tbl>
    <w:p w14:paraId="4AB88E1C" w14:textId="77777777" w:rsidR="008860C3" w:rsidRPr="00D76E60" w:rsidRDefault="00000000">
      <w:pPr>
        <w:spacing w:beforeLines="50" w:before="156" w:afterLines="50" w:after="156" w:line="400" w:lineRule="exact"/>
        <w:ind w:firstLineChars="200" w:firstLine="562"/>
        <w:rPr>
          <w:rFonts w:ascii="黑体" w:eastAsia="黑体" w:hAnsi="黑体" w:hint="eastAsia"/>
          <w:b/>
          <w:color w:val="000000" w:themeColor="text1"/>
          <w:sz w:val="28"/>
          <w:szCs w:val="28"/>
        </w:rPr>
      </w:pPr>
      <w:r w:rsidRPr="00D76E60">
        <w:rPr>
          <w:rFonts w:ascii="黑体" w:eastAsia="黑体" w:hAnsi="黑体" w:hint="eastAsia"/>
          <w:b/>
          <w:color w:val="000000" w:themeColor="text1"/>
          <w:sz w:val="28"/>
          <w:szCs w:val="28"/>
        </w:rPr>
        <w:lastRenderedPageBreak/>
        <w:t>三、教学内容</w:t>
      </w:r>
    </w:p>
    <w:p w14:paraId="25309BF2" w14:textId="77777777" w:rsidR="008860C3" w:rsidRPr="00D76E60" w:rsidRDefault="00000000">
      <w:pPr>
        <w:spacing w:beforeLines="50" w:before="156" w:afterLines="50" w:after="156" w:line="400" w:lineRule="exact"/>
        <w:rPr>
          <w:rFonts w:hint="eastAsia"/>
          <w:color w:val="000000" w:themeColor="text1"/>
        </w:rPr>
      </w:pPr>
      <w:r w:rsidRPr="00D76E60">
        <w:rPr>
          <w:rFonts w:ascii="黑体" w:eastAsia="黑体" w:hAnsi="黑体" w:cs="Times New Roman" w:hint="eastAsia"/>
          <w:b/>
          <w:color w:val="000000" w:themeColor="text1"/>
          <w:sz w:val="24"/>
          <w:szCs w:val="24"/>
        </w:rPr>
        <w:t>第一章 绪论</w:t>
      </w:r>
      <w:r w:rsidRPr="00D76E60">
        <w:rPr>
          <w:rFonts w:ascii="宋体" w:hAnsi="宋体" w:cs="宋体" w:hint="eastAsia"/>
          <w:b/>
          <w:color w:val="000000" w:themeColor="text1"/>
          <w:kern w:val="0"/>
          <w:sz w:val="20"/>
          <w:szCs w:val="20"/>
        </w:rPr>
        <w:t xml:space="preserve"> </w:t>
      </w:r>
    </w:p>
    <w:p w14:paraId="54DB603D"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color w:val="000000" w:themeColor="text1"/>
          <w:kern w:val="0"/>
          <w:szCs w:val="21"/>
        </w:rPr>
      </w:pPr>
      <w:r w:rsidRPr="00D76E60">
        <w:rPr>
          <w:rFonts w:ascii="宋体" w:eastAsia="宋体" w:hAnsi="宋体" w:cs="TimesNewRomanPSMT"/>
          <w:b/>
          <w:color w:val="000000" w:themeColor="text1"/>
          <w:kern w:val="0"/>
          <w:szCs w:val="21"/>
        </w:rPr>
        <w:t>1.</w:t>
      </w:r>
      <w:r w:rsidRPr="00D76E60">
        <w:rPr>
          <w:rFonts w:ascii="宋体" w:eastAsia="宋体" w:hAnsi="宋体" w:cs="宋体" w:hint="eastAsia"/>
          <w:b/>
          <w:color w:val="000000" w:themeColor="text1"/>
          <w:kern w:val="0"/>
          <w:szCs w:val="21"/>
        </w:rPr>
        <w:t xml:space="preserve">教学目标 </w:t>
      </w:r>
    </w:p>
    <w:p w14:paraId="7F07EF61"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掌握：循证医学的基本概念、循证医学实践的基本步骤和方法。</w:t>
      </w:r>
    </w:p>
    <w:p w14:paraId="6E7759AA"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熟悉：学习和实践循证医学的目的和意义、循证医学实践的基础、类别。</w:t>
      </w:r>
    </w:p>
    <w:p w14:paraId="73B7D1A8"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了解：循证医学的发展背景、发展趋势。</w:t>
      </w:r>
    </w:p>
    <w:p w14:paraId="6DF30075"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2.</w:t>
      </w:r>
      <w:r w:rsidRPr="00D76E60">
        <w:rPr>
          <w:rFonts w:ascii="宋体" w:eastAsia="宋体" w:hAnsi="宋体" w:cs="宋体" w:hint="eastAsia"/>
          <w:b/>
          <w:color w:val="000000" w:themeColor="text1"/>
          <w:kern w:val="0"/>
          <w:szCs w:val="21"/>
        </w:rPr>
        <w:t>教学重难点</w:t>
      </w:r>
    </w:p>
    <w:p w14:paraId="1E656E09" w14:textId="77777777" w:rsidR="008860C3" w:rsidRPr="00D76E60" w:rsidRDefault="00000000">
      <w:pPr>
        <w:adjustRightInd w:val="0"/>
        <w:snapToGrid w:val="0"/>
        <w:spacing w:line="400" w:lineRule="exact"/>
        <w:ind w:firstLineChars="200" w:firstLine="420"/>
        <w:rPr>
          <w:rFonts w:ascii="宋体" w:hAnsi="宋体" w:hint="eastAsia"/>
          <w:szCs w:val="21"/>
        </w:rPr>
      </w:pPr>
      <w:r w:rsidRPr="00D76E60">
        <w:rPr>
          <w:rFonts w:ascii="宋体" w:eastAsia="宋体" w:hAnsi="宋体" w:cs="宋体" w:hint="eastAsia"/>
          <w:color w:val="000000" w:themeColor="text1"/>
          <w:kern w:val="0"/>
          <w:szCs w:val="21"/>
        </w:rPr>
        <w:t>循证医学的基本概念、循证医学实践的基本步骤和方法</w:t>
      </w:r>
    </w:p>
    <w:p w14:paraId="343B078B"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3.</w:t>
      </w:r>
      <w:r w:rsidRPr="00D76E60">
        <w:rPr>
          <w:rFonts w:ascii="宋体" w:eastAsia="宋体" w:hAnsi="宋体" w:cs="宋体" w:hint="eastAsia"/>
          <w:b/>
          <w:color w:val="000000" w:themeColor="text1"/>
          <w:kern w:val="0"/>
          <w:szCs w:val="21"/>
        </w:rPr>
        <w:t>教学内容</w:t>
      </w:r>
    </w:p>
    <w:p w14:paraId="579D22C8"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1．循证医学的基本概念</w:t>
      </w:r>
    </w:p>
    <w:p w14:paraId="424C30D7"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2．循证医学的产生和发展</w:t>
      </w:r>
    </w:p>
    <w:p w14:paraId="7FFA8E4E"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3．实践循证医学的基本条件和方法</w:t>
      </w:r>
    </w:p>
    <w:p w14:paraId="4A323D3F"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4．循证医学实践的目的及其对临床医学的影响</w:t>
      </w:r>
    </w:p>
    <w:p w14:paraId="04647DEC"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4.</w:t>
      </w:r>
      <w:r w:rsidRPr="00D76E60">
        <w:rPr>
          <w:rFonts w:ascii="宋体" w:eastAsia="宋体" w:hAnsi="宋体" w:cs="宋体" w:hint="eastAsia"/>
          <w:b/>
          <w:color w:val="000000" w:themeColor="text1"/>
          <w:kern w:val="0"/>
          <w:szCs w:val="21"/>
        </w:rPr>
        <w:t xml:space="preserve">教学方法 </w:t>
      </w:r>
    </w:p>
    <w:p w14:paraId="1E3F66A8"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课堂多媒体讲授结合板书，理论结合实例讲授，翻转课堂，</w:t>
      </w:r>
      <w:proofErr w:type="gramStart"/>
      <w:r w:rsidRPr="00D76E60">
        <w:rPr>
          <w:rFonts w:ascii="宋体" w:eastAsia="宋体" w:hAnsi="宋体" w:cs="宋体" w:hint="eastAsia"/>
          <w:color w:val="000000" w:themeColor="text1"/>
          <w:kern w:val="0"/>
          <w:szCs w:val="21"/>
        </w:rPr>
        <w:t>结合思政教育</w:t>
      </w:r>
      <w:proofErr w:type="gramEnd"/>
    </w:p>
    <w:p w14:paraId="0151FD0C"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TimesNewRomanPSMT" w:hint="eastAsia"/>
          <w:b/>
          <w:color w:val="000000" w:themeColor="text1"/>
          <w:kern w:val="0"/>
          <w:szCs w:val="21"/>
        </w:rPr>
      </w:pPr>
      <w:r w:rsidRPr="00D76E60">
        <w:rPr>
          <w:rFonts w:ascii="宋体" w:eastAsia="宋体" w:hAnsi="宋体" w:cs="TimesNewRomanPSMT"/>
          <w:b/>
          <w:color w:val="000000" w:themeColor="text1"/>
          <w:kern w:val="0"/>
          <w:szCs w:val="21"/>
        </w:rPr>
        <w:t>5.</w:t>
      </w:r>
      <w:r w:rsidRPr="00D76E60">
        <w:rPr>
          <w:rFonts w:ascii="宋体" w:eastAsia="宋体" w:hAnsi="宋体" w:cs="TimesNewRomanPSMT" w:hint="eastAsia"/>
          <w:b/>
          <w:color w:val="000000" w:themeColor="text1"/>
          <w:kern w:val="0"/>
          <w:szCs w:val="21"/>
        </w:rPr>
        <w:t>教学评价</w:t>
      </w:r>
    </w:p>
    <w:p w14:paraId="416569CF"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TimesNewRomanPSMT" w:hint="eastAsia"/>
          <w:color w:val="000000" w:themeColor="text1"/>
          <w:kern w:val="0"/>
          <w:szCs w:val="21"/>
        </w:rPr>
      </w:pPr>
      <w:r w:rsidRPr="00D76E60">
        <w:rPr>
          <w:rFonts w:ascii="宋体" w:eastAsia="宋体" w:hAnsi="宋体" w:cs="TimesNewRomanPSMT" w:hint="eastAsia"/>
          <w:color w:val="000000" w:themeColor="text1"/>
          <w:kern w:val="0"/>
          <w:szCs w:val="21"/>
        </w:rPr>
        <w:t>1</w:t>
      </w:r>
      <w:r w:rsidRPr="00D76E60">
        <w:rPr>
          <w:rFonts w:ascii="宋体" w:eastAsia="宋体" w:hAnsi="宋体" w:cs="TimesNewRomanPSMT"/>
          <w:color w:val="000000" w:themeColor="text1"/>
          <w:kern w:val="0"/>
          <w:szCs w:val="21"/>
        </w:rPr>
        <w:t xml:space="preserve">. </w:t>
      </w:r>
      <w:r w:rsidRPr="00D76E60">
        <w:rPr>
          <w:rFonts w:ascii="宋体" w:eastAsia="宋体" w:hAnsi="宋体" w:cs="TimesNewRomanPSMT" w:hint="eastAsia"/>
          <w:color w:val="000000" w:themeColor="text1"/>
          <w:kern w:val="0"/>
          <w:szCs w:val="21"/>
        </w:rPr>
        <w:t>循证医学的发生背景， 发展趋势。</w:t>
      </w:r>
    </w:p>
    <w:p w14:paraId="6A9909BB"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TimesNewRomanPSMT" w:hint="eastAsia"/>
          <w:color w:val="000000" w:themeColor="text1"/>
          <w:kern w:val="0"/>
          <w:szCs w:val="21"/>
        </w:rPr>
      </w:pPr>
      <w:r w:rsidRPr="00D76E60">
        <w:rPr>
          <w:rFonts w:ascii="宋体" w:eastAsia="宋体" w:hAnsi="宋体" w:cs="TimesNewRomanPSMT" w:hint="eastAsia"/>
          <w:color w:val="000000" w:themeColor="text1"/>
          <w:kern w:val="0"/>
          <w:szCs w:val="21"/>
        </w:rPr>
        <w:t>2</w:t>
      </w:r>
      <w:r w:rsidRPr="00D76E60">
        <w:rPr>
          <w:rFonts w:ascii="宋体" w:eastAsia="宋体" w:hAnsi="宋体" w:cs="TimesNewRomanPSMT"/>
          <w:color w:val="000000" w:themeColor="text1"/>
          <w:kern w:val="0"/>
          <w:szCs w:val="21"/>
        </w:rPr>
        <w:t xml:space="preserve">. </w:t>
      </w:r>
      <w:r w:rsidRPr="00D76E60">
        <w:rPr>
          <w:rFonts w:ascii="宋体" w:eastAsia="宋体" w:hAnsi="宋体" w:cs="TimesNewRomanPSMT" w:hint="eastAsia"/>
          <w:color w:val="000000" w:themeColor="text1"/>
          <w:kern w:val="0"/>
          <w:szCs w:val="21"/>
        </w:rPr>
        <w:t>学习和实践循证医学的目的和意义及实践循证医学可能存在的问题和困难。</w:t>
      </w:r>
    </w:p>
    <w:p w14:paraId="0C1746F2"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TimesNewRomanPSMT" w:hint="eastAsia"/>
          <w:color w:val="000000" w:themeColor="text1"/>
          <w:kern w:val="0"/>
          <w:szCs w:val="21"/>
        </w:rPr>
      </w:pPr>
      <w:r w:rsidRPr="00D76E60">
        <w:rPr>
          <w:rFonts w:ascii="宋体" w:eastAsia="宋体" w:hAnsi="宋体" w:cs="TimesNewRomanPSMT" w:hint="eastAsia"/>
          <w:color w:val="000000" w:themeColor="text1"/>
          <w:kern w:val="0"/>
          <w:szCs w:val="21"/>
        </w:rPr>
        <w:t>3</w:t>
      </w:r>
      <w:r w:rsidRPr="00D76E60">
        <w:rPr>
          <w:rFonts w:ascii="宋体" w:eastAsia="宋体" w:hAnsi="宋体" w:cs="TimesNewRomanPSMT"/>
          <w:color w:val="000000" w:themeColor="text1"/>
          <w:kern w:val="0"/>
          <w:szCs w:val="21"/>
        </w:rPr>
        <w:t xml:space="preserve">. </w:t>
      </w:r>
      <w:r w:rsidRPr="00D76E60">
        <w:rPr>
          <w:rFonts w:ascii="宋体" w:eastAsia="宋体" w:hAnsi="宋体" w:cs="TimesNewRomanPSMT" w:hint="eastAsia"/>
          <w:color w:val="000000" w:themeColor="text1"/>
          <w:kern w:val="0"/>
          <w:szCs w:val="21"/>
        </w:rPr>
        <w:t>循证医学的基本概念及循证医学实践的基本步骤和方法。</w:t>
      </w:r>
    </w:p>
    <w:p w14:paraId="740956A0" w14:textId="77777777" w:rsidR="008860C3" w:rsidRPr="00D76E60" w:rsidRDefault="00000000">
      <w:pPr>
        <w:widowControl/>
        <w:spacing w:beforeLines="50" w:before="156" w:afterLines="50" w:after="156" w:line="400" w:lineRule="exact"/>
        <w:ind w:firstLineChars="200" w:firstLine="482"/>
        <w:jc w:val="left"/>
        <w:rPr>
          <w:rFonts w:ascii="TimesNewRomanPSMT" w:hAnsi="TimesNewRomanPSMT" w:cs="TimesNewRomanPSMT" w:hint="eastAsia"/>
          <w:color w:val="000000" w:themeColor="text1"/>
          <w:kern w:val="0"/>
          <w:sz w:val="20"/>
          <w:szCs w:val="20"/>
        </w:rPr>
      </w:pPr>
      <w:r w:rsidRPr="00D76E60">
        <w:rPr>
          <w:rFonts w:ascii="黑体" w:eastAsia="黑体" w:hAnsi="黑体" w:cs="Times New Roman" w:hint="eastAsia"/>
          <w:b/>
          <w:color w:val="000000" w:themeColor="text1"/>
          <w:sz w:val="24"/>
          <w:szCs w:val="24"/>
        </w:rPr>
        <w:t xml:space="preserve">第二章 </w:t>
      </w:r>
      <w:r w:rsidRPr="00D76E60">
        <w:rPr>
          <w:rFonts w:ascii="黑体" w:eastAsia="黑体" w:hAnsi="黑体" w:cs="宋体" w:hint="eastAsia"/>
          <w:b/>
          <w:bCs/>
          <w:color w:val="000000" w:themeColor="text1"/>
          <w:kern w:val="0"/>
          <w:sz w:val="24"/>
          <w:szCs w:val="24"/>
        </w:rPr>
        <w:t>构建临床和公共卫生的循证问题</w:t>
      </w:r>
      <w:r w:rsidRPr="00D76E60">
        <w:rPr>
          <w:rFonts w:ascii="黑体" w:eastAsia="黑体" w:hAnsi="黑体" w:cs="Times New Roman" w:hint="eastAsia"/>
          <w:b/>
          <w:color w:val="000000" w:themeColor="text1"/>
          <w:sz w:val="24"/>
          <w:szCs w:val="24"/>
        </w:rPr>
        <w:t xml:space="preserve"> </w:t>
      </w:r>
    </w:p>
    <w:p w14:paraId="254D387B"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1.</w:t>
      </w:r>
      <w:r w:rsidRPr="00D76E60">
        <w:rPr>
          <w:rFonts w:ascii="宋体" w:eastAsia="宋体" w:hAnsi="宋体" w:cs="宋体" w:hint="eastAsia"/>
          <w:b/>
          <w:color w:val="000000" w:themeColor="text1"/>
          <w:kern w:val="0"/>
          <w:szCs w:val="21"/>
        </w:rPr>
        <w:t>教学目标</w:t>
      </w:r>
    </w:p>
    <w:p w14:paraId="1E7C8002"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掌握：找出临床问题具备的条件，临床问题的类型以及问题的构建。</w:t>
      </w:r>
    </w:p>
    <w:p w14:paraId="29477E7B"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熟悉：如何提出其他邻域的循证问题。</w:t>
      </w:r>
    </w:p>
    <w:p w14:paraId="36CBFF8A"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lastRenderedPageBreak/>
        <w:t>了解：提出临床问题的重要性</w:t>
      </w:r>
    </w:p>
    <w:p w14:paraId="4B171637"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2.</w:t>
      </w:r>
      <w:r w:rsidRPr="00D76E60">
        <w:rPr>
          <w:rFonts w:ascii="宋体" w:eastAsia="宋体" w:hAnsi="宋体" w:cs="宋体" w:hint="eastAsia"/>
          <w:b/>
          <w:color w:val="000000" w:themeColor="text1"/>
          <w:kern w:val="0"/>
          <w:szCs w:val="21"/>
        </w:rPr>
        <w:t>教学重难点</w:t>
      </w:r>
    </w:p>
    <w:p w14:paraId="4FBC27F4"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P</w:t>
      </w:r>
      <w:r w:rsidRPr="00D76E60">
        <w:rPr>
          <w:rFonts w:ascii="宋体" w:eastAsia="宋体" w:hAnsi="宋体" w:cs="宋体"/>
          <w:color w:val="000000" w:themeColor="text1"/>
          <w:kern w:val="0"/>
          <w:szCs w:val="21"/>
        </w:rPr>
        <w:t>ICO</w:t>
      </w:r>
      <w:r w:rsidRPr="00D76E60">
        <w:rPr>
          <w:rFonts w:ascii="宋体" w:eastAsia="宋体" w:hAnsi="宋体" w:cs="宋体" w:hint="eastAsia"/>
          <w:color w:val="000000" w:themeColor="text1"/>
          <w:kern w:val="0"/>
          <w:szCs w:val="21"/>
        </w:rPr>
        <w:t>的原则</w:t>
      </w:r>
    </w:p>
    <w:p w14:paraId="00558BAB"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3.</w:t>
      </w:r>
      <w:r w:rsidRPr="00D76E60">
        <w:rPr>
          <w:rFonts w:ascii="宋体" w:eastAsia="宋体" w:hAnsi="宋体" w:cs="宋体" w:hint="eastAsia"/>
          <w:b/>
          <w:color w:val="000000" w:themeColor="text1"/>
          <w:kern w:val="0"/>
          <w:szCs w:val="21"/>
        </w:rPr>
        <w:t>教学内容</w:t>
      </w:r>
    </w:p>
    <w:p w14:paraId="6CDBD24B"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1.找出临床问题的重要性。</w:t>
      </w:r>
    </w:p>
    <w:p w14:paraId="481F89C6"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2.找准临床问题应具备的条件及提出公共卫生事件循证问题的重要性。</w:t>
      </w:r>
    </w:p>
    <w:p w14:paraId="7CF542D3"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3.临床问题的种类、形式和方法。</w:t>
      </w:r>
    </w:p>
    <w:p w14:paraId="681186F2"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4.构建临床循证问题的模式。</w:t>
      </w:r>
    </w:p>
    <w:p w14:paraId="0372DA25"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5.如何提出公共卫生领域的循证问题。</w:t>
      </w:r>
    </w:p>
    <w:p w14:paraId="682763F4"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4.</w:t>
      </w:r>
      <w:r w:rsidRPr="00D76E60">
        <w:rPr>
          <w:rFonts w:ascii="宋体" w:eastAsia="宋体" w:hAnsi="宋体" w:cs="宋体" w:hint="eastAsia"/>
          <w:b/>
          <w:color w:val="000000" w:themeColor="text1"/>
          <w:kern w:val="0"/>
          <w:szCs w:val="21"/>
        </w:rPr>
        <w:t xml:space="preserve">教学方法 </w:t>
      </w:r>
    </w:p>
    <w:p w14:paraId="4A326F6A"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课堂多媒体讲授结合板书，理论结合实例讲授，PBL、CBL</w:t>
      </w:r>
    </w:p>
    <w:p w14:paraId="0BE9254E"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TimesNewRomanPSMT" w:hint="eastAsia"/>
          <w:b/>
          <w:color w:val="000000" w:themeColor="text1"/>
          <w:kern w:val="0"/>
          <w:szCs w:val="21"/>
        </w:rPr>
      </w:pPr>
      <w:r w:rsidRPr="00D76E60">
        <w:rPr>
          <w:rFonts w:ascii="宋体" w:eastAsia="宋体" w:hAnsi="宋体" w:cs="TimesNewRomanPSMT"/>
          <w:b/>
          <w:color w:val="000000" w:themeColor="text1"/>
          <w:kern w:val="0"/>
          <w:szCs w:val="21"/>
        </w:rPr>
        <w:t>5.</w:t>
      </w:r>
      <w:r w:rsidRPr="00D76E60">
        <w:rPr>
          <w:rFonts w:ascii="宋体" w:eastAsia="宋体" w:hAnsi="宋体" w:cs="TimesNewRomanPSMT" w:hint="eastAsia"/>
          <w:b/>
          <w:color w:val="000000" w:themeColor="text1"/>
          <w:kern w:val="0"/>
          <w:szCs w:val="21"/>
        </w:rPr>
        <w:t>教学评价</w:t>
      </w:r>
    </w:p>
    <w:p w14:paraId="0A48D51D"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了解：提出循证问题的意义和问题的来源</w:t>
      </w:r>
    </w:p>
    <w:p w14:paraId="272480B8"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理解：提出问题的种类</w:t>
      </w:r>
    </w:p>
    <w:p w14:paraId="3E6ADBC0"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掌握：提出问题的方法。</w:t>
      </w:r>
    </w:p>
    <w:p w14:paraId="247D247A" w14:textId="77777777" w:rsidR="008860C3" w:rsidRPr="00D76E60" w:rsidRDefault="00000000">
      <w:pPr>
        <w:widowControl/>
        <w:spacing w:beforeLines="50" w:before="156" w:afterLines="50" w:after="156" w:line="400" w:lineRule="exact"/>
        <w:ind w:firstLineChars="200" w:firstLine="482"/>
        <w:jc w:val="left"/>
        <w:rPr>
          <w:rFonts w:ascii="TimesNewRomanPSMT" w:hAnsi="TimesNewRomanPSMT" w:cs="TimesNewRomanPSMT" w:hint="eastAsia"/>
          <w:color w:val="000000" w:themeColor="text1"/>
          <w:kern w:val="0"/>
          <w:sz w:val="20"/>
          <w:szCs w:val="20"/>
        </w:rPr>
      </w:pPr>
      <w:r w:rsidRPr="00D76E60">
        <w:rPr>
          <w:rFonts w:ascii="黑体" w:eastAsia="黑体" w:hAnsi="黑体" w:cs="Times New Roman" w:hint="eastAsia"/>
          <w:b/>
          <w:color w:val="000000" w:themeColor="text1"/>
          <w:sz w:val="24"/>
          <w:szCs w:val="24"/>
        </w:rPr>
        <w:t xml:space="preserve">第三章 </w:t>
      </w:r>
      <w:r w:rsidRPr="00D76E60">
        <w:rPr>
          <w:rFonts w:ascii="黑体" w:eastAsia="黑体" w:hAnsi="黑体" w:cs="宋体" w:hint="eastAsia"/>
          <w:b/>
          <w:bCs/>
          <w:color w:val="000000" w:themeColor="text1"/>
          <w:kern w:val="0"/>
          <w:sz w:val="24"/>
          <w:szCs w:val="24"/>
        </w:rPr>
        <w:t>循证检索</w:t>
      </w:r>
      <w:r w:rsidRPr="00D76E60">
        <w:rPr>
          <w:rFonts w:ascii="黑体" w:eastAsia="黑体" w:hAnsi="黑体" w:cs="Times New Roman" w:hint="eastAsia"/>
          <w:b/>
          <w:color w:val="000000" w:themeColor="text1"/>
          <w:sz w:val="24"/>
          <w:szCs w:val="24"/>
        </w:rPr>
        <w:t xml:space="preserve"> </w:t>
      </w:r>
    </w:p>
    <w:p w14:paraId="6FED19FC"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1.</w:t>
      </w:r>
      <w:r w:rsidRPr="00D76E60">
        <w:rPr>
          <w:rFonts w:ascii="宋体" w:eastAsia="宋体" w:hAnsi="宋体" w:cs="宋体" w:hint="eastAsia"/>
          <w:b/>
          <w:color w:val="000000" w:themeColor="text1"/>
          <w:kern w:val="0"/>
          <w:szCs w:val="21"/>
        </w:rPr>
        <w:t>教学目标</w:t>
      </w:r>
    </w:p>
    <w:p w14:paraId="760AC531"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掌握：常用的循证医学的证据资源</w:t>
      </w:r>
    </w:p>
    <w:p w14:paraId="163BD154"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熟悉：证据检索和收集的基本步骤</w:t>
      </w:r>
    </w:p>
    <w:p w14:paraId="0FDA45FB"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了解：证据的资源有哪些</w:t>
      </w:r>
    </w:p>
    <w:p w14:paraId="43BB6615" w14:textId="77777777" w:rsidR="008860C3" w:rsidRPr="00D76E60" w:rsidRDefault="00000000">
      <w:pPr>
        <w:widowControl/>
        <w:shd w:val="clear" w:color="auto" w:fill="FFFFFF"/>
        <w:spacing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2.</w:t>
      </w:r>
      <w:r w:rsidRPr="00D76E60">
        <w:rPr>
          <w:rFonts w:ascii="宋体" w:eastAsia="宋体" w:hAnsi="宋体" w:cs="宋体" w:hint="eastAsia"/>
          <w:b/>
          <w:color w:val="000000" w:themeColor="text1"/>
          <w:kern w:val="0"/>
          <w:szCs w:val="21"/>
        </w:rPr>
        <w:t>教学重难点</w:t>
      </w:r>
    </w:p>
    <w:p w14:paraId="0747FA71"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如何保证查全率和查准率</w:t>
      </w:r>
    </w:p>
    <w:p w14:paraId="6F5F671D"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3.</w:t>
      </w:r>
      <w:r w:rsidRPr="00D76E60">
        <w:rPr>
          <w:rFonts w:ascii="宋体" w:eastAsia="宋体" w:hAnsi="宋体" w:cs="宋体" w:hint="eastAsia"/>
          <w:b/>
          <w:color w:val="000000" w:themeColor="text1"/>
          <w:kern w:val="0"/>
          <w:szCs w:val="21"/>
        </w:rPr>
        <w:t>教学内容</w:t>
      </w:r>
    </w:p>
    <w:p w14:paraId="3A03A7DD"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1．循证医学的证据资源。</w:t>
      </w:r>
    </w:p>
    <w:p w14:paraId="394BAB84"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2．证据检索和收集的基本步骤。</w:t>
      </w:r>
    </w:p>
    <w:p w14:paraId="26FFC5D0"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3．证据检索实例。</w:t>
      </w:r>
    </w:p>
    <w:p w14:paraId="3D5494C1"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4.</w:t>
      </w:r>
      <w:r w:rsidRPr="00D76E60">
        <w:rPr>
          <w:rFonts w:ascii="宋体" w:eastAsia="宋体" w:hAnsi="宋体" w:cs="宋体" w:hint="eastAsia"/>
          <w:b/>
          <w:color w:val="000000" w:themeColor="text1"/>
          <w:kern w:val="0"/>
          <w:szCs w:val="21"/>
        </w:rPr>
        <w:t xml:space="preserve">教学方法 </w:t>
      </w:r>
    </w:p>
    <w:p w14:paraId="70DB81EF"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课堂多媒体讲授结合板书，理论结合实例讲授，网络实操</w:t>
      </w:r>
    </w:p>
    <w:p w14:paraId="30149527"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TimesNewRomanPSMT" w:hint="eastAsia"/>
          <w:b/>
          <w:color w:val="000000" w:themeColor="text1"/>
          <w:kern w:val="0"/>
          <w:szCs w:val="21"/>
        </w:rPr>
      </w:pPr>
      <w:r w:rsidRPr="00D76E60">
        <w:rPr>
          <w:rFonts w:ascii="宋体" w:eastAsia="宋体" w:hAnsi="宋体" w:cs="TimesNewRomanPSMT"/>
          <w:b/>
          <w:color w:val="000000" w:themeColor="text1"/>
          <w:kern w:val="0"/>
          <w:szCs w:val="21"/>
        </w:rPr>
        <w:lastRenderedPageBreak/>
        <w:t>5.</w:t>
      </w:r>
      <w:r w:rsidRPr="00D76E60">
        <w:rPr>
          <w:rFonts w:ascii="宋体" w:eastAsia="宋体" w:hAnsi="宋体" w:cs="TimesNewRomanPSMT" w:hint="eastAsia"/>
          <w:b/>
          <w:color w:val="000000" w:themeColor="text1"/>
          <w:kern w:val="0"/>
          <w:szCs w:val="21"/>
        </w:rPr>
        <w:t>教学评价</w:t>
      </w:r>
    </w:p>
    <w:p w14:paraId="20AABF3A"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了解：循证医学证据检索的目的和意义</w:t>
      </w:r>
    </w:p>
    <w:p w14:paraId="5176E78A"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理解：循证医学检索的特点</w:t>
      </w:r>
    </w:p>
    <w:p w14:paraId="599D804F"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掌握：循证医学检索的步骤：C</w:t>
      </w:r>
      <w:r w:rsidRPr="00D76E60">
        <w:rPr>
          <w:rFonts w:ascii="宋体" w:eastAsia="宋体" w:hAnsi="宋体" w:cs="宋体"/>
          <w:color w:val="000000" w:themeColor="text1"/>
          <w:kern w:val="0"/>
          <w:szCs w:val="21"/>
        </w:rPr>
        <w:t>ochrane Library</w:t>
      </w:r>
      <w:r w:rsidRPr="00D76E60">
        <w:rPr>
          <w:rFonts w:ascii="宋体" w:eastAsia="宋体" w:hAnsi="宋体" w:cs="宋体" w:hint="eastAsia"/>
          <w:color w:val="000000" w:themeColor="text1"/>
          <w:kern w:val="0"/>
          <w:szCs w:val="21"/>
        </w:rPr>
        <w:t>的检索；O</w:t>
      </w:r>
      <w:r w:rsidRPr="00D76E60">
        <w:rPr>
          <w:rFonts w:ascii="宋体" w:eastAsia="宋体" w:hAnsi="宋体" w:cs="宋体"/>
          <w:color w:val="000000" w:themeColor="text1"/>
          <w:kern w:val="0"/>
          <w:szCs w:val="21"/>
        </w:rPr>
        <w:t>VID</w:t>
      </w:r>
      <w:r w:rsidRPr="00D76E60">
        <w:rPr>
          <w:rFonts w:ascii="宋体" w:eastAsia="宋体" w:hAnsi="宋体" w:cs="宋体" w:hint="eastAsia"/>
          <w:color w:val="000000" w:themeColor="text1"/>
          <w:kern w:val="0"/>
          <w:szCs w:val="21"/>
        </w:rPr>
        <w:t>循证医学数据库的检索；用</w:t>
      </w:r>
      <w:proofErr w:type="spellStart"/>
      <w:r w:rsidRPr="00D76E60">
        <w:rPr>
          <w:rFonts w:ascii="宋体" w:eastAsia="宋体" w:hAnsi="宋体" w:cs="宋体" w:hint="eastAsia"/>
          <w:color w:val="000000" w:themeColor="text1"/>
          <w:kern w:val="0"/>
          <w:szCs w:val="21"/>
        </w:rPr>
        <w:t>P</w:t>
      </w:r>
      <w:r w:rsidRPr="00D76E60">
        <w:rPr>
          <w:rFonts w:ascii="宋体" w:eastAsia="宋体" w:hAnsi="宋体" w:cs="宋体"/>
          <w:color w:val="000000" w:themeColor="text1"/>
          <w:kern w:val="0"/>
          <w:szCs w:val="21"/>
        </w:rPr>
        <w:t>ubmed</w:t>
      </w:r>
      <w:proofErr w:type="spellEnd"/>
      <w:r w:rsidRPr="00D76E60">
        <w:rPr>
          <w:rFonts w:ascii="宋体" w:eastAsia="宋体" w:hAnsi="宋体" w:cs="宋体" w:hint="eastAsia"/>
          <w:color w:val="000000" w:themeColor="text1"/>
          <w:kern w:val="0"/>
          <w:szCs w:val="21"/>
        </w:rPr>
        <w:t>快速检索临床证据的方法。</w:t>
      </w:r>
    </w:p>
    <w:p w14:paraId="0A50351D" w14:textId="77777777" w:rsidR="008860C3" w:rsidRPr="00D76E60" w:rsidRDefault="00000000">
      <w:pPr>
        <w:widowControl/>
        <w:spacing w:beforeLines="50" w:before="156" w:afterLines="50" w:after="156" w:line="400" w:lineRule="exact"/>
        <w:ind w:firstLineChars="200" w:firstLine="482"/>
        <w:jc w:val="left"/>
        <w:rPr>
          <w:rFonts w:ascii="TimesNewRomanPSMT" w:hAnsi="TimesNewRomanPSMT" w:cs="TimesNewRomanPSMT" w:hint="eastAsia"/>
          <w:color w:val="000000" w:themeColor="text1"/>
          <w:kern w:val="0"/>
          <w:sz w:val="20"/>
          <w:szCs w:val="20"/>
        </w:rPr>
      </w:pPr>
      <w:r w:rsidRPr="00D76E60">
        <w:rPr>
          <w:rFonts w:ascii="黑体" w:eastAsia="黑体" w:hAnsi="黑体" w:cs="Times New Roman" w:hint="eastAsia"/>
          <w:b/>
          <w:color w:val="000000" w:themeColor="text1"/>
          <w:sz w:val="24"/>
          <w:szCs w:val="24"/>
        </w:rPr>
        <w:t xml:space="preserve">第四章 </w:t>
      </w:r>
      <w:r w:rsidRPr="00D76E60">
        <w:rPr>
          <w:rFonts w:ascii="黑体" w:eastAsia="黑体" w:hAnsi="黑体" w:cs="宋体" w:hint="eastAsia"/>
          <w:b/>
          <w:bCs/>
          <w:color w:val="000000" w:themeColor="text1"/>
          <w:kern w:val="0"/>
          <w:sz w:val="24"/>
          <w:szCs w:val="24"/>
        </w:rPr>
        <w:t>系统综述与M</w:t>
      </w:r>
      <w:r w:rsidRPr="00D76E60">
        <w:rPr>
          <w:rFonts w:ascii="黑体" w:eastAsia="黑体" w:hAnsi="黑体" w:cs="宋体"/>
          <w:b/>
          <w:bCs/>
          <w:color w:val="000000" w:themeColor="text1"/>
          <w:kern w:val="0"/>
          <w:sz w:val="24"/>
          <w:szCs w:val="24"/>
        </w:rPr>
        <w:t>eta</w:t>
      </w:r>
      <w:r w:rsidRPr="00D76E60">
        <w:rPr>
          <w:rFonts w:ascii="黑体" w:eastAsia="黑体" w:hAnsi="黑体" w:cs="宋体" w:hint="eastAsia"/>
          <w:b/>
          <w:bCs/>
          <w:color w:val="000000" w:themeColor="text1"/>
          <w:kern w:val="0"/>
          <w:sz w:val="24"/>
          <w:szCs w:val="24"/>
        </w:rPr>
        <w:t>分析</w:t>
      </w:r>
      <w:r w:rsidRPr="00D76E60">
        <w:rPr>
          <w:rFonts w:ascii="黑体" w:eastAsia="黑体" w:hAnsi="黑体" w:cs="Times New Roman" w:hint="eastAsia"/>
          <w:b/>
          <w:color w:val="000000" w:themeColor="text1"/>
          <w:sz w:val="24"/>
          <w:szCs w:val="24"/>
        </w:rPr>
        <w:t xml:space="preserve"> </w:t>
      </w:r>
    </w:p>
    <w:p w14:paraId="421247EA"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1.</w:t>
      </w:r>
      <w:r w:rsidRPr="00D76E60">
        <w:rPr>
          <w:rFonts w:ascii="宋体" w:eastAsia="宋体" w:hAnsi="宋体" w:cs="宋体" w:hint="eastAsia"/>
          <w:b/>
          <w:color w:val="000000" w:themeColor="text1"/>
          <w:kern w:val="0"/>
          <w:szCs w:val="21"/>
        </w:rPr>
        <w:t>教学目标</w:t>
      </w:r>
    </w:p>
    <w:p w14:paraId="525DC68E"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掌握：系统评价（SR）与meta分析的概念、步骤</w:t>
      </w:r>
    </w:p>
    <w:p w14:paraId="72971AA9"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熟悉：系统评价和普通叙述性文献综述、meta分析的区别和联系</w:t>
      </w:r>
    </w:p>
    <w:p w14:paraId="29E6C6DF"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了解：系统评价与meta分析的原则。</w:t>
      </w:r>
    </w:p>
    <w:p w14:paraId="15682E0F" w14:textId="77777777" w:rsidR="008860C3" w:rsidRPr="00D76E60" w:rsidRDefault="00000000">
      <w:pPr>
        <w:widowControl/>
        <w:shd w:val="clear" w:color="auto" w:fill="FFFFFF"/>
        <w:spacing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2.</w:t>
      </w:r>
      <w:r w:rsidRPr="00D76E60">
        <w:rPr>
          <w:rFonts w:ascii="宋体" w:eastAsia="宋体" w:hAnsi="宋体" w:cs="宋体" w:hint="eastAsia"/>
          <w:b/>
          <w:color w:val="000000" w:themeColor="text1"/>
          <w:kern w:val="0"/>
          <w:szCs w:val="21"/>
        </w:rPr>
        <w:t>教学重难点</w:t>
      </w:r>
    </w:p>
    <w:p w14:paraId="58BBAF25" w14:textId="77777777" w:rsidR="008860C3" w:rsidRPr="00D76E60" w:rsidRDefault="00000000">
      <w:pPr>
        <w:widowControl/>
        <w:shd w:val="clear" w:color="auto" w:fill="FFFFFF"/>
        <w:spacing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系统评价的评价原则与M</w:t>
      </w:r>
      <w:r w:rsidRPr="00D76E60">
        <w:rPr>
          <w:rFonts w:ascii="宋体" w:eastAsia="宋体" w:hAnsi="宋体" w:cs="宋体"/>
          <w:color w:val="000000" w:themeColor="text1"/>
          <w:kern w:val="0"/>
          <w:szCs w:val="21"/>
        </w:rPr>
        <w:t>eta</w:t>
      </w:r>
      <w:r w:rsidRPr="00D76E60">
        <w:rPr>
          <w:rFonts w:ascii="宋体" w:eastAsia="宋体" w:hAnsi="宋体" w:cs="宋体" w:hint="eastAsia"/>
          <w:color w:val="000000" w:themeColor="text1"/>
          <w:kern w:val="0"/>
          <w:szCs w:val="21"/>
        </w:rPr>
        <w:t>分析的进展</w:t>
      </w:r>
    </w:p>
    <w:p w14:paraId="333AF309"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3.</w:t>
      </w:r>
      <w:r w:rsidRPr="00D76E60">
        <w:rPr>
          <w:rFonts w:ascii="宋体" w:eastAsia="宋体" w:hAnsi="宋体" w:cs="宋体" w:hint="eastAsia"/>
          <w:b/>
          <w:color w:val="000000" w:themeColor="text1"/>
          <w:kern w:val="0"/>
          <w:szCs w:val="21"/>
        </w:rPr>
        <w:t>教学内容</w:t>
      </w:r>
    </w:p>
    <w:p w14:paraId="778A7CE1"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1．系统评价概述</w:t>
      </w:r>
    </w:p>
    <w:p w14:paraId="16E5B110"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2．系统评价的方法</w:t>
      </w:r>
    </w:p>
    <w:p w14:paraId="04C666E4"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3．meta分析</w:t>
      </w:r>
    </w:p>
    <w:p w14:paraId="4A65F585"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4．系统评价的评价原则</w:t>
      </w:r>
    </w:p>
    <w:p w14:paraId="4488CE1A"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5．系统评价的应用</w:t>
      </w:r>
    </w:p>
    <w:p w14:paraId="4F578CAB"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4.</w:t>
      </w:r>
      <w:r w:rsidRPr="00D76E60">
        <w:rPr>
          <w:rFonts w:ascii="宋体" w:eastAsia="宋体" w:hAnsi="宋体" w:cs="宋体" w:hint="eastAsia"/>
          <w:b/>
          <w:color w:val="000000" w:themeColor="text1"/>
          <w:kern w:val="0"/>
          <w:szCs w:val="21"/>
        </w:rPr>
        <w:t xml:space="preserve">教学方法 </w:t>
      </w:r>
    </w:p>
    <w:p w14:paraId="6CBC5210"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课堂多媒体讲授结合板书，理论结合实例讲授，小组实践</w:t>
      </w:r>
    </w:p>
    <w:p w14:paraId="0FA516C4"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TimesNewRomanPSMT" w:hint="eastAsia"/>
          <w:b/>
          <w:color w:val="000000" w:themeColor="text1"/>
          <w:kern w:val="0"/>
          <w:szCs w:val="21"/>
        </w:rPr>
      </w:pPr>
      <w:r w:rsidRPr="00D76E60">
        <w:rPr>
          <w:rFonts w:ascii="宋体" w:eastAsia="宋体" w:hAnsi="宋体" w:cs="TimesNewRomanPSMT"/>
          <w:b/>
          <w:color w:val="000000" w:themeColor="text1"/>
          <w:kern w:val="0"/>
          <w:szCs w:val="21"/>
        </w:rPr>
        <w:t>5.</w:t>
      </w:r>
      <w:r w:rsidRPr="00D76E60">
        <w:rPr>
          <w:rFonts w:ascii="宋体" w:eastAsia="宋体" w:hAnsi="宋体" w:cs="TimesNewRomanPSMT" w:hint="eastAsia"/>
          <w:b/>
          <w:color w:val="000000" w:themeColor="text1"/>
          <w:kern w:val="0"/>
          <w:szCs w:val="21"/>
        </w:rPr>
        <w:t>教学评价</w:t>
      </w:r>
    </w:p>
    <w:p w14:paraId="4B6726DB"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Meta </w:t>
      </w:r>
      <w:r w:rsidRPr="00D76E60">
        <w:rPr>
          <w:rFonts w:ascii="宋体" w:eastAsia="宋体" w:hAnsi="宋体" w:cs="宋体" w:hint="eastAsia"/>
          <w:color w:val="000000" w:themeColor="text1"/>
          <w:kern w:val="0"/>
          <w:szCs w:val="21"/>
        </w:rPr>
        <w:t>分析实例</w:t>
      </w:r>
    </w:p>
    <w:p w14:paraId="4F4A8E9A"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理解：森林图和漏斗图包含的信息</w:t>
      </w:r>
    </w:p>
    <w:p w14:paraId="7A4D8B20"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掌握：循证医学中常用的分类变量统计学指标我，如O</w:t>
      </w:r>
      <w:r w:rsidRPr="00D76E60">
        <w:rPr>
          <w:rFonts w:ascii="宋体" w:eastAsia="宋体" w:hAnsi="宋体" w:cs="宋体"/>
          <w:color w:val="000000" w:themeColor="text1"/>
          <w:kern w:val="0"/>
          <w:szCs w:val="21"/>
        </w:rPr>
        <w:t>R, RR, NNT</w:t>
      </w:r>
      <w:r w:rsidRPr="00D76E60">
        <w:rPr>
          <w:rFonts w:ascii="宋体" w:eastAsia="宋体" w:hAnsi="宋体" w:cs="宋体" w:hint="eastAsia"/>
          <w:color w:val="000000" w:themeColor="text1"/>
          <w:kern w:val="0"/>
          <w:szCs w:val="21"/>
        </w:rPr>
        <w:t>等，及统计学结果的正确解读。</w:t>
      </w:r>
    </w:p>
    <w:p w14:paraId="0BDF3B05" w14:textId="77777777" w:rsidR="008860C3" w:rsidRPr="00D76E60" w:rsidRDefault="00000000">
      <w:pPr>
        <w:widowControl/>
        <w:shd w:val="clear" w:color="auto" w:fill="FFFFFF"/>
        <w:spacing w:line="400" w:lineRule="exact"/>
        <w:ind w:firstLineChars="200" w:firstLine="482"/>
        <w:jc w:val="left"/>
        <w:rPr>
          <w:rFonts w:ascii="宋体" w:eastAsia="宋体" w:hAnsi="宋体" w:cs="宋体" w:hint="eastAsia"/>
          <w:color w:val="000000" w:themeColor="text1"/>
          <w:kern w:val="0"/>
          <w:szCs w:val="21"/>
        </w:rPr>
      </w:pPr>
      <w:r w:rsidRPr="00D76E60">
        <w:rPr>
          <w:rFonts w:ascii="黑体" w:eastAsia="黑体" w:hAnsi="黑体" w:cs="宋体" w:hint="eastAsia"/>
          <w:b/>
          <w:bCs/>
          <w:color w:val="000000" w:themeColor="text1"/>
          <w:kern w:val="0"/>
          <w:sz w:val="24"/>
          <w:szCs w:val="24"/>
        </w:rPr>
        <w:t>第五章 证据评价的基本原则和方法与临床实践指南的循</w:t>
      </w:r>
      <w:proofErr w:type="gramStart"/>
      <w:r w:rsidRPr="00D76E60">
        <w:rPr>
          <w:rFonts w:ascii="黑体" w:eastAsia="黑体" w:hAnsi="黑体" w:cs="宋体" w:hint="eastAsia"/>
          <w:b/>
          <w:bCs/>
          <w:color w:val="000000" w:themeColor="text1"/>
          <w:kern w:val="0"/>
          <w:sz w:val="24"/>
          <w:szCs w:val="24"/>
        </w:rPr>
        <w:t>证评价</w:t>
      </w:r>
      <w:proofErr w:type="gramEnd"/>
      <w:r w:rsidRPr="00D76E60">
        <w:rPr>
          <w:rFonts w:ascii="黑体" w:eastAsia="黑体" w:hAnsi="黑体" w:cs="宋体" w:hint="eastAsia"/>
          <w:b/>
          <w:bCs/>
          <w:color w:val="000000" w:themeColor="text1"/>
          <w:kern w:val="0"/>
          <w:sz w:val="24"/>
          <w:szCs w:val="24"/>
        </w:rPr>
        <w:t>与应用</w:t>
      </w:r>
    </w:p>
    <w:p w14:paraId="0DE7F3FB"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1.</w:t>
      </w:r>
      <w:r w:rsidRPr="00D76E60">
        <w:rPr>
          <w:rFonts w:ascii="宋体" w:eastAsia="宋体" w:hAnsi="宋体" w:cs="宋体" w:hint="eastAsia"/>
          <w:b/>
          <w:color w:val="000000" w:themeColor="text1"/>
          <w:kern w:val="0"/>
          <w:szCs w:val="21"/>
        </w:rPr>
        <w:t>教学目标</w:t>
      </w:r>
    </w:p>
    <w:p w14:paraId="16878A66"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lastRenderedPageBreak/>
        <w:t>掌握：临床研究证据的分类；原始研究证据与二次研究证据的概念；临床研究证据的分级及使用推荐标准；评价临床研究证据的基本内容和方法；临床实践指南（CPG）的概念；CPG的制定方法。</w:t>
      </w:r>
    </w:p>
    <w:p w14:paraId="68D536F4"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熟悉：CPG与临床路径。</w:t>
      </w:r>
    </w:p>
    <w:p w14:paraId="56AA2EEB"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了解：临床研究证据是循证医学</w:t>
      </w:r>
      <w:proofErr w:type="gramStart"/>
      <w:r w:rsidRPr="00D76E60">
        <w:rPr>
          <w:rFonts w:ascii="宋体" w:eastAsia="宋体" w:hAnsi="宋体" w:cs="宋体" w:hint="eastAsia"/>
          <w:color w:val="000000" w:themeColor="text1"/>
          <w:kern w:val="0"/>
          <w:szCs w:val="21"/>
        </w:rPr>
        <w:t>与循证</w:t>
      </w:r>
      <w:proofErr w:type="gramEnd"/>
      <w:r w:rsidRPr="00D76E60">
        <w:rPr>
          <w:rFonts w:ascii="宋体" w:eastAsia="宋体" w:hAnsi="宋体" w:cs="宋体" w:hint="eastAsia"/>
          <w:color w:val="000000" w:themeColor="text1"/>
          <w:kern w:val="0"/>
          <w:szCs w:val="21"/>
        </w:rPr>
        <w:t>医学实践的核心；CPG的评价；应用CPG的原则和方法。</w:t>
      </w:r>
    </w:p>
    <w:p w14:paraId="59D6C603" w14:textId="77777777" w:rsidR="008860C3" w:rsidRPr="00D76E60" w:rsidRDefault="00000000">
      <w:pPr>
        <w:widowControl/>
        <w:shd w:val="clear" w:color="auto" w:fill="FFFFFF"/>
        <w:spacing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2.</w:t>
      </w:r>
      <w:r w:rsidRPr="00D76E60">
        <w:rPr>
          <w:rFonts w:ascii="宋体" w:eastAsia="宋体" w:hAnsi="宋体" w:cs="宋体" w:hint="eastAsia"/>
          <w:b/>
          <w:color w:val="000000" w:themeColor="text1"/>
          <w:kern w:val="0"/>
          <w:szCs w:val="21"/>
        </w:rPr>
        <w:t>教学重难点</w:t>
      </w:r>
    </w:p>
    <w:p w14:paraId="1F77365C"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临床实践指南的评价与应用</w:t>
      </w:r>
    </w:p>
    <w:p w14:paraId="3B6D3606"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3.</w:t>
      </w:r>
      <w:r w:rsidRPr="00D76E60">
        <w:rPr>
          <w:rFonts w:ascii="宋体" w:eastAsia="宋体" w:hAnsi="宋体" w:cs="宋体" w:hint="eastAsia"/>
          <w:b/>
          <w:color w:val="000000" w:themeColor="text1"/>
          <w:kern w:val="0"/>
          <w:szCs w:val="21"/>
        </w:rPr>
        <w:t>教学内容</w:t>
      </w:r>
    </w:p>
    <w:p w14:paraId="67BE4C69"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1.证据的分类与分级。</w:t>
      </w:r>
    </w:p>
    <w:p w14:paraId="0A8635E2"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2.证据评价的意义和基本要求。</w:t>
      </w:r>
    </w:p>
    <w:p w14:paraId="59CDDB7E"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3.证据评价的基本内容、方法与注意事项。</w:t>
      </w:r>
    </w:p>
    <w:p w14:paraId="496A5A0C"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4</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CPG概念、制定流程和方法</w:t>
      </w:r>
    </w:p>
    <w:p w14:paraId="100D6012"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5</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CPG的评价与应用</w:t>
      </w:r>
    </w:p>
    <w:p w14:paraId="6C2B409E"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4.</w:t>
      </w:r>
      <w:r w:rsidRPr="00D76E60">
        <w:rPr>
          <w:rFonts w:ascii="宋体" w:eastAsia="宋体" w:hAnsi="宋体" w:cs="宋体" w:hint="eastAsia"/>
          <w:b/>
          <w:color w:val="000000" w:themeColor="text1"/>
          <w:kern w:val="0"/>
          <w:szCs w:val="21"/>
        </w:rPr>
        <w:t xml:space="preserve">教学方法 </w:t>
      </w:r>
    </w:p>
    <w:p w14:paraId="525AE270"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课堂多媒体讲授结合板书，理论结合实例讲授。</w:t>
      </w:r>
    </w:p>
    <w:p w14:paraId="03ADB20A" w14:textId="77777777" w:rsidR="008860C3" w:rsidRPr="00D76E60" w:rsidRDefault="00000000">
      <w:pPr>
        <w:widowControl/>
        <w:shd w:val="clear" w:color="auto" w:fill="FFFFFF"/>
        <w:spacing w:line="400" w:lineRule="exact"/>
        <w:ind w:firstLineChars="200" w:firstLine="422"/>
        <w:jc w:val="left"/>
        <w:rPr>
          <w:rFonts w:ascii="宋体" w:eastAsia="宋体" w:hAnsi="宋体" w:cs="TimesNewRomanPSMT" w:hint="eastAsia"/>
          <w:b/>
          <w:color w:val="000000" w:themeColor="text1"/>
          <w:kern w:val="0"/>
          <w:szCs w:val="21"/>
        </w:rPr>
      </w:pPr>
      <w:r w:rsidRPr="00D76E60">
        <w:rPr>
          <w:rFonts w:ascii="宋体" w:eastAsia="宋体" w:hAnsi="宋体" w:cs="TimesNewRomanPSMT"/>
          <w:b/>
          <w:color w:val="000000" w:themeColor="text1"/>
          <w:kern w:val="0"/>
          <w:szCs w:val="21"/>
        </w:rPr>
        <w:t>5.</w:t>
      </w:r>
      <w:r w:rsidRPr="00D76E60">
        <w:rPr>
          <w:rFonts w:ascii="宋体" w:eastAsia="宋体" w:hAnsi="宋体" w:cs="TimesNewRomanPSMT" w:hint="eastAsia"/>
          <w:b/>
          <w:color w:val="000000" w:themeColor="text1"/>
          <w:kern w:val="0"/>
          <w:szCs w:val="21"/>
        </w:rPr>
        <w:t>教学评价</w:t>
      </w:r>
    </w:p>
    <w:p w14:paraId="3993EAD2"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w:t>
      </w:r>
      <w:r w:rsidRPr="00D76E60">
        <w:rPr>
          <w:rFonts w:ascii="宋体" w:eastAsia="宋体" w:hAnsi="宋体" w:cs="宋体" w:hint="eastAsia"/>
          <w:color w:val="000000" w:themeColor="text1"/>
          <w:kern w:val="0"/>
          <w:szCs w:val="21"/>
        </w:rPr>
        <w:t>临床研究证据和临床实践指南的意义</w:t>
      </w:r>
    </w:p>
    <w:p w14:paraId="7AA4552C"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理解：临床研究证据和临床实践指南的概念</w:t>
      </w:r>
    </w:p>
    <w:p w14:paraId="0D6485DA"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掌握：临床研究证据和临床实践指南的内容和方法。</w:t>
      </w:r>
    </w:p>
    <w:p w14:paraId="646FC240" w14:textId="77777777" w:rsidR="008860C3" w:rsidRPr="00D76E60" w:rsidRDefault="00000000">
      <w:pPr>
        <w:widowControl/>
        <w:spacing w:beforeLines="50" w:before="156" w:afterLines="50" w:after="156" w:line="400" w:lineRule="exact"/>
        <w:ind w:firstLineChars="200" w:firstLine="482"/>
        <w:jc w:val="left"/>
        <w:rPr>
          <w:rFonts w:ascii="TimesNewRomanPSMT" w:hAnsi="TimesNewRomanPSMT" w:cs="TimesNewRomanPSMT" w:hint="eastAsia"/>
          <w:color w:val="000000" w:themeColor="text1"/>
          <w:kern w:val="0"/>
          <w:sz w:val="20"/>
          <w:szCs w:val="20"/>
        </w:rPr>
      </w:pPr>
      <w:r w:rsidRPr="00D76E60">
        <w:rPr>
          <w:rFonts w:ascii="黑体" w:eastAsia="黑体" w:hAnsi="黑体" w:cs="Times New Roman" w:hint="eastAsia"/>
          <w:b/>
          <w:color w:val="000000" w:themeColor="text1"/>
          <w:sz w:val="24"/>
          <w:szCs w:val="24"/>
        </w:rPr>
        <w:t xml:space="preserve">第六章 </w:t>
      </w:r>
      <w:r w:rsidRPr="00D76E60">
        <w:rPr>
          <w:rFonts w:ascii="黑体" w:eastAsia="黑体" w:hAnsi="黑体" w:cs="宋体" w:hint="eastAsia"/>
          <w:b/>
          <w:bCs/>
          <w:color w:val="000000" w:themeColor="text1"/>
          <w:kern w:val="0"/>
          <w:sz w:val="24"/>
          <w:szCs w:val="24"/>
        </w:rPr>
        <w:t xml:space="preserve">证据综合与GRADE系统 </w:t>
      </w:r>
    </w:p>
    <w:p w14:paraId="2E7C0B16"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1.</w:t>
      </w:r>
      <w:r w:rsidRPr="00D76E60">
        <w:rPr>
          <w:rFonts w:ascii="宋体" w:eastAsia="宋体" w:hAnsi="宋体" w:cs="宋体" w:hint="eastAsia"/>
          <w:b/>
          <w:color w:val="000000" w:themeColor="text1"/>
          <w:kern w:val="0"/>
          <w:szCs w:val="21"/>
        </w:rPr>
        <w:t>教学目标</w:t>
      </w:r>
    </w:p>
    <w:p w14:paraId="67C20BCE"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掌握：证据综合的基本步骤与方法；GRADE系统概念。</w:t>
      </w:r>
    </w:p>
    <w:p w14:paraId="1A4BBC40"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熟悉：证据综合的评价；GRADE质量评价与推荐步骤。</w:t>
      </w:r>
    </w:p>
    <w:p w14:paraId="668191A1"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了解：GRADE评估工具；GRADE网格的应用。</w:t>
      </w:r>
    </w:p>
    <w:p w14:paraId="13BCB80A" w14:textId="77777777" w:rsidR="008860C3" w:rsidRPr="00D76E60" w:rsidRDefault="00000000">
      <w:pPr>
        <w:widowControl/>
        <w:shd w:val="clear" w:color="auto" w:fill="FFFFFF"/>
        <w:spacing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2.</w:t>
      </w:r>
      <w:r w:rsidRPr="00D76E60">
        <w:rPr>
          <w:rFonts w:ascii="宋体" w:eastAsia="宋体" w:hAnsi="宋体" w:cs="宋体" w:hint="eastAsia"/>
          <w:b/>
          <w:color w:val="000000" w:themeColor="text1"/>
          <w:kern w:val="0"/>
          <w:szCs w:val="21"/>
        </w:rPr>
        <w:t>教学重难点</w:t>
      </w:r>
    </w:p>
    <w:p w14:paraId="49ED1659"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GRADE质量评价与推荐步骤</w:t>
      </w:r>
    </w:p>
    <w:p w14:paraId="277F2F72"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3.</w:t>
      </w:r>
      <w:r w:rsidRPr="00D76E60">
        <w:rPr>
          <w:rFonts w:ascii="宋体" w:eastAsia="宋体" w:hAnsi="宋体" w:cs="宋体" w:hint="eastAsia"/>
          <w:b/>
          <w:color w:val="000000" w:themeColor="text1"/>
          <w:kern w:val="0"/>
          <w:szCs w:val="21"/>
        </w:rPr>
        <w:t>教学内容</w:t>
      </w:r>
    </w:p>
    <w:p w14:paraId="554BFD75"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lastRenderedPageBreak/>
        <w:t>1.</w:t>
      </w:r>
      <w:r w:rsidRPr="00D76E60">
        <w:rPr>
          <w:rFonts w:ascii="宋体" w:eastAsia="宋体" w:hAnsi="宋体" w:cs="宋体" w:hint="eastAsia"/>
          <w:color w:val="000000" w:themeColor="text1"/>
          <w:kern w:val="0"/>
          <w:szCs w:val="21"/>
        </w:rPr>
        <w:t>证据综合的基本步骤和方法</w:t>
      </w:r>
      <w:r w:rsidRPr="00D76E60">
        <w:rPr>
          <w:rFonts w:ascii="宋体" w:eastAsia="宋体" w:hAnsi="宋体" w:cs="宋体"/>
          <w:color w:val="000000" w:themeColor="text1"/>
          <w:kern w:val="0"/>
          <w:szCs w:val="21"/>
        </w:rPr>
        <w:t>。</w:t>
      </w:r>
    </w:p>
    <w:p w14:paraId="5F47518F"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2.</w:t>
      </w:r>
      <w:r w:rsidRPr="00D76E60">
        <w:rPr>
          <w:rFonts w:ascii="宋体" w:eastAsia="宋体" w:hAnsi="宋体" w:cs="宋体" w:hint="eastAsia"/>
          <w:color w:val="000000" w:themeColor="text1"/>
          <w:kern w:val="0"/>
          <w:szCs w:val="21"/>
        </w:rPr>
        <w:t>证据综合的评价</w:t>
      </w:r>
      <w:r w:rsidRPr="00D76E60">
        <w:rPr>
          <w:rFonts w:ascii="宋体" w:eastAsia="宋体" w:hAnsi="宋体" w:cs="宋体"/>
          <w:color w:val="000000" w:themeColor="text1"/>
          <w:kern w:val="0"/>
          <w:szCs w:val="21"/>
        </w:rPr>
        <w:t>。</w:t>
      </w:r>
    </w:p>
    <w:p w14:paraId="4E10D5E8"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3.</w:t>
      </w:r>
      <w:r w:rsidRPr="00D76E60">
        <w:rPr>
          <w:rFonts w:ascii="宋体" w:eastAsia="宋体" w:hAnsi="宋体" w:cs="宋体" w:hint="eastAsia"/>
          <w:color w:val="000000" w:themeColor="text1"/>
          <w:kern w:val="0"/>
          <w:szCs w:val="21"/>
        </w:rPr>
        <w:t>GRADE证据分级评价系统</w:t>
      </w:r>
      <w:r w:rsidRPr="00D76E60">
        <w:rPr>
          <w:rFonts w:ascii="宋体" w:eastAsia="宋体" w:hAnsi="宋体" w:cs="宋体"/>
          <w:color w:val="000000" w:themeColor="text1"/>
          <w:kern w:val="0"/>
          <w:szCs w:val="21"/>
        </w:rPr>
        <w:t>。</w:t>
      </w:r>
    </w:p>
    <w:p w14:paraId="76EB01E4"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4</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GRADE评估工具</w:t>
      </w:r>
    </w:p>
    <w:p w14:paraId="30B47526"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5</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GRADE质量评价与推荐步骤</w:t>
      </w:r>
    </w:p>
    <w:p w14:paraId="15FF0D3F"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6</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 xml:space="preserve"> GRADE网格的应用</w:t>
      </w:r>
    </w:p>
    <w:p w14:paraId="74ABE693"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4.</w:t>
      </w:r>
      <w:r w:rsidRPr="00D76E60">
        <w:rPr>
          <w:rFonts w:ascii="宋体" w:eastAsia="宋体" w:hAnsi="宋体" w:cs="宋体" w:hint="eastAsia"/>
          <w:b/>
          <w:color w:val="000000" w:themeColor="text1"/>
          <w:kern w:val="0"/>
          <w:szCs w:val="21"/>
        </w:rPr>
        <w:t xml:space="preserve">教学方法 </w:t>
      </w:r>
    </w:p>
    <w:p w14:paraId="01B99A8E"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课堂多媒体讲授结合板书，理论结合实例讲授。</w:t>
      </w:r>
    </w:p>
    <w:p w14:paraId="486AE485"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TimesNewRomanPSMT" w:hint="eastAsia"/>
          <w:b/>
          <w:color w:val="000000" w:themeColor="text1"/>
          <w:kern w:val="0"/>
          <w:szCs w:val="21"/>
        </w:rPr>
      </w:pPr>
      <w:r w:rsidRPr="00D76E60">
        <w:rPr>
          <w:rFonts w:ascii="宋体" w:eastAsia="宋体" w:hAnsi="宋体" w:cs="TimesNewRomanPSMT"/>
          <w:b/>
          <w:color w:val="000000" w:themeColor="text1"/>
          <w:kern w:val="0"/>
          <w:szCs w:val="21"/>
        </w:rPr>
        <w:t>5.</w:t>
      </w:r>
      <w:r w:rsidRPr="00D76E60">
        <w:rPr>
          <w:rFonts w:ascii="宋体" w:eastAsia="宋体" w:hAnsi="宋体" w:cs="TimesNewRomanPSMT" w:hint="eastAsia"/>
          <w:b/>
          <w:color w:val="000000" w:themeColor="text1"/>
          <w:kern w:val="0"/>
          <w:szCs w:val="21"/>
        </w:rPr>
        <w:t>教学评价</w:t>
      </w:r>
    </w:p>
    <w:p w14:paraId="47CD9F3B"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GRADE评估工具</w:t>
      </w:r>
      <w:r w:rsidRPr="00D76E60">
        <w:rPr>
          <w:rFonts w:ascii="宋体" w:eastAsia="宋体" w:hAnsi="宋体" w:cs="宋体" w:hint="eastAsia"/>
          <w:color w:val="000000" w:themeColor="text1"/>
          <w:kern w:val="0"/>
          <w:szCs w:val="21"/>
        </w:rPr>
        <w:t>的使用</w:t>
      </w:r>
    </w:p>
    <w:p w14:paraId="36626DE8"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理解：GRADE系统的概念</w:t>
      </w:r>
    </w:p>
    <w:p w14:paraId="791F1E17" w14:textId="77777777" w:rsidR="008860C3" w:rsidRPr="00D76E60" w:rsidRDefault="00000000">
      <w:pPr>
        <w:widowControl/>
        <w:spacing w:beforeLines="50" w:before="156" w:afterLines="50" w:after="156" w:line="400" w:lineRule="exact"/>
        <w:ind w:firstLineChars="300" w:firstLine="630"/>
        <w:jc w:val="left"/>
        <w:rPr>
          <w:rFonts w:ascii="宋体" w:eastAsia="宋体" w:hAnsi="宋体" w:cs="TimesNewRomanPSMT" w:hint="eastAsia"/>
          <w:b/>
          <w:color w:val="000000" w:themeColor="text1"/>
          <w:kern w:val="0"/>
          <w:szCs w:val="21"/>
        </w:rPr>
      </w:pPr>
      <w:r w:rsidRPr="00D76E60">
        <w:rPr>
          <w:rFonts w:ascii="宋体" w:eastAsia="宋体" w:hAnsi="宋体" w:cs="宋体" w:hint="eastAsia"/>
          <w:color w:val="000000" w:themeColor="text1"/>
          <w:kern w:val="0"/>
          <w:szCs w:val="21"/>
        </w:rPr>
        <w:t>掌握：证据综合的基本步骤与方法。</w:t>
      </w:r>
    </w:p>
    <w:p w14:paraId="39D25D21" w14:textId="77777777" w:rsidR="008860C3" w:rsidRPr="00D76E60" w:rsidRDefault="00000000">
      <w:pPr>
        <w:widowControl/>
        <w:spacing w:line="400" w:lineRule="exact"/>
        <w:ind w:firstLineChars="100" w:firstLine="241"/>
        <w:jc w:val="left"/>
        <w:rPr>
          <w:rFonts w:ascii="TimesNewRomanPSMT" w:hAnsi="TimesNewRomanPSMT" w:cs="TimesNewRomanPSMT" w:hint="eastAsia"/>
          <w:color w:val="000000" w:themeColor="text1"/>
          <w:kern w:val="0"/>
          <w:sz w:val="20"/>
          <w:szCs w:val="20"/>
        </w:rPr>
      </w:pPr>
      <w:r w:rsidRPr="00D76E60">
        <w:rPr>
          <w:rFonts w:ascii="黑体" w:eastAsia="黑体" w:hAnsi="黑体" w:cs="Times New Roman" w:hint="eastAsia"/>
          <w:b/>
          <w:color w:val="000000" w:themeColor="text1"/>
          <w:sz w:val="24"/>
          <w:szCs w:val="24"/>
        </w:rPr>
        <w:t xml:space="preserve">第七章 </w:t>
      </w:r>
      <w:r w:rsidRPr="00D76E60">
        <w:rPr>
          <w:rFonts w:ascii="黑体" w:eastAsia="黑体" w:hAnsi="黑体" w:cs="宋体" w:hint="eastAsia"/>
          <w:b/>
          <w:bCs/>
          <w:color w:val="000000" w:themeColor="text1"/>
          <w:kern w:val="0"/>
          <w:sz w:val="24"/>
          <w:szCs w:val="24"/>
        </w:rPr>
        <w:t xml:space="preserve">循证医学实践的决策分析 </w:t>
      </w:r>
    </w:p>
    <w:p w14:paraId="564B8FBB"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1.</w:t>
      </w:r>
      <w:r w:rsidRPr="00D76E60">
        <w:rPr>
          <w:rFonts w:ascii="宋体" w:eastAsia="宋体" w:hAnsi="宋体" w:cs="宋体" w:hint="eastAsia"/>
          <w:b/>
          <w:color w:val="000000" w:themeColor="text1"/>
          <w:kern w:val="0"/>
          <w:szCs w:val="21"/>
        </w:rPr>
        <w:t>教学目标</w:t>
      </w:r>
    </w:p>
    <w:p w14:paraId="2BD5E37C"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掌握：决策的概念和分类；决策分析的实施步骤。</w:t>
      </w:r>
    </w:p>
    <w:p w14:paraId="4784CAC3"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熟悉：决策分析的应用；决策分析质量评估。</w:t>
      </w:r>
    </w:p>
    <w:p w14:paraId="4C6375F4"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了解：决策分析的基本流程和方法；复杂决策问题和Markov模型。</w:t>
      </w:r>
    </w:p>
    <w:p w14:paraId="1EB0E6B0" w14:textId="77777777" w:rsidR="008860C3" w:rsidRPr="00D76E60" w:rsidRDefault="00000000">
      <w:pPr>
        <w:widowControl/>
        <w:shd w:val="clear" w:color="auto" w:fill="FFFFFF"/>
        <w:spacing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2.</w:t>
      </w:r>
      <w:r w:rsidRPr="00D76E60">
        <w:rPr>
          <w:rFonts w:ascii="宋体" w:eastAsia="宋体" w:hAnsi="宋体" w:cs="宋体" w:hint="eastAsia"/>
          <w:b/>
          <w:color w:val="000000" w:themeColor="text1"/>
          <w:kern w:val="0"/>
          <w:szCs w:val="21"/>
        </w:rPr>
        <w:t>教学重难点</w:t>
      </w:r>
    </w:p>
    <w:p w14:paraId="038EA7A3"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决策分析的实施步骤</w:t>
      </w:r>
    </w:p>
    <w:p w14:paraId="12C1C673"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3.</w:t>
      </w:r>
      <w:r w:rsidRPr="00D76E60">
        <w:rPr>
          <w:rFonts w:ascii="宋体" w:eastAsia="宋体" w:hAnsi="宋体" w:cs="宋体" w:hint="eastAsia"/>
          <w:b/>
          <w:color w:val="000000" w:themeColor="text1"/>
          <w:kern w:val="0"/>
          <w:szCs w:val="21"/>
        </w:rPr>
        <w:t>教学内容</w:t>
      </w:r>
    </w:p>
    <w:p w14:paraId="2EE6E007"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1.</w:t>
      </w:r>
      <w:r w:rsidRPr="00D76E60">
        <w:rPr>
          <w:rFonts w:ascii="宋体" w:eastAsia="宋体" w:hAnsi="宋体" w:cs="宋体" w:hint="eastAsia"/>
          <w:color w:val="000000" w:themeColor="text1"/>
          <w:kern w:val="0"/>
          <w:szCs w:val="21"/>
        </w:rPr>
        <w:t>决策概念和分类及临床应用</w:t>
      </w:r>
      <w:r w:rsidRPr="00D76E60">
        <w:rPr>
          <w:rFonts w:ascii="宋体" w:eastAsia="宋体" w:hAnsi="宋体" w:cs="宋体"/>
          <w:color w:val="000000" w:themeColor="text1"/>
          <w:kern w:val="0"/>
          <w:szCs w:val="21"/>
        </w:rPr>
        <w:t>。</w:t>
      </w:r>
    </w:p>
    <w:p w14:paraId="6A2D337F"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2.</w:t>
      </w:r>
      <w:r w:rsidRPr="00D76E60">
        <w:rPr>
          <w:rFonts w:ascii="宋体" w:eastAsia="宋体" w:hAnsi="宋体" w:cs="宋体" w:hint="eastAsia"/>
          <w:color w:val="000000" w:themeColor="text1"/>
          <w:kern w:val="0"/>
          <w:szCs w:val="21"/>
        </w:rPr>
        <w:t>决策分析的基本流程和方法</w:t>
      </w:r>
      <w:r w:rsidRPr="00D76E60">
        <w:rPr>
          <w:rFonts w:ascii="宋体" w:eastAsia="宋体" w:hAnsi="宋体" w:cs="宋体"/>
          <w:color w:val="000000" w:themeColor="text1"/>
          <w:kern w:val="0"/>
          <w:szCs w:val="21"/>
        </w:rPr>
        <w:t>。</w:t>
      </w:r>
    </w:p>
    <w:p w14:paraId="631D8FDD"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3.</w:t>
      </w:r>
      <w:r w:rsidRPr="00D76E60">
        <w:rPr>
          <w:rFonts w:ascii="宋体" w:eastAsia="宋体" w:hAnsi="宋体" w:cs="宋体" w:hint="eastAsia"/>
          <w:color w:val="000000" w:themeColor="text1"/>
          <w:kern w:val="0"/>
          <w:szCs w:val="21"/>
        </w:rPr>
        <w:t>决策分析的实施步骤</w:t>
      </w:r>
      <w:r w:rsidRPr="00D76E60">
        <w:rPr>
          <w:rFonts w:ascii="宋体" w:eastAsia="宋体" w:hAnsi="宋体" w:cs="宋体"/>
          <w:color w:val="000000" w:themeColor="text1"/>
          <w:kern w:val="0"/>
          <w:szCs w:val="21"/>
        </w:rPr>
        <w:t>。</w:t>
      </w:r>
    </w:p>
    <w:p w14:paraId="0024ED60"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4</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复杂决策问题和Markov模型</w:t>
      </w:r>
    </w:p>
    <w:p w14:paraId="23B3386B"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5</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决策分析质量评估</w:t>
      </w:r>
    </w:p>
    <w:p w14:paraId="2D8831B9"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4.</w:t>
      </w:r>
      <w:r w:rsidRPr="00D76E60">
        <w:rPr>
          <w:rFonts w:ascii="宋体" w:eastAsia="宋体" w:hAnsi="宋体" w:cs="宋体" w:hint="eastAsia"/>
          <w:b/>
          <w:color w:val="000000" w:themeColor="text1"/>
          <w:kern w:val="0"/>
          <w:szCs w:val="21"/>
        </w:rPr>
        <w:t xml:space="preserve">教学方法 </w:t>
      </w:r>
    </w:p>
    <w:p w14:paraId="5CE847B1"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lastRenderedPageBreak/>
        <w:t>课堂多媒体讲授结合板书，理论结合实例讲授。</w:t>
      </w:r>
    </w:p>
    <w:p w14:paraId="56134810"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TimesNewRomanPSMT" w:hint="eastAsia"/>
          <w:b/>
          <w:color w:val="000000" w:themeColor="text1"/>
          <w:kern w:val="0"/>
          <w:szCs w:val="21"/>
        </w:rPr>
      </w:pPr>
      <w:r w:rsidRPr="00D76E60">
        <w:rPr>
          <w:rFonts w:ascii="宋体" w:eastAsia="宋体" w:hAnsi="宋体" w:cs="TimesNewRomanPSMT"/>
          <w:b/>
          <w:color w:val="000000" w:themeColor="text1"/>
          <w:kern w:val="0"/>
          <w:szCs w:val="21"/>
        </w:rPr>
        <w:t>5.</w:t>
      </w:r>
      <w:r w:rsidRPr="00D76E60">
        <w:rPr>
          <w:rFonts w:ascii="宋体" w:eastAsia="宋体" w:hAnsi="宋体" w:cs="TimesNewRomanPSMT" w:hint="eastAsia"/>
          <w:b/>
          <w:color w:val="000000" w:themeColor="text1"/>
          <w:kern w:val="0"/>
          <w:szCs w:val="21"/>
        </w:rPr>
        <w:t>教学评价</w:t>
      </w:r>
    </w:p>
    <w:p w14:paraId="3CC063D5"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w:t>
      </w:r>
      <w:r w:rsidRPr="00D76E60">
        <w:rPr>
          <w:rFonts w:ascii="宋体" w:eastAsia="宋体" w:hAnsi="宋体" w:cs="宋体" w:hint="eastAsia"/>
          <w:color w:val="000000" w:themeColor="text1"/>
          <w:kern w:val="0"/>
          <w:szCs w:val="21"/>
        </w:rPr>
        <w:t>决策分析的基本流程和方法</w:t>
      </w:r>
    </w:p>
    <w:p w14:paraId="3BC2A9F0"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理解：决策、复杂决策问题和Markov模型的概念</w:t>
      </w:r>
    </w:p>
    <w:p w14:paraId="35FE2192" w14:textId="77777777" w:rsidR="008860C3" w:rsidRPr="00D76E60" w:rsidRDefault="00000000">
      <w:pPr>
        <w:widowControl/>
        <w:spacing w:beforeLines="50" w:before="156" w:afterLines="50" w:after="156" w:line="400" w:lineRule="exact"/>
        <w:ind w:firstLineChars="300" w:firstLine="630"/>
        <w:jc w:val="left"/>
        <w:rPr>
          <w:rFonts w:ascii="宋体" w:eastAsia="宋体" w:hAnsi="宋体" w:cs="TimesNewRomanPSMT" w:hint="eastAsia"/>
          <w:b/>
          <w:color w:val="000000" w:themeColor="text1"/>
          <w:kern w:val="0"/>
          <w:szCs w:val="21"/>
        </w:rPr>
      </w:pPr>
      <w:r w:rsidRPr="00D76E60">
        <w:rPr>
          <w:rFonts w:ascii="宋体" w:eastAsia="宋体" w:hAnsi="宋体" w:cs="宋体" w:hint="eastAsia"/>
          <w:color w:val="000000" w:themeColor="text1"/>
          <w:kern w:val="0"/>
          <w:szCs w:val="21"/>
        </w:rPr>
        <w:t>掌握：决策分析的实施步骤。</w:t>
      </w:r>
    </w:p>
    <w:p w14:paraId="715ABF85" w14:textId="77777777" w:rsidR="008860C3" w:rsidRPr="00D76E60" w:rsidRDefault="00000000">
      <w:pPr>
        <w:widowControl/>
        <w:spacing w:line="400" w:lineRule="exact"/>
        <w:ind w:firstLineChars="100" w:firstLine="241"/>
        <w:jc w:val="left"/>
        <w:rPr>
          <w:rFonts w:ascii="TimesNewRomanPSMT" w:hAnsi="TimesNewRomanPSMT" w:cs="TimesNewRomanPSMT" w:hint="eastAsia"/>
          <w:color w:val="000000" w:themeColor="text1"/>
          <w:kern w:val="0"/>
          <w:sz w:val="20"/>
          <w:szCs w:val="20"/>
        </w:rPr>
      </w:pPr>
      <w:r w:rsidRPr="00D76E60">
        <w:rPr>
          <w:rFonts w:ascii="黑体" w:eastAsia="黑体" w:hAnsi="黑体" w:cs="Times New Roman" w:hint="eastAsia"/>
          <w:b/>
          <w:color w:val="000000" w:themeColor="text1"/>
          <w:sz w:val="24"/>
          <w:szCs w:val="24"/>
        </w:rPr>
        <w:t xml:space="preserve">第八章 </w:t>
      </w:r>
      <w:r w:rsidRPr="00D76E60">
        <w:rPr>
          <w:rFonts w:ascii="黑体" w:eastAsia="黑体" w:hAnsi="黑体" w:cs="宋体" w:hint="eastAsia"/>
          <w:b/>
          <w:bCs/>
          <w:color w:val="000000" w:themeColor="text1"/>
          <w:kern w:val="0"/>
          <w:sz w:val="24"/>
          <w:szCs w:val="24"/>
        </w:rPr>
        <w:t>疾病病因证据的循</w:t>
      </w:r>
      <w:proofErr w:type="gramStart"/>
      <w:r w:rsidRPr="00D76E60">
        <w:rPr>
          <w:rFonts w:ascii="黑体" w:eastAsia="黑体" w:hAnsi="黑体" w:cs="宋体" w:hint="eastAsia"/>
          <w:b/>
          <w:bCs/>
          <w:color w:val="000000" w:themeColor="text1"/>
          <w:kern w:val="0"/>
          <w:sz w:val="24"/>
          <w:szCs w:val="24"/>
        </w:rPr>
        <w:t>证评价</w:t>
      </w:r>
      <w:proofErr w:type="gramEnd"/>
      <w:r w:rsidRPr="00D76E60">
        <w:rPr>
          <w:rFonts w:ascii="黑体" w:eastAsia="黑体" w:hAnsi="黑体" w:cs="宋体" w:hint="eastAsia"/>
          <w:b/>
          <w:bCs/>
          <w:color w:val="000000" w:themeColor="text1"/>
          <w:kern w:val="0"/>
          <w:sz w:val="24"/>
          <w:szCs w:val="24"/>
        </w:rPr>
        <w:t xml:space="preserve">与应用 </w:t>
      </w:r>
    </w:p>
    <w:p w14:paraId="41723738"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1.</w:t>
      </w:r>
      <w:r w:rsidRPr="00D76E60">
        <w:rPr>
          <w:rFonts w:ascii="宋体" w:eastAsia="宋体" w:hAnsi="宋体" w:cs="宋体" w:hint="eastAsia"/>
          <w:b/>
          <w:color w:val="000000" w:themeColor="text1"/>
          <w:kern w:val="0"/>
          <w:szCs w:val="21"/>
        </w:rPr>
        <w:t>教学目标</w:t>
      </w:r>
    </w:p>
    <w:p w14:paraId="55BD3A61"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掌握：病因和危险因素的概念；病因与疾病危险因素研究的主要步骤。</w:t>
      </w:r>
    </w:p>
    <w:p w14:paraId="57758FAD"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熟悉：疾病病因/危险因素研究证据的论证强度与分级；描述性研究类证据的循</w:t>
      </w:r>
      <w:proofErr w:type="gramStart"/>
      <w:r w:rsidRPr="00D76E60">
        <w:rPr>
          <w:rFonts w:ascii="宋体" w:eastAsia="宋体" w:hAnsi="宋体" w:cs="宋体" w:hint="eastAsia"/>
          <w:color w:val="000000" w:themeColor="text1"/>
          <w:kern w:val="0"/>
          <w:szCs w:val="21"/>
        </w:rPr>
        <w:t>证分析</w:t>
      </w:r>
      <w:proofErr w:type="gramEnd"/>
      <w:r w:rsidRPr="00D76E60">
        <w:rPr>
          <w:rFonts w:ascii="宋体" w:eastAsia="宋体" w:hAnsi="宋体" w:cs="宋体" w:hint="eastAsia"/>
          <w:color w:val="000000" w:themeColor="text1"/>
          <w:kern w:val="0"/>
          <w:szCs w:val="21"/>
        </w:rPr>
        <w:t>与评价；分析性研究类证据的循</w:t>
      </w:r>
      <w:proofErr w:type="gramStart"/>
      <w:r w:rsidRPr="00D76E60">
        <w:rPr>
          <w:rFonts w:ascii="宋体" w:eastAsia="宋体" w:hAnsi="宋体" w:cs="宋体" w:hint="eastAsia"/>
          <w:color w:val="000000" w:themeColor="text1"/>
          <w:kern w:val="0"/>
          <w:szCs w:val="21"/>
        </w:rPr>
        <w:t>证分析</w:t>
      </w:r>
      <w:proofErr w:type="gramEnd"/>
      <w:r w:rsidRPr="00D76E60">
        <w:rPr>
          <w:rFonts w:ascii="宋体" w:eastAsia="宋体" w:hAnsi="宋体" w:cs="宋体" w:hint="eastAsia"/>
          <w:color w:val="000000" w:themeColor="text1"/>
          <w:kern w:val="0"/>
          <w:szCs w:val="21"/>
        </w:rPr>
        <w:t>与评价。</w:t>
      </w:r>
    </w:p>
    <w:p w14:paraId="5415C407"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了解：因果关系的判断标准；疾病病因/危险因素研究证据的临床应用。</w:t>
      </w:r>
    </w:p>
    <w:p w14:paraId="620E14C3" w14:textId="77777777" w:rsidR="008860C3" w:rsidRPr="00D76E60" w:rsidRDefault="00000000">
      <w:pPr>
        <w:widowControl/>
        <w:shd w:val="clear" w:color="auto" w:fill="FFFFFF"/>
        <w:spacing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2.</w:t>
      </w:r>
      <w:r w:rsidRPr="00D76E60">
        <w:rPr>
          <w:rFonts w:ascii="宋体" w:eastAsia="宋体" w:hAnsi="宋体" w:cs="宋体" w:hint="eastAsia"/>
          <w:b/>
          <w:color w:val="000000" w:themeColor="text1"/>
          <w:kern w:val="0"/>
          <w:szCs w:val="21"/>
        </w:rPr>
        <w:t>教学重难点</w:t>
      </w:r>
    </w:p>
    <w:p w14:paraId="513F5CF9"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临床实践指南的评价与应用</w:t>
      </w:r>
    </w:p>
    <w:p w14:paraId="06DE9806"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3.</w:t>
      </w:r>
      <w:r w:rsidRPr="00D76E60">
        <w:rPr>
          <w:rFonts w:ascii="宋体" w:eastAsia="宋体" w:hAnsi="宋体" w:cs="宋体" w:hint="eastAsia"/>
          <w:b/>
          <w:color w:val="000000" w:themeColor="text1"/>
          <w:kern w:val="0"/>
          <w:szCs w:val="21"/>
        </w:rPr>
        <w:t>教学内容</w:t>
      </w:r>
    </w:p>
    <w:p w14:paraId="247AD04F"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1.</w:t>
      </w:r>
      <w:r w:rsidRPr="00D76E60">
        <w:rPr>
          <w:rFonts w:ascii="宋体" w:eastAsia="宋体" w:hAnsi="宋体" w:cs="宋体" w:hint="eastAsia"/>
          <w:color w:val="000000" w:themeColor="text1"/>
          <w:kern w:val="0"/>
          <w:szCs w:val="21"/>
        </w:rPr>
        <w:t xml:space="preserve"> 病因和危险因素的概念</w:t>
      </w:r>
      <w:r w:rsidRPr="00D76E60">
        <w:rPr>
          <w:rFonts w:ascii="宋体" w:eastAsia="宋体" w:hAnsi="宋体" w:cs="宋体"/>
          <w:color w:val="000000" w:themeColor="text1"/>
          <w:kern w:val="0"/>
          <w:szCs w:val="21"/>
        </w:rPr>
        <w:t>。</w:t>
      </w:r>
    </w:p>
    <w:p w14:paraId="16962E09"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2.</w:t>
      </w:r>
      <w:r w:rsidRPr="00D76E60">
        <w:rPr>
          <w:rFonts w:ascii="宋体" w:eastAsia="宋体" w:hAnsi="宋体" w:cs="宋体" w:hint="eastAsia"/>
          <w:color w:val="000000" w:themeColor="text1"/>
          <w:kern w:val="0"/>
          <w:szCs w:val="21"/>
        </w:rPr>
        <w:t xml:space="preserve"> 病因与疾病危险因素研究的主要步骤</w:t>
      </w:r>
      <w:r w:rsidRPr="00D76E60">
        <w:rPr>
          <w:rFonts w:ascii="宋体" w:eastAsia="宋体" w:hAnsi="宋体" w:cs="宋体"/>
          <w:color w:val="000000" w:themeColor="text1"/>
          <w:kern w:val="0"/>
          <w:szCs w:val="21"/>
        </w:rPr>
        <w:t>。</w:t>
      </w:r>
    </w:p>
    <w:p w14:paraId="1A70BFC0"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3.</w:t>
      </w:r>
      <w:r w:rsidRPr="00D76E60">
        <w:rPr>
          <w:rFonts w:ascii="宋体" w:eastAsia="宋体" w:hAnsi="宋体" w:cs="宋体" w:hint="eastAsia"/>
          <w:color w:val="000000" w:themeColor="text1"/>
          <w:kern w:val="0"/>
          <w:szCs w:val="21"/>
        </w:rPr>
        <w:t xml:space="preserve"> 疾病病因/危险因素研究证据的论证强度与分级</w:t>
      </w:r>
      <w:r w:rsidRPr="00D76E60">
        <w:rPr>
          <w:rFonts w:ascii="宋体" w:eastAsia="宋体" w:hAnsi="宋体" w:cs="宋体"/>
          <w:color w:val="000000" w:themeColor="text1"/>
          <w:kern w:val="0"/>
          <w:szCs w:val="21"/>
        </w:rPr>
        <w:t>。</w:t>
      </w:r>
    </w:p>
    <w:p w14:paraId="7278F03B"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4</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 xml:space="preserve"> 描述性研究类证据的循</w:t>
      </w:r>
      <w:proofErr w:type="gramStart"/>
      <w:r w:rsidRPr="00D76E60">
        <w:rPr>
          <w:rFonts w:ascii="宋体" w:eastAsia="宋体" w:hAnsi="宋体" w:cs="宋体" w:hint="eastAsia"/>
          <w:color w:val="000000" w:themeColor="text1"/>
          <w:kern w:val="0"/>
          <w:szCs w:val="21"/>
        </w:rPr>
        <w:t>证分析</w:t>
      </w:r>
      <w:proofErr w:type="gramEnd"/>
      <w:r w:rsidRPr="00D76E60">
        <w:rPr>
          <w:rFonts w:ascii="宋体" w:eastAsia="宋体" w:hAnsi="宋体" w:cs="宋体" w:hint="eastAsia"/>
          <w:color w:val="000000" w:themeColor="text1"/>
          <w:kern w:val="0"/>
          <w:szCs w:val="21"/>
        </w:rPr>
        <w:t>与评价。</w:t>
      </w:r>
    </w:p>
    <w:p w14:paraId="24A4EC37"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5</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 xml:space="preserve"> 分析性研究类证据的循</w:t>
      </w:r>
      <w:proofErr w:type="gramStart"/>
      <w:r w:rsidRPr="00D76E60">
        <w:rPr>
          <w:rFonts w:ascii="宋体" w:eastAsia="宋体" w:hAnsi="宋体" w:cs="宋体" w:hint="eastAsia"/>
          <w:color w:val="000000" w:themeColor="text1"/>
          <w:kern w:val="0"/>
          <w:szCs w:val="21"/>
        </w:rPr>
        <w:t>证分析</w:t>
      </w:r>
      <w:proofErr w:type="gramEnd"/>
      <w:r w:rsidRPr="00D76E60">
        <w:rPr>
          <w:rFonts w:ascii="宋体" w:eastAsia="宋体" w:hAnsi="宋体" w:cs="宋体" w:hint="eastAsia"/>
          <w:color w:val="000000" w:themeColor="text1"/>
          <w:kern w:val="0"/>
          <w:szCs w:val="21"/>
        </w:rPr>
        <w:t>与评价。</w:t>
      </w:r>
    </w:p>
    <w:p w14:paraId="6606B94B"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6</w:t>
      </w:r>
      <w:r w:rsidRPr="00D76E60">
        <w:rPr>
          <w:rFonts w:ascii="宋体" w:eastAsia="宋体" w:hAnsi="宋体" w:cs="宋体"/>
          <w:color w:val="000000" w:themeColor="text1"/>
          <w:kern w:val="0"/>
          <w:szCs w:val="21"/>
        </w:rPr>
        <w:t xml:space="preserve">. </w:t>
      </w:r>
      <w:r w:rsidRPr="00D76E60">
        <w:rPr>
          <w:rFonts w:ascii="宋体" w:eastAsia="宋体" w:hAnsi="宋体" w:cs="宋体" w:hint="eastAsia"/>
          <w:color w:val="000000" w:themeColor="text1"/>
          <w:kern w:val="0"/>
          <w:szCs w:val="21"/>
        </w:rPr>
        <w:t>疾病病因/危险因素研究证据的临床应用。</w:t>
      </w:r>
    </w:p>
    <w:p w14:paraId="2AFF5EBE"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4.</w:t>
      </w:r>
      <w:r w:rsidRPr="00D76E60">
        <w:rPr>
          <w:rFonts w:ascii="宋体" w:eastAsia="宋体" w:hAnsi="宋体" w:cs="宋体" w:hint="eastAsia"/>
          <w:b/>
          <w:color w:val="000000" w:themeColor="text1"/>
          <w:kern w:val="0"/>
          <w:szCs w:val="21"/>
        </w:rPr>
        <w:t xml:space="preserve">教学方法 </w:t>
      </w:r>
    </w:p>
    <w:p w14:paraId="21E27977"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课堂多媒体讲授结合板书，理论结合实例讲授。</w:t>
      </w:r>
    </w:p>
    <w:p w14:paraId="085A86ED"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TimesNewRomanPSMT" w:hint="eastAsia"/>
          <w:b/>
          <w:color w:val="000000" w:themeColor="text1"/>
          <w:kern w:val="0"/>
          <w:szCs w:val="21"/>
        </w:rPr>
      </w:pPr>
      <w:r w:rsidRPr="00D76E60">
        <w:rPr>
          <w:rFonts w:ascii="宋体" w:eastAsia="宋体" w:hAnsi="宋体" w:cs="TimesNewRomanPSMT"/>
          <w:b/>
          <w:color w:val="000000" w:themeColor="text1"/>
          <w:kern w:val="0"/>
          <w:szCs w:val="21"/>
        </w:rPr>
        <w:t>5.</w:t>
      </w:r>
      <w:r w:rsidRPr="00D76E60">
        <w:rPr>
          <w:rFonts w:ascii="宋体" w:eastAsia="宋体" w:hAnsi="宋体" w:cs="TimesNewRomanPSMT" w:hint="eastAsia"/>
          <w:b/>
          <w:color w:val="000000" w:themeColor="text1"/>
          <w:kern w:val="0"/>
          <w:szCs w:val="21"/>
        </w:rPr>
        <w:t>教学评价</w:t>
      </w:r>
    </w:p>
    <w:p w14:paraId="13F6EA86"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w:t>
      </w:r>
      <w:r w:rsidRPr="00D76E60">
        <w:rPr>
          <w:rFonts w:ascii="宋体" w:eastAsia="宋体" w:hAnsi="宋体" w:cs="宋体" w:hint="eastAsia"/>
          <w:color w:val="000000" w:themeColor="text1"/>
          <w:kern w:val="0"/>
          <w:szCs w:val="21"/>
        </w:rPr>
        <w:t>疾病病因/危险因素研究证据的临床应用。</w:t>
      </w:r>
    </w:p>
    <w:p w14:paraId="028FC18B"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理解：病因和危险因素的概念。</w:t>
      </w:r>
    </w:p>
    <w:p w14:paraId="6000A113" w14:textId="77777777" w:rsidR="008860C3" w:rsidRPr="00D76E60" w:rsidRDefault="00000000">
      <w:pPr>
        <w:widowControl/>
        <w:spacing w:beforeLines="50" w:before="156" w:afterLines="50" w:after="156" w:line="400" w:lineRule="exact"/>
        <w:ind w:firstLineChars="300" w:firstLine="630"/>
        <w:jc w:val="left"/>
        <w:rPr>
          <w:rFonts w:ascii="宋体" w:eastAsia="宋体" w:hAnsi="宋体" w:cs="TimesNewRomanPSMT" w:hint="eastAsia"/>
          <w:b/>
          <w:color w:val="000000" w:themeColor="text1"/>
          <w:kern w:val="0"/>
          <w:szCs w:val="21"/>
        </w:rPr>
      </w:pPr>
      <w:r w:rsidRPr="00D76E60">
        <w:rPr>
          <w:rFonts w:ascii="宋体" w:eastAsia="宋体" w:hAnsi="宋体" w:cs="宋体" w:hint="eastAsia"/>
          <w:color w:val="000000" w:themeColor="text1"/>
          <w:kern w:val="0"/>
          <w:szCs w:val="21"/>
        </w:rPr>
        <w:t>掌握：病因与疾病危险因素研究的主要步骤。</w:t>
      </w:r>
    </w:p>
    <w:p w14:paraId="13303CDC" w14:textId="77777777" w:rsidR="008860C3" w:rsidRPr="00D76E60" w:rsidRDefault="00000000">
      <w:pPr>
        <w:widowControl/>
        <w:spacing w:line="400" w:lineRule="exact"/>
        <w:ind w:firstLineChars="100" w:firstLine="241"/>
        <w:jc w:val="left"/>
        <w:rPr>
          <w:rFonts w:ascii="TimesNewRomanPSMT" w:hAnsi="TimesNewRomanPSMT" w:cs="TimesNewRomanPSMT" w:hint="eastAsia"/>
          <w:color w:val="000000" w:themeColor="text1"/>
          <w:kern w:val="0"/>
          <w:sz w:val="20"/>
          <w:szCs w:val="20"/>
        </w:rPr>
      </w:pPr>
      <w:r w:rsidRPr="00D76E60">
        <w:rPr>
          <w:rFonts w:ascii="黑体" w:eastAsia="黑体" w:hAnsi="黑体" w:cs="Times New Roman" w:hint="eastAsia"/>
          <w:b/>
          <w:color w:val="000000" w:themeColor="text1"/>
          <w:sz w:val="24"/>
          <w:szCs w:val="24"/>
        </w:rPr>
        <w:lastRenderedPageBreak/>
        <w:t xml:space="preserve">第九章 </w:t>
      </w:r>
      <w:r w:rsidRPr="00D76E60">
        <w:rPr>
          <w:rFonts w:ascii="黑体" w:eastAsia="黑体" w:hAnsi="黑体" w:cs="宋体" w:hint="eastAsia"/>
          <w:b/>
          <w:bCs/>
          <w:color w:val="000000" w:themeColor="text1"/>
          <w:kern w:val="0"/>
          <w:sz w:val="24"/>
          <w:szCs w:val="24"/>
        </w:rPr>
        <w:t>疾病诊断证据的循</w:t>
      </w:r>
      <w:proofErr w:type="gramStart"/>
      <w:r w:rsidRPr="00D76E60">
        <w:rPr>
          <w:rFonts w:ascii="黑体" w:eastAsia="黑体" w:hAnsi="黑体" w:cs="宋体" w:hint="eastAsia"/>
          <w:b/>
          <w:bCs/>
          <w:color w:val="000000" w:themeColor="text1"/>
          <w:kern w:val="0"/>
          <w:sz w:val="24"/>
          <w:szCs w:val="24"/>
        </w:rPr>
        <w:t>证评价</w:t>
      </w:r>
      <w:proofErr w:type="gramEnd"/>
      <w:r w:rsidRPr="00D76E60">
        <w:rPr>
          <w:rFonts w:ascii="黑体" w:eastAsia="黑体" w:hAnsi="黑体" w:cs="宋体" w:hint="eastAsia"/>
          <w:b/>
          <w:bCs/>
          <w:color w:val="000000" w:themeColor="text1"/>
          <w:kern w:val="0"/>
          <w:sz w:val="24"/>
          <w:szCs w:val="24"/>
        </w:rPr>
        <w:t xml:space="preserve">与应用 </w:t>
      </w:r>
    </w:p>
    <w:p w14:paraId="3C9B7E11"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1.</w:t>
      </w:r>
      <w:r w:rsidRPr="00D76E60">
        <w:rPr>
          <w:rFonts w:ascii="宋体" w:eastAsia="宋体" w:hAnsi="宋体" w:cs="宋体" w:hint="eastAsia"/>
          <w:b/>
          <w:color w:val="000000" w:themeColor="text1"/>
          <w:kern w:val="0"/>
          <w:szCs w:val="21"/>
        </w:rPr>
        <w:t>教学目标</w:t>
      </w:r>
    </w:p>
    <w:p w14:paraId="34402A38"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掌握：诊断性试验概念；诊断性试验证据的常用描述指标。</w:t>
      </w:r>
    </w:p>
    <w:p w14:paraId="1CA06A3B"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熟悉：诊断性试验证据评估的核心要素；诊断性试验证据的应用。</w:t>
      </w:r>
    </w:p>
    <w:p w14:paraId="511822A3"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了解：诊断性试验证据的临床意义、研究现状及发展；诊断性试验证据的评价。</w:t>
      </w:r>
    </w:p>
    <w:p w14:paraId="25F5B2D0" w14:textId="77777777" w:rsidR="008860C3" w:rsidRPr="00D76E60" w:rsidRDefault="00000000">
      <w:pPr>
        <w:widowControl/>
        <w:shd w:val="clear" w:color="auto" w:fill="FFFFFF"/>
        <w:spacing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2.</w:t>
      </w:r>
      <w:r w:rsidRPr="00D76E60">
        <w:rPr>
          <w:rFonts w:ascii="宋体" w:eastAsia="宋体" w:hAnsi="宋体" w:cs="宋体" w:hint="eastAsia"/>
          <w:b/>
          <w:color w:val="000000" w:themeColor="text1"/>
          <w:kern w:val="0"/>
          <w:szCs w:val="21"/>
        </w:rPr>
        <w:t>教学重难点</w:t>
      </w:r>
    </w:p>
    <w:p w14:paraId="5DD9A91B"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诊断性试验证据的常用描述指标</w:t>
      </w:r>
    </w:p>
    <w:p w14:paraId="02395EF5"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3.</w:t>
      </w:r>
      <w:r w:rsidRPr="00D76E60">
        <w:rPr>
          <w:rFonts w:ascii="宋体" w:eastAsia="宋体" w:hAnsi="宋体" w:cs="宋体" w:hint="eastAsia"/>
          <w:b/>
          <w:color w:val="000000" w:themeColor="text1"/>
          <w:kern w:val="0"/>
          <w:szCs w:val="21"/>
        </w:rPr>
        <w:t>教学内容</w:t>
      </w:r>
    </w:p>
    <w:p w14:paraId="6DFC90ED"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1.</w:t>
      </w:r>
      <w:r w:rsidRPr="00D76E60">
        <w:rPr>
          <w:rFonts w:ascii="宋体" w:eastAsia="宋体" w:hAnsi="宋体" w:cs="宋体" w:hint="eastAsia"/>
          <w:color w:val="000000" w:themeColor="text1"/>
          <w:kern w:val="0"/>
          <w:szCs w:val="21"/>
        </w:rPr>
        <w:t xml:space="preserve"> 诊断性试验证据在临床医学实践中的作用与价值</w:t>
      </w:r>
      <w:r w:rsidRPr="00D76E60">
        <w:rPr>
          <w:rFonts w:ascii="宋体" w:eastAsia="宋体" w:hAnsi="宋体" w:cs="宋体"/>
          <w:color w:val="000000" w:themeColor="text1"/>
          <w:kern w:val="0"/>
          <w:szCs w:val="21"/>
        </w:rPr>
        <w:t>。</w:t>
      </w:r>
    </w:p>
    <w:p w14:paraId="0D50CF96"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2.</w:t>
      </w:r>
      <w:r w:rsidRPr="00D76E60">
        <w:rPr>
          <w:rFonts w:ascii="宋体" w:eastAsia="宋体" w:hAnsi="宋体" w:cs="宋体" w:hint="eastAsia"/>
          <w:color w:val="000000" w:themeColor="text1"/>
          <w:kern w:val="0"/>
          <w:szCs w:val="21"/>
        </w:rPr>
        <w:t xml:space="preserve"> 诊断性试验证据评估的核心要素</w:t>
      </w:r>
      <w:r w:rsidRPr="00D76E60">
        <w:rPr>
          <w:rFonts w:ascii="宋体" w:eastAsia="宋体" w:hAnsi="宋体" w:cs="宋体"/>
          <w:color w:val="000000" w:themeColor="text1"/>
          <w:kern w:val="0"/>
          <w:szCs w:val="21"/>
        </w:rPr>
        <w:t>。</w:t>
      </w:r>
    </w:p>
    <w:p w14:paraId="70385EDE"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3.</w:t>
      </w:r>
      <w:r w:rsidRPr="00D76E60">
        <w:rPr>
          <w:rFonts w:ascii="宋体" w:eastAsia="宋体" w:hAnsi="宋体" w:cs="宋体" w:hint="eastAsia"/>
          <w:color w:val="000000" w:themeColor="text1"/>
          <w:kern w:val="0"/>
          <w:szCs w:val="21"/>
        </w:rPr>
        <w:t xml:space="preserve"> 诊断性试验证据的常用描述指标</w:t>
      </w:r>
      <w:r w:rsidRPr="00D76E60">
        <w:rPr>
          <w:rFonts w:ascii="宋体" w:eastAsia="宋体" w:hAnsi="宋体" w:cs="宋体"/>
          <w:color w:val="000000" w:themeColor="text1"/>
          <w:kern w:val="0"/>
          <w:szCs w:val="21"/>
        </w:rPr>
        <w:t>。</w:t>
      </w:r>
    </w:p>
    <w:p w14:paraId="3D9C5F63"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4</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 xml:space="preserve"> 诊断性试验证据的评价。</w:t>
      </w:r>
    </w:p>
    <w:p w14:paraId="330432CE"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5</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 xml:space="preserve"> 诊断性试验证据的应用。</w:t>
      </w:r>
    </w:p>
    <w:p w14:paraId="431DDA82"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4.</w:t>
      </w:r>
      <w:r w:rsidRPr="00D76E60">
        <w:rPr>
          <w:rFonts w:ascii="宋体" w:eastAsia="宋体" w:hAnsi="宋体" w:cs="宋体" w:hint="eastAsia"/>
          <w:b/>
          <w:color w:val="000000" w:themeColor="text1"/>
          <w:kern w:val="0"/>
          <w:szCs w:val="21"/>
        </w:rPr>
        <w:t xml:space="preserve">教学方法 </w:t>
      </w:r>
    </w:p>
    <w:p w14:paraId="6B54869D"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课堂多媒体讲授结合板书，理论结合实例讲授。</w:t>
      </w:r>
    </w:p>
    <w:p w14:paraId="24BD29A0"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TimesNewRomanPSMT" w:hint="eastAsia"/>
          <w:b/>
          <w:color w:val="000000" w:themeColor="text1"/>
          <w:kern w:val="0"/>
          <w:szCs w:val="21"/>
        </w:rPr>
      </w:pPr>
      <w:r w:rsidRPr="00D76E60">
        <w:rPr>
          <w:rFonts w:ascii="宋体" w:eastAsia="宋体" w:hAnsi="宋体" w:cs="TimesNewRomanPSMT"/>
          <w:b/>
          <w:color w:val="000000" w:themeColor="text1"/>
          <w:kern w:val="0"/>
          <w:szCs w:val="21"/>
        </w:rPr>
        <w:t>5.</w:t>
      </w:r>
      <w:r w:rsidRPr="00D76E60">
        <w:rPr>
          <w:rFonts w:ascii="宋体" w:eastAsia="宋体" w:hAnsi="宋体" w:cs="TimesNewRomanPSMT" w:hint="eastAsia"/>
          <w:b/>
          <w:color w:val="000000" w:themeColor="text1"/>
          <w:kern w:val="0"/>
          <w:szCs w:val="21"/>
        </w:rPr>
        <w:t>教学评价</w:t>
      </w:r>
    </w:p>
    <w:p w14:paraId="07F2AAE2"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w:t>
      </w:r>
      <w:r w:rsidRPr="00D76E60">
        <w:rPr>
          <w:rFonts w:ascii="宋体" w:eastAsia="宋体" w:hAnsi="宋体" w:cs="宋体" w:hint="eastAsia"/>
          <w:color w:val="000000" w:themeColor="text1"/>
          <w:kern w:val="0"/>
          <w:szCs w:val="21"/>
        </w:rPr>
        <w:t>诊断性试验证据的评价</w:t>
      </w:r>
    </w:p>
    <w:p w14:paraId="039245B8"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理解：诊断性试验概念</w:t>
      </w:r>
    </w:p>
    <w:p w14:paraId="1D895E5D" w14:textId="77777777" w:rsidR="008860C3" w:rsidRPr="00D76E60" w:rsidRDefault="00000000">
      <w:pPr>
        <w:widowControl/>
        <w:spacing w:beforeLines="50" w:before="156" w:afterLines="50" w:after="156" w:line="400" w:lineRule="exact"/>
        <w:ind w:firstLineChars="300" w:firstLine="630"/>
        <w:jc w:val="left"/>
        <w:rPr>
          <w:rFonts w:ascii="宋体" w:eastAsia="宋体" w:hAnsi="宋体" w:cs="TimesNewRomanPSMT" w:hint="eastAsia"/>
          <w:b/>
          <w:color w:val="000000" w:themeColor="text1"/>
          <w:kern w:val="0"/>
          <w:szCs w:val="21"/>
        </w:rPr>
      </w:pPr>
      <w:r w:rsidRPr="00D76E60">
        <w:rPr>
          <w:rFonts w:ascii="宋体" w:eastAsia="宋体" w:hAnsi="宋体" w:cs="宋体" w:hint="eastAsia"/>
          <w:color w:val="000000" w:themeColor="text1"/>
          <w:kern w:val="0"/>
          <w:szCs w:val="21"/>
        </w:rPr>
        <w:t>掌握：诊断性试验证据的常用描述指标。</w:t>
      </w:r>
    </w:p>
    <w:p w14:paraId="39F5EA4E" w14:textId="77777777" w:rsidR="008860C3" w:rsidRPr="00D76E60" w:rsidRDefault="00000000">
      <w:pPr>
        <w:widowControl/>
        <w:spacing w:line="400" w:lineRule="exact"/>
        <w:ind w:firstLineChars="100" w:firstLine="241"/>
        <w:jc w:val="left"/>
        <w:rPr>
          <w:rFonts w:ascii="TimesNewRomanPSMT" w:hAnsi="TimesNewRomanPSMT" w:cs="TimesNewRomanPSMT" w:hint="eastAsia"/>
          <w:color w:val="000000" w:themeColor="text1"/>
          <w:kern w:val="0"/>
          <w:sz w:val="20"/>
          <w:szCs w:val="20"/>
        </w:rPr>
      </w:pPr>
      <w:r w:rsidRPr="00D76E60">
        <w:rPr>
          <w:rFonts w:ascii="黑体" w:eastAsia="黑体" w:hAnsi="黑体" w:cs="Times New Roman" w:hint="eastAsia"/>
          <w:b/>
          <w:color w:val="000000" w:themeColor="text1"/>
          <w:sz w:val="24"/>
          <w:szCs w:val="24"/>
        </w:rPr>
        <w:t xml:space="preserve">第十章 </w:t>
      </w:r>
      <w:r w:rsidRPr="00D76E60">
        <w:rPr>
          <w:rFonts w:ascii="黑体" w:eastAsia="黑体" w:hAnsi="黑体" w:cs="宋体" w:hint="eastAsia"/>
          <w:b/>
          <w:bCs/>
          <w:color w:val="000000" w:themeColor="text1"/>
          <w:kern w:val="0"/>
          <w:sz w:val="24"/>
          <w:szCs w:val="24"/>
        </w:rPr>
        <w:t>疾病治疗证据的循</w:t>
      </w:r>
      <w:proofErr w:type="gramStart"/>
      <w:r w:rsidRPr="00D76E60">
        <w:rPr>
          <w:rFonts w:ascii="黑体" w:eastAsia="黑体" w:hAnsi="黑体" w:cs="宋体" w:hint="eastAsia"/>
          <w:b/>
          <w:bCs/>
          <w:color w:val="000000" w:themeColor="text1"/>
          <w:kern w:val="0"/>
          <w:sz w:val="24"/>
          <w:szCs w:val="24"/>
        </w:rPr>
        <w:t>证评价</w:t>
      </w:r>
      <w:proofErr w:type="gramEnd"/>
      <w:r w:rsidRPr="00D76E60">
        <w:rPr>
          <w:rFonts w:ascii="黑体" w:eastAsia="黑体" w:hAnsi="黑体" w:cs="宋体" w:hint="eastAsia"/>
          <w:b/>
          <w:bCs/>
          <w:color w:val="000000" w:themeColor="text1"/>
          <w:kern w:val="0"/>
          <w:sz w:val="24"/>
          <w:szCs w:val="24"/>
        </w:rPr>
        <w:t xml:space="preserve">与应用 </w:t>
      </w:r>
    </w:p>
    <w:p w14:paraId="2A2A87FB" w14:textId="77777777" w:rsidR="008860C3" w:rsidRPr="00D76E60" w:rsidRDefault="00000000">
      <w:pPr>
        <w:widowControl/>
        <w:spacing w:line="400" w:lineRule="exact"/>
        <w:ind w:firstLineChars="200" w:firstLine="422"/>
        <w:jc w:val="left"/>
        <w:rPr>
          <w:rFonts w:ascii="Times New Roman" w:eastAsia="宋体" w:hAnsi="Times New Roman" w:cs="Times New Roman"/>
          <w:b/>
          <w:color w:val="000000" w:themeColor="text1"/>
          <w:kern w:val="0"/>
          <w:szCs w:val="21"/>
        </w:rPr>
      </w:pPr>
      <w:r w:rsidRPr="00D76E60">
        <w:rPr>
          <w:rFonts w:ascii="Times New Roman" w:eastAsia="宋体" w:hAnsi="Times New Roman" w:cs="Times New Roman"/>
          <w:b/>
          <w:color w:val="000000" w:themeColor="text1"/>
          <w:kern w:val="0"/>
          <w:szCs w:val="21"/>
        </w:rPr>
        <w:t>1.</w:t>
      </w:r>
      <w:r w:rsidRPr="00D76E60">
        <w:rPr>
          <w:rFonts w:ascii="Times New Roman" w:eastAsia="宋体" w:hAnsi="Times New Roman" w:cs="Times New Roman"/>
          <w:b/>
          <w:color w:val="000000" w:themeColor="text1"/>
          <w:kern w:val="0"/>
          <w:szCs w:val="21"/>
        </w:rPr>
        <w:t>教学目标</w:t>
      </w:r>
    </w:p>
    <w:p w14:paraId="3CAF7343" w14:textId="77777777" w:rsidR="008860C3" w:rsidRPr="00D76E60" w:rsidRDefault="00000000">
      <w:pPr>
        <w:widowControl/>
        <w:spacing w:line="400" w:lineRule="exact"/>
        <w:ind w:firstLineChars="200" w:firstLine="420"/>
        <w:jc w:val="left"/>
        <w:rPr>
          <w:rFonts w:ascii="Times New Roman" w:eastAsia="宋体" w:hAnsi="Times New Roman" w:cs="Times New Roman"/>
          <w:color w:val="000000" w:themeColor="text1"/>
          <w:kern w:val="0"/>
          <w:szCs w:val="21"/>
        </w:rPr>
      </w:pPr>
      <w:r w:rsidRPr="00D76E60">
        <w:rPr>
          <w:rFonts w:ascii="Times New Roman" w:eastAsia="宋体" w:hAnsi="Times New Roman" w:cs="Times New Roman"/>
          <w:color w:val="000000" w:themeColor="text1"/>
          <w:kern w:val="0"/>
          <w:szCs w:val="21"/>
        </w:rPr>
        <w:t>掌握</w:t>
      </w:r>
      <w:r w:rsidRPr="00D76E60">
        <w:rPr>
          <w:rFonts w:ascii="Times New Roman" w:eastAsia="宋体" w:hAnsi="Times New Roman" w:cs="Times New Roman"/>
          <w:color w:val="000000" w:themeColor="text1"/>
          <w:kern w:val="0"/>
          <w:szCs w:val="21"/>
        </w:rPr>
        <w:t>PICOT</w:t>
      </w:r>
      <w:r w:rsidRPr="00D76E60">
        <w:rPr>
          <w:rFonts w:ascii="Times New Roman" w:eastAsia="宋体" w:hAnsi="Times New Roman" w:cs="Times New Roman"/>
          <w:color w:val="000000" w:themeColor="text1"/>
          <w:kern w:val="0"/>
          <w:szCs w:val="21"/>
        </w:rPr>
        <w:t>的原则</w:t>
      </w:r>
      <w:r w:rsidRPr="00D76E60">
        <w:rPr>
          <w:rFonts w:ascii="Times New Roman" w:eastAsia="宋体" w:hAnsi="Times New Roman" w:cs="Times New Roman" w:hint="eastAsia"/>
          <w:color w:val="000000" w:themeColor="text1"/>
          <w:kern w:val="0"/>
          <w:szCs w:val="21"/>
        </w:rPr>
        <w:t>；</w:t>
      </w:r>
      <w:r w:rsidRPr="00D76E60">
        <w:rPr>
          <w:rFonts w:ascii="Times New Roman" w:eastAsia="宋体" w:hAnsi="Times New Roman" w:cs="Times New Roman"/>
          <w:color w:val="000000" w:themeColor="text1"/>
          <w:kern w:val="0"/>
          <w:szCs w:val="21"/>
        </w:rPr>
        <w:t>随机对照试验的原理</w:t>
      </w:r>
      <w:r w:rsidRPr="00D76E60">
        <w:rPr>
          <w:rFonts w:ascii="Times New Roman" w:eastAsia="宋体" w:hAnsi="Times New Roman" w:cs="Times New Roman" w:hint="eastAsia"/>
          <w:color w:val="000000" w:themeColor="text1"/>
          <w:kern w:val="0"/>
          <w:szCs w:val="21"/>
        </w:rPr>
        <w:t>、</w:t>
      </w:r>
      <w:r w:rsidRPr="00D76E60">
        <w:rPr>
          <w:rFonts w:ascii="Times New Roman" w:eastAsia="宋体" w:hAnsi="Times New Roman" w:cs="Times New Roman"/>
          <w:color w:val="000000" w:themeColor="text1"/>
          <w:kern w:val="0"/>
          <w:szCs w:val="21"/>
        </w:rPr>
        <w:t>特征和基本原则</w:t>
      </w:r>
      <w:r w:rsidRPr="00D76E60">
        <w:rPr>
          <w:rFonts w:ascii="Times New Roman" w:eastAsia="宋体" w:hAnsi="Times New Roman" w:cs="Times New Roman" w:hint="eastAsia"/>
          <w:color w:val="000000" w:themeColor="text1"/>
          <w:kern w:val="0"/>
          <w:szCs w:val="21"/>
        </w:rPr>
        <w:t>；</w:t>
      </w:r>
      <w:r w:rsidRPr="00D76E60">
        <w:rPr>
          <w:rFonts w:ascii="Times New Roman" w:eastAsia="宋体" w:hAnsi="Times New Roman" w:cs="Times New Roman"/>
          <w:color w:val="000000" w:themeColor="text1"/>
          <w:kern w:val="0"/>
          <w:szCs w:val="21"/>
        </w:rPr>
        <w:t>治疗性</w:t>
      </w:r>
      <w:r w:rsidRPr="00D76E60">
        <w:rPr>
          <w:rFonts w:ascii="Times New Roman" w:eastAsia="宋体" w:hAnsi="Times New Roman" w:cs="Times New Roman" w:hint="eastAsia"/>
          <w:color w:val="000000" w:themeColor="text1"/>
          <w:kern w:val="0"/>
          <w:szCs w:val="21"/>
        </w:rPr>
        <w:t>原始</w:t>
      </w:r>
      <w:r w:rsidRPr="00D76E60">
        <w:rPr>
          <w:rFonts w:ascii="Times New Roman" w:eastAsia="宋体" w:hAnsi="Times New Roman" w:cs="Times New Roman"/>
          <w:color w:val="000000" w:themeColor="text1"/>
          <w:kern w:val="0"/>
          <w:szCs w:val="21"/>
        </w:rPr>
        <w:t>研究证据的评价标准和治疗性二次研究证据的评价标准</w:t>
      </w:r>
      <w:r w:rsidRPr="00D76E60">
        <w:rPr>
          <w:rFonts w:ascii="Times New Roman" w:eastAsia="宋体" w:hAnsi="Times New Roman" w:cs="Times New Roman" w:hint="eastAsia"/>
          <w:color w:val="000000" w:themeColor="text1"/>
          <w:kern w:val="0"/>
          <w:szCs w:val="21"/>
        </w:rPr>
        <w:t>。</w:t>
      </w:r>
    </w:p>
    <w:p w14:paraId="31E5AB54" w14:textId="77777777" w:rsidR="008860C3" w:rsidRPr="00D76E60" w:rsidRDefault="00000000">
      <w:pPr>
        <w:widowControl/>
        <w:spacing w:line="400" w:lineRule="exact"/>
        <w:ind w:firstLineChars="200" w:firstLine="420"/>
        <w:jc w:val="left"/>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熟悉随机化分组的方法和设立对照的方式。</w:t>
      </w:r>
    </w:p>
    <w:p w14:paraId="52EA9520" w14:textId="77777777" w:rsidR="008860C3" w:rsidRPr="00D76E60" w:rsidRDefault="00000000">
      <w:pPr>
        <w:widowControl/>
        <w:spacing w:line="400" w:lineRule="exact"/>
        <w:ind w:firstLineChars="200" w:firstLine="420"/>
        <w:jc w:val="left"/>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了解随机对照试验资料分析的方法。</w:t>
      </w:r>
    </w:p>
    <w:p w14:paraId="0C67BDC7" w14:textId="77777777" w:rsidR="008860C3" w:rsidRPr="00D76E60" w:rsidRDefault="00000000">
      <w:pPr>
        <w:widowControl/>
        <w:spacing w:line="400" w:lineRule="exact"/>
        <w:ind w:firstLineChars="200" w:firstLine="422"/>
        <w:jc w:val="left"/>
        <w:rPr>
          <w:rFonts w:ascii="Times New Roman" w:eastAsia="宋体" w:hAnsi="Times New Roman" w:cs="Times New Roman"/>
          <w:b/>
          <w:color w:val="000000" w:themeColor="text1"/>
          <w:kern w:val="0"/>
          <w:szCs w:val="21"/>
        </w:rPr>
      </w:pPr>
      <w:r w:rsidRPr="00D76E60">
        <w:rPr>
          <w:rFonts w:ascii="Times New Roman" w:eastAsia="宋体" w:hAnsi="Times New Roman" w:cs="Times New Roman"/>
          <w:b/>
          <w:color w:val="000000" w:themeColor="text1"/>
          <w:kern w:val="0"/>
          <w:szCs w:val="21"/>
        </w:rPr>
        <w:t>2.</w:t>
      </w:r>
      <w:r w:rsidRPr="00D76E60">
        <w:rPr>
          <w:rFonts w:ascii="Times New Roman" w:eastAsia="宋体" w:hAnsi="Times New Roman" w:cs="Times New Roman"/>
          <w:b/>
          <w:color w:val="000000" w:themeColor="text1"/>
          <w:kern w:val="0"/>
          <w:szCs w:val="21"/>
        </w:rPr>
        <w:t>教学重难点</w:t>
      </w:r>
    </w:p>
    <w:p w14:paraId="02E823E8" w14:textId="77777777" w:rsidR="008860C3" w:rsidRPr="00D76E60" w:rsidRDefault="00000000">
      <w:pPr>
        <w:widowControl/>
        <w:spacing w:line="400" w:lineRule="exact"/>
        <w:ind w:firstLineChars="200" w:firstLine="420"/>
        <w:jc w:val="left"/>
        <w:rPr>
          <w:rFonts w:ascii="Times New Roman" w:eastAsia="宋体" w:hAnsi="Times New Roman" w:cs="Times New Roman"/>
          <w:color w:val="000000" w:themeColor="text1"/>
          <w:kern w:val="0"/>
          <w:szCs w:val="21"/>
        </w:rPr>
      </w:pPr>
      <w:r w:rsidRPr="00D76E60">
        <w:rPr>
          <w:rFonts w:ascii="Times New Roman" w:eastAsia="宋体" w:hAnsi="Times New Roman" w:cs="Times New Roman"/>
          <w:color w:val="000000" w:themeColor="text1"/>
          <w:kern w:val="0"/>
          <w:szCs w:val="21"/>
        </w:rPr>
        <w:t>重点：随机对照试验的原理和基本原则</w:t>
      </w:r>
      <w:r w:rsidRPr="00D76E60">
        <w:rPr>
          <w:rFonts w:ascii="Times New Roman" w:eastAsia="宋体" w:hAnsi="Times New Roman" w:cs="Times New Roman" w:hint="eastAsia"/>
          <w:color w:val="000000" w:themeColor="text1"/>
          <w:kern w:val="0"/>
          <w:szCs w:val="21"/>
        </w:rPr>
        <w:t>、</w:t>
      </w:r>
      <w:r w:rsidRPr="00D76E60">
        <w:rPr>
          <w:rFonts w:ascii="Times New Roman" w:eastAsia="宋体" w:hAnsi="Times New Roman" w:cs="Times New Roman"/>
          <w:color w:val="000000" w:themeColor="text1"/>
          <w:kern w:val="0"/>
          <w:szCs w:val="21"/>
        </w:rPr>
        <w:t>治疗性</w:t>
      </w:r>
      <w:r w:rsidRPr="00D76E60">
        <w:rPr>
          <w:rFonts w:ascii="Times New Roman" w:eastAsia="宋体" w:hAnsi="Times New Roman" w:cs="Times New Roman" w:hint="eastAsia"/>
          <w:color w:val="000000" w:themeColor="text1"/>
          <w:kern w:val="0"/>
          <w:szCs w:val="21"/>
        </w:rPr>
        <w:t>原始</w:t>
      </w:r>
      <w:r w:rsidRPr="00D76E60">
        <w:rPr>
          <w:rFonts w:ascii="Times New Roman" w:eastAsia="宋体" w:hAnsi="Times New Roman" w:cs="Times New Roman"/>
          <w:color w:val="000000" w:themeColor="text1"/>
          <w:kern w:val="0"/>
          <w:szCs w:val="21"/>
        </w:rPr>
        <w:t>研究证据的评价标准和治疗性二次研究证据的评价标准</w:t>
      </w:r>
      <w:r w:rsidRPr="00D76E60">
        <w:rPr>
          <w:rFonts w:ascii="Times New Roman" w:eastAsia="宋体" w:hAnsi="Times New Roman" w:cs="Times New Roman" w:hint="eastAsia"/>
          <w:color w:val="000000" w:themeColor="text1"/>
          <w:kern w:val="0"/>
          <w:szCs w:val="21"/>
        </w:rPr>
        <w:t>。</w:t>
      </w:r>
    </w:p>
    <w:p w14:paraId="1EB63FFE" w14:textId="77777777" w:rsidR="008860C3" w:rsidRPr="00D76E60" w:rsidRDefault="00000000">
      <w:pPr>
        <w:widowControl/>
        <w:spacing w:line="400" w:lineRule="exact"/>
        <w:ind w:firstLineChars="200" w:firstLine="420"/>
        <w:jc w:val="left"/>
        <w:rPr>
          <w:rFonts w:ascii="Times New Roman" w:eastAsia="宋体" w:hAnsi="Times New Roman" w:cs="Times New Roman"/>
          <w:color w:val="000000" w:themeColor="text1"/>
          <w:kern w:val="0"/>
          <w:szCs w:val="21"/>
        </w:rPr>
      </w:pPr>
      <w:r w:rsidRPr="00D76E60">
        <w:rPr>
          <w:rFonts w:ascii="Times New Roman" w:eastAsia="宋体" w:hAnsi="Times New Roman" w:cs="Times New Roman"/>
          <w:color w:val="000000" w:themeColor="text1"/>
          <w:kern w:val="0"/>
          <w:szCs w:val="21"/>
        </w:rPr>
        <w:lastRenderedPageBreak/>
        <w:t>难点：随机对照试验中随机化分组的方法</w:t>
      </w:r>
      <w:r w:rsidRPr="00D76E60">
        <w:rPr>
          <w:rFonts w:ascii="Times New Roman" w:eastAsia="宋体" w:hAnsi="Times New Roman" w:cs="Times New Roman" w:hint="eastAsia"/>
          <w:color w:val="000000" w:themeColor="text1"/>
          <w:kern w:val="0"/>
          <w:szCs w:val="21"/>
        </w:rPr>
        <w:t>和</w:t>
      </w:r>
      <w:r w:rsidRPr="00D76E60">
        <w:rPr>
          <w:rFonts w:ascii="Times New Roman" w:eastAsia="宋体" w:hAnsi="Times New Roman" w:cs="Times New Roman"/>
          <w:color w:val="000000" w:themeColor="text1"/>
          <w:kern w:val="0"/>
          <w:szCs w:val="21"/>
        </w:rPr>
        <w:t>资料分析方法。</w:t>
      </w:r>
    </w:p>
    <w:p w14:paraId="50C1BC68" w14:textId="77777777" w:rsidR="008860C3" w:rsidRPr="00D76E60" w:rsidRDefault="00000000">
      <w:pPr>
        <w:spacing w:line="400" w:lineRule="exact"/>
        <w:ind w:firstLineChars="200" w:firstLine="422"/>
        <w:rPr>
          <w:rFonts w:ascii="Times New Roman" w:eastAsia="宋体" w:hAnsi="Times New Roman" w:cs="Times New Roman"/>
          <w:b/>
          <w:color w:val="000000" w:themeColor="text1"/>
          <w:kern w:val="0"/>
          <w:szCs w:val="21"/>
        </w:rPr>
      </w:pPr>
      <w:r w:rsidRPr="00D76E60">
        <w:rPr>
          <w:rFonts w:ascii="Times New Roman" w:eastAsia="宋体" w:hAnsi="Times New Roman" w:cs="Times New Roman"/>
          <w:b/>
          <w:color w:val="000000" w:themeColor="text1"/>
          <w:kern w:val="0"/>
          <w:szCs w:val="21"/>
        </w:rPr>
        <w:t>3.</w:t>
      </w:r>
      <w:r w:rsidRPr="00D76E60">
        <w:rPr>
          <w:rFonts w:ascii="Times New Roman" w:eastAsia="宋体" w:hAnsi="Times New Roman" w:cs="Times New Roman"/>
          <w:b/>
          <w:color w:val="000000" w:themeColor="text1"/>
          <w:kern w:val="0"/>
          <w:szCs w:val="21"/>
        </w:rPr>
        <w:t>教学内容</w:t>
      </w:r>
    </w:p>
    <w:p w14:paraId="3365B70D"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第一节</w:t>
      </w:r>
      <w:r w:rsidRPr="00D76E60">
        <w:rPr>
          <w:rFonts w:ascii="Times New Roman" w:eastAsia="宋体" w:hAnsi="Times New Roman" w:cs="Times New Roman" w:hint="eastAsia"/>
          <w:color w:val="000000" w:themeColor="text1"/>
          <w:kern w:val="0"/>
          <w:szCs w:val="21"/>
        </w:rPr>
        <w:t xml:space="preserve"> </w:t>
      </w:r>
      <w:r w:rsidRPr="00D76E60">
        <w:rPr>
          <w:rFonts w:ascii="Times New Roman" w:eastAsia="宋体" w:hAnsi="Times New Roman" w:cs="Times New Roman" w:hint="eastAsia"/>
          <w:color w:val="000000" w:themeColor="text1"/>
          <w:kern w:val="0"/>
          <w:szCs w:val="21"/>
        </w:rPr>
        <w:t>提出需要解决的治疗性问题</w:t>
      </w:r>
    </w:p>
    <w:p w14:paraId="602C3C52"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 xml:space="preserve">1. </w:t>
      </w:r>
      <w:r w:rsidRPr="00D76E60">
        <w:rPr>
          <w:rFonts w:ascii="Times New Roman" w:eastAsia="宋体" w:hAnsi="Times New Roman" w:cs="Times New Roman" w:hint="eastAsia"/>
          <w:color w:val="000000" w:themeColor="text1"/>
          <w:kern w:val="0"/>
          <w:szCs w:val="21"/>
        </w:rPr>
        <w:t>在临床实践中发现并提出需要解决问题的重要性</w:t>
      </w:r>
    </w:p>
    <w:p w14:paraId="1C130463"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 xml:space="preserve">2. </w:t>
      </w:r>
      <w:r w:rsidRPr="00D76E60">
        <w:rPr>
          <w:rFonts w:ascii="Times New Roman" w:eastAsia="宋体" w:hAnsi="Times New Roman" w:cs="Times New Roman" w:hint="eastAsia"/>
          <w:color w:val="000000" w:themeColor="text1"/>
          <w:kern w:val="0"/>
          <w:szCs w:val="21"/>
        </w:rPr>
        <w:t>与疾病治疗相关的问题</w:t>
      </w:r>
    </w:p>
    <w:p w14:paraId="209C0157"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第二节</w:t>
      </w:r>
      <w:r w:rsidRPr="00D76E60">
        <w:rPr>
          <w:rFonts w:ascii="Times New Roman" w:eastAsia="宋体" w:hAnsi="Times New Roman" w:cs="Times New Roman" w:hint="eastAsia"/>
          <w:color w:val="000000" w:themeColor="text1"/>
          <w:kern w:val="0"/>
          <w:szCs w:val="21"/>
        </w:rPr>
        <w:t xml:space="preserve"> </w:t>
      </w:r>
      <w:r w:rsidRPr="00D76E60">
        <w:rPr>
          <w:rFonts w:ascii="Times New Roman" w:eastAsia="宋体" w:hAnsi="Times New Roman" w:cs="Times New Roman" w:hint="eastAsia"/>
          <w:color w:val="000000" w:themeColor="text1"/>
          <w:kern w:val="0"/>
          <w:szCs w:val="21"/>
        </w:rPr>
        <w:t>随机对照试验</w:t>
      </w:r>
    </w:p>
    <w:p w14:paraId="1BEC2300"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 xml:space="preserve">1. </w:t>
      </w:r>
      <w:r w:rsidRPr="00D76E60">
        <w:rPr>
          <w:rFonts w:ascii="Times New Roman" w:eastAsia="宋体" w:hAnsi="Times New Roman" w:cs="Times New Roman"/>
          <w:color w:val="000000" w:themeColor="text1"/>
          <w:kern w:val="0"/>
          <w:szCs w:val="21"/>
        </w:rPr>
        <w:t>随机对照试验的原理</w:t>
      </w:r>
      <w:r w:rsidRPr="00D76E60">
        <w:rPr>
          <w:rFonts w:ascii="Times New Roman" w:eastAsia="宋体" w:hAnsi="Times New Roman" w:cs="Times New Roman" w:hint="eastAsia"/>
          <w:color w:val="000000" w:themeColor="text1"/>
          <w:kern w:val="0"/>
          <w:szCs w:val="21"/>
        </w:rPr>
        <w:t>、</w:t>
      </w:r>
      <w:r w:rsidRPr="00D76E60">
        <w:rPr>
          <w:rFonts w:ascii="Times New Roman" w:eastAsia="宋体" w:hAnsi="Times New Roman" w:cs="Times New Roman"/>
          <w:color w:val="000000" w:themeColor="text1"/>
          <w:kern w:val="0"/>
          <w:szCs w:val="21"/>
        </w:rPr>
        <w:t>目的和特征</w:t>
      </w:r>
    </w:p>
    <w:p w14:paraId="4D0779E9"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 xml:space="preserve">2. </w:t>
      </w:r>
      <w:r w:rsidRPr="00D76E60">
        <w:rPr>
          <w:rFonts w:ascii="Times New Roman" w:eastAsia="宋体" w:hAnsi="Times New Roman" w:cs="Times New Roman"/>
          <w:color w:val="000000" w:themeColor="text1"/>
          <w:kern w:val="0"/>
          <w:szCs w:val="21"/>
        </w:rPr>
        <w:t>随机对照试验的基本原则</w:t>
      </w:r>
    </w:p>
    <w:p w14:paraId="32DCC15A" w14:textId="77777777" w:rsidR="008860C3" w:rsidRPr="00D76E60" w:rsidRDefault="00000000">
      <w:pPr>
        <w:spacing w:line="400" w:lineRule="exact"/>
        <w:ind w:firstLineChars="500" w:firstLine="105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a.</w:t>
      </w:r>
      <w:r w:rsidRPr="00D76E60">
        <w:rPr>
          <w:rFonts w:ascii="Times New Roman" w:eastAsia="宋体" w:hAnsi="Times New Roman" w:cs="Times New Roman" w:hint="eastAsia"/>
          <w:color w:val="000000" w:themeColor="text1"/>
          <w:kern w:val="0"/>
          <w:szCs w:val="21"/>
        </w:rPr>
        <w:t>设立对照</w:t>
      </w:r>
    </w:p>
    <w:p w14:paraId="59F26E23" w14:textId="77777777" w:rsidR="008860C3" w:rsidRPr="00D76E60" w:rsidRDefault="00000000">
      <w:pPr>
        <w:spacing w:line="400" w:lineRule="exact"/>
        <w:ind w:firstLineChars="500" w:firstLine="105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b.</w:t>
      </w:r>
      <w:r w:rsidRPr="00D76E60">
        <w:rPr>
          <w:rFonts w:ascii="Times New Roman" w:eastAsia="宋体" w:hAnsi="Times New Roman" w:cs="Times New Roman" w:hint="eastAsia"/>
          <w:color w:val="000000" w:themeColor="text1"/>
          <w:kern w:val="0"/>
          <w:szCs w:val="21"/>
        </w:rPr>
        <w:t>随机化分组</w:t>
      </w:r>
    </w:p>
    <w:p w14:paraId="447829C1" w14:textId="77777777" w:rsidR="008860C3" w:rsidRPr="00D76E60" w:rsidRDefault="00000000">
      <w:pPr>
        <w:spacing w:line="400" w:lineRule="exact"/>
        <w:ind w:firstLineChars="500" w:firstLine="105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c.</w:t>
      </w:r>
      <w:r w:rsidRPr="00D76E60">
        <w:rPr>
          <w:rFonts w:ascii="Times New Roman" w:eastAsia="宋体" w:hAnsi="Times New Roman" w:cs="Times New Roman" w:hint="eastAsia"/>
          <w:color w:val="000000" w:themeColor="text1"/>
          <w:kern w:val="0"/>
          <w:szCs w:val="21"/>
        </w:rPr>
        <w:t>盲法</w:t>
      </w:r>
    </w:p>
    <w:p w14:paraId="50E6A050"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 xml:space="preserve">3. </w:t>
      </w:r>
      <w:r w:rsidRPr="00D76E60">
        <w:rPr>
          <w:rFonts w:ascii="Times New Roman" w:eastAsia="宋体" w:hAnsi="Times New Roman" w:cs="Times New Roman"/>
          <w:color w:val="000000" w:themeColor="text1"/>
          <w:kern w:val="0"/>
          <w:szCs w:val="21"/>
        </w:rPr>
        <w:t>随机对照试验的资料分析</w:t>
      </w:r>
    </w:p>
    <w:p w14:paraId="3AA0F6AD"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第三节</w:t>
      </w:r>
      <w:r w:rsidRPr="00D76E60">
        <w:rPr>
          <w:rFonts w:ascii="Times New Roman" w:eastAsia="宋体" w:hAnsi="Times New Roman" w:cs="Times New Roman" w:hint="eastAsia"/>
          <w:color w:val="000000" w:themeColor="text1"/>
          <w:kern w:val="0"/>
          <w:szCs w:val="21"/>
        </w:rPr>
        <w:t xml:space="preserve"> </w:t>
      </w:r>
      <w:r w:rsidRPr="00D76E60">
        <w:rPr>
          <w:rFonts w:ascii="Times New Roman" w:eastAsia="宋体" w:hAnsi="Times New Roman" w:cs="Times New Roman" w:hint="eastAsia"/>
          <w:color w:val="000000" w:themeColor="text1"/>
          <w:kern w:val="0"/>
          <w:szCs w:val="21"/>
        </w:rPr>
        <w:t>最佳治疗证据的检索与收集</w:t>
      </w:r>
    </w:p>
    <w:p w14:paraId="4C242DFA"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 xml:space="preserve">1. </w:t>
      </w:r>
      <w:r w:rsidRPr="00D76E60">
        <w:rPr>
          <w:rFonts w:ascii="Times New Roman" w:eastAsia="宋体" w:hAnsi="Times New Roman" w:cs="Times New Roman"/>
          <w:color w:val="000000" w:themeColor="text1"/>
          <w:kern w:val="0"/>
          <w:szCs w:val="21"/>
        </w:rPr>
        <w:t>查阅证据的基本方法</w:t>
      </w:r>
    </w:p>
    <w:p w14:paraId="2304B593"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 xml:space="preserve">2. </w:t>
      </w:r>
      <w:r w:rsidRPr="00D76E60">
        <w:rPr>
          <w:rFonts w:ascii="Times New Roman" w:eastAsia="宋体" w:hAnsi="Times New Roman" w:cs="Times New Roman"/>
          <w:color w:val="000000" w:themeColor="text1"/>
          <w:kern w:val="0"/>
          <w:szCs w:val="21"/>
        </w:rPr>
        <w:t>查阅证据应关注的问题</w:t>
      </w:r>
    </w:p>
    <w:p w14:paraId="06B69582"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第四节</w:t>
      </w:r>
      <w:r w:rsidRPr="00D76E60">
        <w:rPr>
          <w:rFonts w:ascii="Times New Roman" w:eastAsia="宋体" w:hAnsi="Times New Roman" w:cs="Times New Roman" w:hint="eastAsia"/>
          <w:color w:val="000000" w:themeColor="text1"/>
          <w:kern w:val="0"/>
          <w:szCs w:val="21"/>
        </w:rPr>
        <w:t xml:space="preserve"> </w:t>
      </w:r>
      <w:r w:rsidRPr="00D76E60">
        <w:rPr>
          <w:rFonts w:ascii="Times New Roman" w:eastAsia="宋体" w:hAnsi="Times New Roman" w:cs="Times New Roman" w:hint="eastAsia"/>
          <w:color w:val="000000" w:themeColor="text1"/>
          <w:kern w:val="0"/>
          <w:szCs w:val="21"/>
        </w:rPr>
        <w:t>治疗性原始研究证据的评价与应用</w:t>
      </w:r>
    </w:p>
    <w:p w14:paraId="25924C2F"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 xml:space="preserve">1. </w:t>
      </w:r>
      <w:r w:rsidRPr="00D76E60">
        <w:rPr>
          <w:rFonts w:ascii="Times New Roman" w:eastAsia="宋体" w:hAnsi="Times New Roman" w:cs="Times New Roman" w:hint="eastAsia"/>
          <w:color w:val="000000" w:themeColor="text1"/>
          <w:kern w:val="0"/>
          <w:szCs w:val="21"/>
        </w:rPr>
        <w:t>真实性评价</w:t>
      </w:r>
    </w:p>
    <w:p w14:paraId="78816423"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 xml:space="preserve">2. </w:t>
      </w:r>
      <w:r w:rsidRPr="00D76E60">
        <w:rPr>
          <w:rFonts w:ascii="Times New Roman" w:eastAsia="宋体" w:hAnsi="Times New Roman" w:cs="Times New Roman"/>
          <w:color w:val="000000" w:themeColor="text1"/>
          <w:kern w:val="0"/>
          <w:szCs w:val="21"/>
        </w:rPr>
        <w:t>重要性评价</w:t>
      </w:r>
    </w:p>
    <w:p w14:paraId="16EB9458"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 xml:space="preserve">3. </w:t>
      </w:r>
      <w:r w:rsidRPr="00D76E60">
        <w:rPr>
          <w:rFonts w:ascii="Times New Roman" w:eastAsia="宋体" w:hAnsi="Times New Roman" w:cs="Times New Roman" w:hint="eastAsia"/>
          <w:color w:val="000000" w:themeColor="text1"/>
          <w:kern w:val="0"/>
          <w:szCs w:val="21"/>
        </w:rPr>
        <w:t>适用性评价</w:t>
      </w:r>
    </w:p>
    <w:p w14:paraId="66A6B0BC"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第五节</w:t>
      </w:r>
      <w:r w:rsidRPr="00D76E60">
        <w:rPr>
          <w:rFonts w:ascii="Times New Roman" w:eastAsia="宋体" w:hAnsi="Times New Roman" w:cs="Times New Roman" w:hint="eastAsia"/>
          <w:color w:val="000000" w:themeColor="text1"/>
          <w:kern w:val="0"/>
          <w:szCs w:val="21"/>
        </w:rPr>
        <w:t xml:space="preserve"> </w:t>
      </w:r>
      <w:r w:rsidRPr="00D76E60">
        <w:rPr>
          <w:rFonts w:ascii="Times New Roman" w:eastAsia="宋体" w:hAnsi="Times New Roman" w:cs="Times New Roman" w:hint="eastAsia"/>
          <w:color w:val="000000" w:themeColor="text1"/>
          <w:kern w:val="0"/>
          <w:szCs w:val="21"/>
        </w:rPr>
        <w:t>治疗性二次研究证据的评价与应用</w:t>
      </w:r>
    </w:p>
    <w:p w14:paraId="23D7020D"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 xml:space="preserve">1. </w:t>
      </w:r>
      <w:r w:rsidRPr="00D76E60">
        <w:rPr>
          <w:rFonts w:ascii="Times New Roman" w:eastAsia="宋体" w:hAnsi="Times New Roman" w:cs="Times New Roman" w:hint="eastAsia"/>
          <w:color w:val="000000" w:themeColor="text1"/>
          <w:kern w:val="0"/>
          <w:szCs w:val="21"/>
        </w:rPr>
        <w:t>真实性评价</w:t>
      </w:r>
    </w:p>
    <w:p w14:paraId="0A7679D4"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 xml:space="preserve">2. </w:t>
      </w:r>
      <w:r w:rsidRPr="00D76E60">
        <w:rPr>
          <w:rFonts w:ascii="Times New Roman" w:eastAsia="宋体" w:hAnsi="Times New Roman" w:cs="Times New Roman"/>
          <w:color w:val="000000" w:themeColor="text1"/>
          <w:kern w:val="0"/>
          <w:szCs w:val="21"/>
        </w:rPr>
        <w:t>重要性评价</w:t>
      </w:r>
    </w:p>
    <w:p w14:paraId="7E2C69F7" w14:textId="77777777" w:rsidR="008860C3" w:rsidRPr="00D76E60" w:rsidRDefault="00000000">
      <w:pPr>
        <w:spacing w:line="400" w:lineRule="exact"/>
        <w:ind w:firstLineChars="200"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 xml:space="preserve">3. </w:t>
      </w:r>
      <w:r w:rsidRPr="00D76E60">
        <w:rPr>
          <w:rFonts w:ascii="Times New Roman" w:eastAsia="宋体" w:hAnsi="Times New Roman" w:cs="Times New Roman" w:hint="eastAsia"/>
          <w:color w:val="000000" w:themeColor="text1"/>
          <w:kern w:val="0"/>
          <w:szCs w:val="21"/>
        </w:rPr>
        <w:t>适用性评价</w:t>
      </w:r>
    </w:p>
    <w:p w14:paraId="08EA3287" w14:textId="77777777" w:rsidR="008860C3" w:rsidRPr="00D76E60" w:rsidRDefault="00000000">
      <w:pPr>
        <w:spacing w:line="400" w:lineRule="exact"/>
        <w:ind w:firstLineChars="200" w:firstLine="422"/>
        <w:rPr>
          <w:rFonts w:ascii="Times New Roman" w:eastAsia="宋体" w:hAnsi="Times New Roman" w:cs="Times New Roman"/>
          <w:b/>
          <w:color w:val="000000" w:themeColor="text1"/>
          <w:szCs w:val="21"/>
        </w:rPr>
      </w:pPr>
      <w:r w:rsidRPr="00D76E60">
        <w:rPr>
          <w:rFonts w:ascii="Times New Roman" w:eastAsia="宋体" w:hAnsi="Times New Roman" w:cs="Times New Roman"/>
          <w:b/>
          <w:color w:val="000000" w:themeColor="text1"/>
          <w:kern w:val="0"/>
          <w:szCs w:val="21"/>
        </w:rPr>
        <w:t>4</w:t>
      </w:r>
      <w:r w:rsidRPr="00D76E60">
        <w:rPr>
          <w:rFonts w:ascii="Times New Roman" w:eastAsia="宋体" w:hAnsi="Times New Roman" w:cs="Times New Roman"/>
          <w:b/>
          <w:color w:val="000000" w:themeColor="text1"/>
          <w:szCs w:val="21"/>
        </w:rPr>
        <w:t>.</w:t>
      </w:r>
      <w:r w:rsidRPr="00D76E60">
        <w:rPr>
          <w:rFonts w:ascii="Times New Roman" w:eastAsia="宋体" w:hAnsi="Times New Roman" w:cs="Times New Roman"/>
          <w:b/>
          <w:color w:val="000000" w:themeColor="text1"/>
          <w:szCs w:val="21"/>
        </w:rPr>
        <w:t>教学方法</w:t>
      </w:r>
    </w:p>
    <w:p w14:paraId="1BA11A05" w14:textId="77777777" w:rsidR="008860C3" w:rsidRPr="00D76E60" w:rsidRDefault="00000000">
      <w:pPr>
        <w:spacing w:line="400" w:lineRule="exact"/>
        <w:ind w:firstLine="420"/>
        <w:rPr>
          <w:rFonts w:ascii="Times New Roman" w:eastAsia="宋体" w:hAnsi="Times New Roman" w:cs="Times New Roman"/>
          <w:color w:val="000000" w:themeColor="text1"/>
          <w:szCs w:val="21"/>
        </w:rPr>
      </w:pPr>
      <w:bookmarkStart w:id="0" w:name="_Hlk75960892"/>
      <w:r w:rsidRPr="00D76E60">
        <w:rPr>
          <w:rFonts w:ascii="Times New Roman" w:eastAsia="宋体" w:hAnsi="Times New Roman" w:cs="Times New Roman" w:hint="eastAsia"/>
          <w:color w:val="000000" w:themeColor="text1"/>
          <w:szCs w:val="21"/>
        </w:rPr>
        <w:t xml:space="preserve">1. </w:t>
      </w:r>
      <w:r w:rsidRPr="00D76E60">
        <w:rPr>
          <w:rFonts w:ascii="Times New Roman" w:eastAsia="宋体" w:hAnsi="Times New Roman" w:cs="Times New Roman" w:hint="eastAsia"/>
          <w:color w:val="000000" w:themeColor="text1"/>
          <w:szCs w:val="21"/>
        </w:rPr>
        <w:t>理论授课：借助多媒体和板书进行教学，讲授相关概念及理论知识。</w:t>
      </w:r>
    </w:p>
    <w:p w14:paraId="0E6FF568" w14:textId="77777777" w:rsidR="008860C3" w:rsidRPr="00D76E60" w:rsidRDefault="00000000">
      <w:pPr>
        <w:spacing w:line="400" w:lineRule="exact"/>
        <w:ind w:firstLine="420"/>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szCs w:val="21"/>
        </w:rPr>
        <w:t xml:space="preserve">2. </w:t>
      </w:r>
      <w:r w:rsidRPr="00D76E60">
        <w:rPr>
          <w:rFonts w:ascii="Times New Roman" w:eastAsia="宋体" w:hAnsi="Times New Roman" w:cs="Times New Roman" w:hint="eastAsia"/>
          <w:color w:val="000000" w:themeColor="text1"/>
          <w:szCs w:val="21"/>
        </w:rPr>
        <w:t>课堂讨论：通过阅读一篇随机对照试验的文献，应用相应的循</w:t>
      </w:r>
      <w:proofErr w:type="gramStart"/>
      <w:r w:rsidRPr="00D76E60">
        <w:rPr>
          <w:rFonts w:ascii="Times New Roman" w:eastAsia="宋体" w:hAnsi="Times New Roman" w:cs="Times New Roman" w:hint="eastAsia"/>
          <w:color w:val="000000" w:themeColor="text1"/>
          <w:szCs w:val="21"/>
        </w:rPr>
        <w:t>证评价</w:t>
      </w:r>
      <w:proofErr w:type="gramEnd"/>
      <w:r w:rsidRPr="00D76E60">
        <w:rPr>
          <w:rFonts w:ascii="Times New Roman" w:eastAsia="宋体" w:hAnsi="Times New Roman" w:cs="Times New Roman" w:hint="eastAsia"/>
          <w:color w:val="000000" w:themeColor="text1"/>
          <w:szCs w:val="21"/>
        </w:rPr>
        <w:t>标准对该文献进行评价和讨论。</w:t>
      </w:r>
    </w:p>
    <w:bookmarkEnd w:id="0"/>
    <w:p w14:paraId="7826441C" w14:textId="77777777" w:rsidR="008860C3" w:rsidRPr="00D76E60" w:rsidRDefault="00000000">
      <w:pPr>
        <w:spacing w:line="400" w:lineRule="exact"/>
        <w:ind w:firstLineChars="200" w:firstLine="422"/>
        <w:rPr>
          <w:rFonts w:ascii="Times New Roman" w:eastAsia="宋体" w:hAnsi="Times New Roman" w:cs="Times New Roman"/>
          <w:b/>
          <w:color w:val="000000" w:themeColor="text1"/>
          <w:kern w:val="0"/>
          <w:szCs w:val="21"/>
        </w:rPr>
      </w:pPr>
      <w:r w:rsidRPr="00D76E60">
        <w:rPr>
          <w:rFonts w:ascii="Times New Roman" w:eastAsia="宋体" w:hAnsi="Times New Roman" w:cs="Times New Roman"/>
          <w:b/>
          <w:color w:val="000000" w:themeColor="text1"/>
          <w:kern w:val="0"/>
          <w:szCs w:val="21"/>
        </w:rPr>
        <w:t>5.</w:t>
      </w:r>
      <w:r w:rsidRPr="00D76E60">
        <w:rPr>
          <w:rFonts w:ascii="Times New Roman" w:eastAsia="宋体" w:hAnsi="Times New Roman" w:cs="Times New Roman"/>
          <w:b/>
          <w:color w:val="000000" w:themeColor="text1"/>
          <w:kern w:val="0"/>
          <w:szCs w:val="21"/>
        </w:rPr>
        <w:t>教学评价</w:t>
      </w:r>
    </w:p>
    <w:p w14:paraId="6F0FE240" w14:textId="77777777" w:rsidR="008860C3" w:rsidRPr="00D76E60" w:rsidRDefault="00000000">
      <w:pPr>
        <w:widowControl/>
        <w:spacing w:line="400" w:lineRule="exact"/>
        <w:ind w:firstLineChars="100" w:firstLine="210"/>
        <w:jc w:val="left"/>
        <w:rPr>
          <w:rFonts w:ascii="Times New Roman" w:eastAsia="宋体" w:hAnsi="Times New Roman" w:cs="Times New Roman"/>
          <w:color w:val="000000" w:themeColor="text1"/>
          <w:kern w:val="0"/>
          <w:szCs w:val="21"/>
        </w:rPr>
      </w:pPr>
      <w:r w:rsidRPr="00D76E60">
        <w:rPr>
          <w:rFonts w:ascii="Times New Roman" w:eastAsia="宋体" w:hAnsi="Times New Roman" w:cs="Times New Roman" w:hint="eastAsia"/>
          <w:color w:val="000000" w:themeColor="text1"/>
          <w:kern w:val="0"/>
          <w:szCs w:val="21"/>
        </w:rPr>
        <w:t>在治疗性研究证据的重要性评价中，对</w:t>
      </w:r>
      <w:r w:rsidRPr="00D76E60">
        <w:rPr>
          <w:rFonts w:ascii="Times New Roman" w:eastAsia="宋体" w:hAnsi="Times New Roman" w:cs="Times New Roman" w:hint="eastAsia"/>
          <w:color w:val="000000" w:themeColor="text1"/>
          <w:kern w:val="0"/>
          <w:szCs w:val="21"/>
        </w:rPr>
        <w:t>RRR</w:t>
      </w:r>
      <w:r w:rsidRPr="00D76E60">
        <w:rPr>
          <w:rFonts w:ascii="Times New Roman" w:eastAsia="宋体" w:hAnsi="Times New Roman" w:cs="Times New Roman" w:hint="eastAsia"/>
          <w:color w:val="000000" w:themeColor="text1"/>
          <w:kern w:val="0"/>
          <w:szCs w:val="21"/>
        </w:rPr>
        <w:t>、</w:t>
      </w:r>
      <w:r w:rsidRPr="00D76E60">
        <w:rPr>
          <w:rFonts w:ascii="Times New Roman" w:eastAsia="宋体" w:hAnsi="Times New Roman" w:cs="Times New Roman" w:hint="eastAsia"/>
          <w:color w:val="000000" w:themeColor="text1"/>
          <w:kern w:val="0"/>
          <w:szCs w:val="21"/>
        </w:rPr>
        <w:t>ARR</w:t>
      </w:r>
      <w:r w:rsidRPr="00D76E60">
        <w:rPr>
          <w:rFonts w:ascii="Times New Roman" w:eastAsia="宋体" w:hAnsi="Times New Roman" w:cs="Times New Roman" w:hint="eastAsia"/>
          <w:color w:val="000000" w:themeColor="text1"/>
          <w:kern w:val="0"/>
          <w:szCs w:val="21"/>
        </w:rPr>
        <w:t>、</w:t>
      </w:r>
      <w:r w:rsidRPr="00D76E60">
        <w:rPr>
          <w:rFonts w:ascii="Times New Roman" w:eastAsia="宋体" w:hAnsi="Times New Roman" w:cs="Times New Roman" w:hint="eastAsia"/>
          <w:color w:val="000000" w:themeColor="text1"/>
          <w:kern w:val="0"/>
          <w:szCs w:val="21"/>
        </w:rPr>
        <w:t>NNT</w:t>
      </w:r>
      <w:r w:rsidRPr="00D76E60">
        <w:rPr>
          <w:rFonts w:ascii="Times New Roman" w:eastAsia="宋体" w:hAnsi="Times New Roman" w:cs="Times New Roman" w:hint="eastAsia"/>
          <w:color w:val="000000" w:themeColor="text1"/>
          <w:kern w:val="0"/>
          <w:szCs w:val="21"/>
        </w:rPr>
        <w:t>、</w:t>
      </w:r>
      <w:r w:rsidRPr="00D76E60">
        <w:rPr>
          <w:rFonts w:ascii="Times New Roman" w:eastAsia="宋体" w:hAnsi="Times New Roman" w:cs="Times New Roman" w:hint="eastAsia"/>
          <w:color w:val="000000" w:themeColor="text1"/>
          <w:kern w:val="0"/>
          <w:szCs w:val="21"/>
        </w:rPr>
        <w:t>RRI</w:t>
      </w:r>
      <w:r w:rsidRPr="00D76E60">
        <w:rPr>
          <w:rFonts w:ascii="Times New Roman" w:eastAsia="宋体" w:hAnsi="Times New Roman" w:cs="Times New Roman" w:hint="eastAsia"/>
          <w:color w:val="000000" w:themeColor="text1"/>
          <w:kern w:val="0"/>
          <w:szCs w:val="21"/>
        </w:rPr>
        <w:t>、</w:t>
      </w:r>
      <w:r w:rsidRPr="00D76E60">
        <w:rPr>
          <w:rFonts w:ascii="Times New Roman" w:eastAsia="宋体" w:hAnsi="Times New Roman" w:cs="Times New Roman" w:hint="eastAsia"/>
          <w:color w:val="000000" w:themeColor="text1"/>
          <w:kern w:val="0"/>
          <w:szCs w:val="21"/>
        </w:rPr>
        <w:t>ARI</w:t>
      </w:r>
      <w:r w:rsidRPr="00D76E60">
        <w:rPr>
          <w:rFonts w:ascii="Times New Roman" w:eastAsia="宋体" w:hAnsi="Times New Roman" w:cs="Times New Roman" w:hint="eastAsia"/>
          <w:color w:val="000000" w:themeColor="text1"/>
          <w:kern w:val="0"/>
          <w:szCs w:val="21"/>
        </w:rPr>
        <w:t>和</w:t>
      </w:r>
      <w:r w:rsidRPr="00D76E60">
        <w:rPr>
          <w:rFonts w:ascii="Times New Roman" w:eastAsia="宋体" w:hAnsi="Times New Roman" w:cs="Times New Roman" w:hint="eastAsia"/>
          <w:color w:val="000000" w:themeColor="text1"/>
          <w:kern w:val="0"/>
          <w:szCs w:val="21"/>
        </w:rPr>
        <w:t>NNH</w:t>
      </w:r>
      <w:r w:rsidRPr="00D76E60">
        <w:rPr>
          <w:rFonts w:ascii="Times New Roman" w:eastAsia="宋体" w:hAnsi="Times New Roman" w:cs="Times New Roman" w:hint="eastAsia"/>
          <w:color w:val="000000" w:themeColor="text1"/>
          <w:kern w:val="0"/>
          <w:szCs w:val="21"/>
        </w:rPr>
        <w:t>等指标的计算进行测试</w:t>
      </w:r>
      <w:r w:rsidRPr="00D76E60">
        <w:rPr>
          <w:rFonts w:ascii="Times New Roman" w:eastAsia="宋体" w:hAnsi="Times New Roman" w:cs="Times New Roman"/>
          <w:color w:val="000000" w:themeColor="text1"/>
          <w:kern w:val="0"/>
          <w:szCs w:val="21"/>
        </w:rPr>
        <w:t>。</w:t>
      </w:r>
    </w:p>
    <w:p w14:paraId="1F2043E5" w14:textId="77777777" w:rsidR="008860C3" w:rsidRPr="00D76E60" w:rsidRDefault="008860C3">
      <w:pPr>
        <w:widowControl/>
        <w:spacing w:line="400" w:lineRule="exact"/>
        <w:ind w:firstLineChars="100" w:firstLine="210"/>
        <w:jc w:val="left"/>
        <w:rPr>
          <w:rFonts w:ascii="Times New Roman" w:eastAsia="宋体" w:hAnsi="Times New Roman" w:cs="Times New Roman"/>
          <w:color w:val="000000" w:themeColor="text1"/>
          <w:kern w:val="0"/>
          <w:szCs w:val="21"/>
        </w:rPr>
      </w:pPr>
    </w:p>
    <w:p w14:paraId="4F67A9A9" w14:textId="77777777" w:rsidR="008860C3" w:rsidRPr="00D76E60" w:rsidRDefault="00000000">
      <w:pPr>
        <w:widowControl/>
        <w:spacing w:line="400" w:lineRule="exact"/>
        <w:ind w:firstLineChars="100" w:firstLine="241"/>
        <w:jc w:val="left"/>
        <w:rPr>
          <w:rFonts w:ascii="TimesNewRomanPSMT" w:hAnsi="TimesNewRomanPSMT" w:cs="TimesNewRomanPSMT" w:hint="eastAsia"/>
          <w:color w:val="000000" w:themeColor="text1"/>
          <w:kern w:val="0"/>
          <w:sz w:val="20"/>
          <w:szCs w:val="20"/>
        </w:rPr>
      </w:pPr>
      <w:r w:rsidRPr="00D76E60">
        <w:rPr>
          <w:rFonts w:ascii="黑体" w:eastAsia="黑体" w:hAnsi="黑体" w:cs="Times New Roman" w:hint="eastAsia"/>
          <w:b/>
          <w:color w:val="000000" w:themeColor="text1"/>
          <w:sz w:val="24"/>
          <w:szCs w:val="24"/>
        </w:rPr>
        <w:t xml:space="preserve">第十一章 </w:t>
      </w:r>
      <w:r w:rsidRPr="00D76E60">
        <w:rPr>
          <w:rFonts w:ascii="黑体" w:eastAsia="黑体" w:hAnsi="黑体" w:cs="宋体" w:hint="eastAsia"/>
          <w:b/>
          <w:bCs/>
          <w:color w:val="000000" w:themeColor="text1"/>
          <w:kern w:val="0"/>
          <w:sz w:val="24"/>
          <w:szCs w:val="24"/>
        </w:rPr>
        <w:t>疾病预后及不良反应证据的循</w:t>
      </w:r>
      <w:proofErr w:type="gramStart"/>
      <w:r w:rsidRPr="00D76E60">
        <w:rPr>
          <w:rFonts w:ascii="黑体" w:eastAsia="黑体" w:hAnsi="黑体" w:cs="宋体" w:hint="eastAsia"/>
          <w:b/>
          <w:bCs/>
          <w:color w:val="000000" w:themeColor="text1"/>
          <w:kern w:val="0"/>
          <w:sz w:val="24"/>
          <w:szCs w:val="24"/>
        </w:rPr>
        <w:t>证评价</w:t>
      </w:r>
      <w:proofErr w:type="gramEnd"/>
      <w:r w:rsidRPr="00D76E60">
        <w:rPr>
          <w:rFonts w:ascii="黑体" w:eastAsia="黑体" w:hAnsi="黑体" w:cs="宋体" w:hint="eastAsia"/>
          <w:b/>
          <w:bCs/>
          <w:color w:val="000000" w:themeColor="text1"/>
          <w:kern w:val="0"/>
          <w:sz w:val="24"/>
          <w:szCs w:val="24"/>
        </w:rPr>
        <w:t xml:space="preserve">与应用 </w:t>
      </w:r>
    </w:p>
    <w:p w14:paraId="56E48E56"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1.</w:t>
      </w:r>
      <w:r w:rsidRPr="00D76E60">
        <w:rPr>
          <w:rFonts w:ascii="宋体" w:eastAsia="宋体" w:hAnsi="宋体" w:cs="宋体" w:hint="eastAsia"/>
          <w:b/>
          <w:color w:val="000000" w:themeColor="text1"/>
          <w:kern w:val="0"/>
          <w:szCs w:val="21"/>
        </w:rPr>
        <w:t>教学目标</w:t>
      </w:r>
    </w:p>
    <w:p w14:paraId="19356032"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lastRenderedPageBreak/>
        <w:t>掌握：预后、预后因素、不良反应的概念；预后证据的类型与分级；药物不良反应诊断方法。</w:t>
      </w:r>
    </w:p>
    <w:p w14:paraId="2FB827AC"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熟悉：疾病预后证据的严格评价；药物不良反应的分类及监测发展；药物不良事件证据的查询与评价。</w:t>
      </w:r>
    </w:p>
    <w:p w14:paraId="46D6AC3A"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了解：疾病预后证据的常用评价工具；疾病预后证据的临床个体化应用。</w:t>
      </w:r>
    </w:p>
    <w:p w14:paraId="349A167F" w14:textId="77777777" w:rsidR="008860C3" w:rsidRPr="00D76E60" w:rsidRDefault="00000000">
      <w:pPr>
        <w:widowControl/>
        <w:shd w:val="clear" w:color="auto" w:fill="FFFFFF"/>
        <w:spacing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2.</w:t>
      </w:r>
      <w:r w:rsidRPr="00D76E60">
        <w:rPr>
          <w:rFonts w:ascii="宋体" w:eastAsia="宋体" w:hAnsi="宋体" w:cs="宋体" w:hint="eastAsia"/>
          <w:b/>
          <w:color w:val="000000" w:themeColor="text1"/>
          <w:kern w:val="0"/>
          <w:szCs w:val="21"/>
        </w:rPr>
        <w:t>教学重难点</w:t>
      </w:r>
    </w:p>
    <w:p w14:paraId="165DCF6B"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临床实践指南的评价与应用</w:t>
      </w:r>
    </w:p>
    <w:p w14:paraId="27EB0813"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3.</w:t>
      </w:r>
      <w:r w:rsidRPr="00D76E60">
        <w:rPr>
          <w:rFonts w:ascii="宋体" w:eastAsia="宋体" w:hAnsi="宋体" w:cs="宋体" w:hint="eastAsia"/>
          <w:b/>
          <w:color w:val="000000" w:themeColor="text1"/>
          <w:kern w:val="0"/>
          <w:szCs w:val="21"/>
        </w:rPr>
        <w:t>教学内容</w:t>
      </w:r>
    </w:p>
    <w:p w14:paraId="7EA19053"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 xml:space="preserve">1. </w:t>
      </w:r>
      <w:r w:rsidRPr="00D76E60">
        <w:rPr>
          <w:rFonts w:ascii="宋体" w:eastAsia="宋体" w:hAnsi="宋体" w:cs="宋体" w:hint="eastAsia"/>
          <w:color w:val="000000" w:themeColor="text1"/>
          <w:kern w:val="0"/>
          <w:szCs w:val="21"/>
        </w:rPr>
        <w:t>预后证据在临床实践中的作用与价值</w:t>
      </w:r>
      <w:r w:rsidRPr="00D76E60">
        <w:rPr>
          <w:rFonts w:ascii="宋体" w:eastAsia="宋体" w:hAnsi="宋体" w:cs="宋体"/>
          <w:color w:val="000000" w:themeColor="text1"/>
          <w:kern w:val="0"/>
          <w:szCs w:val="21"/>
        </w:rPr>
        <w:t>。</w:t>
      </w:r>
    </w:p>
    <w:p w14:paraId="172AAEAD"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 xml:space="preserve">2. </w:t>
      </w:r>
      <w:r w:rsidRPr="00D76E60">
        <w:rPr>
          <w:rFonts w:ascii="宋体" w:eastAsia="宋体" w:hAnsi="宋体" w:cs="宋体" w:hint="eastAsia"/>
          <w:color w:val="000000" w:themeColor="text1"/>
          <w:kern w:val="0"/>
          <w:szCs w:val="21"/>
        </w:rPr>
        <w:t>疾病预后研究证据及其特征</w:t>
      </w:r>
      <w:r w:rsidRPr="00D76E60">
        <w:rPr>
          <w:rFonts w:ascii="宋体" w:eastAsia="宋体" w:hAnsi="宋体" w:cs="宋体"/>
          <w:color w:val="000000" w:themeColor="text1"/>
          <w:kern w:val="0"/>
          <w:szCs w:val="21"/>
        </w:rPr>
        <w:t>。</w:t>
      </w:r>
    </w:p>
    <w:p w14:paraId="5B7BD353"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3.</w:t>
      </w:r>
      <w:r w:rsidRPr="00D76E60">
        <w:rPr>
          <w:rFonts w:ascii="宋体" w:eastAsia="宋体" w:hAnsi="宋体" w:cs="宋体" w:hint="eastAsia"/>
          <w:color w:val="000000" w:themeColor="text1"/>
          <w:kern w:val="0"/>
          <w:szCs w:val="21"/>
        </w:rPr>
        <w:t xml:space="preserve"> 疾病预后证据的严格评价</w:t>
      </w:r>
      <w:r w:rsidRPr="00D76E60">
        <w:rPr>
          <w:rFonts w:ascii="宋体" w:eastAsia="宋体" w:hAnsi="宋体" w:cs="宋体"/>
          <w:color w:val="000000" w:themeColor="text1"/>
          <w:kern w:val="0"/>
          <w:szCs w:val="21"/>
        </w:rPr>
        <w:t>。</w:t>
      </w:r>
    </w:p>
    <w:p w14:paraId="386704FF"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4</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 xml:space="preserve"> 疾病预后证据的临床个体化应用</w:t>
      </w:r>
    </w:p>
    <w:p w14:paraId="63378F6A"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5</w:t>
      </w:r>
      <w:r w:rsidRPr="00D76E60">
        <w:rPr>
          <w:rFonts w:ascii="宋体" w:eastAsia="宋体" w:hAnsi="宋体" w:cs="宋体"/>
          <w:color w:val="000000" w:themeColor="text1"/>
          <w:kern w:val="0"/>
          <w:szCs w:val="21"/>
        </w:rPr>
        <w:t xml:space="preserve">. </w:t>
      </w:r>
      <w:r w:rsidRPr="00D76E60">
        <w:rPr>
          <w:rFonts w:ascii="宋体" w:eastAsia="宋体" w:hAnsi="宋体" w:cs="宋体" w:hint="eastAsia"/>
          <w:color w:val="000000" w:themeColor="text1"/>
          <w:kern w:val="0"/>
          <w:szCs w:val="21"/>
        </w:rPr>
        <w:t>药物不良反应的概念、分类及监测发展</w:t>
      </w:r>
    </w:p>
    <w:p w14:paraId="6585BB1C"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6</w:t>
      </w:r>
      <w:r w:rsidRPr="00D76E60">
        <w:rPr>
          <w:rFonts w:ascii="宋体" w:eastAsia="宋体" w:hAnsi="宋体" w:cs="宋体"/>
          <w:color w:val="000000" w:themeColor="text1"/>
          <w:kern w:val="0"/>
          <w:szCs w:val="21"/>
        </w:rPr>
        <w:t xml:space="preserve">. </w:t>
      </w:r>
      <w:r w:rsidRPr="00D76E60">
        <w:rPr>
          <w:rFonts w:ascii="宋体" w:eastAsia="宋体" w:hAnsi="宋体" w:cs="宋体" w:hint="eastAsia"/>
          <w:color w:val="000000" w:themeColor="text1"/>
          <w:kern w:val="0"/>
          <w:szCs w:val="21"/>
        </w:rPr>
        <w:t>药物不良反应诊断方法</w:t>
      </w:r>
    </w:p>
    <w:p w14:paraId="566806B3"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7</w:t>
      </w:r>
      <w:r w:rsidRPr="00D76E60">
        <w:rPr>
          <w:rFonts w:ascii="宋体" w:eastAsia="宋体" w:hAnsi="宋体" w:cs="宋体"/>
          <w:color w:val="000000" w:themeColor="text1"/>
          <w:kern w:val="0"/>
          <w:szCs w:val="21"/>
        </w:rPr>
        <w:t xml:space="preserve">. </w:t>
      </w:r>
      <w:r w:rsidRPr="00D76E60">
        <w:rPr>
          <w:rFonts w:ascii="宋体" w:eastAsia="宋体" w:hAnsi="宋体" w:cs="宋体" w:hint="eastAsia"/>
          <w:color w:val="000000" w:themeColor="text1"/>
          <w:kern w:val="0"/>
          <w:szCs w:val="21"/>
        </w:rPr>
        <w:t>药物不良事件证据的查询与评价</w:t>
      </w:r>
    </w:p>
    <w:p w14:paraId="6FD5DF96"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4.</w:t>
      </w:r>
      <w:r w:rsidRPr="00D76E60">
        <w:rPr>
          <w:rFonts w:ascii="宋体" w:eastAsia="宋体" w:hAnsi="宋体" w:cs="宋体" w:hint="eastAsia"/>
          <w:b/>
          <w:color w:val="000000" w:themeColor="text1"/>
          <w:kern w:val="0"/>
          <w:szCs w:val="21"/>
        </w:rPr>
        <w:t xml:space="preserve">教学方法 </w:t>
      </w:r>
    </w:p>
    <w:p w14:paraId="7AEF602B"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课堂多媒体讲授结合板书，理论结合实例讲授。</w:t>
      </w:r>
    </w:p>
    <w:p w14:paraId="4C495A5D"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TimesNewRomanPSMT" w:hint="eastAsia"/>
          <w:b/>
          <w:color w:val="000000" w:themeColor="text1"/>
          <w:kern w:val="0"/>
          <w:szCs w:val="21"/>
        </w:rPr>
      </w:pPr>
      <w:r w:rsidRPr="00D76E60">
        <w:rPr>
          <w:rFonts w:ascii="宋体" w:eastAsia="宋体" w:hAnsi="宋体" w:cs="TimesNewRomanPSMT"/>
          <w:b/>
          <w:color w:val="000000" w:themeColor="text1"/>
          <w:kern w:val="0"/>
          <w:szCs w:val="21"/>
        </w:rPr>
        <w:t>5.</w:t>
      </w:r>
      <w:r w:rsidRPr="00D76E60">
        <w:rPr>
          <w:rFonts w:ascii="宋体" w:eastAsia="宋体" w:hAnsi="宋体" w:cs="TimesNewRomanPSMT" w:hint="eastAsia"/>
          <w:b/>
          <w:color w:val="000000" w:themeColor="text1"/>
          <w:kern w:val="0"/>
          <w:szCs w:val="21"/>
        </w:rPr>
        <w:t>教学评价</w:t>
      </w:r>
    </w:p>
    <w:p w14:paraId="351C8EA8"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w:t>
      </w:r>
      <w:r w:rsidRPr="00D76E60">
        <w:rPr>
          <w:rFonts w:ascii="宋体" w:eastAsia="宋体" w:hAnsi="宋体" w:cs="宋体" w:hint="eastAsia"/>
          <w:color w:val="000000" w:themeColor="text1"/>
          <w:kern w:val="0"/>
          <w:szCs w:val="21"/>
        </w:rPr>
        <w:t>疾病预后证据的常用评价工具</w:t>
      </w:r>
    </w:p>
    <w:p w14:paraId="239999F3"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理解：预后、预后因素、不良反应的概念</w:t>
      </w:r>
    </w:p>
    <w:p w14:paraId="56B3CDBA"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掌握：预后证据的类型与分级；药物不良反应诊断方法。</w:t>
      </w:r>
    </w:p>
    <w:p w14:paraId="4AE8393A" w14:textId="77777777" w:rsidR="008860C3" w:rsidRPr="00D76E60" w:rsidRDefault="00000000">
      <w:pPr>
        <w:widowControl/>
        <w:spacing w:line="400" w:lineRule="exact"/>
        <w:ind w:firstLineChars="100" w:firstLine="241"/>
        <w:jc w:val="left"/>
        <w:rPr>
          <w:rFonts w:ascii="TimesNewRomanPSMT" w:hAnsi="TimesNewRomanPSMT" w:cs="TimesNewRomanPSMT" w:hint="eastAsia"/>
          <w:color w:val="000000" w:themeColor="text1"/>
          <w:kern w:val="0"/>
          <w:sz w:val="20"/>
          <w:szCs w:val="20"/>
        </w:rPr>
      </w:pPr>
      <w:r w:rsidRPr="00D76E60">
        <w:rPr>
          <w:rFonts w:ascii="黑体" w:eastAsia="黑体" w:hAnsi="黑体" w:cs="Times New Roman" w:hint="eastAsia"/>
          <w:b/>
          <w:color w:val="000000" w:themeColor="text1"/>
          <w:sz w:val="24"/>
          <w:szCs w:val="24"/>
        </w:rPr>
        <w:t>第十二章 临床经济学与卫生技术</w:t>
      </w:r>
      <w:r w:rsidRPr="00D76E60">
        <w:rPr>
          <w:rFonts w:ascii="黑体" w:eastAsia="黑体" w:hAnsi="黑体" w:cs="宋体" w:hint="eastAsia"/>
          <w:b/>
          <w:bCs/>
          <w:color w:val="000000" w:themeColor="text1"/>
          <w:kern w:val="0"/>
          <w:sz w:val="24"/>
          <w:szCs w:val="24"/>
        </w:rPr>
        <w:t>的循</w:t>
      </w:r>
      <w:proofErr w:type="gramStart"/>
      <w:r w:rsidRPr="00D76E60">
        <w:rPr>
          <w:rFonts w:ascii="黑体" w:eastAsia="黑体" w:hAnsi="黑体" w:cs="宋体" w:hint="eastAsia"/>
          <w:b/>
          <w:bCs/>
          <w:color w:val="000000" w:themeColor="text1"/>
          <w:kern w:val="0"/>
          <w:sz w:val="24"/>
          <w:szCs w:val="24"/>
        </w:rPr>
        <w:t>证评价</w:t>
      </w:r>
      <w:proofErr w:type="gramEnd"/>
      <w:r w:rsidRPr="00D76E60">
        <w:rPr>
          <w:rFonts w:ascii="黑体" w:eastAsia="黑体" w:hAnsi="黑体" w:cs="宋体" w:hint="eastAsia"/>
          <w:b/>
          <w:bCs/>
          <w:color w:val="000000" w:themeColor="text1"/>
          <w:kern w:val="0"/>
          <w:sz w:val="24"/>
          <w:szCs w:val="24"/>
        </w:rPr>
        <w:t xml:space="preserve">与应用 </w:t>
      </w:r>
    </w:p>
    <w:p w14:paraId="49E84C0C"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1.</w:t>
      </w:r>
      <w:r w:rsidRPr="00D76E60">
        <w:rPr>
          <w:rFonts w:ascii="宋体" w:eastAsia="宋体" w:hAnsi="宋体" w:cs="宋体" w:hint="eastAsia"/>
          <w:b/>
          <w:color w:val="000000" w:themeColor="text1"/>
          <w:kern w:val="0"/>
          <w:szCs w:val="21"/>
        </w:rPr>
        <w:t>教学目标</w:t>
      </w:r>
    </w:p>
    <w:p w14:paraId="6FBA4A5D"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掌握：卫生经济学和临床经济学的概念；临床经济学评价的基本要素和类型。</w:t>
      </w:r>
    </w:p>
    <w:p w14:paraId="58C3C21A"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熟悉：临床经济学评价的方案及流程。</w:t>
      </w:r>
    </w:p>
    <w:p w14:paraId="68FA4412" w14:textId="77777777" w:rsidR="008860C3" w:rsidRPr="00D76E60" w:rsidRDefault="00000000">
      <w:pPr>
        <w:widowControl/>
        <w:shd w:val="clear" w:color="auto" w:fill="FFFFFF"/>
        <w:spacing w:line="400" w:lineRule="exact"/>
        <w:ind w:firstLine="556"/>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了解：临床经济学评价研究证据的评价原则以及临床应用。</w:t>
      </w:r>
    </w:p>
    <w:p w14:paraId="64126491" w14:textId="77777777" w:rsidR="008860C3" w:rsidRPr="00D76E60" w:rsidRDefault="00000000">
      <w:pPr>
        <w:widowControl/>
        <w:shd w:val="clear" w:color="auto" w:fill="FFFFFF"/>
        <w:spacing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2.</w:t>
      </w:r>
      <w:r w:rsidRPr="00D76E60">
        <w:rPr>
          <w:rFonts w:ascii="宋体" w:eastAsia="宋体" w:hAnsi="宋体" w:cs="宋体" w:hint="eastAsia"/>
          <w:b/>
          <w:color w:val="000000" w:themeColor="text1"/>
          <w:kern w:val="0"/>
          <w:szCs w:val="21"/>
        </w:rPr>
        <w:t>教学重难点</w:t>
      </w:r>
    </w:p>
    <w:p w14:paraId="30A8FC72"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lastRenderedPageBreak/>
        <w:t>临床实践指南的评价与应用</w:t>
      </w:r>
    </w:p>
    <w:p w14:paraId="5DE97F39"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3.</w:t>
      </w:r>
      <w:r w:rsidRPr="00D76E60">
        <w:rPr>
          <w:rFonts w:ascii="宋体" w:eastAsia="宋体" w:hAnsi="宋体" w:cs="宋体" w:hint="eastAsia"/>
          <w:b/>
          <w:color w:val="000000" w:themeColor="text1"/>
          <w:kern w:val="0"/>
          <w:szCs w:val="21"/>
        </w:rPr>
        <w:t>教学内容</w:t>
      </w:r>
    </w:p>
    <w:p w14:paraId="61C2976E"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1.</w:t>
      </w:r>
      <w:r w:rsidRPr="00D76E60">
        <w:rPr>
          <w:rFonts w:ascii="宋体" w:eastAsia="宋体" w:hAnsi="宋体" w:cs="宋体" w:hint="eastAsia"/>
          <w:color w:val="000000" w:themeColor="text1"/>
          <w:kern w:val="0"/>
          <w:szCs w:val="21"/>
        </w:rPr>
        <w:t xml:space="preserve"> 卫生经济学和临床经济学的概念。</w:t>
      </w:r>
    </w:p>
    <w:p w14:paraId="01383C1E"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2.</w:t>
      </w:r>
      <w:r w:rsidRPr="00D76E60">
        <w:rPr>
          <w:rFonts w:ascii="宋体" w:eastAsia="宋体" w:hAnsi="宋体" w:cs="宋体" w:hint="eastAsia"/>
          <w:color w:val="000000" w:themeColor="text1"/>
          <w:kern w:val="0"/>
          <w:szCs w:val="21"/>
        </w:rPr>
        <w:t xml:space="preserve"> 临床经济学评价的基本要素和类型。</w:t>
      </w:r>
    </w:p>
    <w:p w14:paraId="6567069D"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color w:val="000000" w:themeColor="text1"/>
          <w:kern w:val="0"/>
          <w:szCs w:val="21"/>
        </w:rPr>
        <w:t>3.</w:t>
      </w:r>
      <w:r w:rsidRPr="00D76E60">
        <w:rPr>
          <w:rFonts w:ascii="宋体" w:eastAsia="宋体" w:hAnsi="宋体" w:cs="宋体" w:hint="eastAsia"/>
          <w:color w:val="000000" w:themeColor="text1"/>
          <w:kern w:val="0"/>
          <w:szCs w:val="21"/>
        </w:rPr>
        <w:t xml:space="preserve"> 临床经济学评价的方案及流程。</w:t>
      </w:r>
    </w:p>
    <w:p w14:paraId="3C75AC53"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4</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 xml:space="preserve"> 临床经济学评价研究证据的评价原则。</w:t>
      </w:r>
    </w:p>
    <w:p w14:paraId="0960B1B1"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5</w:t>
      </w:r>
      <w:r w:rsidRPr="00D76E60">
        <w:rPr>
          <w:rFonts w:ascii="宋体" w:eastAsia="宋体" w:hAnsi="宋体" w:cs="宋体"/>
          <w:color w:val="000000" w:themeColor="text1"/>
          <w:kern w:val="0"/>
          <w:szCs w:val="21"/>
        </w:rPr>
        <w:t>.</w:t>
      </w:r>
      <w:r w:rsidRPr="00D76E60">
        <w:rPr>
          <w:rFonts w:ascii="宋体" w:eastAsia="宋体" w:hAnsi="宋体" w:cs="宋体" w:hint="eastAsia"/>
          <w:color w:val="000000" w:themeColor="text1"/>
          <w:kern w:val="0"/>
          <w:szCs w:val="21"/>
        </w:rPr>
        <w:t xml:space="preserve"> 临床经济学评价研究证据的临床应用。</w:t>
      </w:r>
    </w:p>
    <w:p w14:paraId="5D8D75FE"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宋体" w:hint="eastAsia"/>
          <w:b/>
          <w:color w:val="000000" w:themeColor="text1"/>
          <w:kern w:val="0"/>
          <w:szCs w:val="21"/>
        </w:rPr>
      </w:pPr>
      <w:r w:rsidRPr="00D76E60">
        <w:rPr>
          <w:rFonts w:ascii="宋体" w:eastAsia="宋体" w:hAnsi="宋体" w:cs="TimesNewRomanPSMT"/>
          <w:b/>
          <w:color w:val="000000" w:themeColor="text1"/>
          <w:kern w:val="0"/>
          <w:szCs w:val="21"/>
        </w:rPr>
        <w:t>4.</w:t>
      </w:r>
      <w:r w:rsidRPr="00D76E60">
        <w:rPr>
          <w:rFonts w:ascii="宋体" w:eastAsia="宋体" w:hAnsi="宋体" w:cs="宋体" w:hint="eastAsia"/>
          <w:b/>
          <w:color w:val="000000" w:themeColor="text1"/>
          <w:kern w:val="0"/>
          <w:szCs w:val="21"/>
        </w:rPr>
        <w:t xml:space="preserve">教学方法 </w:t>
      </w:r>
    </w:p>
    <w:p w14:paraId="16F46EF0" w14:textId="77777777" w:rsidR="008860C3" w:rsidRPr="00D76E60" w:rsidRDefault="00000000">
      <w:pPr>
        <w:widowControl/>
        <w:shd w:val="clear" w:color="auto" w:fill="FFFFFF"/>
        <w:spacing w:line="400" w:lineRule="exact"/>
        <w:ind w:firstLine="555"/>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课堂多媒体讲授结合板书，理论结合实例讲授。</w:t>
      </w:r>
    </w:p>
    <w:p w14:paraId="3A50A29D"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cs="TimesNewRomanPSMT" w:hint="eastAsia"/>
          <w:b/>
          <w:color w:val="000000" w:themeColor="text1"/>
          <w:kern w:val="0"/>
          <w:szCs w:val="21"/>
        </w:rPr>
      </w:pPr>
      <w:r w:rsidRPr="00D76E60">
        <w:rPr>
          <w:rFonts w:ascii="宋体" w:eastAsia="宋体" w:hAnsi="宋体" w:cs="TimesNewRomanPSMT"/>
          <w:b/>
          <w:color w:val="000000" w:themeColor="text1"/>
          <w:kern w:val="0"/>
          <w:szCs w:val="21"/>
        </w:rPr>
        <w:t>5.</w:t>
      </w:r>
      <w:r w:rsidRPr="00D76E60">
        <w:rPr>
          <w:rFonts w:ascii="宋体" w:eastAsia="宋体" w:hAnsi="宋体" w:cs="TimesNewRomanPSMT" w:hint="eastAsia"/>
          <w:b/>
          <w:color w:val="000000" w:themeColor="text1"/>
          <w:kern w:val="0"/>
          <w:szCs w:val="21"/>
        </w:rPr>
        <w:t>教学评价</w:t>
      </w:r>
    </w:p>
    <w:p w14:paraId="427B2811" w14:textId="77777777" w:rsidR="008860C3" w:rsidRPr="00D76E60" w:rsidRDefault="00000000">
      <w:pPr>
        <w:widowControl/>
        <w:shd w:val="clear" w:color="auto" w:fill="FFFFFF"/>
        <w:spacing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 临床经济学评价研究证据的评价原则以及临床应用</w:t>
      </w:r>
    </w:p>
    <w:p w14:paraId="09BCF583" w14:textId="77777777" w:rsidR="008860C3" w:rsidRPr="00D76E60" w:rsidRDefault="00000000">
      <w:pPr>
        <w:widowControl/>
        <w:shd w:val="clear" w:color="auto" w:fill="FFFFFF"/>
        <w:spacing w:line="400" w:lineRule="exact"/>
        <w:ind w:firstLineChars="200" w:firstLine="420"/>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理解：卫生经济学和临床经济学的概念</w:t>
      </w:r>
    </w:p>
    <w:p w14:paraId="31235432" w14:textId="77777777" w:rsidR="008860C3" w:rsidRPr="00D76E60" w:rsidRDefault="00000000">
      <w:pPr>
        <w:widowControl/>
        <w:spacing w:beforeLines="50" w:before="156" w:afterLines="50" w:after="156" w:line="400" w:lineRule="exact"/>
        <w:ind w:firstLineChars="200" w:firstLine="420"/>
        <w:jc w:val="left"/>
        <w:rPr>
          <w:rFonts w:ascii="宋体" w:eastAsia="宋体" w:hAnsi="宋体" w:cs="TimesNewRomanPSMT" w:hint="eastAsia"/>
          <w:b/>
          <w:color w:val="000000" w:themeColor="text1"/>
          <w:kern w:val="0"/>
          <w:szCs w:val="21"/>
        </w:rPr>
      </w:pPr>
      <w:r w:rsidRPr="00D76E60">
        <w:rPr>
          <w:rFonts w:ascii="宋体" w:eastAsia="宋体" w:hAnsi="宋体" w:cs="宋体" w:hint="eastAsia"/>
          <w:color w:val="000000" w:themeColor="text1"/>
          <w:kern w:val="0"/>
          <w:szCs w:val="21"/>
        </w:rPr>
        <w:t>掌握：临床经济学评价的基本要素和类型。</w:t>
      </w:r>
    </w:p>
    <w:p w14:paraId="3361BF15" w14:textId="77777777" w:rsidR="008860C3" w:rsidRPr="00D76E60" w:rsidRDefault="00000000">
      <w:pPr>
        <w:widowControl/>
        <w:spacing w:beforeLines="50" w:before="156" w:afterLines="50" w:after="156" w:line="400" w:lineRule="exact"/>
        <w:ind w:firstLineChars="200" w:firstLine="562"/>
        <w:jc w:val="left"/>
        <w:rPr>
          <w:rFonts w:hint="eastAsia"/>
          <w:color w:val="000000" w:themeColor="text1"/>
        </w:rPr>
      </w:pPr>
      <w:r w:rsidRPr="00D76E60">
        <w:rPr>
          <w:rFonts w:ascii="黑体" w:eastAsia="黑体" w:hAnsi="黑体" w:hint="eastAsia"/>
          <w:b/>
          <w:color w:val="000000" w:themeColor="text1"/>
          <w:sz w:val="28"/>
          <w:szCs w:val="28"/>
        </w:rPr>
        <w:t>四、学时分配</w:t>
      </w:r>
    </w:p>
    <w:p w14:paraId="47EC55F4" w14:textId="77777777" w:rsidR="008860C3" w:rsidRPr="00D76E60" w:rsidRDefault="00000000">
      <w:pPr>
        <w:widowControl/>
        <w:spacing w:beforeLines="50" w:before="156" w:afterLines="50" w:after="156" w:line="400" w:lineRule="exact"/>
        <w:jc w:val="center"/>
        <w:rPr>
          <w:rFonts w:ascii="黑体" w:eastAsia="黑体" w:hAnsi="黑体" w:hint="eastAsia"/>
          <w:b/>
          <w:color w:val="000000" w:themeColor="text1"/>
          <w:sz w:val="24"/>
          <w:szCs w:val="24"/>
        </w:rPr>
      </w:pPr>
      <w:r w:rsidRPr="00D76E60">
        <w:rPr>
          <w:rFonts w:ascii="宋体" w:eastAsia="宋体" w:hAnsi="宋体" w:hint="eastAsia"/>
          <w:b/>
          <w:color w:val="000000" w:themeColor="text1"/>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8860C3" w:rsidRPr="00D76E60" w14:paraId="6C027C0B" w14:textId="77777777">
        <w:trPr>
          <w:trHeight w:val="340"/>
          <w:jc w:val="center"/>
        </w:trPr>
        <w:tc>
          <w:tcPr>
            <w:tcW w:w="2765" w:type="dxa"/>
            <w:vAlign w:val="center"/>
          </w:tcPr>
          <w:p w14:paraId="50AA5CDD"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章节</w:t>
            </w:r>
          </w:p>
        </w:tc>
        <w:tc>
          <w:tcPr>
            <w:tcW w:w="2765" w:type="dxa"/>
            <w:vAlign w:val="center"/>
          </w:tcPr>
          <w:p w14:paraId="32B9615A"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章节内容</w:t>
            </w:r>
          </w:p>
        </w:tc>
        <w:tc>
          <w:tcPr>
            <w:tcW w:w="2766" w:type="dxa"/>
            <w:vAlign w:val="center"/>
          </w:tcPr>
          <w:p w14:paraId="0CD89616"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学时分配</w:t>
            </w:r>
          </w:p>
        </w:tc>
      </w:tr>
      <w:tr w:rsidR="008860C3" w:rsidRPr="00D76E60" w14:paraId="6A2E738B" w14:textId="77777777">
        <w:trPr>
          <w:trHeight w:val="340"/>
          <w:jc w:val="center"/>
        </w:trPr>
        <w:tc>
          <w:tcPr>
            <w:tcW w:w="2765" w:type="dxa"/>
            <w:vAlign w:val="center"/>
          </w:tcPr>
          <w:p w14:paraId="365D98B9"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第一章</w:t>
            </w:r>
          </w:p>
        </w:tc>
        <w:tc>
          <w:tcPr>
            <w:tcW w:w="2765" w:type="dxa"/>
            <w:vAlign w:val="center"/>
          </w:tcPr>
          <w:p w14:paraId="3FB8CC3F"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绪论</w:t>
            </w:r>
          </w:p>
        </w:tc>
        <w:tc>
          <w:tcPr>
            <w:tcW w:w="2766" w:type="dxa"/>
            <w:vAlign w:val="center"/>
          </w:tcPr>
          <w:p w14:paraId="2F805AF7"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2</w:t>
            </w:r>
          </w:p>
        </w:tc>
      </w:tr>
      <w:tr w:rsidR="008860C3" w:rsidRPr="00D76E60" w14:paraId="48609F0A" w14:textId="77777777">
        <w:trPr>
          <w:trHeight w:val="340"/>
          <w:jc w:val="center"/>
        </w:trPr>
        <w:tc>
          <w:tcPr>
            <w:tcW w:w="2765" w:type="dxa"/>
            <w:vAlign w:val="center"/>
          </w:tcPr>
          <w:p w14:paraId="1313961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第二章</w:t>
            </w:r>
          </w:p>
        </w:tc>
        <w:tc>
          <w:tcPr>
            <w:tcW w:w="2765" w:type="dxa"/>
            <w:vAlign w:val="center"/>
          </w:tcPr>
          <w:p w14:paraId="71715D6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构建临床和公共卫生的循证问题</w:t>
            </w:r>
          </w:p>
        </w:tc>
        <w:tc>
          <w:tcPr>
            <w:tcW w:w="2766" w:type="dxa"/>
            <w:vAlign w:val="center"/>
          </w:tcPr>
          <w:p w14:paraId="2518ED9E"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2</w:t>
            </w:r>
          </w:p>
        </w:tc>
      </w:tr>
      <w:tr w:rsidR="008860C3" w:rsidRPr="00D76E60" w14:paraId="0BC23599" w14:textId="77777777">
        <w:trPr>
          <w:trHeight w:val="340"/>
          <w:jc w:val="center"/>
        </w:trPr>
        <w:tc>
          <w:tcPr>
            <w:tcW w:w="2765" w:type="dxa"/>
            <w:vAlign w:val="center"/>
          </w:tcPr>
          <w:p w14:paraId="3DC217E7"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第三章</w:t>
            </w:r>
          </w:p>
        </w:tc>
        <w:tc>
          <w:tcPr>
            <w:tcW w:w="2765" w:type="dxa"/>
            <w:vAlign w:val="center"/>
          </w:tcPr>
          <w:p w14:paraId="5A1BC784"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循证检索</w:t>
            </w:r>
          </w:p>
        </w:tc>
        <w:tc>
          <w:tcPr>
            <w:tcW w:w="2766" w:type="dxa"/>
            <w:vAlign w:val="center"/>
          </w:tcPr>
          <w:p w14:paraId="76C2018B"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2</w:t>
            </w:r>
          </w:p>
        </w:tc>
      </w:tr>
      <w:tr w:rsidR="008860C3" w:rsidRPr="00D76E60" w14:paraId="0FB5F63A" w14:textId="77777777">
        <w:trPr>
          <w:trHeight w:val="340"/>
          <w:jc w:val="center"/>
        </w:trPr>
        <w:tc>
          <w:tcPr>
            <w:tcW w:w="2765" w:type="dxa"/>
            <w:vAlign w:val="center"/>
          </w:tcPr>
          <w:p w14:paraId="348EEB0D"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第四章</w:t>
            </w:r>
          </w:p>
        </w:tc>
        <w:tc>
          <w:tcPr>
            <w:tcW w:w="2765" w:type="dxa"/>
            <w:vAlign w:val="center"/>
          </w:tcPr>
          <w:p w14:paraId="69DC1B9A"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系统综述与M</w:t>
            </w:r>
            <w:r w:rsidRPr="00D76E60">
              <w:rPr>
                <w:rFonts w:ascii="宋体" w:eastAsia="宋体" w:hAnsi="宋体"/>
                <w:color w:val="000000" w:themeColor="text1"/>
              </w:rPr>
              <w:t>eta</w:t>
            </w:r>
            <w:r w:rsidRPr="00D76E60">
              <w:rPr>
                <w:rFonts w:ascii="宋体" w:eastAsia="宋体" w:hAnsi="宋体" w:hint="eastAsia"/>
                <w:color w:val="000000" w:themeColor="text1"/>
              </w:rPr>
              <w:t>分析</w:t>
            </w:r>
          </w:p>
        </w:tc>
        <w:tc>
          <w:tcPr>
            <w:tcW w:w="2766" w:type="dxa"/>
            <w:vAlign w:val="center"/>
          </w:tcPr>
          <w:p w14:paraId="3C1BC088"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4</w:t>
            </w:r>
          </w:p>
        </w:tc>
      </w:tr>
      <w:tr w:rsidR="008860C3" w:rsidRPr="00D76E60" w14:paraId="5F446868" w14:textId="77777777">
        <w:trPr>
          <w:trHeight w:val="340"/>
          <w:jc w:val="center"/>
        </w:trPr>
        <w:tc>
          <w:tcPr>
            <w:tcW w:w="2765" w:type="dxa"/>
            <w:vAlign w:val="center"/>
          </w:tcPr>
          <w:p w14:paraId="52B3DA39"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第五章</w:t>
            </w:r>
          </w:p>
        </w:tc>
        <w:tc>
          <w:tcPr>
            <w:tcW w:w="2765" w:type="dxa"/>
            <w:vAlign w:val="center"/>
          </w:tcPr>
          <w:p w14:paraId="58C79DAA" w14:textId="77777777" w:rsidR="008860C3" w:rsidRPr="00D76E60" w:rsidRDefault="00000000">
            <w:pPr>
              <w:widowControl/>
              <w:spacing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证据评价的基本原则和方法    与临床实践指南的循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2766" w:type="dxa"/>
            <w:vAlign w:val="center"/>
          </w:tcPr>
          <w:p w14:paraId="7CF85E3E"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4</w:t>
            </w:r>
          </w:p>
        </w:tc>
      </w:tr>
      <w:tr w:rsidR="008860C3" w:rsidRPr="00D76E60" w14:paraId="7511CA97" w14:textId="77777777">
        <w:trPr>
          <w:trHeight w:val="340"/>
          <w:jc w:val="center"/>
        </w:trPr>
        <w:tc>
          <w:tcPr>
            <w:tcW w:w="2765" w:type="dxa"/>
            <w:vAlign w:val="center"/>
          </w:tcPr>
          <w:p w14:paraId="5E664F99"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lastRenderedPageBreak/>
              <w:t>第六章</w:t>
            </w:r>
          </w:p>
        </w:tc>
        <w:tc>
          <w:tcPr>
            <w:tcW w:w="2765" w:type="dxa"/>
            <w:vAlign w:val="center"/>
          </w:tcPr>
          <w:p w14:paraId="1608770D"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证据综合与GRADE系统</w:t>
            </w:r>
          </w:p>
        </w:tc>
        <w:tc>
          <w:tcPr>
            <w:tcW w:w="2766" w:type="dxa"/>
            <w:vAlign w:val="center"/>
          </w:tcPr>
          <w:p w14:paraId="5DCBF8B9"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2</w:t>
            </w:r>
          </w:p>
        </w:tc>
      </w:tr>
      <w:tr w:rsidR="008860C3" w:rsidRPr="00D76E60" w14:paraId="2BDB5FE2" w14:textId="77777777">
        <w:trPr>
          <w:trHeight w:val="340"/>
          <w:jc w:val="center"/>
        </w:trPr>
        <w:tc>
          <w:tcPr>
            <w:tcW w:w="2765" w:type="dxa"/>
            <w:vAlign w:val="center"/>
          </w:tcPr>
          <w:p w14:paraId="4695E696"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第七章</w:t>
            </w:r>
          </w:p>
        </w:tc>
        <w:tc>
          <w:tcPr>
            <w:tcW w:w="2765" w:type="dxa"/>
            <w:vAlign w:val="center"/>
          </w:tcPr>
          <w:p w14:paraId="7FBBD956"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循证医学实践的决策分析</w:t>
            </w:r>
          </w:p>
        </w:tc>
        <w:tc>
          <w:tcPr>
            <w:tcW w:w="2766" w:type="dxa"/>
            <w:vAlign w:val="center"/>
          </w:tcPr>
          <w:p w14:paraId="648DB811"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2</w:t>
            </w:r>
          </w:p>
        </w:tc>
      </w:tr>
      <w:tr w:rsidR="008860C3" w:rsidRPr="00D76E60" w14:paraId="7AC1CEBF" w14:textId="77777777">
        <w:trPr>
          <w:trHeight w:val="340"/>
          <w:jc w:val="center"/>
        </w:trPr>
        <w:tc>
          <w:tcPr>
            <w:tcW w:w="2765" w:type="dxa"/>
            <w:vAlign w:val="center"/>
          </w:tcPr>
          <w:p w14:paraId="19FA36AC"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第八章</w:t>
            </w:r>
          </w:p>
        </w:tc>
        <w:tc>
          <w:tcPr>
            <w:tcW w:w="2765" w:type="dxa"/>
            <w:vAlign w:val="center"/>
          </w:tcPr>
          <w:p w14:paraId="2F102898"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疾病病因证据的循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2766" w:type="dxa"/>
            <w:vAlign w:val="center"/>
          </w:tcPr>
          <w:p w14:paraId="19F22D5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4</w:t>
            </w:r>
          </w:p>
        </w:tc>
      </w:tr>
      <w:tr w:rsidR="008860C3" w:rsidRPr="00D76E60" w14:paraId="6B399535" w14:textId="77777777">
        <w:trPr>
          <w:trHeight w:val="340"/>
          <w:jc w:val="center"/>
        </w:trPr>
        <w:tc>
          <w:tcPr>
            <w:tcW w:w="2765" w:type="dxa"/>
            <w:vAlign w:val="center"/>
          </w:tcPr>
          <w:p w14:paraId="7825706A"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第九章</w:t>
            </w:r>
          </w:p>
        </w:tc>
        <w:tc>
          <w:tcPr>
            <w:tcW w:w="2765" w:type="dxa"/>
            <w:vAlign w:val="center"/>
          </w:tcPr>
          <w:p w14:paraId="4F569C9A"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疾病诊断证据的循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2766" w:type="dxa"/>
            <w:vAlign w:val="center"/>
          </w:tcPr>
          <w:p w14:paraId="48C290CB"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4</w:t>
            </w:r>
          </w:p>
        </w:tc>
      </w:tr>
      <w:tr w:rsidR="008860C3" w:rsidRPr="00D76E60" w14:paraId="3068FD35" w14:textId="77777777">
        <w:trPr>
          <w:trHeight w:val="340"/>
          <w:jc w:val="center"/>
        </w:trPr>
        <w:tc>
          <w:tcPr>
            <w:tcW w:w="2765" w:type="dxa"/>
            <w:vAlign w:val="center"/>
          </w:tcPr>
          <w:p w14:paraId="1B1E0DD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第十章</w:t>
            </w:r>
          </w:p>
        </w:tc>
        <w:tc>
          <w:tcPr>
            <w:tcW w:w="2765" w:type="dxa"/>
            <w:vAlign w:val="center"/>
          </w:tcPr>
          <w:p w14:paraId="6B04AC44"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疾病治疗证据的循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2766" w:type="dxa"/>
            <w:vAlign w:val="center"/>
          </w:tcPr>
          <w:p w14:paraId="2D51A663"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4</w:t>
            </w:r>
          </w:p>
        </w:tc>
      </w:tr>
      <w:tr w:rsidR="008860C3" w:rsidRPr="00D76E60" w14:paraId="1FE2AAEE" w14:textId="77777777">
        <w:trPr>
          <w:trHeight w:val="340"/>
          <w:jc w:val="center"/>
        </w:trPr>
        <w:tc>
          <w:tcPr>
            <w:tcW w:w="2765" w:type="dxa"/>
            <w:vAlign w:val="center"/>
          </w:tcPr>
          <w:p w14:paraId="46C69A8B"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第十一章</w:t>
            </w:r>
          </w:p>
        </w:tc>
        <w:tc>
          <w:tcPr>
            <w:tcW w:w="2765" w:type="dxa"/>
            <w:vAlign w:val="center"/>
          </w:tcPr>
          <w:p w14:paraId="4C239A7E"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疾病预后及不良反应证据的循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2766" w:type="dxa"/>
            <w:vAlign w:val="center"/>
          </w:tcPr>
          <w:p w14:paraId="0CEA9F01"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4</w:t>
            </w:r>
          </w:p>
        </w:tc>
      </w:tr>
      <w:tr w:rsidR="008860C3" w:rsidRPr="00D76E60" w14:paraId="61EF0498" w14:textId="77777777">
        <w:trPr>
          <w:trHeight w:val="340"/>
          <w:jc w:val="center"/>
        </w:trPr>
        <w:tc>
          <w:tcPr>
            <w:tcW w:w="2765" w:type="dxa"/>
            <w:vAlign w:val="center"/>
          </w:tcPr>
          <w:p w14:paraId="55C41D77"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第十二章</w:t>
            </w:r>
          </w:p>
        </w:tc>
        <w:tc>
          <w:tcPr>
            <w:tcW w:w="2765" w:type="dxa"/>
            <w:vAlign w:val="center"/>
          </w:tcPr>
          <w:p w14:paraId="5FAB302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临床经济学与卫生技术的循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2766" w:type="dxa"/>
            <w:vAlign w:val="center"/>
          </w:tcPr>
          <w:p w14:paraId="456229EB"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rPr>
            </w:pPr>
            <w:r w:rsidRPr="00D76E60">
              <w:rPr>
                <w:rFonts w:ascii="宋体" w:eastAsia="宋体" w:hAnsi="宋体" w:hint="eastAsia"/>
                <w:color w:val="000000" w:themeColor="text1"/>
              </w:rPr>
              <w:t>2</w:t>
            </w:r>
          </w:p>
        </w:tc>
      </w:tr>
    </w:tbl>
    <w:p w14:paraId="29902E76" w14:textId="77777777" w:rsidR="008860C3" w:rsidRPr="00D76E60" w:rsidRDefault="00000000">
      <w:pPr>
        <w:widowControl/>
        <w:spacing w:beforeLines="50" w:before="156" w:afterLines="50" w:after="156" w:line="400" w:lineRule="exact"/>
        <w:ind w:firstLineChars="200" w:firstLine="562"/>
        <w:jc w:val="left"/>
        <w:rPr>
          <w:rFonts w:hint="eastAsia"/>
          <w:color w:val="000000" w:themeColor="text1"/>
        </w:rPr>
      </w:pPr>
      <w:r w:rsidRPr="00D76E60">
        <w:rPr>
          <w:rFonts w:ascii="黑体" w:eastAsia="黑体" w:hAnsi="黑体" w:hint="eastAsia"/>
          <w:b/>
          <w:color w:val="000000" w:themeColor="text1"/>
          <w:sz w:val="28"/>
          <w:szCs w:val="28"/>
        </w:rPr>
        <w:t>五、教学进度</w:t>
      </w:r>
    </w:p>
    <w:p w14:paraId="1B532648"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b/>
          <w:color w:val="000000" w:themeColor="text1"/>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8860C3" w:rsidRPr="00D76E60" w14:paraId="0BEE4A2B" w14:textId="77777777">
        <w:trPr>
          <w:trHeight w:val="340"/>
          <w:jc w:val="center"/>
        </w:trPr>
        <w:tc>
          <w:tcPr>
            <w:tcW w:w="1642" w:type="dxa"/>
            <w:vAlign w:val="center"/>
          </w:tcPr>
          <w:p w14:paraId="5FF06196" w14:textId="77777777" w:rsidR="008860C3" w:rsidRPr="00D76E60" w:rsidRDefault="00000000">
            <w:pPr>
              <w:widowControl/>
              <w:spacing w:beforeLines="50" w:before="156" w:afterLines="50" w:after="156" w:line="400" w:lineRule="exact"/>
              <w:jc w:val="center"/>
              <w:rPr>
                <w:rFonts w:ascii="黑体" w:eastAsia="黑体" w:hAnsi="黑体" w:hint="eastAsia"/>
                <w:color w:val="000000" w:themeColor="text1"/>
                <w:sz w:val="24"/>
                <w:szCs w:val="24"/>
              </w:rPr>
            </w:pPr>
            <w:r w:rsidRPr="00D76E60">
              <w:rPr>
                <w:rFonts w:ascii="黑体" w:eastAsia="黑体" w:hAnsi="黑体" w:hint="eastAsia"/>
                <w:color w:val="000000" w:themeColor="text1"/>
                <w:sz w:val="24"/>
                <w:szCs w:val="24"/>
              </w:rPr>
              <w:t>周次</w:t>
            </w:r>
          </w:p>
        </w:tc>
        <w:tc>
          <w:tcPr>
            <w:tcW w:w="929" w:type="dxa"/>
            <w:vAlign w:val="center"/>
          </w:tcPr>
          <w:p w14:paraId="23DC91A2" w14:textId="77777777" w:rsidR="008860C3" w:rsidRPr="00D76E60" w:rsidRDefault="00000000">
            <w:pPr>
              <w:widowControl/>
              <w:spacing w:beforeLines="50" w:before="156" w:afterLines="50" w:after="156" w:line="400" w:lineRule="exact"/>
              <w:jc w:val="center"/>
              <w:rPr>
                <w:rFonts w:ascii="黑体" w:eastAsia="黑体" w:hAnsi="黑体" w:hint="eastAsia"/>
                <w:color w:val="000000" w:themeColor="text1"/>
                <w:sz w:val="24"/>
                <w:szCs w:val="24"/>
              </w:rPr>
            </w:pPr>
            <w:r w:rsidRPr="00D76E60">
              <w:rPr>
                <w:rFonts w:ascii="黑体" w:eastAsia="黑体" w:hAnsi="黑体" w:hint="eastAsia"/>
                <w:color w:val="000000" w:themeColor="text1"/>
                <w:sz w:val="24"/>
                <w:szCs w:val="24"/>
              </w:rPr>
              <w:t>日期</w:t>
            </w:r>
          </w:p>
        </w:tc>
        <w:tc>
          <w:tcPr>
            <w:tcW w:w="1145" w:type="dxa"/>
            <w:vAlign w:val="center"/>
          </w:tcPr>
          <w:p w14:paraId="5FCBBB08" w14:textId="77777777" w:rsidR="008860C3" w:rsidRPr="00D76E60" w:rsidRDefault="00000000">
            <w:pPr>
              <w:widowControl/>
              <w:spacing w:beforeLines="50" w:before="156" w:afterLines="50" w:after="156" w:line="400" w:lineRule="exact"/>
              <w:jc w:val="center"/>
              <w:rPr>
                <w:rFonts w:ascii="黑体" w:eastAsia="黑体" w:hAnsi="黑体" w:hint="eastAsia"/>
                <w:color w:val="000000" w:themeColor="text1"/>
                <w:sz w:val="24"/>
                <w:szCs w:val="24"/>
              </w:rPr>
            </w:pPr>
            <w:r w:rsidRPr="00D76E60">
              <w:rPr>
                <w:rFonts w:ascii="黑体" w:eastAsia="黑体" w:hAnsi="黑体" w:hint="eastAsia"/>
                <w:color w:val="000000" w:themeColor="text1"/>
                <w:sz w:val="24"/>
                <w:szCs w:val="24"/>
              </w:rPr>
              <w:t>章节名称</w:t>
            </w:r>
          </w:p>
        </w:tc>
        <w:tc>
          <w:tcPr>
            <w:tcW w:w="1145" w:type="dxa"/>
            <w:vAlign w:val="center"/>
          </w:tcPr>
          <w:p w14:paraId="25D3112D" w14:textId="77777777" w:rsidR="008860C3" w:rsidRPr="00D76E60" w:rsidRDefault="00000000">
            <w:pPr>
              <w:widowControl/>
              <w:spacing w:beforeLines="50" w:before="156" w:afterLines="50" w:after="156" w:line="400" w:lineRule="exact"/>
              <w:jc w:val="center"/>
              <w:rPr>
                <w:rFonts w:ascii="黑体" w:eastAsia="黑体" w:hAnsi="黑体" w:hint="eastAsia"/>
                <w:color w:val="000000" w:themeColor="text1"/>
                <w:sz w:val="24"/>
                <w:szCs w:val="24"/>
              </w:rPr>
            </w:pPr>
            <w:r w:rsidRPr="00D76E60">
              <w:rPr>
                <w:rFonts w:ascii="黑体" w:eastAsia="黑体" w:hAnsi="黑体" w:hint="eastAsia"/>
                <w:color w:val="000000" w:themeColor="text1"/>
                <w:sz w:val="24"/>
                <w:szCs w:val="24"/>
              </w:rPr>
              <w:t>内容提要</w:t>
            </w:r>
          </w:p>
        </w:tc>
        <w:tc>
          <w:tcPr>
            <w:tcW w:w="1145" w:type="dxa"/>
            <w:vAlign w:val="center"/>
          </w:tcPr>
          <w:p w14:paraId="2D46BB13" w14:textId="77777777" w:rsidR="008860C3" w:rsidRPr="00D76E60" w:rsidRDefault="00000000">
            <w:pPr>
              <w:widowControl/>
              <w:spacing w:beforeLines="50" w:before="156" w:afterLines="50" w:after="156" w:line="400" w:lineRule="exact"/>
              <w:jc w:val="center"/>
              <w:rPr>
                <w:rFonts w:ascii="黑体" w:eastAsia="黑体" w:hAnsi="黑体" w:hint="eastAsia"/>
                <w:color w:val="000000" w:themeColor="text1"/>
                <w:sz w:val="24"/>
                <w:szCs w:val="24"/>
              </w:rPr>
            </w:pPr>
            <w:r w:rsidRPr="00D76E60">
              <w:rPr>
                <w:rFonts w:ascii="黑体" w:eastAsia="黑体" w:hAnsi="黑体" w:hint="eastAsia"/>
                <w:color w:val="000000" w:themeColor="text1"/>
                <w:sz w:val="24"/>
                <w:szCs w:val="24"/>
              </w:rPr>
              <w:t>授课时数</w:t>
            </w:r>
          </w:p>
        </w:tc>
        <w:tc>
          <w:tcPr>
            <w:tcW w:w="1386" w:type="dxa"/>
            <w:vAlign w:val="center"/>
          </w:tcPr>
          <w:p w14:paraId="0D838592" w14:textId="77777777" w:rsidR="008860C3" w:rsidRPr="00D76E60" w:rsidRDefault="00000000">
            <w:pPr>
              <w:widowControl/>
              <w:spacing w:beforeLines="50" w:before="156" w:afterLines="50" w:after="156" w:line="400" w:lineRule="exact"/>
              <w:jc w:val="center"/>
              <w:rPr>
                <w:rFonts w:ascii="黑体" w:eastAsia="黑体" w:hAnsi="黑体" w:hint="eastAsia"/>
                <w:color w:val="000000" w:themeColor="text1"/>
                <w:sz w:val="24"/>
                <w:szCs w:val="24"/>
              </w:rPr>
            </w:pPr>
            <w:r w:rsidRPr="00D76E60">
              <w:rPr>
                <w:rFonts w:ascii="黑体" w:eastAsia="黑体" w:hAnsi="黑体" w:hint="eastAsia"/>
                <w:color w:val="000000" w:themeColor="text1"/>
                <w:sz w:val="24"/>
                <w:szCs w:val="24"/>
              </w:rPr>
              <w:t>作业及要求</w:t>
            </w:r>
          </w:p>
        </w:tc>
        <w:tc>
          <w:tcPr>
            <w:tcW w:w="904" w:type="dxa"/>
            <w:vAlign w:val="center"/>
          </w:tcPr>
          <w:p w14:paraId="09A7F853" w14:textId="77777777" w:rsidR="008860C3" w:rsidRPr="00D76E60" w:rsidRDefault="00000000">
            <w:pPr>
              <w:widowControl/>
              <w:spacing w:beforeLines="50" w:before="156" w:afterLines="50" w:after="156" w:line="400" w:lineRule="exact"/>
              <w:jc w:val="center"/>
              <w:rPr>
                <w:rFonts w:ascii="黑体" w:eastAsia="黑体" w:hAnsi="黑体" w:hint="eastAsia"/>
                <w:color w:val="000000" w:themeColor="text1"/>
                <w:sz w:val="24"/>
                <w:szCs w:val="24"/>
              </w:rPr>
            </w:pPr>
            <w:r w:rsidRPr="00D76E60">
              <w:rPr>
                <w:rFonts w:ascii="黑体" w:eastAsia="黑体" w:hAnsi="黑体" w:hint="eastAsia"/>
                <w:color w:val="000000" w:themeColor="text1"/>
                <w:sz w:val="24"/>
                <w:szCs w:val="24"/>
              </w:rPr>
              <w:t>备注</w:t>
            </w:r>
          </w:p>
        </w:tc>
      </w:tr>
      <w:tr w:rsidR="008860C3" w:rsidRPr="00D76E60" w14:paraId="218D419C" w14:textId="77777777">
        <w:trPr>
          <w:trHeight w:val="340"/>
          <w:jc w:val="center"/>
        </w:trPr>
        <w:tc>
          <w:tcPr>
            <w:tcW w:w="1642" w:type="dxa"/>
            <w:vAlign w:val="center"/>
          </w:tcPr>
          <w:p w14:paraId="4FA00812"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1</w:t>
            </w:r>
          </w:p>
        </w:tc>
        <w:tc>
          <w:tcPr>
            <w:tcW w:w="929" w:type="dxa"/>
            <w:vAlign w:val="center"/>
          </w:tcPr>
          <w:p w14:paraId="49627A13"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61F1F514"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第一章</w:t>
            </w:r>
          </w:p>
        </w:tc>
        <w:tc>
          <w:tcPr>
            <w:tcW w:w="1145" w:type="dxa"/>
            <w:vAlign w:val="center"/>
          </w:tcPr>
          <w:p w14:paraId="1A53F9BA"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循证医学简介</w:t>
            </w:r>
          </w:p>
        </w:tc>
        <w:tc>
          <w:tcPr>
            <w:tcW w:w="1145" w:type="dxa"/>
            <w:vAlign w:val="center"/>
          </w:tcPr>
          <w:p w14:paraId="22A018E8"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72E848EE"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5442CBB2"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108584F1" w14:textId="77777777">
        <w:trPr>
          <w:trHeight w:val="340"/>
          <w:jc w:val="center"/>
        </w:trPr>
        <w:tc>
          <w:tcPr>
            <w:tcW w:w="1642" w:type="dxa"/>
            <w:vAlign w:val="center"/>
          </w:tcPr>
          <w:p w14:paraId="431ABE43"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929" w:type="dxa"/>
            <w:vAlign w:val="center"/>
          </w:tcPr>
          <w:p w14:paraId="7401D9D7"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060F1494"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第二章</w:t>
            </w:r>
          </w:p>
        </w:tc>
        <w:tc>
          <w:tcPr>
            <w:tcW w:w="1145" w:type="dxa"/>
            <w:vAlign w:val="center"/>
          </w:tcPr>
          <w:p w14:paraId="0B9534D4"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构建临床和公共卫生的循证问题</w:t>
            </w:r>
          </w:p>
        </w:tc>
        <w:tc>
          <w:tcPr>
            <w:tcW w:w="1145" w:type="dxa"/>
            <w:vAlign w:val="center"/>
          </w:tcPr>
          <w:p w14:paraId="7618724B"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22E599D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5D4A900F"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22362D2D" w14:textId="77777777">
        <w:trPr>
          <w:trHeight w:val="340"/>
          <w:jc w:val="center"/>
        </w:trPr>
        <w:tc>
          <w:tcPr>
            <w:tcW w:w="1642" w:type="dxa"/>
            <w:vAlign w:val="center"/>
          </w:tcPr>
          <w:p w14:paraId="6D49BDD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color w:val="000000" w:themeColor="text1"/>
                <w:szCs w:val="21"/>
              </w:rPr>
              <w:t>3</w:t>
            </w:r>
          </w:p>
        </w:tc>
        <w:tc>
          <w:tcPr>
            <w:tcW w:w="929" w:type="dxa"/>
            <w:vAlign w:val="center"/>
          </w:tcPr>
          <w:p w14:paraId="41047BA1"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6407B504"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第三章</w:t>
            </w:r>
          </w:p>
        </w:tc>
        <w:tc>
          <w:tcPr>
            <w:tcW w:w="1145" w:type="dxa"/>
            <w:vAlign w:val="center"/>
          </w:tcPr>
          <w:p w14:paraId="16B83904"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循证检索</w:t>
            </w:r>
          </w:p>
        </w:tc>
        <w:tc>
          <w:tcPr>
            <w:tcW w:w="1145" w:type="dxa"/>
            <w:vAlign w:val="center"/>
          </w:tcPr>
          <w:p w14:paraId="34700AC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495A09DF"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1E3995D7"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5D4DE02F" w14:textId="77777777">
        <w:trPr>
          <w:trHeight w:val="340"/>
          <w:jc w:val="center"/>
        </w:trPr>
        <w:tc>
          <w:tcPr>
            <w:tcW w:w="1642" w:type="dxa"/>
            <w:vAlign w:val="center"/>
          </w:tcPr>
          <w:p w14:paraId="136FE98C"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lastRenderedPageBreak/>
              <w:t>4</w:t>
            </w:r>
          </w:p>
        </w:tc>
        <w:tc>
          <w:tcPr>
            <w:tcW w:w="929" w:type="dxa"/>
            <w:vAlign w:val="center"/>
          </w:tcPr>
          <w:p w14:paraId="475F5D4D"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308B2AB7"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第四章</w:t>
            </w:r>
          </w:p>
        </w:tc>
        <w:tc>
          <w:tcPr>
            <w:tcW w:w="1145" w:type="dxa"/>
            <w:vAlign w:val="center"/>
          </w:tcPr>
          <w:p w14:paraId="65F27CDA"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系统综述与M</w:t>
            </w:r>
            <w:r w:rsidRPr="00D76E60">
              <w:rPr>
                <w:rFonts w:ascii="宋体" w:eastAsia="宋体" w:hAnsi="宋体"/>
                <w:color w:val="000000" w:themeColor="text1"/>
              </w:rPr>
              <w:t>eta</w:t>
            </w:r>
            <w:r w:rsidRPr="00D76E60">
              <w:rPr>
                <w:rFonts w:ascii="宋体" w:eastAsia="宋体" w:hAnsi="宋体" w:hint="eastAsia"/>
                <w:color w:val="000000" w:themeColor="text1"/>
              </w:rPr>
              <w:t>分析</w:t>
            </w:r>
          </w:p>
        </w:tc>
        <w:tc>
          <w:tcPr>
            <w:tcW w:w="1145" w:type="dxa"/>
            <w:vAlign w:val="center"/>
          </w:tcPr>
          <w:p w14:paraId="22ACB74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56FED5FC"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0964062F"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6CA76EC1" w14:textId="77777777">
        <w:trPr>
          <w:trHeight w:val="340"/>
          <w:jc w:val="center"/>
        </w:trPr>
        <w:tc>
          <w:tcPr>
            <w:tcW w:w="1642" w:type="dxa"/>
            <w:vAlign w:val="center"/>
          </w:tcPr>
          <w:p w14:paraId="0F9E643D"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5</w:t>
            </w:r>
          </w:p>
        </w:tc>
        <w:tc>
          <w:tcPr>
            <w:tcW w:w="929" w:type="dxa"/>
            <w:vAlign w:val="center"/>
          </w:tcPr>
          <w:p w14:paraId="4A78209F"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7D8850E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第四章</w:t>
            </w:r>
          </w:p>
        </w:tc>
        <w:tc>
          <w:tcPr>
            <w:tcW w:w="1145" w:type="dxa"/>
            <w:vAlign w:val="center"/>
          </w:tcPr>
          <w:p w14:paraId="719458ED"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系统综述与M</w:t>
            </w:r>
            <w:r w:rsidRPr="00D76E60">
              <w:rPr>
                <w:rFonts w:ascii="宋体" w:eastAsia="宋体" w:hAnsi="宋体"/>
                <w:color w:val="000000" w:themeColor="text1"/>
              </w:rPr>
              <w:t>eta</w:t>
            </w:r>
            <w:r w:rsidRPr="00D76E60">
              <w:rPr>
                <w:rFonts w:ascii="宋体" w:eastAsia="宋体" w:hAnsi="宋体" w:hint="eastAsia"/>
                <w:color w:val="000000" w:themeColor="text1"/>
              </w:rPr>
              <w:t>分析</w:t>
            </w:r>
          </w:p>
        </w:tc>
        <w:tc>
          <w:tcPr>
            <w:tcW w:w="1145" w:type="dxa"/>
            <w:vAlign w:val="center"/>
          </w:tcPr>
          <w:p w14:paraId="6324602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0588985A"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6449574F"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5BCAE865" w14:textId="77777777">
        <w:trPr>
          <w:trHeight w:val="340"/>
          <w:jc w:val="center"/>
        </w:trPr>
        <w:tc>
          <w:tcPr>
            <w:tcW w:w="1642" w:type="dxa"/>
            <w:vAlign w:val="center"/>
          </w:tcPr>
          <w:p w14:paraId="6E50C20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color w:val="000000" w:themeColor="text1"/>
                <w:szCs w:val="21"/>
              </w:rPr>
              <w:t>6</w:t>
            </w:r>
          </w:p>
        </w:tc>
        <w:tc>
          <w:tcPr>
            <w:tcW w:w="929" w:type="dxa"/>
            <w:vAlign w:val="center"/>
          </w:tcPr>
          <w:p w14:paraId="2B3026D7"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714EC4AB"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第五章</w:t>
            </w:r>
          </w:p>
        </w:tc>
        <w:tc>
          <w:tcPr>
            <w:tcW w:w="1145" w:type="dxa"/>
            <w:vAlign w:val="center"/>
          </w:tcPr>
          <w:p w14:paraId="75DBC7A8"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证据评价的基本原则和方法    与临床实践指南的循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1145" w:type="dxa"/>
            <w:vAlign w:val="center"/>
          </w:tcPr>
          <w:p w14:paraId="0B877BD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4</w:t>
            </w:r>
          </w:p>
        </w:tc>
        <w:tc>
          <w:tcPr>
            <w:tcW w:w="1386" w:type="dxa"/>
            <w:vAlign w:val="center"/>
          </w:tcPr>
          <w:p w14:paraId="67A6615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74F0FA9A"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249C8D54" w14:textId="77777777">
        <w:trPr>
          <w:trHeight w:val="340"/>
          <w:jc w:val="center"/>
        </w:trPr>
        <w:tc>
          <w:tcPr>
            <w:tcW w:w="1642" w:type="dxa"/>
            <w:vAlign w:val="center"/>
          </w:tcPr>
          <w:p w14:paraId="12424DAD"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color w:val="000000" w:themeColor="text1"/>
                <w:szCs w:val="21"/>
              </w:rPr>
              <w:t>7</w:t>
            </w:r>
          </w:p>
        </w:tc>
        <w:tc>
          <w:tcPr>
            <w:tcW w:w="929" w:type="dxa"/>
            <w:vAlign w:val="center"/>
          </w:tcPr>
          <w:p w14:paraId="14AA974E"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6F7B3A5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第六章</w:t>
            </w:r>
          </w:p>
        </w:tc>
        <w:tc>
          <w:tcPr>
            <w:tcW w:w="1145" w:type="dxa"/>
            <w:vAlign w:val="center"/>
          </w:tcPr>
          <w:p w14:paraId="65790AFE"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证据综合与GRADE系统</w:t>
            </w:r>
          </w:p>
        </w:tc>
        <w:tc>
          <w:tcPr>
            <w:tcW w:w="1145" w:type="dxa"/>
            <w:vAlign w:val="center"/>
          </w:tcPr>
          <w:p w14:paraId="6FA79CE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0C3AE93E"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4B12A04D"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1D172A90" w14:textId="77777777">
        <w:trPr>
          <w:trHeight w:val="340"/>
          <w:jc w:val="center"/>
        </w:trPr>
        <w:tc>
          <w:tcPr>
            <w:tcW w:w="1642" w:type="dxa"/>
            <w:vAlign w:val="center"/>
          </w:tcPr>
          <w:p w14:paraId="24E6A3D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color w:val="000000" w:themeColor="text1"/>
                <w:szCs w:val="21"/>
              </w:rPr>
              <w:t>8</w:t>
            </w:r>
          </w:p>
        </w:tc>
        <w:tc>
          <w:tcPr>
            <w:tcW w:w="929" w:type="dxa"/>
            <w:vAlign w:val="center"/>
          </w:tcPr>
          <w:p w14:paraId="3F27234D"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5B82186A"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第七章</w:t>
            </w:r>
          </w:p>
        </w:tc>
        <w:tc>
          <w:tcPr>
            <w:tcW w:w="1145" w:type="dxa"/>
            <w:vAlign w:val="center"/>
          </w:tcPr>
          <w:p w14:paraId="28EF736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循证医学实践的决策分析</w:t>
            </w:r>
          </w:p>
        </w:tc>
        <w:tc>
          <w:tcPr>
            <w:tcW w:w="1145" w:type="dxa"/>
            <w:vAlign w:val="center"/>
          </w:tcPr>
          <w:p w14:paraId="0529EDB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34903B2D"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1C3AF6B4"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15619E87" w14:textId="77777777">
        <w:trPr>
          <w:trHeight w:val="340"/>
          <w:jc w:val="center"/>
        </w:trPr>
        <w:tc>
          <w:tcPr>
            <w:tcW w:w="1642" w:type="dxa"/>
            <w:vAlign w:val="center"/>
          </w:tcPr>
          <w:p w14:paraId="1CC8A19E"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9</w:t>
            </w:r>
          </w:p>
        </w:tc>
        <w:tc>
          <w:tcPr>
            <w:tcW w:w="929" w:type="dxa"/>
            <w:vAlign w:val="center"/>
          </w:tcPr>
          <w:p w14:paraId="57ECF2EE"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383067B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第八章</w:t>
            </w:r>
          </w:p>
        </w:tc>
        <w:tc>
          <w:tcPr>
            <w:tcW w:w="1145" w:type="dxa"/>
            <w:vAlign w:val="center"/>
          </w:tcPr>
          <w:p w14:paraId="34075D07"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疾病病因证据的循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1145" w:type="dxa"/>
            <w:vAlign w:val="center"/>
          </w:tcPr>
          <w:p w14:paraId="198899F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2886F943"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5D154E17"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0F8459ED" w14:textId="77777777">
        <w:trPr>
          <w:trHeight w:val="340"/>
          <w:jc w:val="center"/>
        </w:trPr>
        <w:tc>
          <w:tcPr>
            <w:tcW w:w="1642" w:type="dxa"/>
            <w:vAlign w:val="center"/>
          </w:tcPr>
          <w:p w14:paraId="5D0B502C"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1</w:t>
            </w:r>
            <w:r w:rsidRPr="00D76E60">
              <w:rPr>
                <w:rFonts w:ascii="宋体" w:eastAsia="宋体" w:hAnsi="宋体"/>
                <w:color w:val="000000" w:themeColor="text1"/>
                <w:szCs w:val="21"/>
              </w:rPr>
              <w:t>0</w:t>
            </w:r>
          </w:p>
        </w:tc>
        <w:tc>
          <w:tcPr>
            <w:tcW w:w="929" w:type="dxa"/>
            <w:vAlign w:val="center"/>
          </w:tcPr>
          <w:p w14:paraId="160F8B7E"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6D671CA4"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第八章</w:t>
            </w:r>
          </w:p>
        </w:tc>
        <w:tc>
          <w:tcPr>
            <w:tcW w:w="1145" w:type="dxa"/>
            <w:vAlign w:val="center"/>
          </w:tcPr>
          <w:p w14:paraId="27C29E7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疾病病因证据的循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1145" w:type="dxa"/>
            <w:vAlign w:val="center"/>
          </w:tcPr>
          <w:p w14:paraId="70450706"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232B774E"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558CA435"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2A028D9F" w14:textId="77777777">
        <w:trPr>
          <w:trHeight w:val="340"/>
          <w:jc w:val="center"/>
        </w:trPr>
        <w:tc>
          <w:tcPr>
            <w:tcW w:w="1642" w:type="dxa"/>
            <w:vAlign w:val="center"/>
          </w:tcPr>
          <w:p w14:paraId="637A965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lastRenderedPageBreak/>
              <w:t>1</w:t>
            </w:r>
            <w:r w:rsidRPr="00D76E60">
              <w:rPr>
                <w:rFonts w:ascii="宋体" w:eastAsia="宋体" w:hAnsi="宋体"/>
                <w:color w:val="000000" w:themeColor="text1"/>
                <w:szCs w:val="21"/>
              </w:rPr>
              <w:t>1</w:t>
            </w:r>
          </w:p>
        </w:tc>
        <w:tc>
          <w:tcPr>
            <w:tcW w:w="929" w:type="dxa"/>
            <w:vAlign w:val="center"/>
          </w:tcPr>
          <w:p w14:paraId="70E56442"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2B443914"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第九章</w:t>
            </w:r>
          </w:p>
        </w:tc>
        <w:tc>
          <w:tcPr>
            <w:tcW w:w="1145" w:type="dxa"/>
            <w:vAlign w:val="center"/>
          </w:tcPr>
          <w:p w14:paraId="734E8CE7"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疾病诊断证据的循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1145" w:type="dxa"/>
            <w:vAlign w:val="center"/>
          </w:tcPr>
          <w:p w14:paraId="2780758D"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062A70FA"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253CD6A0"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34E5973B" w14:textId="77777777">
        <w:trPr>
          <w:trHeight w:val="340"/>
          <w:jc w:val="center"/>
        </w:trPr>
        <w:tc>
          <w:tcPr>
            <w:tcW w:w="1642" w:type="dxa"/>
            <w:vAlign w:val="center"/>
          </w:tcPr>
          <w:p w14:paraId="3EFFC9E7"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1</w:t>
            </w:r>
            <w:r w:rsidRPr="00D76E60">
              <w:rPr>
                <w:rFonts w:ascii="宋体" w:eastAsia="宋体" w:hAnsi="宋体"/>
                <w:color w:val="000000" w:themeColor="text1"/>
                <w:szCs w:val="21"/>
              </w:rPr>
              <w:t>2</w:t>
            </w:r>
          </w:p>
        </w:tc>
        <w:tc>
          <w:tcPr>
            <w:tcW w:w="929" w:type="dxa"/>
            <w:vAlign w:val="center"/>
          </w:tcPr>
          <w:p w14:paraId="75F18525"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4D8DE1AA"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第九章</w:t>
            </w:r>
          </w:p>
        </w:tc>
        <w:tc>
          <w:tcPr>
            <w:tcW w:w="1145" w:type="dxa"/>
            <w:vAlign w:val="center"/>
          </w:tcPr>
          <w:p w14:paraId="57170F19"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疾病诊断证据的循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1145" w:type="dxa"/>
            <w:vAlign w:val="center"/>
          </w:tcPr>
          <w:p w14:paraId="2AAB11D8"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7FD8443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26BCD289"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25CF2887" w14:textId="77777777">
        <w:trPr>
          <w:trHeight w:val="340"/>
          <w:jc w:val="center"/>
        </w:trPr>
        <w:tc>
          <w:tcPr>
            <w:tcW w:w="1642" w:type="dxa"/>
            <w:vAlign w:val="center"/>
          </w:tcPr>
          <w:p w14:paraId="66E7748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color w:val="000000" w:themeColor="text1"/>
                <w:szCs w:val="21"/>
              </w:rPr>
              <w:t>13</w:t>
            </w:r>
          </w:p>
        </w:tc>
        <w:tc>
          <w:tcPr>
            <w:tcW w:w="929" w:type="dxa"/>
            <w:vAlign w:val="center"/>
          </w:tcPr>
          <w:p w14:paraId="586DF419"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0D3A3E7F"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第十章</w:t>
            </w:r>
          </w:p>
        </w:tc>
        <w:tc>
          <w:tcPr>
            <w:tcW w:w="1145" w:type="dxa"/>
            <w:vAlign w:val="center"/>
          </w:tcPr>
          <w:p w14:paraId="0E7C58B2"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疾病治疗证据的循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1145" w:type="dxa"/>
            <w:vAlign w:val="center"/>
          </w:tcPr>
          <w:p w14:paraId="53634DE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23AF6078"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1A14AA1F"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25543817" w14:textId="77777777">
        <w:trPr>
          <w:trHeight w:val="340"/>
          <w:jc w:val="center"/>
        </w:trPr>
        <w:tc>
          <w:tcPr>
            <w:tcW w:w="1642" w:type="dxa"/>
            <w:vAlign w:val="center"/>
          </w:tcPr>
          <w:p w14:paraId="17527E8A"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color w:val="000000" w:themeColor="text1"/>
                <w:szCs w:val="21"/>
              </w:rPr>
              <w:t>14</w:t>
            </w:r>
          </w:p>
        </w:tc>
        <w:tc>
          <w:tcPr>
            <w:tcW w:w="929" w:type="dxa"/>
            <w:vAlign w:val="center"/>
          </w:tcPr>
          <w:p w14:paraId="52CD3026"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24BD0E9A"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第十章</w:t>
            </w:r>
          </w:p>
        </w:tc>
        <w:tc>
          <w:tcPr>
            <w:tcW w:w="1145" w:type="dxa"/>
            <w:vAlign w:val="center"/>
          </w:tcPr>
          <w:p w14:paraId="03E5F9E6"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疾病治疗证据的循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1145" w:type="dxa"/>
            <w:vAlign w:val="center"/>
          </w:tcPr>
          <w:p w14:paraId="28B098C4"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19E1512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73F1FBC2"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03936966" w14:textId="77777777">
        <w:trPr>
          <w:trHeight w:val="340"/>
          <w:jc w:val="center"/>
        </w:trPr>
        <w:tc>
          <w:tcPr>
            <w:tcW w:w="1642" w:type="dxa"/>
            <w:vAlign w:val="center"/>
          </w:tcPr>
          <w:p w14:paraId="2AF89283"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1</w:t>
            </w:r>
            <w:r w:rsidRPr="00D76E60">
              <w:rPr>
                <w:rFonts w:ascii="宋体" w:eastAsia="宋体" w:hAnsi="宋体"/>
                <w:color w:val="000000" w:themeColor="text1"/>
                <w:szCs w:val="21"/>
              </w:rPr>
              <w:t>5</w:t>
            </w:r>
          </w:p>
        </w:tc>
        <w:tc>
          <w:tcPr>
            <w:tcW w:w="929" w:type="dxa"/>
            <w:vAlign w:val="center"/>
          </w:tcPr>
          <w:p w14:paraId="1D19825C"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76AAC3EF"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第十一章</w:t>
            </w:r>
          </w:p>
        </w:tc>
        <w:tc>
          <w:tcPr>
            <w:tcW w:w="1145" w:type="dxa"/>
            <w:vAlign w:val="center"/>
          </w:tcPr>
          <w:p w14:paraId="102B90BA"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疾病预后及不良反应证据的循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1145" w:type="dxa"/>
            <w:vAlign w:val="center"/>
          </w:tcPr>
          <w:p w14:paraId="725BEE6F"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4BD7016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125C8CD4"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2C09A943" w14:textId="77777777">
        <w:trPr>
          <w:trHeight w:val="340"/>
          <w:jc w:val="center"/>
        </w:trPr>
        <w:tc>
          <w:tcPr>
            <w:tcW w:w="1642" w:type="dxa"/>
            <w:vAlign w:val="center"/>
          </w:tcPr>
          <w:p w14:paraId="493F335D"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1</w:t>
            </w:r>
            <w:r w:rsidRPr="00D76E60">
              <w:rPr>
                <w:rFonts w:ascii="宋体" w:eastAsia="宋体" w:hAnsi="宋体"/>
                <w:color w:val="000000" w:themeColor="text1"/>
                <w:szCs w:val="21"/>
              </w:rPr>
              <w:t>6</w:t>
            </w:r>
          </w:p>
        </w:tc>
        <w:tc>
          <w:tcPr>
            <w:tcW w:w="929" w:type="dxa"/>
            <w:vAlign w:val="center"/>
          </w:tcPr>
          <w:p w14:paraId="18A2514D"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2615BAA3"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第十一章</w:t>
            </w:r>
          </w:p>
        </w:tc>
        <w:tc>
          <w:tcPr>
            <w:tcW w:w="1145" w:type="dxa"/>
            <w:vAlign w:val="center"/>
          </w:tcPr>
          <w:p w14:paraId="2AA5B384"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疾病预后及不良反应证据的循</w:t>
            </w:r>
            <w:proofErr w:type="gramStart"/>
            <w:r w:rsidRPr="00D76E60">
              <w:rPr>
                <w:rFonts w:ascii="宋体" w:eastAsia="宋体" w:hAnsi="宋体" w:hint="eastAsia"/>
                <w:color w:val="000000" w:themeColor="text1"/>
              </w:rPr>
              <w:t>证评价</w:t>
            </w:r>
            <w:proofErr w:type="gramEnd"/>
            <w:r w:rsidRPr="00D76E60">
              <w:rPr>
                <w:rFonts w:ascii="宋体" w:eastAsia="宋体" w:hAnsi="宋体" w:hint="eastAsia"/>
                <w:color w:val="000000" w:themeColor="text1"/>
              </w:rPr>
              <w:t>与应用</w:t>
            </w:r>
          </w:p>
        </w:tc>
        <w:tc>
          <w:tcPr>
            <w:tcW w:w="1145" w:type="dxa"/>
            <w:vAlign w:val="center"/>
          </w:tcPr>
          <w:p w14:paraId="31E4A08D"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2</w:t>
            </w:r>
          </w:p>
        </w:tc>
        <w:tc>
          <w:tcPr>
            <w:tcW w:w="1386" w:type="dxa"/>
            <w:vAlign w:val="center"/>
          </w:tcPr>
          <w:p w14:paraId="2AF013A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572E7349"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r w:rsidR="008860C3" w:rsidRPr="00D76E60" w14:paraId="4BF39A20" w14:textId="77777777">
        <w:trPr>
          <w:trHeight w:val="340"/>
          <w:jc w:val="center"/>
        </w:trPr>
        <w:tc>
          <w:tcPr>
            <w:tcW w:w="1642" w:type="dxa"/>
            <w:vAlign w:val="center"/>
          </w:tcPr>
          <w:p w14:paraId="09AF3ED8"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1</w:t>
            </w:r>
            <w:r w:rsidRPr="00D76E60">
              <w:rPr>
                <w:rFonts w:ascii="宋体" w:eastAsia="宋体" w:hAnsi="宋体"/>
                <w:color w:val="000000" w:themeColor="text1"/>
                <w:szCs w:val="21"/>
              </w:rPr>
              <w:t>7</w:t>
            </w:r>
          </w:p>
          <w:p w14:paraId="230A8D3B"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929" w:type="dxa"/>
            <w:vAlign w:val="center"/>
          </w:tcPr>
          <w:p w14:paraId="66D8E314"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c>
          <w:tcPr>
            <w:tcW w:w="1145" w:type="dxa"/>
            <w:vAlign w:val="center"/>
          </w:tcPr>
          <w:p w14:paraId="298C5D85"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t>第十二章</w:t>
            </w:r>
          </w:p>
        </w:tc>
        <w:tc>
          <w:tcPr>
            <w:tcW w:w="1145" w:type="dxa"/>
            <w:vAlign w:val="center"/>
          </w:tcPr>
          <w:p w14:paraId="08EC7656"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rPr>
              <w:t>临床经济学与卫生技术的循</w:t>
            </w:r>
            <w:proofErr w:type="gramStart"/>
            <w:r w:rsidRPr="00D76E60">
              <w:rPr>
                <w:rFonts w:ascii="宋体" w:eastAsia="宋体" w:hAnsi="宋体" w:hint="eastAsia"/>
                <w:color w:val="000000" w:themeColor="text1"/>
              </w:rPr>
              <w:lastRenderedPageBreak/>
              <w:t>证评价</w:t>
            </w:r>
            <w:proofErr w:type="gramEnd"/>
            <w:r w:rsidRPr="00D76E60">
              <w:rPr>
                <w:rFonts w:ascii="宋体" w:eastAsia="宋体" w:hAnsi="宋体" w:hint="eastAsia"/>
                <w:color w:val="000000" w:themeColor="text1"/>
              </w:rPr>
              <w:t>与应用</w:t>
            </w:r>
          </w:p>
        </w:tc>
        <w:tc>
          <w:tcPr>
            <w:tcW w:w="1145" w:type="dxa"/>
            <w:vAlign w:val="center"/>
          </w:tcPr>
          <w:p w14:paraId="72846B80"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color w:val="000000" w:themeColor="text1"/>
                <w:szCs w:val="21"/>
              </w:rPr>
              <w:lastRenderedPageBreak/>
              <w:t>2</w:t>
            </w:r>
          </w:p>
        </w:tc>
        <w:tc>
          <w:tcPr>
            <w:tcW w:w="1386" w:type="dxa"/>
            <w:vAlign w:val="center"/>
          </w:tcPr>
          <w:p w14:paraId="5D1CF86C"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proofErr w:type="gramStart"/>
            <w:r w:rsidRPr="00D76E60">
              <w:rPr>
                <w:rFonts w:ascii="宋体" w:eastAsia="宋体" w:hAnsi="宋体" w:hint="eastAsia"/>
                <w:color w:val="000000" w:themeColor="text1"/>
                <w:szCs w:val="21"/>
              </w:rPr>
              <w:t>见教学</w:t>
            </w:r>
            <w:proofErr w:type="gramEnd"/>
            <w:r w:rsidRPr="00D76E60">
              <w:rPr>
                <w:rFonts w:ascii="宋体" w:eastAsia="宋体" w:hAnsi="宋体" w:hint="eastAsia"/>
                <w:color w:val="000000" w:themeColor="text1"/>
                <w:szCs w:val="21"/>
              </w:rPr>
              <w:t>目标</w:t>
            </w:r>
          </w:p>
        </w:tc>
        <w:tc>
          <w:tcPr>
            <w:tcW w:w="904" w:type="dxa"/>
            <w:vAlign w:val="center"/>
          </w:tcPr>
          <w:p w14:paraId="3B7328DE" w14:textId="77777777" w:rsidR="008860C3" w:rsidRPr="00D76E60" w:rsidRDefault="008860C3">
            <w:pPr>
              <w:widowControl/>
              <w:spacing w:beforeLines="50" w:before="156" w:afterLines="50" w:after="156" w:line="400" w:lineRule="exact"/>
              <w:jc w:val="center"/>
              <w:rPr>
                <w:rFonts w:ascii="宋体" w:eastAsia="宋体" w:hAnsi="宋体" w:hint="eastAsia"/>
                <w:color w:val="000000" w:themeColor="text1"/>
                <w:szCs w:val="21"/>
              </w:rPr>
            </w:pPr>
          </w:p>
        </w:tc>
      </w:tr>
    </w:tbl>
    <w:p w14:paraId="5B6C906B" w14:textId="77777777" w:rsidR="008860C3" w:rsidRPr="00D76E60" w:rsidRDefault="00000000">
      <w:pPr>
        <w:widowControl/>
        <w:spacing w:beforeLines="50" w:before="156" w:afterLines="50" w:after="156" w:line="400" w:lineRule="exact"/>
        <w:ind w:firstLineChars="200" w:firstLine="562"/>
        <w:jc w:val="left"/>
        <w:rPr>
          <w:rFonts w:hint="eastAsia"/>
          <w:color w:val="000000" w:themeColor="text1"/>
        </w:rPr>
      </w:pPr>
      <w:r w:rsidRPr="00D76E60">
        <w:rPr>
          <w:rFonts w:ascii="黑体" w:eastAsia="黑体" w:hAnsi="黑体" w:hint="eastAsia"/>
          <w:b/>
          <w:color w:val="000000" w:themeColor="text1"/>
          <w:sz w:val="28"/>
          <w:szCs w:val="28"/>
        </w:rPr>
        <w:t>六、教材及参考书目</w:t>
      </w:r>
    </w:p>
    <w:p w14:paraId="6EED4E0E" w14:textId="77777777" w:rsidR="008860C3" w:rsidRPr="00D76E60" w:rsidRDefault="00000000">
      <w:pPr>
        <w:widowControl/>
        <w:spacing w:line="400" w:lineRule="exact"/>
        <w:jc w:val="left"/>
        <w:rPr>
          <w:rFonts w:ascii="宋体" w:eastAsia="宋体" w:hAnsi="宋体" w:cs="宋体" w:hint="eastAsia"/>
          <w:bCs/>
          <w:color w:val="000000" w:themeColor="text1"/>
          <w:kern w:val="0"/>
          <w:szCs w:val="21"/>
        </w:rPr>
      </w:pPr>
      <w:r w:rsidRPr="00D76E60">
        <w:rPr>
          <w:rFonts w:ascii="宋体" w:eastAsia="宋体" w:hAnsi="宋体" w:cs="宋体" w:hint="eastAsia"/>
          <w:bCs/>
          <w:color w:val="000000" w:themeColor="text1"/>
          <w:kern w:val="0"/>
          <w:szCs w:val="21"/>
        </w:rPr>
        <w:t>1</w:t>
      </w:r>
      <w:r w:rsidRPr="00D76E60">
        <w:rPr>
          <w:rFonts w:ascii="宋体" w:eastAsia="宋体" w:hAnsi="宋体" w:cs="宋体"/>
          <w:bCs/>
          <w:color w:val="000000" w:themeColor="text1"/>
          <w:kern w:val="0"/>
          <w:szCs w:val="21"/>
        </w:rPr>
        <w:t>.</w:t>
      </w:r>
      <w:r w:rsidRPr="00D76E60">
        <w:rPr>
          <w:rFonts w:ascii="宋体" w:eastAsia="宋体" w:hAnsi="宋体" w:cs="宋体" w:hint="eastAsia"/>
          <w:bCs/>
          <w:color w:val="000000" w:themeColor="text1"/>
          <w:kern w:val="0"/>
          <w:szCs w:val="21"/>
        </w:rPr>
        <w:t>《循证医学（第3版）》主审 王家良 人民卫生出版社 全国高等教育学校规划教材 供8年制及7年制临床医学等专业用 ISBN 978-7-117-20418-7/R.20419</w:t>
      </w:r>
    </w:p>
    <w:p w14:paraId="35FEC290" w14:textId="77777777" w:rsidR="008860C3" w:rsidRPr="00D76E60" w:rsidRDefault="00000000">
      <w:pPr>
        <w:pStyle w:val="2"/>
        <w:widowControl/>
        <w:shd w:val="clear" w:color="auto" w:fill="FFFFFF"/>
        <w:spacing w:beforeAutospacing="0" w:afterAutospacing="0" w:line="400" w:lineRule="exact"/>
        <w:rPr>
          <w:rFonts w:cs="宋体"/>
          <w:b w:val="0"/>
          <w:color w:val="000000" w:themeColor="text1"/>
          <w:sz w:val="21"/>
          <w:szCs w:val="21"/>
        </w:rPr>
      </w:pPr>
      <w:r w:rsidRPr="00D76E60">
        <w:rPr>
          <w:rFonts w:cs="宋体"/>
          <w:b w:val="0"/>
          <w:color w:val="000000" w:themeColor="text1"/>
          <w:sz w:val="21"/>
          <w:szCs w:val="21"/>
        </w:rPr>
        <w:t xml:space="preserve">2. 《循证医学与临床实践》 主编 </w:t>
      </w:r>
      <w:r w:rsidRPr="00D76E60">
        <w:rPr>
          <w:rFonts w:cs="宋体" w:hint="default"/>
          <w:b w:val="0"/>
          <w:color w:val="000000" w:themeColor="text1"/>
          <w:sz w:val="21"/>
          <w:szCs w:val="21"/>
        </w:rPr>
        <w:t>王吉耀</w:t>
      </w:r>
      <w:r w:rsidRPr="00D76E60">
        <w:rPr>
          <w:rFonts w:cs="宋体"/>
          <w:b w:val="0"/>
          <w:color w:val="000000" w:themeColor="text1"/>
          <w:sz w:val="21"/>
          <w:szCs w:val="21"/>
        </w:rPr>
        <w:t xml:space="preserve"> 科学出版社 ISBN：9787030605115</w:t>
      </w:r>
    </w:p>
    <w:p w14:paraId="674BE1AB" w14:textId="77777777" w:rsidR="008860C3" w:rsidRPr="00D76E60" w:rsidRDefault="00000000">
      <w:pPr>
        <w:spacing w:line="400" w:lineRule="exact"/>
        <w:rPr>
          <w:rFonts w:ascii="宋体" w:eastAsia="宋体" w:hAnsi="宋体" w:cs="宋体" w:hint="eastAsia"/>
          <w:bCs/>
          <w:color w:val="000000" w:themeColor="text1"/>
          <w:kern w:val="0"/>
          <w:szCs w:val="21"/>
        </w:rPr>
      </w:pPr>
      <w:r w:rsidRPr="00D76E60">
        <w:rPr>
          <w:rFonts w:ascii="宋体" w:eastAsia="宋体" w:hAnsi="宋体" w:cs="宋体" w:hint="eastAsia"/>
          <w:bCs/>
          <w:color w:val="000000" w:themeColor="text1"/>
          <w:kern w:val="0"/>
          <w:szCs w:val="21"/>
        </w:rPr>
        <w:t xml:space="preserve">3. 《临床研究设计》 主译  </w:t>
      </w:r>
      <w:hyperlink r:id="rId6" w:tgtFrame="http://product.dangdang.com/_blank" w:history="1">
        <w:r w:rsidRPr="00D76E60">
          <w:rPr>
            <w:rFonts w:ascii="宋体" w:eastAsia="宋体" w:hAnsi="宋体" w:cs="宋体"/>
            <w:bCs/>
            <w:color w:val="000000" w:themeColor="text1"/>
            <w:kern w:val="0"/>
            <w:szCs w:val="21"/>
          </w:rPr>
          <w:t>彭晓霞</w:t>
        </w:r>
      </w:hyperlink>
      <w:r w:rsidRPr="00D76E60">
        <w:rPr>
          <w:rFonts w:ascii="宋体" w:eastAsia="宋体" w:hAnsi="宋体" w:cs="宋体" w:hint="eastAsia"/>
          <w:bCs/>
          <w:color w:val="000000" w:themeColor="text1"/>
          <w:kern w:val="0"/>
          <w:szCs w:val="21"/>
        </w:rPr>
        <w:t xml:space="preserve"> </w:t>
      </w:r>
      <w:hyperlink r:id="rId7" w:tgtFrame="http://product.dangdang.com/_blank" w:history="1">
        <w:proofErr w:type="gramStart"/>
        <w:r w:rsidRPr="00D76E60">
          <w:rPr>
            <w:rFonts w:ascii="宋体" w:eastAsia="宋体" w:hAnsi="宋体" w:cs="宋体"/>
            <w:bCs/>
            <w:color w:val="000000" w:themeColor="text1"/>
            <w:kern w:val="0"/>
            <w:szCs w:val="21"/>
          </w:rPr>
          <w:t>唐迅</w:t>
        </w:r>
        <w:proofErr w:type="gramEnd"/>
      </w:hyperlink>
      <w:r w:rsidRPr="00D76E60">
        <w:rPr>
          <w:rFonts w:ascii="宋体" w:eastAsia="宋体" w:hAnsi="宋体" w:cs="宋体"/>
          <w:bCs/>
          <w:color w:val="000000" w:themeColor="text1"/>
          <w:kern w:val="0"/>
          <w:szCs w:val="21"/>
        </w:rPr>
        <w:t> </w:t>
      </w:r>
      <w:hyperlink r:id="rId8" w:tgtFrame="http://product.dangdang.com/_blank" w:history="1">
        <w:r w:rsidRPr="00D76E60">
          <w:rPr>
            <w:rFonts w:ascii="宋体" w:eastAsia="宋体" w:hAnsi="宋体" w:cs="宋体"/>
            <w:bCs/>
            <w:color w:val="000000" w:themeColor="text1"/>
            <w:kern w:val="0"/>
            <w:szCs w:val="21"/>
          </w:rPr>
          <w:t>北京大学医学出版社有限公司</w:t>
        </w:r>
      </w:hyperlink>
      <w:r w:rsidRPr="00D76E60">
        <w:rPr>
          <w:rFonts w:ascii="宋体" w:eastAsia="宋体" w:hAnsi="宋体" w:cs="宋体" w:hint="eastAsia"/>
          <w:bCs/>
          <w:color w:val="000000" w:themeColor="text1"/>
          <w:kern w:val="0"/>
          <w:szCs w:val="21"/>
        </w:rPr>
        <w:t xml:space="preserve"> </w:t>
      </w:r>
      <w:r w:rsidRPr="00D76E60">
        <w:rPr>
          <w:rFonts w:ascii="宋体" w:eastAsia="宋体" w:hAnsi="宋体" w:cs="宋体"/>
          <w:bCs/>
          <w:color w:val="000000" w:themeColor="text1"/>
          <w:kern w:val="0"/>
          <w:szCs w:val="21"/>
        </w:rPr>
        <w:t>ISBN：9787565915598</w:t>
      </w:r>
    </w:p>
    <w:p w14:paraId="20D87296" w14:textId="77777777" w:rsidR="008860C3" w:rsidRPr="00D76E60" w:rsidRDefault="00000000">
      <w:pPr>
        <w:widowControl/>
        <w:spacing w:beforeLines="50" w:before="156" w:afterLines="50" w:after="156" w:line="400" w:lineRule="exact"/>
        <w:jc w:val="left"/>
        <w:rPr>
          <w:rFonts w:ascii="宋体" w:eastAsia="宋体" w:hAnsi="宋体" w:hint="eastAsia"/>
          <w:color w:val="000000" w:themeColor="text1"/>
        </w:rPr>
      </w:pPr>
      <w:r w:rsidRPr="00D76E60">
        <w:rPr>
          <w:rFonts w:ascii="宋体" w:eastAsia="宋体" w:hAnsi="宋体" w:hint="eastAsia"/>
          <w:color w:val="000000" w:themeColor="text1"/>
        </w:rPr>
        <w:t xml:space="preserve"> </w:t>
      </w:r>
      <w:r w:rsidRPr="00D76E60">
        <w:rPr>
          <w:rFonts w:ascii="宋体" w:eastAsia="宋体" w:hAnsi="宋体"/>
          <w:color w:val="000000" w:themeColor="text1"/>
        </w:rPr>
        <w:t xml:space="preserve">   </w:t>
      </w:r>
      <w:r w:rsidRPr="00D76E60">
        <w:rPr>
          <w:rFonts w:ascii="黑体" w:eastAsia="黑体" w:hAnsi="黑体" w:hint="eastAsia"/>
          <w:b/>
          <w:color w:val="000000" w:themeColor="text1"/>
          <w:sz w:val="28"/>
          <w:szCs w:val="28"/>
        </w:rPr>
        <w:t xml:space="preserve">七、教学方法 </w:t>
      </w:r>
    </w:p>
    <w:p w14:paraId="2AB0B5F1"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课堂多媒体讲授结合板书，理论结合实例讲授，电脑实操、分组讨论，PBL/CBL</w:t>
      </w:r>
    </w:p>
    <w:p w14:paraId="5840A309" w14:textId="77777777" w:rsidR="008860C3" w:rsidRPr="00D76E60" w:rsidRDefault="00000000">
      <w:pPr>
        <w:widowControl/>
        <w:spacing w:beforeLines="50" w:before="156" w:afterLines="50" w:after="156" w:line="400" w:lineRule="exact"/>
        <w:jc w:val="left"/>
        <w:rPr>
          <w:rFonts w:ascii="黑体" w:eastAsia="黑体" w:hAnsi="黑体" w:hint="eastAsia"/>
          <w:b/>
          <w:color w:val="000000" w:themeColor="text1"/>
          <w:sz w:val="28"/>
          <w:szCs w:val="28"/>
        </w:rPr>
      </w:pPr>
      <w:r w:rsidRPr="00D76E60">
        <w:rPr>
          <w:rFonts w:ascii="宋体" w:eastAsia="宋体" w:hAnsi="宋体" w:hint="eastAsia"/>
          <w:color w:val="000000" w:themeColor="text1"/>
        </w:rPr>
        <w:t xml:space="preserve"> </w:t>
      </w:r>
      <w:r w:rsidRPr="00D76E60">
        <w:rPr>
          <w:rFonts w:ascii="宋体" w:eastAsia="宋体" w:hAnsi="宋体"/>
          <w:color w:val="000000" w:themeColor="text1"/>
        </w:rPr>
        <w:t xml:space="preserve">    </w:t>
      </w:r>
      <w:r w:rsidRPr="00D76E60">
        <w:rPr>
          <w:rFonts w:ascii="黑体" w:eastAsia="黑体" w:hAnsi="黑体" w:hint="eastAsia"/>
          <w:b/>
          <w:color w:val="000000" w:themeColor="text1"/>
          <w:sz w:val="28"/>
          <w:szCs w:val="28"/>
        </w:rPr>
        <w:t>八、考核方式及评定方法</w:t>
      </w:r>
    </w:p>
    <w:p w14:paraId="42BB6ADC" w14:textId="77777777" w:rsidR="008860C3" w:rsidRPr="00D76E60" w:rsidRDefault="00000000">
      <w:pPr>
        <w:widowControl/>
        <w:spacing w:beforeLines="50" w:before="156" w:afterLines="50" w:after="156" w:line="400" w:lineRule="exact"/>
        <w:ind w:firstLineChars="200" w:firstLine="482"/>
        <w:jc w:val="left"/>
        <w:rPr>
          <w:rFonts w:ascii="黑体" w:eastAsia="黑体" w:hAnsi="黑体" w:hint="eastAsia"/>
          <w:b/>
          <w:color w:val="000000" w:themeColor="text1"/>
          <w:sz w:val="24"/>
          <w:szCs w:val="24"/>
        </w:rPr>
      </w:pPr>
      <w:r w:rsidRPr="00D76E60">
        <w:rPr>
          <w:rFonts w:ascii="黑体" w:eastAsia="黑体" w:hAnsi="黑体" w:hint="eastAsia"/>
          <w:b/>
          <w:color w:val="000000" w:themeColor="text1"/>
          <w:sz w:val="24"/>
          <w:szCs w:val="24"/>
        </w:rPr>
        <w:t xml:space="preserve">（一）课程考核与课程目标的对应关系 </w:t>
      </w:r>
    </w:p>
    <w:p w14:paraId="2AFF448D" w14:textId="77777777" w:rsidR="008860C3" w:rsidRPr="00D76E60" w:rsidRDefault="00000000">
      <w:pPr>
        <w:widowControl/>
        <w:spacing w:beforeLines="50" w:before="156" w:afterLines="50" w:after="156" w:line="400" w:lineRule="exact"/>
        <w:jc w:val="center"/>
        <w:rPr>
          <w:rFonts w:ascii="宋体" w:eastAsia="宋体" w:hAnsi="宋体" w:hint="eastAsia"/>
          <w:color w:val="000000" w:themeColor="text1"/>
          <w:szCs w:val="21"/>
        </w:rPr>
      </w:pPr>
      <w:r w:rsidRPr="00D76E60">
        <w:rPr>
          <w:rFonts w:ascii="宋体" w:eastAsia="宋体" w:hAnsi="宋体" w:hint="eastAsia"/>
          <w:b/>
          <w:color w:val="000000" w:themeColor="text1"/>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860C3" w:rsidRPr="00D76E60" w14:paraId="55D05E11" w14:textId="77777777">
        <w:trPr>
          <w:trHeight w:val="567"/>
          <w:jc w:val="center"/>
        </w:trPr>
        <w:tc>
          <w:tcPr>
            <w:tcW w:w="2847" w:type="dxa"/>
            <w:vAlign w:val="center"/>
          </w:tcPr>
          <w:p w14:paraId="1DF5ABC4" w14:textId="77777777" w:rsidR="008860C3" w:rsidRPr="00D76E60" w:rsidRDefault="00000000">
            <w:pPr>
              <w:pStyle w:val="a3"/>
              <w:spacing w:beforeLines="50" w:before="156" w:afterLines="50" w:after="156" w:line="400" w:lineRule="exact"/>
              <w:jc w:val="center"/>
              <w:rPr>
                <w:rFonts w:hAnsi="宋体" w:hint="eastAsia"/>
                <w:b/>
                <w:color w:val="000000" w:themeColor="text1"/>
              </w:rPr>
            </w:pPr>
            <w:r w:rsidRPr="00D76E60">
              <w:rPr>
                <w:rFonts w:hAnsi="宋体" w:hint="eastAsia"/>
                <w:b/>
                <w:color w:val="000000" w:themeColor="text1"/>
              </w:rPr>
              <w:t>课程目标</w:t>
            </w:r>
          </w:p>
        </w:tc>
        <w:tc>
          <w:tcPr>
            <w:tcW w:w="2849" w:type="dxa"/>
            <w:vAlign w:val="center"/>
          </w:tcPr>
          <w:p w14:paraId="74CB502C" w14:textId="77777777" w:rsidR="008860C3" w:rsidRPr="00D76E60" w:rsidRDefault="00000000">
            <w:pPr>
              <w:pStyle w:val="a3"/>
              <w:spacing w:beforeLines="50" w:before="156" w:afterLines="50" w:after="156" w:line="400" w:lineRule="exact"/>
              <w:jc w:val="center"/>
              <w:rPr>
                <w:rFonts w:hAnsi="宋体" w:hint="eastAsia"/>
                <w:b/>
                <w:color w:val="000000" w:themeColor="text1"/>
              </w:rPr>
            </w:pPr>
            <w:r w:rsidRPr="00D76E60">
              <w:rPr>
                <w:rFonts w:hAnsi="宋体" w:hint="eastAsia"/>
                <w:b/>
                <w:color w:val="000000" w:themeColor="text1"/>
              </w:rPr>
              <w:t>考核要点</w:t>
            </w:r>
          </w:p>
        </w:tc>
        <w:tc>
          <w:tcPr>
            <w:tcW w:w="2849" w:type="dxa"/>
            <w:vAlign w:val="center"/>
          </w:tcPr>
          <w:p w14:paraId="36CF9D3F" w14:textId="77777777" w:rsidR="008860C3" w:rsidRPr="00D76E60" w:rsidRDefault="00000000">
            <w:pPr>
              <w:pStyle w:val="a3"/>
              <w:spacing w:beforeLines="50" w:before="156" w:afterLines="50" w:after="156" w:line="400" w:lineRule="exact"/>
              <w:jc w:val="center"/>
              <w:rPr>
                <w:rFonts w:hAnsi="宋体" w:hint="eastAsia"/>
                <w:b/>
                <w:color w:val="000000" w:themeColor="text1"/>
              </w:rPr>
            </w:pPr>
            <w:r w:rsidRPr="00D76E60">
              <w:rPr>
                <w:rFonts w:hAnsi="宋体" w:hint="eastAsia"/>
                <w:b/>
                <w:color w:val="000000" w:themeColor="text1"/>
              </w:rPr>
              <w:t>考核方式</w:t>
            </w:r>
          </w:p>
        </w:tc>
      </w:tr>
      <w:tr w:rsidR="008860C3" w:rsidRPr="00D76E60" w14:paraId="584D75B2" w14:textId="77777777">
        <w:trPr>
          <w:trHeight w:val="567"/>
          <w:jc w:val="center"/>
        </w:trPr>
        <w:tc>
          <w:tcPr>
            <w:tcW w:w="2847" w:type="dxa"/>
            <w:vAlign w:val="center"/>
          </w:tcPr>
          <w:p w14:paraId="35B58665" w14:textId="77777777" w:rsidR="008860C3" w:rsidRPr="00D76E60" w:rsidRDefault="00000000">
            <w:pPr>
              <w:pStyle w:val="a3"/>
              <w:spacing w:beforeLines="50" w:before="156" w:afterLines="50" w:after="156" w:line="400" w:lineRule="exact"/>
              <w:jc w:val="center"/>
              <w:rPr>
                <w:rFonts w:hAnsi="宋体" w:hint="eastAsia"/>
                <w:color w:val="000000" w:themeColor="text1"/>
              </w:rPr>
            </w:pPr>
            <w:r w:rsidRPr="00D76E60">
              <w:rPr>
                <w:rFonts w:hAnsi="宋体" w:hint="eastAsia"/>
                <w:color w:val="000000" w:themeColor="text1"/>
              </w:rPr>
              <w:t>课程目标1</w:t>
            </w:r>
          </w:p>
        </w:tc>
        <w:tc>
          <w:tcPr>
            <w:tcW w:w="2849" w:type="dxa"/>
            <w:vAlign w:val="center"/>
          </w:tcPr>
          <w:p w14:paraId="0FF1B0D4"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了解：循证医学产生的背景、发展趋势；学习和实践循证医学的目的和意义</w:t>
            </w:r>
          </w:p>
          <w:p w14:paraId="46196A37"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熟悉：循证医学的基本概念</w:t>
            </w:r>
          </w:p>
          <w:p w14:paraId="580C9878"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掌握：循证医学实践的基本步骤和方法</w:t>
            </w:r>
          </w:p>
          <w:p w14:paraId="76422149" w14:textId="77777777" w:rsidR="008860C3" w:rsidRPr="00D76E60" w:rsidRDefault="008860C3">
            <w:pPr>
              <w:adjustRightInd w:val="0"/>
              <w:snapToGrid w:val="0"/>
              <w:spacing w:line="400" w:lineRule="exact"/>
              <w:rPr>
                <w:rFonts w:ascii="宋体" w:eastAsia="宋体" w:hAnsi="宋体" w:cs="宋体" w:hint="eastAsia"/>
                <w:color w:val="000000" w:themeColor="text1"/>
                <w:kern w:val="0"/>
                <w:szCs w:val="21"/>
              </w:rPr>
            </w:pPr>
          </w:p>
          <w:p w14:paraId="6203EAB9"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了解：提出临床问题的重要性和问题的来源。</w:t>
            </w:r>
          </w:p>
          <w:p w14:paraId="4B50A920"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熟悉：问题的类型</w:t>
            </w:r>
          </w:p>
          <w:p w14:paraId="70751C5F"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掌握：临床问题的构建形式和方法</w:t>
            </w:r>
          </w:p>
          <w:p w14:paraId="57CE49FE" w14:textId="77777777" w:rsidR="008860C3" w:rsidRPr="00D76E60" w:rsidRDefault="008860C3">
            <w:pPr>
              <w:adjustRightInd w:val="0"/>
              <w:snapToGrid w:val="0"/>
              <w:spacing w:line="400" w:lineRule="exact"/>
              <w:rPr>
                <w:rFonts w:ascii="宋体" w:eastAsia="宋体" w:hAnsi="宋体" w:cs="宋体" w:hint="eastAsia"/>
                <w:color w:val="000000" w:themeColor="text1"/>
                <w:kern w:val="0"/>
                <w:szCs w:val="21"/>
              </w:rPr>
            </w:pPr>
          </w:p>
          <w:p w14:paraId="1FF97B41"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了解：循证医学证据检索的目的和意义</w:t>
            </w:r>
          </w:p>
          <w:p w14:paraId="40FA2842" w14:textId="77777777" w:rsidR="008860C3" w:rsidRPr="00D76E60" w:rsidRDefault="00000000">
            <w:pPr>
              <w:adjustRightInd w:val="0"/>
              <w:snapToGrid w:val="0"/>
              <w:spacing w:line="400" w:lineRule="exac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熟悉：循证医学检索的特点</w:t>
            </w:r>
          </w:p>
          <w:p w14:paraId="57E735EE" w14:textId="77777777" w:rsidR="008860C3" w:rsidRPr="00D76E60" w:rsidRDefault="00000000">
            <w:pPr>
              <w:widowControl/>
              <w:shd w:val="clear" w:color="auto" w:fill="FFFFFF"/>
              <w:spacing w:line="400" w:lineRule="exact"/>
              <w:jc w:val="left"/>
              <w:rPr>
                <w:rFonts w:hAnsi="宋体" w:hint="eastAsia"/>
                <w:b/>
                <w:color w:val="000000" w:themeColor="text1"/>
              </w:rPr>
            </w:pPr>
            <w:r w:rsidRPr="00D76E60">
              <w:rPr>
                <w:rFonts w:ascii="宋体" w:eastAsia="宋体" w:hAnsi="宋体" w:cs="宋体" w:hint="eastAsia"/>
                <w:color w:val="000000" w:themeColor="text1"/>
                <w:kern w:val="0"/>
                <w:szCs w:val="21"/>
              </w:rPr>
              <w:lastRenderedPageBreak/>
              <w:t>掌握：循证医学证据检索的步骤、方法；快速检索临床证据的方法；用中国生物医学文献数据库检索临床证据的方法</w:t>
            </w:r>
          </w:p>
        </w:tc>
        <w:tc>
          <w:tcPr>
            <w:tcW w:w="2849" w:type="dxa"/>
            <w:vAlign w:val="center"/>
          </w:tcPr>
          <w:p w14:paraId="5C0CD003" w14:textId="77777777" w:rsidR="008860C3" w:rsidRPr="00D76E60" w:rsidRDefault="00000000">
            <w:pPr>
              <w:pStyle w:val="a3"/>
              <w:spacing w:beforeLines="50" w:before="156" w:afterLines="50" w:after="156" w:line="400" w:lineRule="exact"/>
              <w:jc w:val="center"/>
              <w:rPr>
                <w:rFonts w:hAnsi="宋体" w:hint="eastAsia"/>
                <w:color w:val="000000" w:themeColor="text1"/>
              </w:rPr>
            </w:pPr>
            <w:r w:rsidRPr="00D76E60">
              <w:rPr>
                <w:rFonts w:hAnsi="宋体" w:hint="eastAsia"/>
                <w:color w:val="000000" w:themeColor="text1"/>
              </w:rPr>
              <w:lastRenderedPageBreak/>
              <w:t>子目标</w:t>
            </w:r>
            <w:r w:rsidRPr="00D76E60">
              <w:rPr>
                <w:rFonts w:hAnsi="宋体"/>
                <w:color w:val="000000" w:themeColor="text1"/>
              </w:rPr>
              <w:t>1.1</w:t>
            </w:r>
            <w:r w:rsidRPr="00D76E60">
              <w:rPr>
                <w:rFonts w:hAnsi="宋体" w:hint="eastAsia"/>
                <w:color w:val="000000" w:themeColor="text1"/>
              </w:rPr>
              <w:t>及1</w:t>
            </w:r>
            <w:r w:rsidRPr="00D76E60">
              <w:rPr>
                <w:rFonts w:hAnsi="宋体"/>
                <w:color w:val="000000" w:themeColor="text1"/>
              </w:rPr>
              <w:t>.2</w:t>
            </w:r>
            <w:r w:rsidRPr="00D76E60">
              <w:rPr>
                <w:rFonts w:hAnsi="宋体" w:hint="eastAsia"/>
                <w:color w:val="000000" w:themeColor="text1"/>
              </w:rPr>
              <w:t>论文写作</w:t>
            </w:r>
          </w:p>
          <w:p w14:paraId="7294FA26" w14:textId="77777777" w:rsidR="008860C3" w:rsidRPr="00D76E60" w:rsidRDefault="00000000">
            <w:pPr>
              <w:pStyle w:val="a3"/>
              <w:spacing w:beforeLines="50" w:before="156" w:afterLines="50" w:after="156" w:line="400" w:lineRule="exact"/>
              <w:jc w:val="center"/>
              <w:rPr>
                <w:rFonts w:hAnsi="宋体" w:hint="eastAsia"/>
                <w:color w:val="000000" w:themeColor="text1"/>
              </w:rPr>
            </w:pPr>
            <w:r w:rsidRPr="00D76E60">
              <w:rPr>
                <w:rFonts w:hAnsi="宋体" w:hint="eastAsia"/>
                <w:color w:val="000000" w:themeColor="text1"/>
              </w:rPr>
              <w:t>子目标1</w:t>
            </w:r>
            <w:r w:rsidRPr="00D76E60">
              <w:rPr>
                <w:rFonts w:hAnsi="宋体"/>
                <w:color w:val="000000" w:themeColor="text1"/>
              </w:rPr>
              <w:t>.</w:t>
            </w:r>
            <w:r w:rsidRPr="00D76E60">
              <w:rPr>
                <w:rFonts w:hAnsi="宋体" w:hint="eastAsia"/>
                <w:color w:val="000000" w:themeColor="text1"/>
              </w:rPr>
              <w:t>3期末笔试</w:t>
            </w:r>
          </w:p>
        </w:tc>
      </w:tr>
      <w:tr w:rsidR="008860C3" w:rsidRPr="00D76E60" w14:paraId="6FBCCB37" w14:textId="77777777">
        <w:trPr>
          <w:trHeight w:val="567"/>
          <w:jc w:val="center"/>
        </w:trPr>
        <w:tc>
          <w:tcPr>
            <w:tcW w:w="2847" w:type="dxa"/>
            <w:vAlign w:val="center"/>
          </w:tcPr>
          <w:p w14:paraId="2EA90B1A" w14:textId="77777777" w:rsidR="008860C3" w:rsidRPr="00D76E60" w:rsidRDefault="00000000">
            <w:pPr>
              <w:pStyle w:val="a3"/>
              <w:spacing w:beforeLines="50" w:before="156" w:afterLines="50" w:after="156" w:line="400" w:lineRule="exact"/>
              <w:jc w:val="center"/>
              <w:rPr>
                <w:rFonts w:hAnsi="宋体" w:hint="eastAsia"/>
                <w:color w:val="000000" w:themeColor="text1"/>
              </w:rPr>
            </w:pPr>
            <w:r w:rsidRPr="00D76E60">
              <w:rPr>
                <w:rFonts w:hAnsi="宋体" w:hint="eastAsia"/>
                <w:color w:val="000000" w:themeColor="text1"/>
              </w:rPr>
              <w:t>课程目标2</w:t>
            </w:r>
          </w:p>
        </w:tc>
        <w:tc>
          <w:tcPr>
            <w:tcW w:w="2849" w:type="dxa"/>
            <w:vAlign w:val="center"/>
          </w:tcPr>
          <w:p w14:paraId="261BAB54"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Meta </w:t>
            </w:r>
            <w:r w:rsidRPr="00D76E60">
              <w:rPr>
                <w:rFonts w:ascii="宋体" w:eastAsia="宋体" w:hAnsi="宋体" w:cs="宋体" w:hint="eastAsia"/>
                <w:color w:val="000000" w:themeColor="text1"/>
                <w:kern w:val="0"/>
                <w:szCs w:val="21"/>
              </w:rPr>
              <w:t>分析实例</w:t>
            </w:r>
          </w:p>
          <w:p w14:paraId="0E8888EA"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理解：森林图和漏斗图包含的信息</w:t>
            </w:r>
          </w:p>
          <w:p w14:paraId="26F932DB"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掌握：循证医学中常用的分类变量统计学指标我，如O</w:t>
            </w:r>
            <w:r w:rsidRPr="00D76E60">
              <w:rPr>
                <w:rFonts w:ascii="宋体" w:eastAsia="宋体" w:hAnsi="宋体" w:cs="宋体"/>
                <w:color w:val="000000" w:themeColor="text1"/>
                <w:kern w:val="0"/>
                <w:szCs w:val="21"/>
              </w:rPr>
              <w:t>R, RR, NNT</w:t>
            </w:r>
            <w:r w:rsidRPr="00D76E60">
              <w:rPr>
                <w:rFonts w:ascii="宋体" w:eastAsia="宋体" w:hAnsi="宋体" w:cs="宋体" w:hint="eastAsia"/>
                <w:color w:val="000000" w:themeColor="text1"/>
                <w:kern w:val="0"/>
                <w:szCs w:val="21"/>
              </w:rPr>
              <w:t>等，及统计结果的正确解读。</w:t>
            </w:r>
          </w:p>
          <w:p w14:paraId="4120B7BA" w14:textId="77777777" w:rsidR="008860C3" w:rsidRPr="00D76E60" w:rsidRDefault="008860C3">
            <w:pPr>
              <w:widowControl/>
              <w:shd w:val="clear" w:color="auto" w:fill="FFFFFF"/>
              <w:spacing w:line="400" w:lineRule="exact"/>
              <w:jc w:val="left"/>
              <w:rPr>
                <w:rFonts w:ascii="宋体" w:eastAsia="宋体" w:hAnsi="宋体" w:cs="宋体" w:hint="eastAsia"/>
                <w:color w:val="000000" w:themeColor="text1"/>
                <w:kern w:val="0"/>
                <w:szCs w:val="21"/>
              </w:rPr>
            </w:pPr>
          </w:p>
          <w:p w14:paraId="1F352EF1"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w:t>
            </w:r>
            <w:r w:rsidRPr="00D76E60">
              <w:rPr>
                <w:rFonts w:ascii="宋体" w:eastAsia="宋体" w:hAnsi="宋体" w:cs="宋体" w:hint="eastAsia"/>
                <w:color w:val="000000" w:themeColor="text1"/>
                <w:kern w:val="0"/>
                <w:szCs w:val="21"/>
              </w:rPr>
              <w:t>临床研究证据和临床实践指南的意义</w:t>
            </w:r>
          </w:p>
          <w:p w14:paraId="56569B42"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理解：临床研究证据和临床实践指南的概念</w:t>
            </w:r>
          </w:p>
          <w:p w14:paraId="538F064C" w14:textId="77777777" w:rsidR="008860C3" w:rsidRPr="00D76E60" w:rsidRDefault="00000000">
            <w:pPr>
              <w:widowControl/>
              <w:shd w:val="clear" w:color="auto" w:fill="FFFFFF"/>
              <w:spacing w:line="400" w:lineRule="exact"/>
              <w:jc w:val="left"/>
              <w:rPr>
                <w:rFonts w:hAnsi="宋体" w:cs="宋体" w:hint="eastAsia"/>
                <w:color w:val="000000" w:themeColor="text1"/>
                <w:kern w:val="0"/>
                <w:szCs w:val="21"/>
              </w:rPr>
            </w:pPr>
            <w:r w:rsidRPr="00D76E60">
              <w:rPr>
                <w:rFonts w:hAnsi="宋体" w:cs="宋体" w:hint="eastAsia"/>
                <w:color w:val="000000" w:themeColor="text1"/>
                <w:kern w:val="0"/>
                <w:szCs w:val="21"/>
              </w:rPr>
              <w:t>掌握：临床研究证据和临床实践指南的内容和方法</w:t>
            </w:r>
          </w:p>
          <w:p w14:paraId="30F16ADA" w14:textId="77777777" w:rsidR="008860C3" w:rsidRPr="00D76E60" w:rsidRDefault="008860C3">
            <w:pPr>
              <w:widowControl/>
              <w:shd w:val="clear" w:color="auto" w:fill="FFFFFF"/>
              <w:spacing w:line="400" w:lineRule="exact"/>
              <w:jc w:val="left"/>
              <w:rPr>
                <w:rFonts w:hAnsi="宋体" w:cs="宋体" w:hint="eastAsia"/>
                <w:color w:val="000000" w:themeColor="text1"/>
                <w:kern w:val="0"/>
                <w:szCs w:val="21"/>
              </w:rPr>
            </w:pPr>
          </w:p>
          <w:p w14:paraId="389CED7C"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GRADE评估工具</w:t>
            </w:r>
            <w:r w:rsidRPr="00D76E60">
              <w:rPr>
                <w:rFonts w:ascii="宋体" w:eastAsia="宋体" w:hAnsi="宋体" w:cs="宋体" w:hint="eastAsia"/>
                <w:color w:val="000000" w:themeColor="text1"/>
                <w:kern w:val="0"/>
                <w:szCs w:val="21"/>
              </w:rPr>
              <w:t>的使用</w:t>
            </w:r>
          </w:p>
          <w:p w14:paraId="774F820A"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理解：GRADE系统的概念</w:t>
            </w:r>
          </w:p>
          <w:p w14:paraId="403CAB39" w14:textId="77777777" w:rsidR="008860C3" w:rsidRPr="00D76E60" w:rsidRDefault="00000000">
            <w:pPr>
              <w:pStyle w:val="a3"/>
              <w:spacing w:beforeLines="50" w:before="156" w:afterLines="50" w:after="156" w:line="400" w:lineRule="exact"/>
              <w:rPr>
                <w:rFonts w:hAnsi="宋体" w:cs="宋体" w:hint="eastAsia"/>
                <w:color w:val="000000" w:themeColor="text1"/>
              </w:rPr>
            </w:pPr>
            <w:r w:rsidRPr="00D76E60">
              <w:rPr>
                <w:rFonts w:hAnsi="宋体" w:cs="宋体" w:hint="eastAsia"/>
                <w:color w:val="000000" w:themeColor="text1"/>
                <w:kern w:val="0"/>
                <w:szCs w:val="21"/>
              </w:rPr>
              <w:t>掌握：证据综合的基本步骤与方法</w:t>
            </w:r>
          </w:p>
        </w:tc>
        <w:tc>
          <w:tcPr>
            <w:tcW w:w="2849" w:type="dxa"/>
            <w:vAlign w:val="center"/>
          </w:tcPr>
          <w:p w14:paraId="728191A1" w14:textId="77777777" w:rsidR="008860C3" w:rsidRPr="00D76E60" w:rsidRDefault="00000000">
            <w:pPr>
              <w:pStyle w:val="a3"/>
              <w:spacing w:beforeLines="50" w:before="156" w:afterLines="50" w:after="156" w:line="400" w:lineRule="exact"/>
              <w:jc w:val="center"/>
              <w:rPr>
                <w:rFonts w:hAnsi="宋体" w:hint="eastAsia"/>
                <w:color w:val="000000" w:themeColor="text1"/>
              </w:rPr>
            </w:pPr>
            <w:r w:rsidRPr="00D76E60">
              <w:rPr>
                <w:rFonts w:hAnsi="宋体" w:hint="eastAsia"/>
                <w:color w:val="000000" w:themeColor="text1"/>
              </w:rPr>
              <w:t>期末笔试</w:t>
            </w:r>
          </w:p>
        </w:tc>
      </w:tr>
      <w:tr w:rsidR="008860C3" w:rsidRPr="00D76E60" w14:paraId="4A083C44" w14:textId="77777777">
        <w:trPr>
          <w:trHeight w:val="567"/>
          <w:jc w:val="center"/>
        </w:trPr>
        <w:tc>
          <w:tcPr>
            <w:tcW w:w="2847" w:type="dxa"/>
            <w:vAlign w:val="center"/>
          </w:tcPr>
          <w:p w14:paraId="38CCF564" w14:textId="77777777" w:rsidR="008860C3" w:rsidRPr="00D76E60" w:rsidRDefault="00000000">
            <w:pPr>
              <w:pStyle w:val="a3"/>
              <w:spacing w:beforeLines="50" w:before="156" w:afterLines="50" w:after="156" w:line="400" w:lineRule="exact"/>
              <w:jc w:val="center"/>
              <w:rPr>
                <w:rFonts w:hAnsi="宋体" w:hint="eastAsia"/>
                <w:color w:val="000000" w:themeColor="text1"/>
              </w:rPr>
            </w:pPr>
            <w:r w:rsidRPr="00D76E60">
              <w:rPr>
                <w:rFonts w:hAnsi="宋体" w:hint="eastAsia"/>
                <w:color w:val="000000" w:themeColor="text1"/>
              </w:rPr>
              <w:t>课程目标3</w:t>
            </w:r>
          </w:p>
        </w:tc>
        <w:tc>
          <w:tcPr>
            <w:tcW w:w="2849" w:type="dxa"/>
            <w:vAlign w:val="center"/>
          </w:tcPr>
          <w:p w14:paraId="29EED346"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w:t>
            </w:r>
            <w:r w:rsidRPr="00D76E60">
              <w:rPr>
                <w:rFonts w:ascii="宋体" w:eastAsia="宋体" w:hAnsi="宋体" w:cs="宋体"/>
                <w:color w:val="000000" w:themeColor="text1"/>
                <w:kern w:val="0"/>
                <w:szCs w:val="21"/>
              </w:rPr>
              <w:t xml:space="preserve"> </w:t>
            </w:r>
            <w:r w:rsidRPr="00D76E60">
              <w:rPr>
                <w:rFonts w:ascii="宋体" w:eastAsia="宋体" w:hAnsi="宋体" w:cs="宋体" w:hint="eastAsia"/>
                <w:color w:val="000000" w:themeColor="text1"/>
                <w:kern w:val="0"/>
                <w:szCs w:val="21"/>
              </w:rPr>
              <w:t>决策分析的基本流程和方法</w:t>
            </w:r>
          </w:p>
          <w:p w14:paraId="4A2BE505"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理解：决策、复杂决策问题和Markov模型的概念</w:t>
            </w:r>
          </w:p>
          <w:p w14:paraId="10FDBA53"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掌握：决策分析的实施步骤</w:t>
            </w:r>
          </w:p>
          <w:p w14:paraId="70E1BCE5" w14:textId="77777777" w:rsidR="008860C3" w:rsidRPr="00D76E60" w:rsidRDefault="008860C3">
            <w:pPr>
              <w:widowControl/>
              <w:shd w:val="clear" w:color="auto" w:fill="FFFFFF"/>
              <w:spacing w:line="400" w:lineRule="exact"/>
              <w:jc w:val="left"/>
              <w:rPr>
                <w:rFonts w:ascii="宋体" w:eastAsia="宋体" w:hAnsi="宋体" w:cs="宋体" w:hint="eastAsia"/>
                <w:color w:val="000000" w:themeColor="text1"/>
                <w:kern w:val="0"/>
                <w:szCs w:val="21"/>
              </w:rPr>
            </w:pPr>
          </w:p>
          <w:p w14:paraId="1F18869E" w14:textId="77777777" w:rsidR="008860C3" w:rsidRPr="00D76E60" w:rsidRDefault="00000000">
            <w:pPr>
              <w:pStyle w:val="a3"/>
              <w:spacing w:beforeLines="50" w:before="156" w:afterLines="50" w:after="156" w:line="400" w:lineRule="exact"/>
              <w:jc w:val="left"/>
              <w:rPr>
                <w:rFonts w:hAnsi="宋体" w:cs="宋体" w:hint="eastAsia"/>
                <w:color w:val="000000" w:themeColor="text1"/>
                <w:kern w:val="0"/>
                <w:szCs w:val="21"/>
              </w:rPr>
            </w:pPr>
            <w:r w:rsidRPr="00D76E60">
              <w:rPr>
                <w:rFonts w:hAnsi="宋体" w:cs="宋体" w:hint="eastAsia"/>
                <w:color w:val="000000" w:themeColor="text1"/>
                <w:kern w:val="0"/>
                <w:szCs w:val="21"/>
              </w:rPr>
              <w:t>了解：疾病循</w:t>
            </w:r>
            <w:proofErr w:type="gramStart"/>
            <w:r w:rsidRPr="00D76E60">
              <w:rPr>
                <w:rFonts w:hAnsi="宋体" w:cs="宋体" w:hint="eastAsia"/>
                <w:color w:val="000000" w:themeColor="text1"/>
                <w:kern w:val="0"/>
                <w:szCs w:val="21"/>
              </w:rPr>
              <w:t>证估计</w:t>
            </w:r>
            <w:proofErr w:type="gramEnd"/>
            <w:r w:rsidRPr="00D76E60">
              <w:rPr>
                <w:rFonts w:hAnsi="宋体" w:cs="宋体" w:hint="eastAsia"/>
                <w:color w:val="000000" w:themeColor="text1"/>
                <w:kern w:val="0"/>
                <w:szCs w:val="21"/>
              </w:rPr>
              <w:t>的概念</w:t>
            </w:r>
          </w:p>
          <w:p w14:paraId="0AF124C2" w14:textId="77777777" w:rsidR="008860C3" w:rsidRPr="00D76E60" w:rsidRDefault="00000000">
            <w:pPr>
              <w:pStyle w:val="a3"/>
              <w:spacing w:beforeLines="50" w:before="156" w:afterLines="50" w:after="156" w:line="400" w:lineRule="exact"/>
              <w:jc w:val="left"/>
              <w:rPr>
                <w:rFonts w:hAnsi="宋体" w:cs="宋体" w:hint="eastAsia"/>
                <w:color w:val="000000" w:themeColor="text1"/>
                <w:kern w:val="0"/>
                <w:szCs w:val="21"/>
              </w:rPr>
            </w:pPr>
            <w:r w:rsidRPr="00D76E60">
              <w:rPr>
                <w:rFonts w:hAnsi="宋体" w:cs="宋体" w:hint="eastAsia"/>
                <w:color w:val="000000" w:themeColor="text1"/>
                <w:kern w:val="0"/>
                <w:szCs w:val="21"/>
              </w:rPr>
              <w:lastRenderedPageBreak/>
              <w:t>熟悉：研究的设计方案</w:t>
            </w:r>
          </w:p>
          <w:p w14:paraId="601BD348" w14:textId="77777777" w:rsidR="008860C3" w:rsidRPr="00D76E60" w:rsidRDefault="00000000">
            <w:pPr>
              <w:pStyle w:val="a3"/>
              <w:spacing w:beforeLines="50" w:before="156" w:afterLines="50" w:after="156" w:line="400" w:lineRule="exact"/>
              <w:jc w:val="left"/>
              <w:rPr>
                <w:rFonts w:hAnsi="宋体" w:cs="宋体" w:hint="eastAsia"/>
                <w:color w:val="000000" w:themeColor="text1"/>
              </w:rPr>
            </w:pPr>
            <w:r w:rsidRPr="00D76E60">
              <w:rPr>
                <w:rFonts w:hAnsi="宋体" w:cs="宋体" w:hint="eastAsia"/>
                <w:color w:val="000000" w:themeColor="text1"/>
              </w:rPr>
              <w:t>掌握：如何识别影响证据质量的偏倚及预后证据的</w:t>
            </w:r>
            <w:proofErr w:type="gramStart"/>
            <w:r w:rsidRPr="00D76E60">
              <w:rPr>
                <w:rFonts w:hAnsi="宋体" w:cs="宋体" w:hint="eastAsia"/>
                <w:color w:val="000000" w:themeColor="text1"/>
              </w:rPr>
              <w:t>质量价指标</w:t>
            </w:r>
            <w:proofErr w:type="gramEnd"/>
            <w:r w:rsidRPr="00D76E60">
              <w:rPr>
                <w:rFonts w:hAnsi="宋体" w:cs="宋体" w:hint="eastAsia"/>
                <w:color w:val="000000" w:themeColor="text1"/>
              </w:rPr>
              <w:t>和方法</w:t>
            </w:r>
          </w:p>
          <w:p w14:paraId="268562D3" w14:textId="77777777" w:rsidR="008860C3" w:rsidRPr="00D76E60" w:rsidRDefault="008860C3">
            <w:pPr>
              <w:pStyle w:val="a3"/>
              <w:spacing w:beforeLines="50" w:before="156" w:afterLines="50" w:after="156" w:line="400" w:lineRule="exact"/>
              <w:jc w:val="left"/>
              <w:rPr>
                <w:rFonts w:hAnsi="宋体" w:cs="宋体" w:hint="eastAsia"/>
                <w:color w:val="000000" w:themeColor="text1"/>
              </w:rPr>
            </w:pPr>
          </w:p>
          <w:p w14:paraId="662D012E" w14:textId="77777777" w:rsidR="008860C3" w:rsidRPr="00D76E60" w:rsidRDefault="00000000">
            <w:pPr>
              <w:adjustRightInd w:val="0"/>
              <w:snapToGrid w:val="0"/>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了解： 临床经济学评价研究证据的评价原则以及临床应用</w:t>
            </w:r>
          </w:p>
          <w:p w14:paraId="67933B51" w14:textId="77777777" w:rsidR="008860C3" w:rsidRPr="00D76E60" w:rsidRDefault="00000000">
            <w:pPr>
              <w:adjustRightInd w:val="0"/>
              <w:snapToGrid w:val="0"/>
              <w:spacing w:line="400" w:lineRule="exact"/>
              <w:jc w:val="left"/>
              <w:rPr>
                <w:rFonts w:ascii="宋体" w:eastAsia="宋体" w:hAnsi="宋体" w:cs="宋体" w:hint="eastAsia"/>
                <w:color w:val="000000" w:themeColor="text1"/>
                <w:kern w:val="0"/>
                <w:szCs w:val="21"/>
              </w:rPr>
            </w:pPr>
            <w:r w:rsidRPr="00D76E60">
              <w:rPr>
                <w:rFonts w:ascii="宋体" w:eastAsia="宋体" w:hAnsi="宋体" w:cs="宋体" w:hint="eastAsia"/>
                <w:color w:val="000000" w:themeColor="text1"/>
                <w:kern w:val="0"/>
                <w:szCs w:val="21"/>
              </w:rPr>
              <w:t>理解：卫生经济学和临床经济学的概念</w:t>
            </w:r>
          </w:p>
          <w:p w14:paraId="16578B10" w14:textId="77777777" w:rsidR="008860C3" w:rsidRPr="00D76E60" w:rsidRDefault="00000000">
            <w:pPr>
              <w:pStyle w:val="a3"/>
              <w:spacing w:beforeLines="50" w:before="156" w:afterLines="50" w:after="156" w:line="400" w:lineRule="exact"/>
              <w:jc w:val="left"/>
              <w:rPr>
                <w:rFonts w:hAnsi="宋体" w:cs="宋体" w:hint="eastAsia"/>
                <w:color w:val="000000" w:themeColor="text1"/>
              </w:rPr>
            </w:pPr>
            <w:r w:rsidRPr="00D76E60">
              <w:rPr>
                <w:rFonts w:hAnsi="宋体" w:cs="宋体" w:hint="eastAsia"/>
                <w:color w:val="000000" w:themeColor="text1"/>
                <w:kern w:val="0"/>
                <w:szCs w:val="21"/>
              </w:rPr>
              <w:t>掌握：临床经济学评价的基本要素和类型</w:t>
            </w:r>
          </w:p>
          <w:p w14:paraId="377EA939" w14:textId="77777777" w:rsidR="008860C3" w:rsidRPr="00D76E60" w:rsidRDefault="008860C3">
            <w:pPr>
              <w:pStyle w:val="a3"/>
              <w:spacing w:beforeLines="50" w:before="156" w:afterLines="50" w:after="156" w:line="400" w:lineRule="exact"/>
              <w:jc w:val="left"/>
              <w:rPr>
                <w:rFonts w:hAnsi="宋体" w:cs="宋体" w:hint="eastAsia"/>
                <w:color w:val="000000" w:themeColor="text1"/>
              </w:rPr>
            </w:pPr>
          </w:p>
        </w:tc>
        <w:tc>
          <w:tcPr>
            <w:tcW w:w="2849" w:type="dxa"/>
            <w:vAlign w:val="center"/>
          </w:tcPr>
          <w:p w14:paraId="112EC355" w14:textId="77777777" w:rsidR="008860C3" w:rsidRPr="00D76E60" w:rsidRDefault="00000000">
            <w:pPr>
              <w:pStyle w:val="a3"/>
              <w:spacing w:beforeLines="50" w:before="156" w:afterLines="50" w:after="156" w:line="400" w:lineRule="exact"/>
              <w:jc w:val="center"/>
              <w:rPr>
                <w:rFonts w:hAnsi="宋体" w:hint="eastAsia"/>
                <w:color w:val="000000" w:themeColor="text1"/>
              </w:rPr>
            </w:pPr>
            <w:r w:rsidRPr="00D76E60">
              <w:rPr>
                <w:rFonts w:hAnsi="宋体" w:hint="eastAsia"/>
                <w:color w:val="000000" w:themeColor="text1"/>
              </w:rPr>
              <w:lastRenderedPageBreak/>
              <w:t>期末笔试</w:t>
            </w:r>
          </w:p>
        </w:tc>
      </w:tr>
    </w:tbl>
    <w:p w14:paraId="38FCD2DF" w14:textId="77777777" w:rsidR="008860C3" w:rsidRPr="00D76E60" w:rsidRDefault="00000000">
      <w:pPr>
        <w:widowControl/>
        <w:spacing w:beforeLines="50" w:before="156" w:afterLines="50" w:after="156" w:line="400" w:lineRule="exact"/>
        <w:ind w:firstLineChars="200" w:firstLine="482"/>
        <w:jc w:val="left"/>
        <w:rPr>
          <w:rFonts w:ascii="黑体" w:eastAsia="黑体" w:hAnsi="黑体" w:hint="eastAsia"/>
          <w:b/>
          <w:color w:val="000000" w:themeColor="text1"/>
          <w:sz w:val="24"/>
          <w:szCs w:val="24"/>
        </w:rPr>
      </w:pPr>
      <w:r w:rsidRPr="00D76E60">
        <w:rPr>
          <w:rFonts w:ascii="黑体" w:eastAsia="黑体" w:hAnsi="黑体" w:hint="eastAsia"/>
          <w:b/>
          <w:color w:val="000000" w:themeColor="text1"/>
          <w:sz w:val="24"/>
          <w:szCs w:val="24"/>
        </w:rPr>
        <w:t xml:space="preserve">（二）评定方法 </w:t>
      </w:r>
    </w:p>
    <w:p w14:paraId="56328A81" w14:textId="77777777" w:rsidR="008860C3" w:rsidRPr="00D76E60" w:rsidRDefault="00000000">
      <w:pPr>
        <w:widowControl/>
        <w:spacing w:beforeLines="50" w:before="156" w:afterLines="50" w:after="156" w:line="400" w:lineRule="exact"/>
        <w:ind w:firstLineChars="200" w:firstLine="422"/>
        <w:jc w:val="left"/>
        <w:rPr>
          <w:rFonts w:ascii="黑体" w:eastAsia="黑体" w:hAnsi="黑体" w:hint="eastAsia"/>
          <w:b/>
          <w:color w:val="000000" w:themeColor="text1"/>
          <w:sz w:val="24"/>
          <w:szCs w:val="24"/>
        </w:rPr>
      </w:pPr>
      <w:r w:rsidRPr="00D76E60">
        <w:rPr>
          <w:rFonts w:ascii="宋体" w:eastAsia="宋体" w:hAnsi="宋体" w:hint="eastAsia"/>
          <w:b/>
          <w:color w:val="000000" w:themeColor="text1"/>
        </w:rPr>
        <w:t xml:space="preserve">1．评定方法 </w:t>
      </w:r>
    </w:p>
    <w:p w14:paraId="6BF85A5E" w14:textId="77777777" w:rsidR="008860C3" w:rsidRPr="00D76E60" w:rsidRDefault="00000000">
      <w:pPr>
        <w:widowControl/>
        <w:spacing w:beforeLines="50" w:before="156" w:afterLines="50" w:after="156" w:line="400" w:lineRule="exact"/>
        <w:ind w:firstLineChars="100" w:firstLine="210"/>
        <w:jc w:val="left"/>
        <w:rPr>
          <w:rFonts w:ascii="宋体" w:eastAsia="宋体" w:hAnsi="宋体" w:hint="eastAsia"/>
          <w:color w:val="000000" w:themeColor="text1"/>
        </w:rPr>
      </w:pPr>
      <w:r w:rsidRPr="00D76E60">
        <w:rPr>
          <w:rFonts w:ascii="宋体" w:eastAsia="宋体" w:hAnsi="宋体" w:hint="eastAsia"/>
          <w:color w:val="000000" w:themeColor="text1"/>
        </w:rPr>
        <w:t>平时成绩：</w:t>
      </w:r>
      <w:r w:rsidRPr="00D76E60">
        <w:rPr>
          <w:rFonts w:ascii="宋体" w:eastAsia="宋体" w:hAnsi="宋体"/>
          <w:color w:val="000000" w:themeColor="text1"/>
        </w:rPr>
        <w:t>40%</w:t>
      </w:r>
      <w:r w:rsidRPr="00D76E60">
        <w:rPr>
          <w:rFonts w:ascii="宋体" w:eastAsia="宋体" w:hAnsi="宋体" w:hint="eastAsia"/>
          <w:color w:val="000000" w:themeColor="text1"/>
        </w:rPr>
        <w:t>，期末考试6</w:t>
      </w:r>
      <w:r w:rsidRPr="00D76E60">
        <w:rPr>
          <w:rFonts w:ascii="宋体" w:eastAsia="宋体" w:hAnsi="宋体"/>
          <w:color w:val="000000" w:themeColor="text1"/>
        </w:rPr>
        <w:t>0%</w:t>
      </w:r>
      <w:r w:rsidRPr="00D76E60">
        <w:rPr>
          <w:rFonts w:ascii="宋体" w:eastAsia="宋体" w:hAnsi="宋体" w:hint="eastAsia"/>
          <w:color w:val="000000" w:themeColor="text1"/>
        </w:rPr>
        <w:t>。</w:t>
      </w:r>
    </w:p>
    <w:p w14:paraId="31AFAA61" w14:textId="77777777" w:rsidR="008860C3" w:rsidRPr="00D76E60" w:rsidRDefault="00000000">
      <w:pPr>
        <w:widowControl/>
        <w:spacing w:beforeLines="50" w:before="156" w:afterLines="50" w:after="156" w:line="400" w:lineRule="exact"/>
        <w:ind w:firstLineChars="200" w:firstLine="422"/>
        <w:jc w:val="left"/>
        <w:rPr>
          <w:rFonts w:ascii="宋体" w:eastAsia="宋体" w:hAnsi="宋体" w:hint="eastAsia"/>
          <w:color w:val="000000" w:themeColor="text1"/>
        </w:rPr>
      </w:pPr>
      <w:r w:rsidRPr="00D76E60">
        <w:rPr>
          <w:rFonts w:ascii="宋体" w:eastAsia="宋体" w:hAnsi="宋体" w:hint="eastAsia"/>
          <w:b/>
          <w:color w:val="000000" w:themeColor="text1"/>
        </w:rPr>
        <w:t>2．课程目标的</w:t>
      </w:r>
      <w:proofErr w:type="gramStart"/>
      <w:r w:rsidRPr="00D76E60">
        <w:rPr>
          <w:rFonts w:ascii="宋体" w:eastAsia="宋体" w:hAnsi="宋体" w:hint="eastAsia"/>
          <w:b/>
          <w:color w:val="000000" w:themeColor="text1"/>
        </w:rPr>
        <w:t>考核占</w:t>
      </w:r>
      <w:proofErr w:type="gramEnd"/>
      <w:r w:rsidRPr="00D76E60">
        <w:rPr>
          <w:rFonts w:ascii="宋体" w:eastAsia="宋体" w:hAnsi="宋体" w:hint="eastAsia"/>
          <w:b/>
          <w:color w:val="000000" w:themeColor="text1"/>
        </w:rPr>
        <w:t xml:space="preserve">比与达成度分析 </w:t>
      </w:r>
    </w:p>
    <w:p w14:paraId="3B282A2C" w14:textId="77777777" w:rsidR="008860C3" w:rsidRPr="00D76E60" w:rsidRDefault="00000000">
      <w:pPr>
        <w:widowControl/>
        <w:spacing w:beforeLines="50" w:before="156" w:afterLines="50" w:after="156" w:line="400" w:lineRule="exact"/>
        <w:ind w:firstLineChars="200" w:firstLine="422"/>
        <w:jc w:val="center"/>
        <w:rPr>
          <w:rFonts w:ascii="宋体" w:eastAsia="宋体" w:hAnsi="宋体" w:hint="eastAsia"/>
          <w:b/>
          <w:color w:val="000000" w:themeColor="text1"/>
        </w:rPr>
      </w:pPr>
      <w:r w:rsidRPr="00D76E60">
        <w:rPr>
          <w:rFonts w:ascii="宋体" w:eastAsia="宋体" w:hAnsi="宋体" w:hint="eastAsia"/>
          <w:b/>
          <w:color w:val="000000" w:themeColor="text1"/>
        </w:rPr>
        <w:t>表5：课程目标的</w:t>
      </w:r>
      <w:proofErr w:type="gramStart"/>
      <w:r w:rsidRPr="00D76E60">
        <w:rPr>
          <w:rFonts w:ascii="宋体" w:eastAsia="宋体" w:hAnsi="宋体" w:hint="eastAsia"/>
          <w:b/>
          <w:color w:val="000000" w:themeColor="text1"/>
        </w:rPr>
        <w:t>考核占</w:t>
      </w:r>
      <w:proofErr w:type="gramEnd"/>
      <w:r w:rsidRPr="00D76E60">
        <w:rPr>
          <w:rFonts w:ascii="宋体" w:eastAsia="宋体" w:hAnsi="宋体" w:hint="eastAsia"/>
          <w:b/>
          <w:color w:val="000000" w:themeColor="text1"/>
        </w:rPr>
        <w:t>比与达成</w:t>
      </w:r>
      <w:proofErr w:type="gramStart"/>
      <w:r w:rsidRPr="00D76E60">
        <w:rPr>
          <w:rFonts w:ascii="宋体" w:eastAsia="宋体" w:hAnsi="宋体" w:hint="eastAsia"/>
          <w:b/>
          <w:color w:val="000000" w:themeColor="text1"/>
        </w:rPr>
        <w:t>度分析</w:t>
      </w:r>
      <w:proofErr w:type="gramEnd"/>
      <w:r w:rsidRPr="00D76E60">
        <w:rPr>
          <w:rFonts w:ascii="宋体" w:eastAsia="宋体" w:hAnsi="宋体" w:hint="eastAsia"/>
          <w:b/>
          <w:color w:val="000000" w:themeColor="text1"/>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860C3" w:rsidRPr="00D76E60" w14:paraId="45D652D1" w14:textId="77777777">
        <w:trPr>
          <w:jc w:val="center"/>
        </w:trPr>
        <w:tc>
          <w:tcPr>
            <w:tcW w:w="2122" w:type="dxa"/>
            <w:tcBorders>
              <w:tl2br w:val="single" w:sz="4" w:space="0" w:color="auto"/>
            </w:tcBorders>
            <w:shd w:val="clear" w:color="auto" w:fill="auto"/>
            <w:vAlign w:val="center"/>
          </w:tcPr>
          <w:p w14:paraId="0EE6B926" w14:textId="77777777" w:rsidR="008860C3" w:rsidRPr="00D76E60" w:rsidRDefault="00000000">
            <w:pPr>
              <w:spacing w:beforeLines="50" w:before="156" w:afterLines="50" w:after="156" w:line="400" w:lineRule="exact"/>
              <w:rPr>
                <w:rFonts w:ascii="宋体" w:eastAsia="宋体" w:hAnsi="宋体" w:hint="eastAsia"/>
                <w:b/>
                <w:bCs/>
                <w:color w:val="000000" w:themeColor="text1"/>
                <w:kern w:val="0"/>
                <w:szCs w:val="21"/>
              </w:rPr>
            </w:pPr>
            <w:r w:rsidRPr="00D76E60">
              <w:rPr>
                <w:rFonts w:ascii="宋体" w:eastAsia="宋体" w:hAnsi="宋体" w:hint="eastAsia"/>
                <w:b/>
                <w:bCs/>
                <w:color w:val="000000" w:themeColor="text1"/>
                <w:kern w:val="0"/>
                <w:szCs w:val="21"/>
              </w:rPr>
              <w:t xml:space="preserve"> </w:t>
            </w:r>
            <w:r w:rsidRPr="00D76E60">
              <w:rPr>
                <w:rFonts w:ascii="宋体" w:eastAsia="宋体" w:hAnsi="宋体"/>
                <w:b/>
                <w:bCs/>
                <w:color w:val="000000" w:themeColor="text1"/>
                <w:kern w:val="0"/>
                <w:szCs w:val="21"/>
              </w:rPr>
              <w:t xml:space="preserve"> </w:t>
            </w:r>
            <w:r w:rsidRPr="00D76E60">
              <w:rPr>
                <w:rFonts w:ascii="宋体" w:eastAsia="宋体" w:hAnsi="宋体" w:hint="eastAsia"/>
                <w:b/>
                <w:bCs/>
                <w:color w:val="000000" w:themeColor="text1"/>
                <w:kern w:val="0"/>
                <w:szCs w:val="21"/>
              </w:rPr>
              <w:t xml:space="preserve"> </w:t>
            </w:r>
            <w:r w:rsidRPr="00D76E60">
              <w:rPr>
                <w:rFonts w:ascii="宋体" w:eastAsia="宋体" w:hAnsi="宋体"/>
                <w:b/>
                <w:bCs/>
                <w:color w:val="000000" w:themeColor="text1"/>
                <w:kern w:val="0"/>
                <w:szCs w:val="21"/>
              </w:rPr>
              <w:t xml:space="preserve">    </w:t>
            </w:r>
            <w:proofErr w:type="gramStart"/>
            <w:r w:rsidRPr="00D76E60">
              <w:rPr>
                <w:rFonts w:ascii="宋体" w:eastAsia="宋体" w:hAnsi="宋体" w:hint="eastAsia"/>
                <w:b/>
                <w:bCs/>
                <w:color w:val="000000" w:themeColor="text1"/>
                <w:kern w:val="0"/>
                <w:szCs w:val="21"/>
              </w:rPr>
              <w:t>考核占</w:t>
            </w:r>
            <w:proofErr w:type="gramEnd"/>
            <w:r w:rsidRPr="00D76E60">
              <w:rPr>
                <w:rFonts w:ascii="宋体" w:eastAsia="宋体" w:hAnsi="宋体" w:hint="eastAsia"/>
                <w:b/>
                <w:bCs/>
                <w:color w:val="000000" w:themeColor="text1"/>
                <w:kern w:val="0"/>
                <w:szCs w:val="21"/>
              </w:rPr>
              <w:t>比</w:t>
            </w:r>
          </w:p>
          <w:p w14:paraId="44598E24" w14:textId="77777777" w:rsidR="008860C3" w:rsidRPr="00D76E60" w:rsidRDefault="00000000">
            <w:pPr>
              <w:spacing w:beforeLines="50" w:before="156" w:afterLines="50" w:after="156" w:line="400" w:lineRule="exact"/>
              <w:ind w:firstLineChars="50" w:firstLine="105"/>
              <w:rPr>
                <w:rFonts w:ascii="宋体" w:eastAsia="宋体" w:hAnsi="宋体" w:hint="eastAsia"/>
                <w:b/>
                <w:bCs/>
                <w:color w:val="000000" w:themeColor="text1"/>
                <w:kern w:val="0"/>
                <w:szCs w:val="21"/>
              </w:rPr>
            </w:pPr>
            <w:r w:rsidRPr="00D76E60">
              <w:rPr>
                <w:rFonts w:ascii="宋体" w:eastAsia="宋体" w:hAnsi="宋体" w:hint="eastAsia"/>
                <w:b/>
                <w:bCs/>
                <w:color w:val="000000" w:themeColor="text1"/>
                <w:kern w:val="0"/>
                <w:szCs w:val="21"/>
              </w:rPr>
              <w:t>课程目标</w:t>
            </w:r>
          </w:p>
        </w:tc>
        <w:tc>
          <w:tcPr>
            <w:tcW w:w="858" w:type="dxa"/>
            <w:shd w:val="clear" w:color="auto" w:fill="auto"/>
            <w:vAlign w:val="center"/>
          </w:tcPr>
          <w:p w14:paraId="3AAEE2C8"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kern w:val="0"/>
                <w:szCs w:val="21"/>
              </w:rPr>
            </w:pPr>
            <w:r w:rsidRPr="00D76E60">
              <w:rPr>
                <w:rFonts w:ascii="宋体" w:eastAsia="宋体" w:hAnsi="宋体"/>
                <w:b/>
                <w:bCs/>
                <w:color w:val="000000" w:themeColor="text1"/>
                <w:kern w:val="0"/>
                <w:szCs w:val="21"/>
              </w:rPr>
              <w:t>平时</w:t>
            </w:r>
          </w:p>
        </w:tc>
        <w:tc>
          <w:tcPr>
            <w:tcW w:w="1134" w:type="dxa"/>
            <w:shd w:val="clear" w:color="auto" w:fill="auto"/>
            <w:vAlign w:val="center"/>
          </w:tcPr>
          <w:p w14:paraId="623ED51E"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kern w:val="0"/>
                <w:szCs w:val="21"/>
              </w:rPr>
            </w:pPr>
            <w:r w:rsidRPr="00D76E60">
              <w:rPr>
                <w:rFonts w:ascii="宋体" w:eastAsia="宋体" w:hAnsi="宋体"/>
                <w:b/>
                <w:bCs/>
                <w:color w:val="000000" w:themeColor="text1"/>
                <w:kern w:val="0"/>
                <w:szCs w:val="21"/>
              </w:rPr>
              <w:t>期中</w:t>
            </w:r>
          </w:p>
        </w:tc>
        <w:tc>
          <w:tcPr>
            <w:tcW w:w="1134" w:type="dxa"/>
            <w:vAlign w:val="center"/>
          </w:tcPr>
          <w:p w14:paraId="1F82BE29"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kern w:val="0"/>
                <w:szCs w:val="21"/>
              </w:rPr>
            </w:pPr>
            <w:r w:rsidRPr="00D76E60">
              <w:rPr>
                <w:rFonts w:ascii="宋体" w:eastAsia="宋体" w:hAnsi="宋体"/>
                <w:b/>
                <w:bCs/>
                <w:color w:val="000000" w:themeColor="text1"/>
                <w:kern w:val="0"/>
                <w:szCs w:val="21"/>
              </w:rPr>
              <w:t>期末</w:t>
            </w:r>
          </w:p>
        </w:tc>
        <w:tc>
          <w:tcPr>
            <w:tcW w:w="2627" w:type="dxa"/>
            <w:shd w:val="clear" w:color="auto" w:fill="auto"/>
            <w:vAlign w:val="center"/>
          </w:tcPr>
          <w:p w14:paraId="75C5F1B3"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kern w:val="0"/>
                <w:szCs w:val="21"/>
              </w:rPr>
            </w:pPr>
            <w:r w:rsidRPr="00D76E60">
              <w:rPr>
                <w:rFonts w:ascii="宋体" w:eastAsia="宋体" w:hAnsi="宋体"/>
                <w:b/>
                <w:bCs/>
                <w:color w:val="000000" w:themeColor="text1"/>
                <w:kern w:val="0"/>
                <w:szCs w:val="21"/>
              </w:rPr>
              <w:t>总评达成度</w:t>
            </w:r>
          </w:p>
        </w:tc>
      </w:tr>
      <w:tr w:rsidR="008860C3" w:rsidRPr="00D76E60" w14:paraId="1F170270" w14:textId="77777777">
        <w:trPr>
          <w:trHeight w:val="620"/>
          <w:jc w:val="center"/>
        </w:trPr>
        <w:tc>
          <w:tcPr>
            <w:tcW w:w="2122" w:type="dxa"/>
            <w:shd w:val="clear" w:color="auto" w:fill="auto"/>
            <w:vAlign w:val="center"/>
          </w:tcPr>
          <w:p w14:paraId="4A340041" w14:textId="77777777" w:rsidR="008860C3" w:rsidRPr="00D76E60" w:rsidRDefault="00000000">
            <w:pPr>
              <w:spacing w:beforeLines="50" w:before="156" w:afterLines="50" w:after="156" w:line="400" w:lineRule="exact"/>
              <w:jc w:val="center"/>
              <w:rPr>
                <w:rFonts w:ascii="宋体" w:eastAsia="宋体" w:hAnsi="宋体" w:hint="eastAsia"/>
                <w:color w:val="000000" w:themeColor="text1"/>
                <w:kern w:val="0"/>
                <w:szCs w:val="21"/>
              </w:rPr>
            </w:pPr>
            <w:r w:rsidRPr="00D76E60">
              <w:rPr>
                <w:rFonts w:ascii="宋体" w:eastAsia="宋体" w:hAnsi="宋体" w:hint="eastAsia"/>
                <w:color w:val="000000" w:themeColor="text1"/>
                <w:kern w:val="0"/>
                <w:szCs w:val="21"/>
              </w:rPr>
              <w:t>课程目标1</w:t>
            </w:r>
          </w:p>
        </w:tc>
        <w:tc>
          <w:tcPr>
            <w:tcW w:w="858" w:type="dxa"/>
            <w:shd w:val="clear" w:color="auto" w:fill="auto"/>
            <w:vAlign w:val="center"/>
          </w:tcPr>
          <w:p w14:paraId="47FA9FC5" w14:textId="77777777" w:rsidR="008860C3" w:rsidRPr="00D76E60" w:rsidRDefault="00000000">
            <w:pPr>
              <w:spacing w:beforeLines="50" w:before="156" w:afterLines="50" w:after="156" w:line="400" w:lineRule="exact"/>
              <w:jc w:val="center"/>
              <w:rPr>
                <w:rFonts w:ascii="宋体" w:eastAsia="宋体" w:hAnsi="宋体" w:hint="eastAsia"/>
                <w:color w:val="000000" w:themeColor="text1"/>
                <w:kern w:val="0"/>
                <w:szCs w:val="21"/>
              </w:rPr>
            </w:pPr>
            <w:r w:rsidRPr="00D76E60">
              <w:rPr>
                <w:rFonts w:ascii="宋体" w:eastAsia="宋体" w:hAnsi="宋体"/>
                <w:color w:val="000000" w:themeColor="text1"/>
                <w:kern w:val="0"/>
                <w:szCs w:val="21"/>
              </w:rPr>
              <w:t>40</w:t>
            </w:r>
          </w:p>
        </w:tc>
        <w:tc>
          <w:tcPr>
            <w:tcW w:w="1134" w:type="dxa"/>
            <w:shd w:val="clear" w:color="auto" w:fill="auto"/>
            <w:vAlign w:val="center"/>
          </w:tcPr>
          <w:p w14:paraId="74D02074" w14:textId="77777777" w:rsidR="008860C3" w:rsidRPr="00D76E60" w:rsidRDefault="00000000">
            <w:pPr>
              <w:spacing w:beforeLines="50" w:before="156" w:afterLines="50" w:after="156" w:line="400" w:lineRule="exact"/>
              <w:jc w:val="center"/>
              <w:rPr>
                <w:rFonts w:ascii="宋体" w:eastAsia="宋体" w:hAnsi="宋体" w:hint="eastAsia"/>
                <w:color w:val="000000" w:themeColor="text1"/>
                <w:kern w:val="0"/>
                <w:szCs w:val="21"/>
              </w:rPr>
            </w:pPr>
            <w:r w:rsidRPr="00D76E60">
              <w:rPr>
                <w:rFonts w:ascii="宋体" w:eastAsia="宋体" w:hAnsi="宋体" w:hint="eastAsia"/>
                <w:color w:val="000000" w:themeColor="text1"/>
                <w:kern w:val="0"/>
                <w:szCs w:val="21"/>
              </w:rPr>
              <w:t>0</w:t>
            </w:r>
          </w:p>
        </w:tc>
        <w:tc>
          <w:tcPr>
            <w:tcW w:w="1134" w:type="dxa"/>
            <w:vAlign w:val="center"/>
          </w:tcPr>
          <w:p w14:paraId="6F7A04D0" w14:textId="77777777" w:rsidR="008860C3" w:rsidRPr="00D76E60" w:rsidRDefault="00000000">
            <w:pPr>
              <w:spacing w:beforeLines="50" w:before="156" w:afterLines="50" w:after="156" w:line="400" w:lineRule="exact"/>
              <w:jc w:val="center"/>
              <w:rPr>
                <w:rFonts w:ascii="宋体" w:eastAsia="宋体" w:hAnsi="宋体" w:hint="eastAsia"/>
                <w:color w:val="000000" w:themeColor="text1"/>
                <w:kern w:val="0"/>
                <w:szCs w:val="21"/>
              </w:rPr>
            </w:pPr>
            <w:r w:rsidRPr="00D76E60">
              <w:rPr>
                <w:rFonts w:ascii="宋体" w:eastAsia="宋体" w:hAnsi="宋体" w:hint="eastAsia"/>
                <w:color w:val="000000" w:themeColor="text1"/>
                <w:kern w:val="0"/>
                <w:szCs w:val="21"/>
              </w:rPr>
              <w:t>0</w:t>
            </w:r>
          </w:p>
        </w:tc>
        <w:tc>
          <w:tcPr>
            <w:tcW w:w="2627" w:type="dxa"/>
            <w:vMerge w:val="restart"/>
            <w:shd w:val="clear" w:color="auto" w:fill="auto"/>
            <w:vAlign w:val="center"/>
          </w:tcPr>
          <w:p w14:paraId="37179760" w14:textId="77777777" w:rsidR="008860C3" w:rsidRPr="00D76E60" w:rsidRDefault="00000000">
            <w:pPr>
              <w:spacing w:beforeLines="50" w:before="156" w:afterLines="50" w:after="156" w:line="400" w:lineRule="exact"/>
              <w:rPr>
                <w:rFonts w:ascii="宋体" w:eastAsia="宋体" w:hAnsi="宋体" w:hint="eastAsia"/>
                <w:color w:val="000000" w:themeColor="text1"/>
                <w:kern w:val="0"/>
                <w:szCs w:val="21"/>
              </w:rPr>
            </w:pPr>
            <w:r w:rsidRPr="00D76E60">
              <w:rPr>
                <w:rFonts w:ascii="宋体" w:eastAsia="宋体" w:hAnsi="宋体" w:hint="eastAsia"/>
                <w:kern w:val="0"/>
                <w:szCs w:val="21"/>
              </w:rPr>
              <w:t>课程</w:t>
            </w:r>
            <w:r w:rsidRPr="00D76E60">
              <w:rPr>
                <w:rFonts w:ascii="宋体" w:eastAsia="宋体" w:hAnsi="宋体"/>
                <w:kern w:val="0"/>
                <w:szCs w:val="21"/>
              </w:rPr>
              <w:t>目标达成度=0.4ｘ平时目标成绩+0.6ｘ期末目标成绩</w:t>
            </w:r>
            <w:r w:rsidRPr="00D76E60">
              <w:rPr>
                <w:rFonts w:ascii="宋体" w:eastAsia="宋体" w:hAnsi="宋体" w:hint="eastAsia"/>
                <w:kern w:val="0"/>
                <w:szCs w:val="21"/>
              </w:rPr>
              <w:t>目</w:t>
            </w:r>
            <w:r w:rsidRPr="00D76E60">
              <w:rPr>
                <w:rFonts w:ascii="宋体" w:eastAsia="宋体" w:hAnsi="宋体"/>
                <w:kern w:val="0"/>
                <w:szCs w:val="21"/>
              </w:rPr>
              <w:t>标总分</w:t>
            </w:r>
            <w:r w:rsidRPr="00D76E60">
              <w:rPr>
                <w:rFonts w:ascii="宋体" w:eastAsia="宋体" w:hAnsi="宋体" w:hint="eastAsia"/>
                <w:kern w:val="0"/>
                <w:szCs w:val="21"/>
              </w:rPr>
              <w:t>。</w:t>
            </w:r>
          </w:p>
        </w:tc>
      </w:tr>
      <w:tr w:rsidR="008860C3" w:rsidRPr="00D76E60" w14:paraId="1369BD33" w14:textId="77777777">
        <w:trPr>
          <w:trHeight w:val="679"/>
          <w:jc w:val="center"/>
        </w:trPr>
        <w:tc>
          <w:tcPr>
            <w:tcW w:w="2122" w:type="dxa"/>
            <w:shd w:val="clear" w:color="auto" w:fill="auto"/>
            <w:vAlign w:val="center"/>
          </w:tcPr>
          <w:p w14:paraId="50C53DE1" w14:textId="77777777" w:rsidR="008860C3" w:rsidRPr="00D76E60" w:rsidRDefault="00000000">
            <w:pPr>
              <w:spacing w:beforeLines="50" w:before="156" w:afterLines="50" w:after="156" w:line="400" w:lineRule="exact"/>
              <w:jc w:val="center"/>
              <w:rPr>
                <w:rFonts w:ascii="宋体" w:eastAsia="宋体" w:hAnsi="宋体" w:hint="eastAsia"/>
                <w:color w:val="000000" w:themeColor="text1"/>
                <w:kern w:val="0"/>
                <w:szCs w:val="21"/>
              </w:rPr>
            </w:pPr>
            <w:r w:rsidRPr="00D76E60">
              <w:rPr>
                <w:rFonts w:ascii="宋体" w:eastAsia="宋体" w:hAnsi="宋体" w:hint="eastAsia"/>
                <w:color w:val="000000" w:themeColor="text1"/>
                <w:kern w:val="0"/>
                <w:szCs w:val="21"/>
              </w:rPr>
              <w:t>课程目标2</w:t>
            </w:r>
          </w:p>
        </w:tc>
        <w:tc>
          <w:tcPr>
            <w:tcW w:w="858" w:type="dxa"/>
            <w:shd w:val="clear" w:color="auto" w:fill="auto"/>
            <w:vAlign w:val="center"/>
          </w:tcPr>
          <w:p w14:paraId="39E3CD9C" w14:textId="77777777" w:rsidR="008860C3" w:rsidRPr="00D76E60" w:rsidRDefault="00000000">
            <w:pPr>
              <w:spacing w:beforeLines="50" w:before="156" w:afterLines="50" w:after="156" w:line="400" w:lineRule="exact"/>
              <w:jc w:val="center"/>
              <w:rPr>
                <w:rFonts w:ascii="宋体" w:eastAsia="宋体" w:hAnsi="宋体" w:hint="eastAsia"/>
                <w:color w:val="000000" w:themeColor="text1"/>
                <w:kern w:val="0"/>
                <w:szCs w:val="21"/>
              </w:rPr>
            </w:pPr>
            <w:r w:rsidRPr="00D76E60">
              <w:rPr>
                <w:rFonts w:ascii="宋体" w:eastAsia="宋体" w:hAnsi="宋体"/>
                <w:color w:val="000000" w:themeColor="text1"/>
                <w:kern w:val="0"/>
                <w:szCs w:val="21"/>
              </w:rPr>
              <w:t>0</w:t>
            </w:r>
          </w:p>
        </w:tc>
        <w:tc>
          <w:tcPr>
            <w:tcW w:w="1134" w:type="dxa"/>
            <w:shd w:val="clear" w:color="auto" w:fill="auto"/>
            <w:vAlign w:val="center"/>
          </w:tcPr>
          <w:p w14:paraId="7353B096" w14:textId="77777777" w:rsidR="008860C3" w:rsidRPr="00D76E60" w:rsidRDefault="00000000">
            <w:pPr>
              <w:spacing w:beforeLines="50" w:before="156" w:afterLines="50" w:after="156" w:line="400" w:lineRule="exact"/>
              <w:jc w:val="center"/>
              <w:rPr>
                <w:rFonts w:ascii="宋体" w:eastAsia="宋体" w:hAnsi="宋体" w:hint="eastAsia"/>
                <w:color w:val="000000" w:themeColor="text1"/>
                <w:kern w:val="0"/>
                <w:szCs w:val="21"/>
              </w:rPr>
            </w:pPr>
            <w:r w:rsidRPr="00D76E60">
              <w:rPr>
                <w:rFonts w:ascii="宋体" w:eastAsia="宋体" w:hAnsi="宋体" w:hint="eastAsia"/>
                <w:color w:val="000000" w:themeColor="text1"/>
                <w:kern w:val="0"/>
                <w:szCs w:val="21"/>
              </w:rPr>
              <w:t>0</w:t>
            </w:r>
          </w:p>
        </w:tc>
        <w:tc>
          <w:tcPr>
            <w:tcW w:w="1134" w:type="dxa"/>
            <w:vAlign w:val="center"/>
          </w:tcPr>
          <w:p w14:paraId="6CAA5F4E" w14:textId="77777777" w:rsidR="008860C3" w:rsidRPr="00D76E60" w:rsidRDefault="00000000">
            <w:pPr>
              <w:spacing w:beforeLines="50" w:before="156" w:afterLines="50" w:after="156" w:line="400" w:lineRule="exact"/>
              <w:jc w:val="center"/>
              <w:rPr>
                <w:rFonts w:ascii="宋体" w:eastAsia="宋体" w:hAnsi="宋体" w:hint="eastAsia"/>
                <w:color w:val="000000" w:themeColor="text1"/>
                <w:kern w:val="0"/>
                <w:szCs w:val="21"/>
              </w:rPr>
            </w:pPr>
            <w:r w:rsidRPr="00D76E60">
              <w:rPr>
                <w:rFonts w:ascii="宋体" w:eastAsia="宋体" w:hAnsi="宋体"/>
                <w:color w:val="000000" w:themeColor="text1"/>
                <w:kern w:val="0"/>
                <w:szCs w:val="21"/>
              </w:rPr>
              <w:t>20</w:t>
            </w:r>
          </w:p>
        </w:tc>
        <w:tc>
          <w:tcPr>
            <w:tcW w:w="2627" w:type="dxa"/>
            <w:vMerge/>
            <w:shd w:val="clear" w:color="auto" w:fill="auto"/>
            <w:vAlign w:val="center"/>
          </w:tcPr>
          <w:p w14:paraId="5F171411" w14:textId="77777777" w:rsidR="008860C3" w:rsidRPr="00D76E60" w:rsidRDefault="008860C3">
            <w:pPr>
              <w:spacing w:beforeLines="50" w:before="156" w:afterLines="50" w:after="156" w:line="400" w:lineRule="exact"/>
              <w:rPr>
                <w:rFonts w:ascii="宋体" w:eastAsia="宋体" w:hAnsi="宋体" w:hint="eastAsia"/>
                <w:color w:val="000000" w:themeColor="text1"/>
                <w:kern w:val="0"/>
                <w:szCs w:val="21"/>
              </w:rPr>
            </w:pPr>
          </w:p>
        </w:tc>
      </w:tr>
      <w:tr w:rsidR="008860C3" w:rsidRPr="00D76E60" w14:paraId="041C0A2E" w14:textId="77777777">
        <w:trPr>
          <w:trHeight w:val="755"/>
          <w:jc w:val="center"/>
        </w:trPr>
        <w:tc>
          <w:tcPr>
            <w:tcW w:w="2122" w:type="dxa"/>
            <w:shd w:val="clear" w:color="auto" w:fill="auto"/>
            <w:vAlign w:val="center"/>
          </w:tcPr>
          <w:p w14:paraId="5A8C0C04" w14:textId="77777777" w:rsidR="008860C3" w:rsidRPr="00D76E60" w:rsidRDefault="00000000">
            <w:pPr>
              <w:spacing w:beforeLines="50" w:before="156" w:afterLines="50" w:after="156" w:line="400" w:lineRule="exact"/>
              <w:jc w:val="center"/>
              <w:rPr>
                <w:rFonts w:ascii="宋体" w:eastAsia="宋体" w:hAnsi="宋体" w:hint="eastAsia"/>
                <w:color w:val="000000" w:themeColor="text1"/>
                <w:kern w:val="0"/>
                <w:szCs w:val="21"/>
              </w:rPr>
            </w:pPr>
            <w:r w:rsidRPr="00D76E60">
              <w:rPr>
                <w:rFonts w:ascii="宋体" w:eastAsia="宋体" w:hAnsi="宋体" w:hint="eastAsia"/>
                <w:color w:val="000000" w:themeColor="text1"/>
                <w:kern w:val="0"/>
                <w:szCs w:val="21"/>
              </w:rPr>
              <w:t>课程目标3</w:t>
            </w:r>
          </w:p>
        </w:tc>
        <w:tc>
          <w:tcPr>
            <w:tcW w:w="858" w:type="dxa"/>
            <w:shd w:val="clear" w:color="auto" w:fill="auto"/>
            <w:vAlign w:val="center"/>
          </w:tcPr>
          <w:p w14:paraId="49B5E206" w14:textId="77777777" w:rsidR="008860C3" w:rsidRPr="00D76E60" w:rsidRDefault="00000000">
            <w:pPr>
              <w:spacing w:beforeLines="50" w:before="156" w:afterLines="50" w:after="156" w:line="400" w:lineRule="exact"/>
              <w:jc w:val="center"/>
              <w:rPr>
                <w:rFonts w:ascii="宋体" w:eastAsia="宋体" w:hAnsi="宋体" w:hint="eastAsia"/>
                <w:color w:val="000000" w:themeColor="text1"/>
                <w:kern w:val="0"/>
                <w:szCs w:val="21"/>
              </w:rPr>
            </w:pPr>
            <w:r w:rsidRPr="00D76E60">
              <w:rPr>
                <w:rFonts w:ascii="宋体" w:eastAsia="宋体" w:hAnsi="宋体" w:hint="eastAsia"/>
                <w:color w:val="000000" w:themeColor="text1"/>
                <w:kern w:val="0"/>
                <w:szCs w:val="21"/>
              </w:rPr>
              <w:t>0</w:t>
            </w:r>
          </w:p>
        </w:tc>
        <w:tc>
          <w:tcPr>
            <w:tcW w:w="1134" w:type="dxa"/>
            <w:shd w:val="clear" w:color="auto" w:fill="auto"/>
            <w:vAlign w:val="center"/>
          </w:tcPr>
          <w:p w14:paraId="61ACE196" w14:textId="77777777" w:rsidR="008860C3" w:rsidRPr="00D76E60" w:rsidRDefault="008860C3">
            <w:pPr>
              <w:spacing w:beforeLines="50" w:before="156" w:afterLines="50" w:after="156" w:line="400" w:lineRule="exact"/>
              <w:jc w:val="center"/>
              <w:rPr>
                <w:rFonts w:ascii="宋体" w:eastAsia="宋体" w:hAnsi="宋体" w:hint="eastAsia"/>
                <w:color w:val="000000" w:themeColor="text1"/>
                <w:kern w:val="0"/>
                <w:szCs w:val="21"/>
              </w:rPr>
            </w:pPr>
          </w:p>
        </w:tc>
        <w:tc>
          <w:tcPr>
            <w:tcW w:w="1134" w:type="dxa"/>
            <w:vAlign w:val="center"/>
          </w:tcPr>
          <w:p w14:paraId="4057166D" w14:textId="77777777" w:rsidR="008860C3" w:rsidRPr="00D76E60" w:rsidRDefault="00000000">
            <w:pPr>
              <w:spacing w:beforeLines="50" w:before="156" w:afterLines="50" w:after="156" w:line="400" w:lineRule="exact"/>
              <w:jc w:val="center"/>
              <w:rPr>
                <w:rFonts w:ascii="宋体" w:eastAsia="宋体" w:hAnsi="宋体" w:hint="eastAsia"/>
                <w:color w:val="000000" w:themeColor="text1"/>
                <w:kern w:val="0"/>
                <w:szCs w:val="21"/>
              </w:rPr>
            </w:pPr>
            <w:r w:rsidRPr="00D76E60">
              <w:rPr>
                <w:rFonts w:ascii="宋体" w:eastAsia="宋体" w:hAnsi="宋体"/>
                <w:color w:val="000000" w:themeColor="text1"/>
                <w:kern w:val="0"/>
                <w:szCs w:val="21"/>
              </w:rPr>
              <w:t>40</w:t>
            </w:r>
          </w:p>
        </w:tc>
        <w:tc>
          <w:tcPr>
            <w:tcW w:w="2627" w:type="dxa"/>
            <w:vMerge/>
            <w:shd w:val="clear" w:color="auto" w:fill="auto"/>
            <w:vAlign w:val="center"/>
          </w:tcPr>
          <w:p w14:paraId="680432C1" w14:textId="77777777" w:rsidR="008860C3" w:rsidRPr="00D76E60" w:rsidRDefault="008860C3">
            <w:pPr>
              <w:spacing w:beforeLines="50" w:before="156" w:afterLines="50" w:after="156" w:line="400" w:lineRule="exact"/>
              <w:rPr>
                <w:rFonts w:ascii="宋体" w:eastAsia="宋体" w:hAnsi="宋体" w:hint="eastAsia"/>
                <w:color w:val="000000" w:themeColor="text1"/>
                <w:kern w:val="0"/>
                <w:szCs w:val="21"/>
              </w:rPr>
            </w:pPr>
          </w:p>
        </w:tc>
      </w:tr>
    </w:tbl>
    <w:p w14:paraId="42BF480C" w14:textId="77777777" w:rsidR="008860C3" w:rsidRPr="00D76E60" w:rsidRDefault="00000000">
      <w:pPr>
        <w:widowControl/>
        <w:spacing w:beforeLines="50" w:before="156" w:afterLines="50" w:after="156" w:line="400" w:lineRule="exact"/>
        <w:ind w:firstLineChars="200" w:firstLine="482"/>
        <w:jc w:val="left"/>
        <w:rPr>
          <w:rFonts w:ascii="黑体" w:eastAsia="黑体" w:hAnsi="黑体" w:hint="eastAsia"/>
          <w:b/>
          <w:color w:val="000000" w:themeColor="text1"/>
          <w:sz w:val="24"/>
          <w:szCs w:val="24"/>
        </w:rPr>
      </w:pPr>
      <w:r w:rsidRPr="00D76E60">
        <w:rPr>
          <w:rFonts w:ascii="黑体" w:eastAsia="黑体" w:hAnsi="黑体" w:hint="eastAsia"/>
          <w:b/>
          <w:color w:val="000000" w:themeColor="text1"/>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860C3" w:rsidRPr="00D76E60" w14:paraId="3717C33A"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F3BDD2F" w14:textId="77777777" w:rsidR="008860C3" w:rsidRPr="00D76E60" w:rsidRDefault="00000000">
            <w:pPr>
              <w:widowControl/>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b/>
                <w:bCs/>
                <w:color w:val="000000" w:themeColor="text1"/>
                <w:szCs w:val="21"/>
              </w:rPr>
              <w:lastRenderedPageBreak/>
              <w:t>课程</w:t>
            </w:r>
          </w:p>
          <w:p w14:paraId="76A13255" w14:textId="77777777" w:rsidR="008860C3" w:rsidRPr="00D76E60" w:rsidRDefault="00000000">
            <w:pPr>
              <w:widowControl/>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b/>
                <w:bCs/>
                <w:color w:val="000000" w:themeColor="text1"/>
                <w:szCs w:val="21"/>
              </w:rPr>
              <w:t>目标</w:t>
            </w:r>
          </w:p>
        </w:tc>
        <w:tc>
          <w:tcPr>
            <w:tcW w:w="9369" w:type="dxa"/>
            <w:gridSpan w:val="5"/>
            <w:tcBorders>
              <w:top w:val="single" w:sz="4" w:space="0" w:color="auto"/>
              <w:left w:val="single" w:sz="4" w:space="0" w:color="auto"/>
              <w:right w:val="single" w:sz="4" w:space="0" w:color="auto"/>
            </w:tcBorders>
          </w:tcPr>
          <w:p w14:paraId="2114D40D" w14:textId="77777777" w:rsidR="008860C3" w:rsidRPr="00D76E60" w:rsidRDefault="00000000">
            <w:pPr>
              <w:widowControl/>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b/>
                <w:bCs/>
                <w:color w:val="000000" w:themeColor="text1"/>
                <w:szCs w:val="21"/>
              </w:rPr>
              <w:t>评分标准</w:t>
            </w:r>
          </w:p>
        </w:tc>
      </w:tr>
      <w:tr w:rsidR="008860C3" w:rsidRPr="00D76E60" w14:paraId="65F8DD0D" w14:textId="77777777">
        <w:trPr>
          <w:trHeight w:val="454"/>
          <w:tblHeader/>
          <w:jc w:val="center"/>
        </w:trPr>
        <w:tc>
          <w:tcPr>
            <w:tcW w:w="993" w:type="dxa"/>
            <w:vMerge/>
            <w:tcBorders>
              <w:left w:val="single" w:sz="4" w:space="0" w:color="auto"/>
              <w:right w:val="single" w:sz="4" w:space="0" w:color="auto"/>
            </w:tcBorders>
            <w:vAlign w:val="center"/>
          </w:tcPr>
          <w:p w14:paraId="25A94D02" w14:textId="77777777" w:rsidR="008860C3" w:rsidRPr="00D76E60" w:rsidRDefault="008860C3">
            <w:pPr>
              <w:widowControl/>
              <w:spacing w:beforeLines="50" w:before="156" w:afterLines="50" w:after="156" w:line="400" w:lineRule="exact"/>
              <w:jc w:val="center"/>
              <w:rPr>
                <w:rFonts w:ascii="宋体" w:eastAsia="宋体" w:hAnsi="宋体" w:hint="eastAsia"/>
                <w:b/>
                <w:bCs/>
                <w:color w:val="000000" w:themeColor="text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AFBFD65" w14:textId="77777777" w:rsidR="008860C3" w:rsidRPr="00D76E60" w:rsidRDefault="00000000">
            <w:pPr>
              <w:widowControl/>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b/>
                <w:bCs/>
                <w:color w:val="000000" w:themeColor="text1"/>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0350A52" w14:textId="77777777" w:rsidR="008860C3" w:rsidRPr="00D76E60" w:rsidRDefault="00000000">
            <w:pPr>
              <w:widowControl/>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b/>
                <w:bCs/>
                <w:color w:val="000000" w:themeColor="text1"/>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DD9C4BA" w14:textId="77777777" w:rsidR="008860C3" w:rsidRPr="00D76E60" w:rsidRDefault="00000000">
            <w:pPr>
              <w:widowControl/>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b/>
                <w:bCs/>
                <w:color w:val="000000" w:themeColor="text1"/>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65D04B6" w14:textId="77777777" w:rsidR="008860C3" w:rsidRPr="00D76E60" w:rsidRDefault="00000000">
            <w:pPr>
              <w:widowControl/>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b/>
                <w:bCs/>
                <w:color w:val="000000" w:themeColor="text1"/>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98A9EBF" w14:textId="77777777" w:rsidR="008860C3" w:rsidRPr="00D76E60" w:rsidRDefault="00000000">
            <w:pPr>
              <w:widowControl/>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hint="eastAsia"/>
                <w:b/>
                <w:bCs/>
                <w:color w:val="000000" w:themeColor="text1"/>
                <w:szCs w:val="21"/>
              </w:rPr>
              <w:t>＜6</w:t>
            </w:r>
            <w:r w:rsidRPr="00D76E60">
              <w:rPr>
                <w:rFonts w:ascii="宋体" w:eastAsia="宋体" w:hAnsi="宋体"/>
                <w:b/>
                <w:bCs/>
                <w:color w:val="000000" w:themeColor="text1"/>
                <w:szCs w:val="21"/>
              </w:rPr>
              <w:t>0</w:t>
            </w:r>
          </w:p>
        </w:tc>
      </w:tr>
      <w:tr w:rsidR="008860C3" w:rsidRPr="00D76E60" w14:paraId="6A76CC64" w14:textId="77777777">
        <w:trPr>
          <w:trHeight w:val="449"/>
          <w:tblHeader/>
          <w:jc w:val="center"/>
        </w:trPr>
        <w:tc>
          <w:tcPr>
            <w:tcW w:w="993" w:type="dxa"/>
            <w:vMerge/>
            <w:tcBorders>
              <w:left w:val="single" w:sz="4" w:space="0" w:color="auto"/>
              <w:right w:val="single" w:sz="4" w:space="0" w:color="auto"/>
            </w:tcBorders>
            <w:vAlign w:val="center"/>
          </w:tcPr>
          <w:p w14:paraId="1745297F" w14:textId="77777777" w:rsidR="008860C3" w:rsidRPr="00D76E60" w:rsidRDefault="008860C3">
            <w:pPr>
              <w:widowControl/>
              <w:spacing w:beforeLines="50" w:before="156" w:afterLines="50" w:after="156" w:line="400" w:lineRule="exact"/>
              <w:jc w:val="center"/>
              <w:rPr>
                <w:rFonts w:ascii="宋体" w:eastAsia="宋体" w:hAnsi="宋体" w:hint="eastAsia"/>
                <w:b/>
                <w:bCs/>
                <w:color w:val="000000" w:themeColor="text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355A495" w14:textId="77777777" w:rsidR="008860C3" w:rsidRPr="00D76E60" w:rsidRDefault="00000000">
            <w:pPr>
              <w:widowControl/>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b/>
                <w:bCs/>
                <w:color w:val="000000" w:themeColor="text1"/>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797D1DB" w14:textId="77777777" w:rsidR="008860C3" w:rsidRPr="00D76E60" w:rsidRDefault="00000000">
            <w:pPr>
              <w:widowControl/>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b/>
                <w:bCs/>
                <w:color w:val="000000" w:themeColor="text1"/>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65A7D59" w14:textId="77777777" w:rsidR="008860C3" w:rsidRPr="00D76E60" w:rsidRDefault="00000000">
            <w:pPr>
              <w:widowControl/>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b/>
                <w:bCs/>
                <w:color w:val="000000" w:themeColor="text1"/>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887A16A" w14:textId="77777777" w:rsidR="008860C3" w:rsidRPr="00D76E60" w:rsidRDefault="00000000">
            <w:pPr>
              <w:widowControl/>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hint="eastAsia"/>
                <w:b/>
                <w:bCs/>
                <w:color w:val="000000" w:themeColor="text1"/>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648306F" w14:textId="77777777" w:rsidR="008860C3" w:rsidRPr="00D76E60" w:rsidRDefault="00000000">
            <w:pPr>
              <w:widowControl/>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hint="eastAsia"/>
                <w:b/>
                <w:bCs/>
                <w:color w:val="000000" w:themeColor="text1"/>
                <w:szCs w:val="21"/>
              </w:rPr>
              <w:t>不合格</w:t>
            </w:r>
          </w:p>
        </w:tc>
      </w:tr>
      <w:tr w:rsidR="008860C3" w:rsidRPr="00D76E60" w14:paraId="33E56538"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A8C0FC3" w14:textId="77777777" w:rsidR="008860C3" w:rsidRPr="00D76E60" w:rsidRDefault="008860C3">
            <w:pPr>
              <w:widowControl/>
              <w:spacing w:beforeLines="50" w:before="156" w:afterLines="50" w:after="156" w:line="400" w:lineRule="exact"/>
              <w:jc w:val="center"/>
              <w:rPr>
                <w:rFonts w:ascii="宋体" w:eastAsia="宋体" w:hAnsi="宋体" w:hint="eastAsia"/>
                <w:b/>
                <w:bCs/>
                <w:color w:val="000000" w:themeColor="text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A459A36"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hint="eastAsia"/>
                <w:b/>
                <w:bCs/>
                <w:color w:val="000000" w:themeColor="text1"/>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B39D272"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hint="eastAsia"/>
                <w:b/>
                <w:bCs/>
                <w:color w:val="000000" w:themeColor="text1"/>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44B4E88"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hint="eastAsia"/>
                <w:b/>
                <w:bCs/>
                <w:color w:val="000000" w:themeColor="text1"/>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8109FA3"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hint="eastAsia"/>
                <w:b/>
                <w:bCs/>
                <w:color w:val="000000" w:themeColor="text1"/>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0C8D6CF"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szCs w:val="21"/>
              </w:rPr>
            </w:pPr>
            <w:r w:rsidRPr="00D76E60">
              <w:rPr>
                <w:rFonts w:ascii="宋体" w:eastAsia="宋体" w:hAnsi="宋体" w:hint="eastAsia"/>
                <w:b/>
                <w:bCs/>
                <w:color w:val="000000" w:themeColor="text1"/>
                <w:szCs w:val="21"/>
              </w:rPr>
              <w:t>F</w:t>
            </w:r>
          </w:p>
        </w:tc>
      </w:tr>
      <w:tr w:rsidR="008860C3" w:rsidRPr="00D76E60" w14:paraId="6BB933B0" w14:textId="77777777">
        <w:trPr>
          <w:trHeight w:val="7949"/>
          <w:jc w:val="center"/>
        </w:trPr>
        <w:tc>
          <w:tcPr>
            <w:tcW w:w="993" w:type="dxa"/>
            <w:tcBorders>
              <w:top w:val="single" w:sz="4" w:space="0" w:color="auto"/>
              <w:left w:val="single" w:sz="4" w:space="0" w:color="auto"/>
              <w:right w:val="single" w:sz="4" w:space="0" w:color="auto"/>
            </w:tcBorders>
            <w:vAlign w:val="center"/>
          </w:tcPr>
          <w:p w14:paraId="0268DAA8"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kern w:val="0"/>
                <w:szCs w:val="21"/>
              </w:rPr>
            </w:pPr>
            <w:r w:rsidRPr="00D76E60">
              <w:rPr>
                <w:rFonts w:ascii="宋体" w:eastAsia="宋体" w:hAnsi="宋体" w:hint="eastAsia"/>
                <w:b/>
                <w:bCs/>
                <w:color w:val="000000" w:themeColor="text1"/>
                <w:kern w:val="0"/>
                <w:szCs w:val="21"/>
              </w:rPr>
              <w:t>课程</w:t>
            </w:r>
          </w:p>
          <w:p w14:paraId="0B991EB0"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kern w:val="0"/>
                <w:szCs w:val="21"/>
              </w:rPr>
            </w:pPr>
            <w:r w:rsidRPr="00D76E60">
              <w:rPr>
                <w:rFonts w:ascii="宋体" w:eastAsia="宋体" w:hAnsi="宋体"/>
                <w:b/>
                <w:bCs/>
                <w:color w:val="000000" w:themeColor="text1"/>
                <w:kern w:val="0"/>
                <w:szCs w:val="21"/>
              </w:rPr>
              <w:t>目标1</w:t>
            </w:r>
          </w:p>
        </w:tc>
        <w:tc>
          <w:tcPr>
            <w:tcW w:w="1984" w:type="dxa"/>
            <w:tcBorders>
              <w:top w:val="single" w:sz="4" w:space="0" w:color="auto"/>
              <w:left w:val="single" w:sz="4" w:space="0" w:color="auto"/>
              <w:right w:val="single" w:sz="4" w:space="0" w:color="auto"/>
            </w:tcBorders>
          </w:tcPr>
          <w:p w14:paraId="0C3AF1E4" w14:textId="77777777" w:rsidR="008860C3" w:rsidRPr="00D76E60" w:rsidRDefault="00000000">
            <w:pPr>
              <w:widowControl/>
              <w:shd w:val="clear" w:color="auto" w:fill="FFFFFF"/>
              <w:spacing w:line="400" w:lineRule="exact"/>
              <w:jc w:val="left"/>
              <w:rPr>
                <w:rFonts w:ascii="宋体" w:eastAsia="宋体" w:hAnsi="宋体" w:cs="宋体" w:hint="eastAsia"/>
                <w:color w:val="000000" w:themeColor="text1"/>
                <w:kern w:val="0"/>
                <w:szCs w:val="21"/>
              </w:rPr>
            </w:pPr>
            <w:r w:rsidRPr="00D76E60">
              <w:rPr>
                <w:rFonts w:ascii="宋体" w:eastAsia="宋体" w:hAnsi="宋体" w:hint="eastAsia"/>
                <w:color w:val="000000" w:themeColor="text1"/>
                <w:szCs w:val="21"/>
              </w:rPr>
              <w:t>论文能体现对下列内容的准确，深入的理解和掌握：</w:t>
            </w:r>
            <w:r w:rsidRPr="00D76E60">
              <w:rPr>
                <w:rFonts w:ascii="宋体" w:eastAsia="宋体" w:hAnsi="宋体" w:cs="宋体" w:hint="eastAsia"/>
                <w:color w:val="000000" w:themeColor="text1"/>
                <w:kern w:val="0"/>
                <w:szCs w:val="21"/>
              </w:rPr>
              <w:t>循证医学的基本概念、循证医学实践的基本步骤和方法。学习和实践循证医学的目的和意义、循证医学实践的基础、类别。循证医学的发展背景、发展趋势。找出临床问题具备的条件，临床问题的类型以及问题的构建。如何提出其他邻域的循证问题。提出临床问题的重要性</w:t>
            </w:r>
          </w:p>
        </w:tc>
        <w:tc>
          <w:tcPr>
            <w:tcW w:w="1984" w:type="dxa"/>
            <w:tcBorders>
              <w:top w:val="single" w:sz="4" w:space="0" w:color="auto"/>
              <w:left w:val="single" w:sz="4" w:space="0" w:color="auto"/>
              <w:right w:val="single" w:sz="4" w:space="0" w:color="auto"/>
            </w:tcBorders>
          </w:tcPr>
          <w:p w14:paraId="4C5E5D2C" w14:textId="77777777" w:rsidR="008860C3" w:rsidRPr="00D76E60"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论文对下列内容的理解和掌握比较良好：</w:t>
            </w:r>
            <w:r w:rsidRPr="00D76E60">
              <w:rPr>
                <w:rFonts w:ascii="宋体" w:eastAsia="宋体" w:hAnsi="宋体" w:cs="宋体" w:hint="eastAsia"/>
                <w:color w:val="000000" w:themeColor="text1"/>
                <w:kern w:val="0"/>
                <w:szCs w:val="21"/>
              </w:rPr>
              <w:t>循证医学的基本概念、循证医学实践的基本步骤和方法。学习和实践循证医学的目的和意义、循证医学实践的基础、类别。循证医学的发展背景、发展趋势。找出临床问题具备的条件，临床问题的类型以及问题的构建。如何提出其他邻域的循证问题。提出临床问题的重要性</w:t>
            </w:r>
          </w:p>
        </w:tc>
        <w:tc>
          <w:tcPr>
            <w:tcW w:w="1843" w:type="dxa"/>
            <w:tcBorders>
              <w:top w:val="single" w:sz="4" w:space="0" w:color="auto"/>
              <w:left w:val="single" w:sz="4" w:space="0" w:color="auto"/>
              <w:right w:val="single" w:sz="4" w:space="0" w:color="auto"/>
            </w:tcBorders>
          </w:tcPr>
          <w:p w14:paraId="5B292D67" w14:textId="77777777" w:rsidR="008860C3" w:rsidRPr="00D76E60"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论文内容能够体现对下列内容的理解和掌握：</w:t>
            </w:r>
            <w:r w:rsidRPr="00D76E60">
              <w:rPr>
                <w:rFonts w:ascii="宋体" w:eastAsia="宋体" w:hAnsi="宋体" w:cs="宋体" w:hint="eastAsia"/>
                <w:color w:val="000000" w:themeColor="text1"/>
                <w:kern w:val="0"/>
                <w:szCs w:val="21"/>
              </w:rPr>
              <w:t>循证医学的基本概念、循证医学实践的基本步骤和方法。学习和实践循证医学的目的和意义、循证医学实践的基础、类别。循证医学的发展背景、发展趋势。找出临床问题具备的条件，临床问题的类型以及问题的构建。如何提出其他邻域的循证问题。提出临床问题的重要性</w:t>
            </w:r>
          </w:p>
        </w:tc>
        <w:tc>
          <w:tcPr>
            <w:tcW w:w="1779" w:type="dxa"/>
            <w:tcBorders>
              <w:top w:val="single" w:sz="4" w:space="0" w:color="auto"/>
              <w:left w:val="single" w:sz="4" w:space="0" w:color="auto"/>
              <w:right w:val="single" w:sz="4" w:space="0" w:color="auto"/>
            </w:tcBorders>
          </w:tcPr>
          <w:p w14:paraId="55BF9D76" w14:textId="77777777" w:rsidR="008860C3" w:rsidRPr="00D76E60"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论文内容能够体现对下列内容有一定的</w:t>
            </w:r>
            <w:proofErr w:type="gramStart"/>
            <w:r w:rsidRPr="00D76E60">
              <w:rPr>
                <w:rFonts w:ascii="宋体" w:eastAsia="宋体" w:hAnsi="宋体" w:hint="eastAsia"/>
                <w:color w:val="000000" w:themeColor="text1"/>
                <w:szCs w:val="21"/>
              </w:rPr>
              <w:t>的</w:t>
            </w:r>
            <w:proofErr w:type="gramEnd"/>
            <w:r w:rsidRPr="00D76E60">
              <w:rPr>
                <w:rFonts w:ascii="宋体" w:eastAsia="宋体" w:hAnsi="宋体" w:hint="eastAsia"/>
                <w:color w:val="000000" w:themeColor="text1"/>
                <w:szCs w:val="21"/>
              </w:rPr>
              <w:t>理解和掌握：</w:t>
            </w:r>
            <w:r w:rsidRPr="00D76E60">
              <w:rPr>
                <w:rFonts w:ascii="宋体" w:eastAsia="宋体" w:hAnsi="宋体" w:cs="宋体" w:hint="eastAsia"/>
                <w:color w:val="000000" w:themeColor="text1"/>
                <w:kern w:val="0"/>
                <w:szCs w:val="21"/>
              </w:rPr>
              <w:t>循证医学的基本概念、循证医学实践的基本步骤和方法。学习和实践循证医学的目的和意义、循证医学实践的基础、类别。循证医学的发展背景、发展趋势。找出临床问题具备的条件，临床问题的类型以及问题的构建。如何提出其他邻域的循证问题。提出临床问题的重要性</w:t>
            </w:r>
          </w:p>
        </w:tc>
        <w:tc>
          <w:tcPr>
            <w:tcW w:w="1779" w:type="dxa"/>
            <w:tcBorders>
              <w:top w:val="single" w:sz="4" w:space="0" w:color="auto"/>
              <w:left w:val="single" w:sz="4" w:space="0" w:color="auto"/>
              <w:right w:val="single" w:sz="4" w:space="0" w:color="auto"/>
            </w:tcBorders>
          </w:tcPr>
          <w:p w14:paraId="330897ED" w14:textId="77777777" w:rsidR="008860C3" w:rsidRPr="00D76E60"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论文内容对下列内容的理解和掌握不能达到课程要求：</w:t>
            </w:r>
            <w:r w:rsidRPr="00D76E60">
              <w:rPr>
                <w:rFonts w:ascii="宋体" w:eastAsia="宋体" w:hAnsi="宋体" w:cs="宋体" w:hint="eastAsia"/>
                <w:color w:val="000000" w:themeColor="text1"/>
                <w:kern w:val="0"/>
                <w:szCs w:val="21"/>
              </w:rPr>
              <w:t>循证医学的基本概念、循证医学实践的基本步骤和方法。学习和实践循证医学的目的和意义、循证医学实践的基础、类别。循证医学的发展背景、发展趋势。找出临床问题具备的条件，临床问题的类型以及问题的构建。如何提出其他邻域的循证问题。提出临床问题的重要性</w:t>
            </w:r>
          </w:p>
        </w:tc>
      </w:tr>
      <w:tr w:rsidR="008860C3" w:rsidRPr="00D76E60" w14:paraId="10348FF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B00E9EA"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kern w:val="0"/>
                <w:szCs w:val="21"/>
              </w:rPr>
            </w:pPr>
            <w:r w:rsidRPr="00D76E60">
              <w:rPr>
                <w:rFonts w:ascii="宋体" w:eastAsia="宋体" w:hAnsi="宋体" w:hint="eastAsia"/>
                <w:b/>
                <w:bCs/>
                <w:color w:val="000000" w:themeColor="text1"/>
                <w:kern w:val="0"/>
                <w:szCs w:val="21"/>
              </w:rPr>
              <w:t>课程</w:t>
            </w:r>
          </w:p>
          <w:p w14:paraId="2D1A7CF7"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kern w:val="0"/>
                <w:szCs w:val="21"/>
              </w:rPr>
            </w:pPr>
            <w:r w:rsidRPr="00D76E60">
              <w:rPr>
                <w:rFonts w:ascii="宋体" w:eastAsia="宋体" w:hAnsi="宋体"/>
                <w:b/>
                <w:bCs/>
                <w:color w:val="000000" w:themeColor="text1"/>
                <w:kern w:val="0"/>
                <w:szCs w:val="21"/>
              </w:rPr>
              <w:t>目标2</w:t>
            </w:r>
          </w:p>
          <w:p w14:paraId="6C38EA17" w14:textId="77777777" w:rsidR="008860C3" w:rsidRPr="00D76E60" w:rsidRDefault="008860C3">
            <w:pPr>
              <w:spacing w:beforeLines="50" w:before="156" w:afterLines="50" w:after="156" w:line="400" w:lineRule="exact"/>
              <w:jc w:val="center"/>
              <w:rPr>
                <w:rFonts w:ascii="宋体" w:eastAsia="宋体" w:hAnsi="宋体" w:hint="eastAsia"/>
                <w:b/>
                <w:bCs/>
                <w:color w:val="000000" w:themeColor="text1"/>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5E7976CE" w14:textId="77777777" w:rsidR="008860C3" w:rsidRPr="00D76E60"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笔试成绩客观评价</w:t>
            </w:r>
          </w:p>
        </w:tc>
        <w:tc>
          <w:tcPr>
            <w:tcW w:w="1984" w:type="dxa"/>
            <w:tcBorders>
              <w:top w:val="single" w:sz="4" w:space="0" w:color="auto"/>
              <w:left w:val="single" w:sz="4" w:space="0" w:color="auto"/>
              <w:bottom w:val="single" w:sz="4" w:space="0" w:color="auto"/>
              <w:right w:val="single" w:sz="4" w:space="0" w:color="auto"/>
            </w:tcBorders>
          </w:tcPr>
          <w:p w14:paraId="74CF9FD0" w14:textId="77777777" w:rsidR="008860C3" w:rsidRPr="00D76E60"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笔试成绩客观评价</w:t>
            </w:r>
          </w:p>
        </w:tc>
        <w:tc>
          <w:tcPr>
            <w:tcW w:w="1843" w:type="dxa"/>
            <w:tcBorders>
              <w:top w:val="single" w:sz="4" w:space="0" w:color="auto"/>
              <w:left w:val="single" w:sz="4" w:space="0" w:color="auto"/>
              <w:bottom w:val="single" w:sz="4" w:space="0" w:color="auto"/>
              <w:right w:val="single" w:sz="4" w:space="0" w:color="auto"/>
            </w:tcBorders>
          </w:tcPr>
          <w:p w14:paraId="5C32ECBE" w14:textId="77777777" w:rsidR="008860C3" w:rsidRPr="00D76E60"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笔试成绩客观评价</w:t>
            </w:r>
          </w:p>
        </w:tc>
        <w:tc>
          <w:tcPr>
            <w:tcW w:w="1779" w:type="dxa"/>
            <w:tcBorders>
              <w:top w:val="single" w:sz="4" w:space="0" w:color="auto"/>
              <w:left w:val="single" w:sz="4" w:space="0" w:color="auto"/>
              <w:bottom w:val="single" w:sz="4" w:space="0" w:color="auto"/>
              <w:right w:val="single" w:sz="4" w:space="0" w:color="auto"/>
            </w:tcBorders>
          </w:tcPr>
          <w:p w14:paraId="28B10A5E" w14:textId="77777777" w:rsidR="008860C3" w:rsidRPr="00D76E60"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笔试成绩客观评价</w:t>
            </w:r>
          </w:p>
        </w:tc>
        <w:tc>
          <w:tcPr>
            <w:tcW w:w="1779" w:type="dxa"/>
            <w:tcBorders>
              <w:top w:val="single" w:sz="4" w:space="0" w:color="auto"/>
              <w:left w:val="single" w:sz="4" w:space="0" w:color="auto"/>
              <w:bottom w:val="single" w:sz="4" w:space="0" w:color="auto"/>
              <w:right w:val="single" w:sz="4" w:space="0" w:color="auto"/>
            </w:tcBorders>
          </w:tcPr>
          <w:p w14:paraId="2AE78DB8" w14:textId="77777777" w:rsidR="008860C3" w:rsidRPr="00D76E60"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笔试成绩客观评价</w:t>
            </w:r>
          </w:p>
        </w:tc>
      </w:tr>
      <w:tr w:rsidR="008860C3" w14:paraId="13FA8142" w14:textId="77777777">
        <w:trPr>
          <w:trHeight w:val="1111"/>
          <w:jc w:val="center"/>
        </w:trPr>
        <w:tc>
          <w:tcPr>
            <w:tcW w:w="993" w:type="dxa"/>
            <w:tcBorders>
              <w:top w:val="single" w:sz="4" w:space="0" w:color="auto"/>
              <w:left w:val="single" w:sz="4" w:space="0" w:color="auto"/>
              <w:bottom w:val="single" w:sz="4" w:space="0" w:color="auto"/>
              <w:right w:val="single" w:sz="4" w:space="0" w:color="auto"/>
            </w:tcBorders>
            <w:vAlign w:val="center"/>
          </w:tcPr>
          <w:p w14:paraId="4B8361C0" w14:textId="77777777" w:rsidR="008860C3" w:rsidRPr="00D76E60" w:rsidRDefault="00000000">
            <w:pPr>
              <w:spacing w:beforeLines="50" w:before="156" w:afterLines="50" w:after="156" w:line="400" w:lineRule="exact"/>
              <w:ind w:firstLineChars="100" w:firstLine="211"/>
              <w:rPr>
                <w:rFonts w:ascii="宋体" w:eastAsia="宋体" w:hAnsi="宋体" w:hint="eastAsia"/>
                <w:b/>
                <w:bCs/>
                <w:color w:val="000000" w:themeColor="text1"/>
                <w:kern w:val="0"/>
                <w:szCs w:val="21"/>
              </w:rPr>
            </w:pPr>
            <w:r w:rsidRPr="00D76E60">
              <w:rPr>
                <w:rFonts w:ascii="宋体" w:eastAsia="宋体" w:hAnsi="宋体" w:hint="eastAsia"/>
                <w:b/>
                <w:bCs/>
                <w:color w:val="000000" w:themeColor="text1"/>
                <w:kern w:val="0"/>
                <w:szCs w:val="21"/>
              </w:rPr>
              <w:lastRenderedPageBreak/>
              <w:t>课程</w:t>
            </w:r>
          </w:p>
          <w:p w14:paraId="0A49E1FD" w14:textId="77777777" w:rsidR="008860C3" w:rsidRPr="00D76E60" w:rsidRDefault="00000000">
            <w:pPr>
              <w:spacing w:beforeLines="50" w:before="156" w:afterLines="50" w:after="156" w:line="400" w:lineRule="exact"/>
              <w:jc w:val="center"/>
              <w:rPr>
                <w:rFonts w:ascii="宋体" w:eastAsia="宋体" w:hAnsi="宋体" w:hint="eastAsia"/>
                <w:b/>
                <w:bCs/>
                <w:color w:val="000000" w:themeColor="text1"/>
                <w:kern w:val="0"/>
                <w:szCs w:val="21"/>
              </w:rPr>
            </w:pPr>
            <w:r w:rsidRPr="00D76E60">
              <w:rPr>
                <w:rFonts w:ascii="宋体" w:eastAsia="宋体" w:hAnsi="宋体"/>
                <w:b/>
                <w:bCs/>
                <w:color w:val="000000" w:themeColor="text1"/>
                <w:kern w:val="0"/>
                <w:szCs w:val="21"/>
              </w:rPr>
              <w:t>目标3</w:t>
            </w:r>
          </w:p>
          <w:p w14:paraId="4F6F5537" w14:textId="77777777" w:rsidR="008860C3" w:rsidRPr="00D76E60" w:rsidRDefault="008860C3">
            <w:pPr>
              <w:spacing w:beforeLines="50" w:before="156" w:afterLines="50" w:after="156" w:line="400" w:lineRule="exact"/>
              <w:jc w:val="center"/>
              <w:rPr>
                <w:rFonts w:ascii="宋体" w:eastAsia="宋体" w:hAnsi="宋体" w:hint="eastAsia"/>
                <w:bCs/>
                <w:color w:val="000000" w:themeColor="text1"/>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7D25028F" w14:textId="77777777" w:rsidR="008860C3" w:rsidRPr="00D76E60"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笔试成绩客观评价</w:t>
            </w:r>
          </w:p>
        </w:tc>
        <w:tc>
          <w:tcPr>
            <w:tcW w:w="1984" w:type="dxa"/>
            <w:tcBorders>
              <w:top w:val="single" w:sz="4" w:space="0" w:color="auto"/>
              <w:left w:val="single" w:sz="4" w:space="0" w:color="auto"/>
              <w:bottom w:val="single" w:sz="4" w:space="0" w:color="auto"/>
              <w:right w:val="single" w:sz="4" w:space="0" w:color="auto"/>
            </w:tcBorders>
          </w:tcPr>
          <w:p w14:paraId="0FE01127" w14:textId="77777777" w:rsidR="008860C3" w:rsidRPr="00D76E60"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笔试成绩客观评价</w:t>
            </w:r>
          </w:p>
        </w:tc>
        <w:tc>
          <w:tcPr>
            <w:tcW w:w="1843" w:type="dxa"/>
            <w:tcBorders>
              <w:top w:val="single" w:sz="4" w:space="0" w:color="auto"/>
              <w:left w:val="single" w:sz="4" w:space="0" w:color="auto"/>
              <w:bottom w:val="single" w:sz="4" w:space="0" w:color="auto"/>
              <w:right w:val="single" w:sz="4" w:space="0" w:color="auto"/>
            </w:tcBorders>
          </w:tcPr>
          <w:p w14:paraId="21FEB98C" w14:textId="77777777" w:rsidR="008860C3" w:rsidRPr="00D76E60"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笔试成绩客观评价</w:t>
            </w:r>
          </w:p>
        </w:tc>
        <w:tc>
          <w:tcPr>
            <w:tcW w:w="1779" w:type="dxa"/>
            <w:tcBorders>
              <w:top w:val="single" w:sz="4" w:space="0" w:color="auto"/>
              <w:left w:val="single" w:sz="4" w:space="0" w:color="auto"/>
              <w:bottom w:val="single" w:sz="4" w:space="0" w:color="auto"/>
              <w:right w:val="single" w:sz="4" w:space="0" w:color="auto"/>
            </w:tcBorders>
          </w:tcPr>
          <w:p w14:paraId="4420E210" w14:textId="77777777" w:rsidR="008860C3" w:rsidRPr="00D76E60"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笔试成绩客观评价</w:t>
            </w:r>
          </w:p>
        </w:tc>
        <w:tc>
          <w:tcPr>
            <w:tcW w:w="1779" w:type="dxa"/>
            <w:tcBorders>
              <w:top w:val="single" w:sz="4" w:space="0" w:color="auto"/>
              <w:left w:val="single" w:sz="4" w:space="0" w:color="auto"/>
              <w:bottom w:val="single" w:sz="4" w:space="0" w:color="auto"/>
              <w:right w:val="single" w:sz="4" w:space="0" w:color="auto"/>
            </w:tcBorders>
          </w:tcPr>
          <w:p w14:paraId="3C8D4E1D" w14:textId="77777777" w:rsidR="008860C3" w:rsidRDefault="00000000">
            <w:pPr>
              <w:spacing w:beforeLines="50" w:before="156" w:afterLines="50" w:after="156" w:line="400" w:lineRule="exact"/>
              <w:rPr>
                <w:rFonts w:ascii="宋体" w:eastAsia="宋体" w:hAnsi="宋体" w:hint="eastAsia"/>
                <w:color w:val="000000" w:themeColor="text1"/>
                <w:szCs w:val="21"/>
              </w:rPr>
            </w:pPr>
            <w:r w:rsidRPr="00D76E60">
              <w:rPr>
                <w:rFonts w:ascii="宋体" w:eastAsia="宋体" w:hAnsi="宋体" w:hint="eastAsia"/>
                <w:color w:val="000000" w:themeColor="text1"/>
                <w:szCs w:val="21"/>
              </w:rPr>
              <w:t>笔试成绩客观评价</w:t>
            </w:r>
          </w:p>
        </w:tc>
      </w:tr>
    </w:tbl>
    <w:p w14:paraId="0C3D88D6" w14:textId="77777777" w:rsidR="008860C3" w:rsidRDefault="008860C3">
      <w:pPr>
        <w:tabs>
          <w:tab w:val="left" w:pos="2115"/>
        </w:tabs>
        <w:spacing w:line="400" w:lineRule="exact"/>
        <w:rPr>
          <w:rFonts w:ascii="宋体" w:eastAsia="宋体" w:hAnsi="宋体" w:hint="eastAsia"/>
          <w:color w:val="000000" w:themeColor="text1"/>
        </w:rPr>
      </w:pPr>
    </w:p>
    <w:sectPr w:rsidR="008860C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DCE3F5" w14:textId="77777777" w:rsidR="000B4FE3" w:rsidRDefault="000B4FE3">
      <w:pPr>
        <w:rPr>
          <w:rFonts w:hint="eastAsia"/>
        </w:rPr>
      </w:pPr>
      <w:r>
        <w:separator/>
      </w:r>
    </w:p>
  </w:endnote>
  <w:endnote w:type="continuationSeparator" w:id="0">
    <w:p w14:paraId="1017C9AF" w14:textId="77777777" w:rsidR="000B4FE3" w:rsidRDefault="000B4FE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66125"/>
    </w:sdtPr>
    <w:sdtContent>
      <w:p w14:paraId="658AA625" w14:textId="77777777" w:rsidR="008860C3" w:rsidRDefault="00000000">
        <w:pPr>
          <w:pStyle w:val="a7"/>
          <w:jc w:val="center"/>
          <w:rPr>
            <w:rFonts w:hint="eastAsia"/>
          </w:rPr>
        </w:pPr>
        <w:r>
          <w:fldChar w:fldCharType="begin"/>
        </w:r>
        <w:r>
          <w:instrText>PAGE   \* MERGEFORMAT</w:instrText>
        </w:r>
        <w:r>
          <w:fldChar w:fldCharType="separate"/>
        </w:r>
        <w:r>
          <w:rPr>
            <w:lang w:val="zh-CN"/>
          </w:rPr>
          <w:t>20</w:t>
        </w:r>
        <w:r>
          <w:fldChar w:fldCharType="end"/>
        </w:r>
      </w:p>
    </w:sdtContent>
  </w:sdt>
  <w:p w14:paraId="1314C1AB" w14:textId="77777777" w:rsidR="008860C3" w:rsidRDefault="008860C3">
    <w:pPr>
      <w:pStyle w:val="a7"/>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1D370" w14:textId="77777777" w:rsidR="000B4FE3" w:rsidRDefault="000B4FE3">
      <w:pPr>
        <w:rPr>
          <w:rFonts w:hint="eastAsia"/>
        </w:rPr>
      </w:pPr>
      <w:r>
        <w:separator/>
      </w:r>
    </w:p>
  </w:footnote>
  <w:footnote w:type="continuationSeparator" w:id="0">
    <w:p w14:paraId="78F6D3EE" w14:textId="77777777" w:rsidR="000B4FE3" w:rsidRDefault="000B4FE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Y0MjBhMWY5OGJiNWExZTNlYjYxNmVmMjk4YWQ4OTYifQ=="/>
  </w:docVars>
  <w:rsids>
    <w:rsidRoot w:val="001E5724"/>
    <w:rsid w:val="00005140"/>
    <w:rsid w:val="00016DA4"/>
    <w:rsid w:val="00022CBB"/>
    <w:rsid w:val="00044EAD"/>
    <w:rsid w:val="0004702F"/>
    <w:rsid w:val="00052239"/>
    <w:rsid w:val="00077A5F"/>
    <w:rsid w:val="00091896"/>
    <w:rsid w:val="00093288"/>
    <w:rsid w:val="00096E6F"/>
    <w:rsid w:val="000A5532"/>
    <w:rsid w:val="000B4FE3"/>
    <w:rsid w:val="000B5AD9"/>
    <w:rsid w:val="000E67EE"/>
    <w:rsid w:val="000F054A"/>
    <w:rsid w:val="000F62D7"/>
    <w:rsid w:val="0010271A"/>
    <w:rsid w:val="001103F8"/>
    <w:rsid w:val="00115A20"/>
    <w:rsid w:val="00144163"/>
    <w:rsid w:val="00150855"/>
    <w:rsid w:val="00165170"/>
    <w:rsid w:val="00170634"/>
    <w:rsid w:val="001763E8"/>
    <w:rsid w:val="00187343"/>
    <w:rsid w:val="00187D75"/>
    <w:rsid w:val="00191E68"/>
    <w:rsid w:val="001A3079"/>
    <w:rsid w:val="001D28FB"/>
    <w:rsid w:val="001D54CF"/>
    <w:rsid w:val="001E5724"/>
    <w:rsid w:val="002038C3"/>
    <w:rsid w:val="002051BD"/>
    <w:rsid w:val="00211E1E"/>
    <w:rsid w:val="0022103B"/>
    <w:rsid w:val="00221684"/>
    <w:rsid w:val="002265DA"/>
    <w:rsid w:val="00227C79"/>
    <w:rsid w:val="00236383"/>
    <w:rsid w:val="00237703"/>
    <w:rsid w:val="00242673"/>
    <w:rsid w:val="00254075"/>
    <w:rsid w:val="002652DC"/>
    <w:rsid w:val="0027477B"/>
    <w:rsid w:val="00277339"/>
    <w:rsid w:val="00280ED8"/>
    <w:rsid w:val="002824D6"/>
    <w:rsid w:val="00285327"/>
    <w:rsid w:val="00286A8F"/>
    <w:rsid w:val="002A1B84"/>
    <w:rsid w:val="002A44D8"/>
    <w:rsid w:val="002A7568"/>
    <w:rsid w:val="002B0F18"/>
    <w:rsid w:val="002C3EA2"/>
    <w:rsid w:val="002C3F5B"/>
    <w:rsid w:val="002D0BC2"/>
    <w:rsid w:val="002D1635"/>
    <w:rsid w:val="002F2190"/>
    <w:rsid w:val="00313A87"/>
    <w:rsid w:val="00322986"/>
    <w:rsid w:val="0034254B"/>
    <w:rsid w:val="00343767"/>
    <w:rsid w:val="00356E29"/>
    <w:rsid w:val="003621B6"/>
    <w:rsid w:val="00364E53"/>
    <w:rsid w:val="00375A47"/>
    <w:rsid w:val="00380729"/>
    <w:rsid w:val="00381E4F"/>
    <w:rsid w:val="0038665C"/>
    <w:rsid w:val="00395612"/>
    <w:rsid w:val="003B5CA9"/>
    <w:rsid w:val="003B6A34"/>
    <w:rsid w:val="003D5550"/>
    <w:rsid w:val="003E57FD"/>
    <w:rsid w:val="003F6E32"/>
    <w:rsid w:val="0040070B"/>
    <w:rsid w:val="004062D7"/>
    <w:rsid w:val="004070CF"/>
    <w:rsid w:val="00410E7B"/>
    <w:rsid w:val="00415EE0"/>
    <w:rsid w:val="00421F35"/>
    <w:rsid w:val="00422218"/>
    <w:rsid w:val="004249DC"/>
    <w:rsid w:val="0043490F"/>
    <w:rsid w:val="004374A4"/>
    <w:rsid w:val="0045161F"/>
    <w:rsid w:val="0047497E"/>
    <w:rsid w:val="00475C84"/>
    <w:rsid w:val="004867F3"/>
    <w:rsid w:val="004937D2"/>
    <w:rsid w:val="004A03BF"/>
    <w:rsid w:val="004B2C21"/>
    <w:rsid w:val="004F2488"/>
    <w:rsid w:val="00531887"/>
    <w:rsid w:val="00535BF4"/>
    <w:rsid w:val="00544321"/>
    <w:rsid w:val="005537E4"/>
    <w:rsid w:val="00556629"/>
    <w:rsid w:val="00560E48"/>
    <w:rsid w:val="0056257B"/>
    <w:rsid w:val="00574F44"/>
    <w:rsid w:val="005805DF"/>
    <w:rsid w:val="005A0378"/>
    <w:rsid w:val="005A06DB"/>
    <w:rsid w:val="005B3524"/>
    <w:rsid w:val="005B3C9F"/>
    <w:rsid w:val="005B3CFD"/>
    <w:rsid w:val="005C3BF1"/>
    <w:rsid w:val="005C3F48"/>
    <w:rsid w:val="005C78EC"/>
    <w:rsid w:val="005F4FE6"/>
    <w:rsid w:val="0060319D"/>
    <w:rsid w:val="00603279"/>
    <w:rsid w:val="006115C3"/>
    <w:rsid w:val="00621841"/>
    <w:rsid w:val="00622A42"/>
    <w:rsid w:val="006230B1"/>
    <w:rsid w:val="00623CBD"/>
    <w:rsid w:val="00624BA3"/>
    <w:rsid w:val="006326E4"/>
    <w:rsid w:val="00636AAD"/>
    <w:rsid w:val="00643815"/>
    <w:rsid w:val="0065212A"/>
    <w:rsid w:val="00653280"/>
    <w:rsid w:val="00665621"/>
    <w:rsid w:val="0068035E"/>
    <w:rsid w:val="0068704A"/>
    <w:rsid w:val="00692DD6"/>
    <w:rsid w:val="006C1D55"/>
    <w:rsid w:val="006D6553"/>
    <w:rsid w:val="006E4F82"/>
    <w:rsid w:val="006E6088"/>
    <w:rsid w:val="006F64C9"/>
    <w:rsid w:val="0071400B"/>
    <w:rsid w:val="00715F2D"/>
    <w:rsid w:val="0072615C"/>
    <w:rsid w:val="00737F5A"/>
    <w:rsid w:val="007519EB"/>
    <w:rsid w:val="00753367"/>
    <w:rsid w:val="007639A2"/>
    <w:rsid w:val="00781AA3"/>
    <w:rsid w:val="0078634A"/>
    <w:rsid w:val="00797C63"/>
    <w:rsid w:val="007B1D73"/>
    <w:rsid w:val="007B7353"/>
    <w:rsid w:val="007C379D"/>
    <w:rsid w:val="007C62ED"/>
    <w:rsid w:val="007D7E32"/>
    <w:rsid w:val="007E39E3"/>
    <w:rsid w:val="007E4883"/>
    <w:rsid w:val="007E4EFC"/>
    <w:rsid w:val="007E65EE"/>
    <w:rsid w:val="008128AD"/>
    <w:rsid w:val="00813E7D"/>
    <w:rsid w:val="00842221"/>
    <w:rsid w:val="00842361"/>
    <w:rsid w:val="008560E2"/>
    <w:rsid w:val="008568A6"/>
    <w:rsid w:val="00856C02"/>
    <w:rsid w:val="008860C3"/>
    <w:rsid w:val="00886EBF"/>
    <w:rsid w:val="008A35D5"/>
    <w:rsid w:val="008B49E4"/>
    <w:rsid w:val="008B51C5"/>
    <w:rsid w:val="008B523E"/>
    <w:rsid w:val="008B59BC"/>
    <w:rsid w:val="008C4724"/>
    <w:rsid w:val="008D4C08"/>
    <w:rsid w:val="008D6CF6"/>
    <w:rsid w:val="008E6ECF"/>
    <w:rsid w:val="0091543D"/>
    <w:rsid w:val="00921997"/>
    <w:rsid w:val="00936067"/>
    <w:rsid w:val="0097125D"/>
    <w:rsid w:val="00972D61"/>
    <w:rsid w:val="009823FB"/>
    <w:rsid w:val="009B0325"/>
    <w:rsid w:val="009B3DCA"/>
    <w:rsid w:val="009B7228"/>
    <w:rsid w:val="009B7531"/>
    <w:rsid w:val="009B7D19"/>
    <w:rsid w:val="009D7295"/>
    <w:rsid w:val="009F1618"/>
    <w:rsid w:val="00A038F1"/>
    <w:rsid w:val="00A03BBD"/>
    <w:rsid w:val="00A05238"/>
    <w:rsid w:val="00A132B3"/>
    <w:rsid w:val="00A15B76"/>
    <w:rsid w:val="00A22FAB"/>
    <w:rsid w:val="00A259BA"/>
    <w:rsid w:val="00A3131F"/>
    <w:rsid w:val="00A32301"/>
    <w:rsid w:val="00A50B68"/>
    <w:rsid w:val="00A50FF1"/>
    <w:rsid w:val="00A54606"/>
    <w:rsid w:val="00A60383"/>
    <w:rsid w:val="00A61EFD"/>
    <w:rsid w:val="00A64DEE"/>
    <w:rsid w:val="00AA4570"/>
    <w:rsid w:val="00AA630A"/>
    <w:rsid w:val="00AB1C45"/>
    <w:rsid w:val="00AB7A73"/>
    <w:rsid w:val="00AC1268"/>
    <w:rsid w:val="00AD4D57"/>
    <w:rsid w:val="00AE3D1A"/>
    <w:rsid w:val="00AF7730"/>
    <w:rsid w:val="00B03909"/>
    <w:rsid w:val="00B07DD9"/>
    <w:rsid w:val="00B1163E"/>
    <w:rsid w:val="00B40C4F"/>
    <w:rsid w:val="00B40ECD"/>
    <w:rsid w:val="00B55F4F"/>
    <w:rsid w:val="00B75FE9"/>
    <w:rsid w:val="00B84811"/>
    <w:rsid w:val="00B877AD"/>
    <w:rsid w:val="00B95F7C"/>
    <w:rsid w:val="00BA23F0"/>
    <w:rsid w:val="00BB192A"/>
    <w:rsid w:val="00BC4AB0"/>
    <w:rsid w:val="00BD48C9"/>
    <w:rsid w:val="00BD70F3"/>
    <w:rsid w:val="00BF48A9"/>
    <w:rsid w:val="00C00798"/>
    <w:rsid w:val="00C1689E"/>
    <w:rsid w:val="00C20C88"/>
    <w:rsid w:val="00C3390F"/>
    <w:rsid w:val="00C3478F"/>
    <w:rsid w:val="00C4052F"/>
    <w:rsid w:val="00C54636"/>
    <w:rsid w:val="00C62631"/>
    <w:rsid w:val="00C70FB5"/>
    <w:rsid w:val="00C71869"/>
    <w:rsid w:val="00C77DB8"/>
    <w:rsid w:val="00CA1517"/>
    <w:rsid w:val="00CA53B2"/>
    <w:rsid w:val="00CE2A89"/>
    <w:rsid w:val="00D02F99"/>
    <w:rsid w:val="00D056AF"/>
    <w:rsid w:val="00D11A6B"/>
    <w:rsid w:val="00D13271"/>
    <w:rsid w:val="00D14471"/>
    <w:rsid w:val="00D2298D"/>
    <w:rsid w:val="00D2792E"/>
    <w:rsid w:val="00D4045B"/>
    <w:rsid w:val="00D417A1"/>
    <w:rsid w:val="00D4379C"/>
    <w:rsid w:val="00D504B7"/>
    <w:rsid w:val="00D50CDE"/>
    <w:rsid w:val="00D51D6E"/>
    <w:rsid w:val="00D62620"/>
    <w:rsid w:val="00D712B2"/>
    <w:rsid w:val="00D715F7"/>
    <w:rsid w:val="00D76E60"/>
    <w:rsid w:val="00D80854"/>
    <w:rsid w:val="00D82AC6"/>
    <w:rsid w:val="00D93CE5"/>
    <w:rsid w:val="00DA344A"/>
    <w:rsid w:val="00DB77E9"/>
    <w:rsid w:val="00DC0E03"/>
    <w:rsid w:val="00DC5810"/>
    <w:rsid w:val="00DC76B0"/>
    <w:rsid w:val="00DD678B"/>
    <w:rsid w:val="00DD7B5F"/>
    <w:rsid w:val="00DE7383"/>
    <w:rsid w:val="00DE7766"/>
    <w:rsid w:val="00DE7849"/>
    <w:rsid w:val="00E001B7"/>
    <w:rsid w:val="00E02FA2"/>
    <w:rsid w:val="00E0568C"/>
    <w:rsid w:val="00E05E8B"/>
    <w:rsid w:val="00E125CE"/>
    <w:rsid w:val="00E1317A"/>
    <w:rsid w:val="00E21CD5"/>
    <w:rsid w:val="00E366AB"/>
    <w:rsid w:val="00E43A44"/>
    <w:rsid w:val="00E44E82"/>
    <w:rsid w:val="00E53097"/>
    <w:rsid w:val="00E6093D"/>
    <w:rsid w:val="00E625FA"/>
    <w:rsid w:val="00E65DCD"/>
    <w:rsid w:val="00E67615"/>
    <w:rsid w:val="00E76E34"/>
    <w:rsid w:val="00E84032"/>
    <w:rsid w:val="00E92CE2"/>
    <w:rsid w:val="00ED7F81"/>
    <w:rsid w:val="00EF2368"/>
    <w:rsid w:val="00F06948"/>
    <w:rsid w:val="00F13BC4"/>
    <w:rsid w:val="00F234C0"/>
    <w:rsid w:val="00F407B6"/>
    <w:rsid w:val="00F46B60"/>
    <w:rsid w:val="00F51882"/>
    <w:rsid w:val="00F56396"/>
    <w:rsid w:val="00F64EE5"/>
    <w:rsid w:val="00F74C57"/>
    <w:rsid w:val="00F8195E"/>
    <w:rsid w:val="00F93542"/>
    <w:rsid w:val="00F94B09"/>
    <w:rsid w:val="00FB3B14"/>
    <w:rsid w:val="00FB6AF6"/>
    <w:rsid w:val="00FB77A1"/>
    <w:rsid w:val="00FC1159"/>
    <w:rsid w:val="00FC24B5"/>
    <w:rsid w:val="00FC72AD"/>
    <w:rsid w:val="00FD26E9"/>
    <w:rsid w:val="00FD3C21"/>
    <w:rsid w:val="00FE1915"/>
    <w:rsid w:val="00FE1C91"/>
    <w:rsid w:val="00FE273F"/>
    <w:rsid w:val="131B6383"/>
    <w:rsid w:val="13B5412C"/>
    <w:rsid w:val="1F26271B"/>
    <w:rsid w:val="22B62E02"/>
    <w:rsid w:val="26CA0394"/>
    <w:rsid w:val="29700F42"/>
    <w:rsid w:val="2B0A1996"/>
    <w:rsid w:val="2C9A0211"/>
    <w:rsid w:val="303F594F"/>
    <w:rsid w:val="356A7ADC"/>
    <w:rsid w:val="43421586"/>
    <w:rsid w:val="43AA2167"/>
    <w:rsid w:val="47EF7803"/>
    <w:rsid w:val="526D1846"/>
    <w:rsid w:val="5F921ECC"/>
    <w:rsid w:val="640F3CB3"/>
    <w:rsid w:val="641B2C6A"/>
    <w:rsid w:val="641E2AF4"/>
    <w:rsid w:val="7B2D292E"/>
    <w:rsid w:val="7CEA58C8"/>
    <w:rsid w:val="7EA00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9BEC2"/>
  <w15:docId w15:val="{E2C6DDEC-0843-41B9-BB67-2DB2EA4BE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earch.dangdang.com/?key3=%B1%B1%BE%A9%B4%F3%D1%A7%D2%BD%D1%A7%B3%F6%B0%E6%C9%E7%D3%D0%CF%DE%B9%AB%CB%BE&amp;medium=01&amp;category_path=01.00.00.00.00.00" TargetMode="External"/><Relationship Id="rId3" Type="http://schemas.openxmlformats.org/officeDocument/2006/relationships/webSettings" Target="webSettings.xml"/><Relationship Id="rId7" Type="http://schemas.openxmlformats.org/officeDocument/2006/relationships/hyperlink" Target="http://search.dangdang.com/?key2=%CC%C6%D1%B8&amp;medium=01&amp;category_path=01.00.00.00.00.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dangdang.com/?key2=%C5%ED%CF%FE%CF%BC&amp;medium=01&amp;category_path=01.00.00.00.00.00"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22</Pages>
  <Words>1558</Words>
  <Characters>8886</Characters>
  <Application>Microsoft Office Word</Application>
  <DocSecurity>0</DocSecurity>
  <Lines>74</Lines>
  <Paragraphs>20</Paragraphs>
  <ScaleCrop>false</ScaleCrop>
  <Company>P R C</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先生 舒</cp:lastModifiedBy>
  <cp:revision>50</cp:revision>
  <cp:lastPrinted>2020-12-24T07:17:00Z</cp:lastPrinted>
  <dcterms:created xsi:type="dcterms:W3CDTF">2023-07-29T00:31:00Z</dcterms:created>
  <dcterms:modified xsi:type="dcterms:W3CDTF">2024-10-11T07:13:00Z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3947AA8A77534589A2F257B5F5F37AFF_12</vt:lpwstr>
  </property>
</Properties>
</file>