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777777" w:rsidR="00C3038B" w:rsidRDefault="009E3B91">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急诊医学</w:t>
      </w:r>
      <w:r>
        <w:rPr>
          <w:rFonts w:ascii="黑体" w:eastAsia="黑体" w:hAnsi="黑体" w:hint="eastAsia"/>
          <w:sz w:val="32"/>
          <w:szCs w:val="32"/>
        </w:rPr>
        <w:t>》课程教学大纲（三号黑体）</w:t>
      </w:r>
    </w:p>
    <w:p w14:paraId="5036DC00" w14:textId="77777777" w:rsidR="00C3038B" w:rsidRDefault="009E3B9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Pr>
          <w:rFonts w:hAnsi="宋体" w:cs="宋体" w:hint="eastAsia"/>
        </w:rPr>
        <w:t>（四号黑体）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3038B" w14:paraId="363203B4" w14:textId="77777777">
        <w:trPr>
          <w:jc w:val="center"/>
        </w:trPr>
        <w:tc>
          <w:tcPr>
            <w:tcW w:w="1135" w:type="dxa"/>
            <w:vAlign w:val="center"/>
          </w:tcPr>
          <w:p w14:paraId="63A2D426"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8B1A213" w14:textId="77777777" w:rsidR="00C3038B" w:rsidRDefault="009E3B91">
            <w:pPr>
              <w:spacing w:beforeLines="50" w:before="156" w:afterLines="50" w:after="156"/>
              <w:jc w:val="left"/>
              <w:rPr>
                <w:rFonts w:ascii="宋体" w:eastAsia="宋体" w:hAnsi="宋体"/>
              </w:rPr>
            </w:pPr>
            <w:r>
              <w:rPr>
                <w:rFonts w:ascii="宋体" w:eastAsia="宋体" w:hAnsi="宋体" w:hint="eastAsia"/>
              </w:rPr>
              <w:t>Emergency and Disaster Medicine</w:t>
            </w:r>
          </w:p>
        </w:tc>
        <w:tc>
          <w:tcPr>
            <w:tcW w:w="1134" w:type="dxa"/>
            <w:vAlign w:val="center"/>
          </w:tcPr>
          <w:p w14:paraId="51A39ECC"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D0FE788" w14:textId="77777777" w:rsidR="00C3038B" w:rsidRDefault="009E3B91">
            <w:pPr>
              <w:spacing w:beforeLines="50" w:before="156" w:afterLines="50" w:after="156"/>
              <w:rPr>
                <w:rFonts w:ascii="宋体" w:eastAsia="宋体" w:hAnsi="宋体"/>
              </w:rPr>
            </w:pPr>
            <w:r>
              <w:rPr>
                <w:rFonts w:ascii="宋体" w:eastAsia="宋体" w:hAnsi="宋体" w:hint="eastAsia"/>
              </w:rPr>
              <w:t>CLMB1075</w:t>
            </w:r>
          </w:p>
        </w:tc>
      </w:tr>
      <w:tr w:rsidR="00C3038B" w14:paraId="7B8B2575" w14:textId="77777777">
        <w:trPr>
          <w:jc w:val="center"/>
        </w:trPr>
        <w:tc>
          <w:tcPr>
            <w:tcW w:w="1135" w:type="dxa"/>
            <w:vAlign w:val="center"/>
          </w:tcPr>
          <w:p w14:paraId="37C4EC2E"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A567BF" w14:textId="77777777" w:rsidR="00C3038B" w:rsidRDefault="009E3B91">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1C89C55C"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C650C06" w14:textId="77777777" w:rsidR="00C3038B" w:rsidRDefault="009E3B91">
            <w:pPr>
              <w:spacing w:beforeLines="50" w:before="156" w:afterLines="50" w:after="156"/>
              <w:rPr>
                <w:rFonts w:ascii="宋体" w:eastAsia="宋体" w:hAnsi="宋体"/>
              </w:rPr>
            </w:pPr>
            <w:r>
              <w:rPr>
                <w:rFonts w:ascii="宋体" w:eastAsia="宋体" w:hAnsi="宋体" w:hint="eastAsia"/>
              </w:rPr>
              <w:t>临床医学、临床医学</w:t>
            </w:r>
            <w:r>
              <w:rPr>
                <w:rFonts w:ascii="宋体" w:eastAsia="宋体" w:hAnsi="宋体" w:hint="eastAsia"/>
              </w:rPr>
              <w:t>（“</w:t>
            </w:r>
            <w:r>
              <w:rPr>
                <w:rFonts w:ascii="宋体" w:eastAsia="宋体" w:hAnsi="宋体"/>
              </w:rPr>
              <w:t>5+3”</w:t>
            </w:r>
            <w:r>
              <w:rPr>
                <w:rFonts w:ascii="宋体" w:eastAsia="宋体" w:hAnsi="宋体"/>
              </w:rPr>
              <w:t>一体化）</w:t>
            </w:r>
          </w:p>
        </w:tc>
      </w:tr>
      <w:tr w:rsidR="00C3038B" w14:paraId="6260A76A" w14:textId="77777777">
        <w:trPr>
          <w:jc w:val="center"/>
        </w:trPr>
        <w:tc>
          <w:tcPr>
            <w:tcW w:w="1135" w:type="dxa"/>
            <w:vAlign w:val="center"/>
          </w:tcPr>
          <w:p w14:paraId="2428ED45"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1233BF8" w14:textId="77777777" w:rsidR="00C3038B" w:rsidRDefault="009E3B91">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FC07302"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508EC5E" w14:textId="77777777" w:rsidR="00C3038B" w:rsidRDefault="009E3B91">
            <w:pPr>
              <w:spacing w:beforeLines="50" w:before="156" w:afterLines="50" w:after="156"/>
              <w:rPr>
                <w:rFonts w:ascii="宋体" w:eastAsia="宋体" w:hAnsi="宋体"/>
              </w:rPr>
            </w:pPr>
            <w:r>
              <w:rPr>
                <w:rFonts w:ascii="宋体" w:eastAsia="宋体" w:hAnsi="宋体" w:hint="eastAsia"/>
              </w:rPr>
              <w:t>36</w:t>
            </w:r>
          </w:p>
        </w:tc>
      </w:tr>
      <w:tr w:rsidR="00C3038B" w14:paraId="51C3E8CE" w14:textId="77777777">
        <w:trPr>
          <w:jc w:val="center"/>
        </w:trPr>
        <w:tc>
          <w:tcPr>
            <w:tcW w:w="1135" w:type="dxa"/>
            <w:vAlign w:val="center"/>
          </w:tcPr>
          <w:p w14:paraId="31038279"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B1242F" w14:textId="77777777" w:rsidR="00C3038B" w:rsidRDefault="009E3B91">
            <w:pPr>
              <w:spacing w:beforeLines="50" w:before="156" w:afterLines="50" w:after="156"/>
              <w:jc w:val="left"/>
              <w:rPr>
                <w:rFonts w:ascii="宋体" w:eastAsia="宋体" w:hAnsi="宋体"/>
              </w:rPr>
            </w:pPr>
            <w:r>
              <w:rPr>
                <w:rFonts w:ascii="宋体" w:eastAsia="宋体" w:hAnsi="宋体" w:hint="eastAsia"/>
              </w:rPr>
              <w:t>急诊医学教学组</w:t>
            </w:r>
          </w:p>
        </w:tc>
        <w:tc>
          <w:tcPr>
            <w:tcW w:w="1134" w:type="dxa"/>
            <w:vAlign w:val="center"/>
          </w:tcPr>
          <w:p w14:paraId="1CC6232D"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4031D0" w14:textId="46751364" w:rsidR="00C3038B" w:rsidRDefault="009E3B91">
            <w:pPr>
              <w:spacing w:beforeLines="50" w:before="156" w:afterLines="50" w:after="156"/>
              <w:rPr>
                <w:rFonts w:ascii="宋体" w:eastAsia="宋体" w:hAnsi="宋体"/>
              </w:rPr>
            </w:pPr>
            <w:r>
              <w:rPr>
                <w:rFonts w:ascii="宋体" w:eastAsia="宋体" w:hAnsi="宋体" w:hint="eastAsia"/>
              </w:rPr>
              <w:t>202</w:t>
            </w:r>
            <w:r>
              <w:rPr>
                <w:rFonts w:ascii="宋体" w:eastAsia="宋体" w:hAnsi="宋体"/>
              </w:rPr>
              <w:t>4</w:t>
            </w:r>
            <w:r>
              <w:rPr>
                <w:rFonts w:ascii="宋体" w:eastAsia="宋体" w:hAnsi="宋体" w:hint="eastAsia"/>
              </w:rPr>
              <w:t>.08</w:t>
            </w:r>
          </w:p>
        </w:tc>
      </w:tr>
      <w:tr w:rsidR="00C3038B" w14:paraId="60F45005" w14:textId="77777777">
        <w:trPr>
          <w:jc w:val="center"/>
        </w:trPr>
        <w:tc>
          <w:tcPr>
            <w:tcW w:w="1135" w:type="dxa"/>
            <w:vAlign w:val="center"/>
          </w:tcPr>
          <w:p w14:paraId="63C70492" w14:textId="77777777" w:rsidR="00C3038B" w:rsidRDefault="009E3B91">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50737CB" w14:textId="77777777" w:rsidR="00C3038B" w:rsidRDefault="009E3B91">
            <w:pPr>
              <w:spacing w:beforeLines="50" w:before="156" w:afterLines="50" w:after="156"/>
              <w:rPr>
                <w:rFonts w:ascii="宋体" w:eastAsia="宋体" w:hAnsi="宋体"/>
              </w:rPr>
            </w:pPr>
            <w:r>
              <w:rPr>
                <w:rFonts w:ascii="宋体" w:eastAsia="宋体" w:hAnsi="宋体" w:hint="eastAsia"/>
              </w:rPr>
              <w:t>沈洪、刘中民、周荣斌等编著，《急诊与灾难医学》，人民卫生出版社，</w:t>
            </w:r>
            <w:r>
              <w:rPr>
                <w:rFonts w:ascii="宋体" w:eastAsia="宋体" w:hAnsi="宋体" w:hint="eastAsia"/>
              </w:rPr>
              <w:t>2021</w:t>
            </w:r>
            <w:r>
              <w:rPr>
                <w:rFonts w:ascii="宋体" w:eastAsia="宋体" w:hAnsi="宋体" w:hint="eastAsia"/>
              </w:rPr>
              <w:t>年，第</w:t>
            </w:r>
            <w:r>
              <w:rPr>
                <w:rFonts w:ascii="宋体" w:eastAsia="宋体" w:hAnsi="宋体" w:hint="eastAsia"/>
              </w:rPr>
              <w:t>3</w:t>
            </w:r>
            <w:r>
              <w:rPr>
                <w:rFonts w:ascii="宋体" w:eastAsia="宋体" w:hAnsi="宋体" w:hint="eastAsia"/>
              </w:rPr>
              <w:t>版</w:t>
            </w:r>
          </w:p>
        </w:tc>
      </w:tr>
    </w:tbl>
    <w:p w14:paraId="17AEB187" w14:textId="77777777" w:rsidR="00C3038B" w:rsidRDefault="009E3B91">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23DD3620" w14:textId="77777777" w:rsidR="00C3038B" w:rsidRDefault="009E3B91">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5FD8C8F2" w14:textId="77777777" w:rsidR="00C3038B" w:rsidRDefault="009E3B91">
      <w:pPr>
        <w:pStyle w:val="a3"/>
        <w:spacing w:beforeLines="50" w:before="156" w:afterLines="50" w:after="156"/>
        <w:ind w:firstLineChars="200" w:firstLine="420"/>
        <w:rPr>
          <w:rFonts w:ascii="Helvetica" w:hAnsi="Helvetica" w:cs="Helvetica" w:hint="eastAsia"/>
          <w:color w:val="333333"/>
          <w:szCs w:val="21"/>
          <w:shd w:val="clear" w:color="auto" w:fill="FFFFFF"/>
        </w:rPr>
      </w:pPr>
      <w:r>
        <w:rPr>
          <w:rFonts w:ascii="Helvetica" w:hAnsi="Helvetica" w:cs="Helvetica" w:hint="eastAsia"/>
          <w:color w:val="333333"/>
          <w:szCs w:val="21"/>
          <w:shd w:val="clear" w:color="auto" w:fill="FFFFFF"/>
        </w:rPr>
        <w:t>目前，我国正推进国家紧急医学救援基地、国家重大传染病防治基地建设，同时进一步扩充中毒救治基地，以增强医疗应急‘硬核力’。《“健康中国</w:t>
      </w:r>
      <w:r>
        <w:rPr>
          <w:rFonts w:ascii="Helvetica" w:hAnsi="Helvetica" w:cs="Helvetica" w:hint="eastAsia"/>
          <w:color w:val="333333"/>
          <w:szCs w:val="21"/>
          <w:shd w:val="clear" w:color="auto" w:fill="FFFFFF"/>
        </w:rPr>
        <w:t>2030</w:t>
      </w:r>
      <w:r>
        <w:rPr>
          <w:rFonts w:ascii="Helvetica" w:hAnsi="Helvetica" w:cs="Helvetica" w:hint="eastAsia"/>
          <w:color w:val="333333"/>
          <w:szCs w:val="21"/>
          <w:shd w:val="clear" w:color="auto" w:fill="FFFFFF"/>
        </w:rPr>
        <w:t>”规划纲要》指出，到</w:t>
      </w:r>
      <w:r>
        <w:rPr>
          <w:rFonts w:ascii="Helvetica" w:hAnsi="Helvetica" w:cs="Helvetica" w:hint="eastAsia"/>
          <w:color w:val="333333"/>
          <w:szCs w:val="21"/>
          <w:shd w:val="clear" w:color="auto" w:fill="FFFFFF"/>
        </w:rPr>
        <w:t>2030</w:t>
      </w:r>
      <w:r>
        <w:rPr>
          <w:rFonts w:ascii="Helvetica" w:hAnsi="Helvetica" w:cs="Helvetica" w:hint="eastAsia"/>
          <w:color w:val="333333"/>
          <w:szCs w:val="21"/>
          <w:shd w:val="clear" w:color="auto" w:fill="FFFFFF"/>
        </w:rPr>
        <w:t>年，建立起覆盖全国、较为完善的紧急医学救援网络，突发事件卫生应急处置能力和紧急医学救援能力达到发达国家水平。</w:t>
      </w:r>
    </w:p>
    <w:p w14:paraId="7872384C" w14:textId="77777777" w:rsidR="00C3038B" w:rsidRDefault="009E3B91">
      <w:pPr>
        <w:pStyle w:val="a3"/>
        <w:spacing w:beforeLines="50" w:before="156" w:afterLines="50" w:after="156"/>
        <w:ind w:firstLineChars="200" w:firstLine="420"/>
        <w:rPr>
          <w:rFonts w:hAnsi="宋体" w:cs="宋体"/>
        </w:rPr>
      </w:pPr>
      <w:r>
        <w:rPr>
          <w:rFonts w:ascii="Helvetica" w:hAnsi="Helvetica" w:cs="Helvetica" w:hint="eastAsia"/>
          <w:color w:val="333333"/>
          <w:szCs w:val="21"/>
          <w:shd w:val="clear" w:color="auto" w:fill="FFFFFF"/>
        </w:rPr>
        <w:t>急诊医学作为</w:t>
      </w:r>
      <w:r>
        <w:rPr>
          <w:rFonts w:ascii="Helvetica" w:eastAsia="Helvetica" w:hAnsi="Helvetica" w:cs="Helvetica"/>
          <w:color w:val="333333"/>
          <w:szCs w:val="21"/>
          <w:shd w:val="clear" w:color="auto" w:fill="FFFFFF"/>
        </w:rPr>
        <w:t>研究与处理急、危患者及伤员现场急救、途中监护救治、医院内救洽及其</w:t>
      </w:r>
      <w:hyperlink r:id="rId5" w:tgtFrame="https://baike.baidu.com/item/%E6%80%A5%E7%97%87%E5%8C%BB%E5%AD%A6/_blank" w:history="1">
        <w:r>
          <w:rPr>
            <w:rFonts w:ascii="Helvetica" w:eastAsia="Helvetica" w:hAnsi="Helvetica" w:cs="Helvetica"/>
            <w:color w:val="333333"/>
            <w:szCs w:val="21"/>
            <w:shd w:val="clear" w:color="auto" w:fill="FFFFFF"/>
          </w:rPr>
          <w:t>组织管理</w:t>
        </w:r>
      </w:hyperlink>
      <w:r>
        <w:rPr>
          <w:rFonts w:ascii="Helvetica" w:eastAsia="Helvetica" w:hAnsi="Helvetica" w:cs="Helvetica"/>
          <w:color w:val="333333"/>
          <w:szCs w:val="21"/>
          <w:shd w:val="clear" w:color="auto" w:fill="FFFFFF"/>
        </w:rPr>
        <w:t>的医学分支</w:t>
      </w:r>
      <w:r>
        <w:rPr>
          <w:rFonts w:ascii="Helvetica" w:hAnsi="Helvetica" w:cs="Helvetica" w:hint="eastAsia"/>
          <w:color w:val="333333"/>
          <w:szCs w:val="21"/>
          <w:shd w:val="clear" w:color="auto" w:fill="FFFFFF"/>
        </w:rPr>
        <w:t>。</w:t>
      </w:r>
      <w:r>
        <w:rPr>
          <w:rFonts w:ascii="Helvetica" w:hAnsi="Helvetica" w:cs="Helvetica" w:hint="eastAsia"/>
          <w:color w:val="333333"/>
          <w:szCs w:val="21"/>
          <w:shd w:val="clear" w:color="auto" w:fill="FFFFFF"/>
        </w:rPr>
        <w:t>是帮助和引导医学生从课堂走向临床实践的桥梁。通过启发式、情境式的急诊医学的教学方式，使学生学到急诊医学的基本</w:t>
      </w:r>
      <w:r>
        <w:rPr>
          <w:rFonts w:ascii="Helvetica" w:hAnsi="Helvetica" w:cs="Helvetica" w:hint="eastAsia"/>
          <w:color w:val="333333"/>
          <w:szCs w:val="21"/>
          <w:shd w:val="clear" w:color="auto" w:fill="FFFFFF"/>
        </w:rPr>
        <w:t>理论，熟悉临床实践所需的常用急救技术，培养学生独立处理急诊的能力，为学生从事急诊和其他各学科临床工作奠定基础。</w:t>
      </w:r>
      <w:r>
        <w:rPr>
          <w:rFonts w:ascii="Times New Roman" w:hAnsi="Times New Roman"/>
        </w:rPr>
        <w:t>培养和造就一批立志献身急诊专业，造福于急、危、重症患者的专业队伍，更快更完善地发展</w:t>
      </w:r>
      <w:r>
        <w:rPr>
          <w:rFonts w:ascii="Times New Roman" w:hAnsi="Times New Roman" w:hint="eastAsia"/>
        </w:rPr>
        <w:t>急诊医学事业</w:t>
      </w:r>
      <w:r>
        <w:rPr>
          <w:rFonts w:ascii="Times New Roman" w:hAnsi="Times New Roman" w:hint="eastAsia"/>
        </w:rPr>
        <w:t>。</w:t>
      </w:r>
      <w:r>
        <w:rPr>
          <w:rFonts w:hAnsi="宋体" w:cs="宋体" w:hint="eastAsia"/>
        </w:rPr>
        <w:t>（五号宋体）</w:t>
      </w:r>
    </w:p>
    <w:p w14:paraId="50E6B12C" w14:textId="77777777" w:rsidR="00C3038B" w:rsidRDefault="009E3B91">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691C70DD" w14:textId="77777777" w:rsidR="00C3038B" w:rsidRDefault="009E3B91">
      <w:pPr>
        <w:adjustRightInd w:val="0"/>
        <w:snapToGrid w:val="0"/>
        <w:spacing w:line="360" w:lineRule="exact"/>
        <w:ind w:firstLineChars="200" w:firstLine="420"/>
        <w:rPr>
          <w:rFonts w:ascii="黑体" w:eastAsia="黑体" w:hAnsi="黑体" w:cs="黑体"/>
          <w:sz w:val="24"/>
          <w:szCs w:val="24"/>
        </w:rPr>
      </w:pPr>
      <w:r>
        <w:rPr>
          <w:rFonts w:ascii="宋体" w:eastAsia="宋体" w:hAnsi="宋体" w:cs="宋体" w:hint="eastAsia"/>
          <w:szCs w:val="21"/>
        </w:rPr>
        <w:t>急诊医学是</w:t>
      </w:r>
      <w:r>
        <w:rPr>
          <w:rFonts w:ascii="宋体" w:eastAsia="宋体" w:hAnsi="宋体" w:cs="宋体" w:hint="eastAsia"/>
          <w:szCs w:val="21"/>
          <w:shd w:val="clear" w:color="auto" w:fill="FFFFFF"/>
        </w:rPr>
        <w:t>以急诊、重症、内科学、外科学、诊断学、病理生理学等多门学科为基础，课程应用性及综合性强，是临床医学中的重要核心课程之一</w:t>
      </w:r>
      <w:r>
        <w:rPr>
          <w:rFonts w:ascii="宋体" w:eastAsia="宋体" w:hAnsi="宋体" w:cs="宋体" w:hint="eastAsia"/>
          <w:szCs w:val="21"/>
          <w:shd w:val="clear" w:color="auto" w:fill="FFFFFF"/>
        </w:rPr>
        <w:t>。</w:t>
      </w:r>
      <w:r>
        <w:rPr>
          <w:rFonts w:ascii="宋体" w:eastAsia="宋体" w:hAnsi="宋体" w:cs="宋体" w:hint="eastAsia"/>
          <w:szCs w:val="21"/>
          <w:shd w:val="clear" w:color="auto" w:fill="FFFFFF"/>
        </w:rPr>
        <w:t>教学内容涵盖了症状学、急诊常见急危重症救治和急诊技能等三个环节，教学内容包括：急诊医学总论、急诊常见急症的诊断、鉴别诊断与处理，常见急危重症如中毒、休克、心肺脑复苏、创伤急救、灾害救援等的诊疗，以及急诊常见急危重症</w:t>
      </w:r>
      <w:r>
        <w:rPr>
          <w:rFonts w:ascii="宋体" w:eastAsia="宋体" w:hAnsi="宋体" w:cs="宋体" w:hint="eastAsia"/>
          <w:szCs w:val="21"/>
          <w:shd w:val="clear" w:color="auto" w:fill="FFFFFF"/>
        </w:rPr>
        <w:t>的处置流程</w:t>
      </w:r>
      <w:r>
        <w:rPr>
          <w:rFonts w:ascii="宋体" w:eastAsia="宋体" w:hAnsi="宋体" w:cs="宋体" w:hint="eastAsia"/>
          <w:szCs w:val="21"/>
          <w:shd w:val="clear" w:color="auto" w:fill="FFFFFF"/>
        </w:rPr>
        <w:t>和急救技能等。</w:t>
      </w:r>
      <w:r>
        <w:rPr>
          <w:rFonts w:ascii="宋体" w:eastAsia="宋体" w:hAnsi="宋体" w:cs="宋体" w:hint="eastAsia"/>
          <w:szCs w:val="21"/>
          <w:shd w:val="clear" w:color="auto" w:fill="FFFFFF"/>
        </w:rPr>
        <w:t>急诊需要专业人员，而急救、危急情形可发生在任何场所。</w:t>
      </w:r>
      <w:r>
        <w:rPr>
          <w:rFonts w:ascii="宋体" w:eastAsia="宋体" w:hAnsi="宋体" w:cs="宋体" w:hint="eastAsia"/>
          <w:szCs w:val="21"/>
        </w:rPr>
        <w:t>本课程</w:t>
      </w:r>
      <w:r>
        <w:rPr>
          <w:rFonts w:ascii="宋体" w:eastAsia="宋体" w:hAnsi="宋体" w:cs="宋体" w:hint="eastAsia"/>
          <w:szCs w:val="21"/>
        </w:rPr>
        <w:t>旨在</w:t>
      </w:r>
      <w:r>
        <w:rPr>
          <w:rFonts w:ascii="宋体" w:eastAsia="宋体" w:hAnsi="宋体" w:cs="宋体" w:hint="eastAsia"/>
          <w:szCs w:val="21"/>
        </w:rPr>
        <w:t>通过</w:t>
      </w:r>
      <w:r>
        <w:rPr>
          <w:rFonts w:ascii="宋体" w:eastAsia="宋体" w:hAnsi="宋体" w:cs="宋体" w:hint="eastAsia"/>
          <w:szCs w:val="21"/>
        </w:rPr>
        <w:t>系统的传授</w:t>
      </w:r>
      <w:r>
        <w:rPr>
          <w:rFonts w:ascii="宋体" w:eastAsia="宋体" w:hAnsi="宋体" w:cs="宋体" w:hint="eastAsia"/>
          <w:szCs w:val="21"/>
        </w:rPr>
        <w:t>，使学生</w:t>
      </w:r>
      <w:r>
        <w:rPr>
          <w:rFonts w:ascii="宋体" w:eastAsia="宋体" w:hAnsi="宋体" w:cs="宋体" w:hint="eastAsia"/>
          <w:szCs w:val="21"/>
          <w:shd w:val="clear" w:color="auto" w:fill="FFFFFF"/>
        </w:rPr>
        <w:t>对急诊医学有深入了解，同时树立时间就是生命的急救理念，建立急诊诊疗思维模式，提高急危重症诊疗水平和急救技能。</w:t>
      </w:r>
    </w:p>
    <w:p w14:paraId="3D27BEAD" w14:textId="77777777" w:rsidR="00C3038B" w:rsidRDefault="009E3B91">
      <w:pPr>
        <w:pStyle w:val="a3"/>
        <w:spacing w:beforeLines="50" w:before="156" w:afterLines="50" w:after="156"/>
        <w:ind w:firstLineChars="200" w:firstLine="420"/>
        <w:rPr>
          <w:rFonts w:hAnsi="宋体" w:cs="宋体"/>
        </w:rPr>
      </w:pPr>
      <w:r>
        <w:rPr>
          <w:rFonts w:hAnsi="宋体" w:cs="宋体" w:hint="eastAsia"/>
        </w:rPr>
        <w:lastRenderedPageBreak/>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w:t>
      </w:r>
      <w:r>
        <w:rPr>
          <w:rFonts w:hAnsi="宋体" w:cs="宋体" w:hint="eastAsia"/>
        </w:rPr>
        <w:t>度，它是确定课程内容、教学目标和教学方法的基础。）（五号宋体）</w:t>
      </w:r>
    </w:p>
    <w:p w14:paraId="38CAB695" w14:textId="77777777" w:rsidR="00C3038B" w:rsidRDefault="009E3B91">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b/>
        </w:rPr>
        <w:t>知识目标</w:t>
      </w:r>
    </w:p>
    <w:p w14:paraId="53CB53C2" w14:textId="77777777" w:rsidR="00C3038B" w:rsidRDefault="009E3B91">
      <w:pPr>
        <w:pStyle w:val="a3"/>
        <w:spacing w:beforeLines="50" w:before="156" w:afterLines="50" w:after="156"/>
        <w:ind w:firstLineChars="200" w:firstLine="420"/>
        <w:rPr>
          <w:rFonts w:hAnsi="宋体" w:cs="宋体"/>
          <w:szCs w:val="21"/>
          <w:shd w:val="clear" w:color="auto" w:fill="FFFFFF"/>
        </w:rPr>
      </w:pPr>
      <w:r>
        <w:rPr>
          <w:rFonts w:hAnsi="宋体" w:cs="宋体" w:hint="eastAsia"/>
        </w:rPr>
        <w:t>1</w:t>
      </w:r>
      <w:r>
        <w:rPr>
          <w:rFonts w:hAnsi="宋体" w:cs="宋体" w:hint="eastAsia"/>
        </w:rPr>
        <w:t>．</w:t>
      </w:r>
      <w:r>
        <w:rPr>
          <w:rFonts w:hAnsi="宋体" w:cs="宋体" w:hint="eastAsia"/>
        </w:rPr>
        <w:t>1</w:t>
      </w:r>
      <w:r>
        <w:rPr>
          <w:rFonts w:hAnsi="宋体" w:cs="宋体" w:hint="eastAsia"/>
        </w:rPr>
        <w:t>基础理论：</w:t>
      </w:r>
      <w:r>
        <w:rPr>
          <w:rFonts w:hAnsi="宋体" w:cs="宋体" w:hint="eastAsia"/>
          <w:szCs w:val="21"/>
          <w:shd w:val="clear" w:color="auto" w:fill="FFFFFF"/>
        </w:rPr>
        <w:t>学生应掌握急诊医学与灾难医学的基础理论，包括：院前急救、院内急救、急危重症的识别与重症监护、现场应急急救、创伤急救、心肺复苏、急性中毒、理化及环境因素损伤；对灾害和群体伤具备一定的预见、预防和准备意识，了解现场伤员分级和急救，灾后卫生防疫。</w:t>
      </w:r>
      <w:r>
        <w:rPr>
          <w:rFonts w:hAnsi="宋体" w:cs="宋体" w:hint="eastAsia"/>
          <w:szCs w:val="21"/>
          <w:shd w:val="clear" w:color="auto" w:fill="FFFFFF"/>
        </w:rPr>
        <w:t>了解急诊危重病领域的科学新成就及进展。</w:t>
      </w:r>
      <w:r>
        <w:rPr>
          <w:rFonts w:hAnsi="宋体" w:cs="宋体" w:hint="eastAsia"/>
          <w:szCs w:val="21"/>
          <w:shd w:val="clear" w:color="auto" w:fill="FFFFFF"/>
        </w:rPr>
        <w:t> </w:t>
      </w:r>
    </w:p>
    <w:p w14:paraId="3A592D51" w14:textId="77777777" w:rsidR="00C3038B" w:rsidRDefault="009E3B91">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hint="eastAsia"/>
        </w:rPr>
        <w:t xml:space="preserve"> </w:t>
      </w:r>
      <w:r>
        <w:rPr>
          <w:rFonts w:hAnsi="宋体" w:cs="宋体" w:hint="eastAsia"/>
        </w:rPr>
        <w:t>常见疾病：学生应了解急诊症状学与常见疾病，并能够描述和分析病因、临床表现、诊断与鉴别诊断、治疗原则。</w:t>
      </w:r>
    </w:p>
    <w:p w14:paraId="7B4A6B10" w14:textId="77777777" w:rsidR="00C3038B" w:rsidRDefault="009E3B91">
      <w:pPr>
        <w:pStyle w:val="a3"/>
        <w:spacing w:beforeLines="50" w:before="156" w:afterLines="50" w:after="156"/>
        <w:ind w:firstLineChars="200" w:firstLine="420"/>
        <w:rPr>
          <w:rFonts w:hAnsi="宋体" w:cs="宋体"/>
        </w:rPr>
      </w:pPr>
      <w:r>
        <w:rPr>
          <w:rFonts w:hAnsi="宋体" w:cs="宋体" w:hint="eastAsia"/>
        </w:rPr>
        <w:t xml:space="preserve">1.3 </w:t>
      </w:r>
      <w:r>
        <w:rPr>
          <w:rFonts w:hAnsi="宋体" w:cs="宋体" w:hint="eastAsia"/>
        </w:rPr>
        <w:t>预防和健康：学生应理解急诊与灾难医学的重要性，掌握早期识别和预防危重症的方法。</w:t>
      </w:r>
    </w:p>
    <w:p w14:paraId="60E80C88" w14:textId="77777777" w:rsidR="00C3038B" w:rsidRDefault="009E3B91">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
        </w:rPr>
        <w:t>能力目标</w:t>
      </w:r>
    </w:p>
    <w:p w14:paraId="41359A8B" w14:textId="77777777" w:rsidR="00C3038B" w:rsidRDefault="009E3B91">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rPr>
        <w:t>诊断</w:t>
      </w:r>
      <w:r>
        <w:rPr>
          <w:rFonts w:hAnsi="宋体" w:cs="宋体" w:hint="eastAsia"/>
        </w:rPr>
        <w:t>能力：学生应具备对急危重症的初步诊断能力，能够根据临床表现、实验室检查及辅助检查做出初步诊断和危重程度评估。</w:t>
      </w:r>
    </w:p>
    <w:p w14:paraId="407697DE" w14:textId="77777777" w:rsidR="00C3038B" w:rsidRDefault="009E3B91">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hint="eastAsia"/>
        </w:rPr>
        <w:t xml:space="preserve"> </w:t>
      </w:r>
      <w:r>
        <w:rPr>
          <w:rFonts w:hAnsi="宋体" w:cs="宋体" w:hint="eastAsia"/>
        </w:rPr>
        <w:t>治疗能力：学生应能够了解合理的治疗原则，并对病情进行有效管理和随访。</w:t>
      </w:r>
    </w:p>
    <w:p w14:paraId="76139684" w14:textId="77777777" w:rsidR="00C3038B" w:rsidRDefault="009E3B91">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 xml:space="preserve">3 </w:t>
      </w:r>
      <w:r>
        <w:rPr>
          <w:rFonts w:hAnsi="宋体" w:cs="宋体" w:hint="eastAsia"/>
        </w:rPr>
        <w:t>沟通能力：学生应具备与急危重症患者及家属进行有效沟通的能力，表达同理心并了解其需求，为其提供合适的诊疗建议。</w:t>
      </w:r>
    </w:p>
    <w:p w14:paraId="286D30C1" w14:textId="77777777" w:rsidR="00C3038B" w:rsidRDefault="009E3B91">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r>
        <w:rPr>
          <w:rFonts w:hAnsi="宋体" w:cs="宋体" w:hint="eastAsia"/>
          <w:b/>
        </w:rPr>
        <w:t>素质目标</w:t>
      </w:r>
    </w:p>
    <w:p w14:paraId="26AC8D1E" w14:textId="77777777" w:rsidR="00C3038B" w:rsidRDefault="009E3B91">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w:t>
      </w:r>
      <w:r>
        <w:rPr>
          <w:rFonts w:hAnsi="宋体" w:cs="宋体" w:hint="eastAsia"/>
        </w:rPr>
        <w:t>职业道德：学生应具备高尚的医德和冷静的头脑，对患者和家属树立正面、善意的形象，设身处地、换位思考。</w:t>
      </w:r>
    </w:p>
    <w:p w14:paraId="39B4F11B" w14:textId="77777777" w:rsidR="00C3038B" w:rsidRDefault="009E3B91">
      <w:pPr>
        <w:pStyle w:val="a3"/>
        <w:spacing w:beforeLines="50" w:before="156" w:afterLines="50" w:after="156"/>
        <w:ind w:firstLineChars="200" w:firstLine="420"/>
        <w:rPr>
          <w:rFonts w:hAnsi="宋体" w:cs="宋体"/>
        </w:rPr>
      </w:pPr>
      <w:r>
        <w:rPr>
          <w:rFonts w:hAnsi="宋体" w:cs="宋体" w:hint="eastAsia"/>
        </w:rPr>
        <w:t xml:space="preserve">3.2 </w:t>
      </w:r>
      <w:r>
        <w:rPr>
          <w:rFonts w:hAnsi="宋体" w:cs="宋体" w:hint="eastAsia"/>
        </w:rPr>
        <w:t>终身学习：学生应具备终身学习的意识和能力，与时俱进，及时主动更新知识，</w:t>
      </w:r>
      <w:r>
        <w:rPr>
          <w:rFonts w:hAnsi="宋体" w:cs="宋体" w:hint="eastAsia"/>
        </w:rPr>
        <w:t>提高自己的医学水平。</w:t>
      </w:r>
    </w:p>
    <w:p w14:paraId="3EF19857" w14:textId="77777777" w:rsidR="00C3038B" w:rsidRDefault="009E3B91">
      <w:pPr>
        <w:pStyle w:val="a3"/>
        <w:spacing w:beforeLines="50" w:before="156" w:afterLines="50" w:after="156"/>
        <w:ind w:firstLineChars="200" w:firstLine="420"/>
        <w:rPr>
          <w:rFonts w:hAnsi="宋体" w:cs="宋体"/>
        </w:rPr>
      </w:pPr>
      <w:r>
        <w:rPr>
          <w:rFonts w:hAnsi="宋体" w:cs="宋体" w:hint="eastAsia"/>
        </w:rPr>
        <w:t>3.3</w:t>
      </w:r>
      <w:r>
        <w:rPr>
          <w:rFonts w:hAnsi="宋体" w:cs="宋体" w:hint="eastAsia"/>
        </w:rPr>
        <w:t>团队合作：学生应能够在多学科团队中有效合作，与医生、护士和医技人员协同为急危重症患者提供最佳的医疗服务。</w:t>
      </w:r>
    </w:p>
    <w:p w14:paraId="5470BE36" w14:textId="77777777" w:rsidR="00C3038B" w:rsidRDefault="009E3B91">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w:t>
      </w:r>
      <w:r>
        <w:rPr>
          <w:rFonts w:hAnsi="宋体" w:cs="宋体" w:hint="eastAsia"/>
          <w:b/>
          <w:bCs/>
          <w:color w:val="FF0000"/>
          <w:highlight w:val="yellow"/>
        </w:rPr>
        <w:t>对应各类专业认证标准，</w:t>
      </w:r>
      <w:r>
        <w:rPr>
          <w:rFonts w:hAnsi="宋体" w:cs="宋体" w:hint="eastAsia"/>
        </w:rPr>
        <w:t>注意对毕业要求支撑程度强弱的描述，与课程目标对毕业要求的支撑关系表一致）（五号宋体）</w:t>
      </w:r>
    </w:p>
    <w:p w14:paraId="043E0459" w14:textId="77777777" w:rsidR="00C3038B" w:rsidRDefault="009E3B91">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5A397EEE" w14:textId="77777777" w:rsidR="00C3038B" w:rsidRDefault="009E3B9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32"/>
        <w:gridCol w:w="3545"/>
        <w:gridCol w:w="2688"/>
      </w:tblGrid>
      <w:tr w:rsidR="00C3038B" w14:paraId="6CAC3D1B" w14:textId="77777777">
        <w:trPr>
          <w:jc w:val="center"/>
        </w:trPr>
        <w:tc>
          <w:tcPr>
            <w:tcW w:w="1302" w:type="dxa"/>
            <w:tcBorders>
              <w:tl2br w:val="nil"/>
              <w:tr2bl w:val="nil"/>
            </w:tcBorders>
            <w:vAlign w:val="center"/>
          </w:tcPr>
          <w:p w14:paraId="6AC75DEE" w14:textId="77777777" w:rsidR="00C3038B" w:rsidRDefault="009E3B9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32" w:type="dxa"/>
            <w:tcBorders>
              <w:tl2br w:val="nil"/>
              <w:tr2bl w:val="nil"/>
            </w:tcBorders>
            <w:vAlign w:val="center"/>
          </w:tcPr>
          <w:p w14:paraId="7D6B5BC2" w14:textId="77777777" w:rsidR="00C3038B" w:rsidRDefault="009E3B91">
            <w:pPr>
              <w:pStyle w:val="a3"/>
              <w:spacing w:beforeLines="50" w:before="156" w:afterLines="50" w:after="156"/>
              <w:jc w:val="center"/>
              <w:rPr>
                <w:rFonts w:hAnsi="宋体" w:cs="宋体"/>
                <w:b/>
              </w:rPr>
            </w:pPr>
            <w:r>
              <w:rPr>
                <w:rFonts w:hAnsi="宋体" w:cs="宋体" w:hint="eastAsia"/>
                <w:b/>
              </w:rPr>
              <w:t>课程子目标</w:t>
            </w:r>
          </w:p>
        </w:tc>
        <w:tc>
          <w:tcPr>
            <w:tcW w:w="3545" w:type="dxa"/>
            <w:tcBorders>
              <w:tl2br w:val="nil"/>
              <w:tr2bl w:val="nil"/>
            </w:tcBorders>
            <w:vAlign w:val="center"/>
          </w:tcPr>
          <w:p w14:paraId="1AAC1BB0" w14:textId="77777777" w:rsidR="00C3038B" w:rsidRDefault="009E3B9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tcBorders>
              <w:tl2br w:val="nil"/>
              <w:tr2bl w:val="nil"/>
            </w:tcBorders>
            <w:vAlign w:val="center"/>
          </w:tcPr>
          <w:p w14:paraId="57AEEC4D" w14:textId="77777777" w:rsidR="00C3038B" w:rsidRDefault="009E3B9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3038B" w14:paraId="66EEA943" w14:textId="77777777">
        <w:trPr>
          <w:jc w:val="center"/>
        </w:trPr>
        <w:tc>
          <w:tcPr>
            <w:tcW w:w="1302" w:type="dxa"/>
            <w:vMerge w:val="restart"/>
            <w:tcBorders>
              <w:tl2br w:val="nil"/>
              <w:tr2bl w:val="nil"/>
            </w:tcBorders>
            <w:vAlign w:val="center"/>
          </w:tcPr>
          <w:p w14:paraId="26B12DAB" w14:textId="77777777" w:rsidR="00C3038B" w:rsidRDefault="009E3B91">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532" w:type="dxa"/>
            <w:tcBorders>
              <w:tl2br w:val="nil"/>
              <w:tr2bl w:val="nil"/>
            </w:tcBorders>
            <w:vAlign w:val="center"/>
          </w:tcPr>
          <w:p w14:paraId="7631D282" w14:textId="77777777" w:rsidR="00C3038B" w:rsidRDefault="009E3B91">
            <w:pPr>
              <w:pStyle w:val="a3"/>
              <w:spacing w:beforeLines="50" w:before="156" w:afterLines="50" w:after="156"/>
              <w:jc w:val="center"/>
              <w:rPr>
                <w:rFonts w:hAnsi="宋体" w:cs="宋体"/>
              </w:rPr>
            </w:pPr>
            <w:r>
              <w:rPr>
                <w:rFonts w:hAnsi="宋体" w:cs="宋体" w:hint="eastAsia"/>
              </w:rPr>
              <w:t>1.1</w:t>
            </w:r>
          </w:p>
        </w:tc>
        <w:tc>
          <w:tcPr>
            <w:tcW w:w="3545" w:type="dxa"/>
            <w:tcBorders>
              <w:tl2br w:val="nil"/>
              <w:tr2bl w:val="nil"/>
            </w:tcBorders>
            <w:vAlign w:val="center"/>
          </w:tcPr>
          <w:p w14:paraId="7065B9D0" w14:textId="77777777" w:rsidR="00C3038B" w:rsidRDefault="009E3B91">
            <w:pPr>
              <w:pStyle w:val="a3"/>
              <w:spacing w:beforeLines="50" w:before="156" w:afterLines="50" w:after="156"/>
              <w:jc w:val="left"/>
              <w:rPr>
                <w:rFonts w:hAnsi="宋体" w:cs="宋体"/>
                <w:szCs w:val="21"/>
              </w:rPr>
            </w:pPr>
            <w:r>
              <w:rPr>
                <w:rFonts w:hAnsi="宋体" w:cs="宋体" w:hint="eastAsia"/>
                <w:szCs w:val="21"/>
              </w:rPr>
              <w:t>基础理论：</w:t>
            </w:r>
            <w:r>
              <w:rPr>
                <w:rFonts w:hAnsi="宋体" w:cs="宋体" w:hint="eastAsia"/>
                <w:szCs w:val="21"/>
                <w:shd w:val="clear" w:color="auto" w:fill="FFFFFF"/>
              </w:rPr>
              <w:t>学生应掌握急诊医学与灾难医学的基础理论，包括：院前急救、院内急救、急危重症的识别与重症监护、现场应急急救、创伤急救、心肺复苏、急性中毒、理化</w:t>
            </w:r>
            <w:r>
              <w:rPr>
                <w:rFonts w:hAnsi="宋体" w:cs="宋体" w:hint="eastAsia"/>
                <w:szCs w:val="21"/>
                <w:shd w:val="clear" w:color="auto" w:fill="FFFFFF"/>
              </w:rPr>
              <w:lastRenderedPageBreak/>
              <w:t>及环境因素损伤；对灾害和群体伤具备一定的预见、预防和准备意识，了解现场伤员分级和急救，灾后卫生防疫。</w:t>
            </w:r>
            <w:r>
              <w:rPr>
                <w:rFonts w:hAnsi="宋体" w:cs="宋体" w:hint="eastAsia"/>
                <w:szCs w:val="21"/>
                <w:shd w:val="clear" w:color="auto" w:fill="FFFFFF"/>
              </w:rPr>
              <w:t>了解</w:t>
            </w:r>
            <w:r>
              <w:rPr>
                <w:rFonts w:hAnsi="宋体" w:cs="宋体" w:hint="eastAsia"/>
                <w:szCs w:val="21"/>
                <w:shd w:val="clear" w:color="auto" w:fill="FFFFFF"/>
              </w:rPr>
              <w:t>急诊与灾难医学专业的特点及观念，了解</w:t>
            </w:r>
            <w:r>
              <w:rPr>
                <w:rFonts w:hAnsi="宋体" w:cs="宋体" w:hint="eastAsia"/>
                <w:szCs w:val="21"/>
                <w:shd w:val="clear" w:color="auto" w:fill="FFFFFF"/>
              </w:rPr>
              <w:t>急诊危重病领域的科学新成就及进展。</w:t>
            </w:r>
          </w:p>
        </w:tc>
        <w:tc>
          <w:tcPr>
            <w:tcW w:w="2688" w:type="dxa"/>
            <w:tcBorders>
              <w:tl2br w:val="nil"/>
              <w:tr2bl w:val="nil"/>
            </w:tcBorders>
            <w:vAlign w:val="center"/>
          </w:tcPr>
          <w:p w14:paraId="010A60A4" w14:textId="77777777" w:rsidR="00C3038B" w:rsidRDefault="009E3B91">
            <w:pPr>
              <w:numPr>
                <w:ilvl w:val="0"/>
                <w:numId w:val="1"/>
              </w:numPr>
              <w:jc w:val="left"/>
              <w:rPr>
                <w:rFonts w:ascii="Times New Roman" w:eastAsia="宋体" w:hAnsi="Times New Roman" w:cs="Times New Roman"/>
                <w:szCs w:val="21"/>
              </w:rPr>
            </w:pPr>
            <w:r>
              <w:rPr>
                <w:rFonts w:ascii="Times New Roman" w:eastAsia="宋体" w:hAnsi="Times New Roman" w:cs="Times New Roman"/>
                <w:szCs w:val="21"/>
              </w:rPr>
              <w:lastRenderedPageBreak/>
              <w:t>掌握与医学相关的数学、物理学、化学、生命科学、行为科学和社会科学等基础知识和科学方法，并能用于指导未来的</w:t>
            </w:r>
            <w:r>
              <w:rPr>
                <w:rFonts w:ascii="Times New Roman" w:eastAsia="宋体" w:hAnsi="Times New Roman" w:cs="Times New Roman"/>
                <w:szCs w:val="21"/>
              </w:rPr>
              <w:lastRenderedPageBreak/>
              <w:t>学习和医学实践。</w:t>
            </w:r>
          </w:p>
          <w:p w14:paraId="64F561DE" w14:textId="77777777" w:rsidR="00C3038B" w:rsidRDefault="009E3B91">
            <w:pPr>
              <w:numPr>
                <w:ilvl w:val="0"/>
                <w:numId w:val="1"/>
              </w:numPr>
              <w:jc w:val="left"/>
              <w:rPr>
                <w:rFonts w:ascii="Times New Roman" w:eastAsia="宋体" w:hAnsi="Times New Roman" w:cs="Times New Roman"/>
                <w:szCs w:val="21"/>
              </w:rPr>
            </w:pPr>
            <w:r>
              <w:rPr>
                <w:rFonts w:ascii="宋体" w:eastAsia="宋体" w:hAnsi="宋体" w:cs="宋体"/>
                <w:szCs w:val="21"/>
              </w:rPr>
              <w:t>能够应用医学等科学知识处理个体、群体和卫生系统中与医学或者健康相关的问题。</w:t>
            </w:r>
          </w:p>
          <w:p w14:paraId="523DD6CE" w14:textId="77777777" w:rsidR="00C3038B" w:rsidRDefault="009E3B91">
            <w:pPr>
              <w:numPr>
                <w:ilvl w:val="0"/>
                <w:numId w:val="1"/>
              </w:numPr>
              <w:jc w:val="left"/>
              <w:rPr>
                <w:rFonts w:hAnsi="宋体" w:cs="宋体"/>
                <w:szCs w:val="21"/>
              </w:rPr>
            </w:pPr>
            <w:r>
              <w:rPr>
                <w:rFonts w:ascii="Times New Roman" w:eastAsia="宋体" w:hAnsi="Times New Roman" w:cs="Times New Roman"/>
                <w:szCs w:val="21"/>
              </w:rPr>
              <w:t>掌握生命各阶段的人体正常结构和功能以及正常的心理状态。</w:t>
            </w:r>
          </w:p>
        </w:tc>
      </w:tr>
      <w:tr w:rsidR="00C3038B" w14:paraId="13682B18" w14:textId="77777777">
        <w:trPr>
          <w:jc w:val="center"/>
        </w:trPr>
        <w:tc>
          <w:tcPr>
            <w:tcW w:w="1302" w:type="dxa"/>
            <w:vMerge/>
            <w:tcBorders>
              <w:tl2br w:val="nil"/>
              <w:tr2bl w:val="nil"/>
            </w:tcBorders>
            <w:vAlign w:val="center"/>
          </w:tcPr>
          <w:p w14:paraId="6CE05730" w14:textId="77777777" w:rsidR="00C3038B" w:rsidRDefault="00C3038B">
            <w:pPr>
              <w:pStyle w:val="a3"/>
              <w:spacing w:beforeLines="50" w:before="156" w:afterLines="50" w:after="156"/>
              <w:jc w:val="center"/>
              <w:rPr>
                <w:rFonts w:hAnsi="宋体" w:cs="宋体"/>
                <w:szCs w:val="21"/>
              </w:rPr>
            </w:pPr>
          </w:p>
        </w:tc>
        <w:tc>
          <w:tcPr>
            <w:tcW w:w="1532" w:type="dxa"/>
            <w:tcBorders>
              <w:tl2br w:val="nil"/>
              <w:tr2bl w:val="nil"/>
            </w:tcBorders>
            <w:vAlign w:val="center"/>
          </w:tcPr>
          <w:p w14:paraId="757DC332" w14:textId="77777777" w:rsidR="00C3038B" w:rsidRDefault="009E3B91">
            <w:pPr>
              <w:pStyle w:val="a3"/>
              <w:spacing w:beforeLines="50" w:before="156" w:afterLines="50" w:after="156"/>
              <w:jc w:val="center"/>
              <w:rPr>
                <w:rFonts w:hAnsi="宋体" w:cs="宋体"/>
              </w:rPr>
            </w:pPr>
            <w:r>
              <w:rPr>
                <w:rFonts w:hAnsi="宋体" w:cs="宋体" w:hint="eastAsia"/>
              </w:rPr>
              <w:t>1.2</w:t>
            </w:r>
          </w:p>
        </w:tc>
        <w:tc>
          <w:tcPr>
            <w:tcW w:w="3545" w:type="dxa"/>
            <w:tcBorders>
              <w:tl2br w:val="nil"/>
              <w:tr2bl w:val="nil"/>
            </w:tcBorders>
            <w:vAlign w:val="center"/>
          </w:tcPr>
          <w:p w14:paraId="39D4A138" w14:textId="77777777" w:rsidR="00C3038B" w:rsidRDefault="009E3B91">
            <w:pPr>
              <w:pStyle w:val="a3"/>
              <w:spacing w:beforeLines="50" w:before="156" w:afterLines="50" w:after="156"/>
              <w:jc w:val="left"/>
              <w:rPr>
                <w:rFonts w:hAnsi="宋体" w:cs="宋体"/>
              </w:rPr>
            </w:pPr>
            <w:r>
              <w:rPr>
                <w:rFonts w:hAnsi="宋体" w:cs="宋体" w:hint="eastAsia"/>
              </w:rPr>
              <w:t>通过对急诊医学绪论、急性发热、急性感染、意识障碍与抽搐、呼吸困难、心悸与心律失常、急性疼痛（急性头痛、胸痛、腹痛）、出血（咯血、消化道出血、血尿）、呕吐与腹泻、少尿与无尿、急性中毒、环境与理化因素损伤、休克、多器官功能障碍综合征、水、电解质与酸碱</w:t>
            </w:r>
            <w:r>
              <w:rPr>
                <w:rFonts w:hAnsi="宋体" w:cs="宋体" w:hint="eastAsia"/>
              </w:rPr>
              <w:t>平衡紊乱、心肺脑复苏、创伤急救、急危重症监护和灾难医学共十八个章节</w:t>
            </w:r>
            <w:r>
              <w:rPr>
                <w:rFonts w:hAnsi="宋体" w:cs="宋体" w:hint="eastAsia"/>
                <w:szCs w:val="21"/>
              </w:rPr>
              <w:t>系统的学习，</w:t>
            </w:r>
            <w:r>
              <w:rPr>
                <w:rFonts w:ascii="Times New Roman" w:hAnsi="Times New Roman" w:hint="eastAsia"/>
              </w:rPr>
              <w:t>掌握急危重症病的基本知识和基础理论；</w:t>
            </w:r>
            <w:r>
              <w:rPr>
                <w:rFonts w:ascii="Times New Roman" w:hAnsi="Times New Roman" w:hint="eastAsia"/>
              </w:rPr>
              <w:t>由症状学出发的临床表现与常见疾病，</w:t>
            </w:r>
            <w:r>
              <w:rPr>
                <w:rFonts w:hAnsi="宋体" w:cs="宋体" w:hint="eastAsia"/>
              </w:rPr>
              <w:t>并能够描述和分析病因、临床表现、诊断与鉴别诊断、治疗原则。</w:t>
            </w:r>
          </w:p>
        </w:tc>
        <w:tc>
          <w:tcPr>
            <w:tcW w:w="2688" w:type="dxa"/>
            <w:tcBorders>
              <w:tl2br w:val="nil"/>
              <w:tr2bl w:val="nil"/>
            </w:tcBorders>
            <w:vAlign w:val="center"/>
          </w:tcPr>
          <w:p w14:paraId="7E008568" w14:textId="77777777" w:rsidR="00C3038B" w:rsidRDefault="009E3B91">
            <w:pPr>
              <w:numPr>
                <w:ilvl w:val="0"/>
                <w:numId w:val="2"/>
              </w:numPr>
              <w:jc w:val="left"/>
              <w:rPr>
                <w:rFonts w:ascii="Times New Roman" w:eastAsia="宋体" w:hAnsi="Times New Roman" w:cs="Times New Roman"/>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w:t>
            </w:r>
          </w:p>
          <w:p w14:paraId="1B41E69F" w14:textId="77777777" w:rsidR="00C3038B" w:rsidRDefault="009E3B91">
            <w:pPr>
              <w:pStyle w:val="a3"/>
              <w:numPr>
                <w:ilvl w:val="0"/>
                <w:numId w:val="2"/>
              </w:numPr>
              <w:spacing w:beforeLines="50" w:before="156" w:afterLines="50" w:after="156"/>
              <w:jc w:val="left"/>
              <w:rPr>
                <w:rFonts w:hAnsi="宋体" w:cs="宋体"/>
              </w:rPr>
            </w:pPr>
            <w:r>
              <w:rPr>
                <w:rFonts w:ascii="Times New Roman" w:hAnsi="Times New Roman"/>
              </w:rPr>
              <w:t>掌握生命各阶段各种常见病、多发病的发病机制、自然病程、临床表现、诊断、治疗及预后。</w:t>
            </w:r>
          </w:p>
        </w:tc>
      </w:tr>
      <w:tr w:rsidR="00C3038B" w14:paraId="1157D88A" w14:textId="77777777">
        <w:trPr>
          <w:jc w:val="center"/>
        </w:trPr>
        <w:tc>
          <w:tcPr>
            <w:tcW w:w="1302" w:type="dxa"/>
            <w:vMerge/>
            <w:tcBorders>
              <w:tl2br w:val="nil"/>
              <w:tr2bl w:val="nil"/>
            </w:tcBorders>
            <w:vAlign w:val="center"/>
          </w:tcPr>
          <w:p w14:paraId="78956650" w14:textId="77777777" w:rsidR="00C3038B" w:rsidRDefault="00C3038B"/>
        </w:tc>
        <w:tc>
          <w:tcPr>
            <w:tcW w:w="1532" w:type="dxa"/>
            <w:tcBorders>
              <w:tl2br w:val="nil"/>
              <w:tr2bl w:val="nil"/>
            </w:tcBorders>
            <w:vAlign w:val="center"/>
          </w:tcPr>
          <w:p w14:paraId="42C59D90" w14:textId="77777777" w:rsidR="00C3038B" w:rsidRDefault="009E3B91">
            <w:pPr>
              <w:pStyle w:val="a3"/>
              <w:spacing w:beforeLines="50" w:before="156" w:afterLines="50" w:after="156"/>
              <w:jc w:val="center"/>
              <w:rPr>
                <w:rFonts w:hAnsi="宋体" w:cs="宋体"/>
              </w:rPr>
            </w:pPr>
            <w:r>
              <w:rPr>
                <w:rFonts w:hAnsi="宋体" w:cs="宋体" w:hint="eastAsia"/>
              </w:rPr>
              <w:t>1.3</w:t>
            </w:r>
          </w:p>
        </w:tc>
        <w:tc>
          <w:tcPr>
            <w:tcW w:w="3545" w:type="dxa"/>
            <w:tcBorders>
              <w:tl2br w:val="nil"/>
              <w:tr2bl w:val="nil"/>
            </w:tcBorders>
            <w:vAlign w:val="center"/>
          </w:tcPr>
          <w:p w14:paraId="797197C1" w14:textId="77777777" w:rsidR="00C3038B" w:rsidRDefault="009E3B91">
            <w:pPr>
              <w:pStyle w:val="a3"/>
              <w:spacing w:beforeLines="50" w:before="156" w:afterLines="50" w:after="156"/>
              <w:jc w:val="left"/>
              <w:rPr>
                <w:rFonts w:hAnsi="宋体" w:cs="宋体"/>
              </w:rPr>
            </w:pPr>
            <w:r>
              <w:rPr>
                <w:rFonts w:hAnsi="宋体" w:cs="宋体" w:hint="eastAsia"/>
              </w:rPr>
              <w:t>预防和健康：学生应理解急诊与灾难医学的重要性，掌握早期识别和预防危重症的方法。</w:t>
            </w:r>
          </w:p>
        </w:tc>
        <w:tc>
          <w:tcPr>
            <w:tcW w:w="2688" w:type="dxa"/>
            <w:tcBorders>
              <w:tl2br w:val="nil"/>
              <w:tr2bl w:val="nil"/>
            </w:tcBorders>
            <w:vAlign w:val="center"/>
          </w:tcPr>
          <w:p w14:paraId="43FD7E45" w14:textId="77777777" w:rsidR="00C3038B" w:rsidRDefault="009E3B91">
            <w:pPr>
              <w:jc w:val="left"/>
              <w:rPr>
                <w:rFonts w:hAnsi="宋体" w:cs="宋体"/>
              </w:rPr>
            </w:pPr>
            <w:r>
              <w:rPr>
                <w:rFonts w:ascii="Times New Roman" w:eastAsia="宋体" w:hAnsi="Times New Roman" w:cs="Times New Roman"/>
              </w:rPr>
              <w:t>掌握全科医学基本知识，掌握健康教育、疾病预防和筛查的原则，掌握缓解与改善疾患和残障、康复以及临终关怀的有关知识。</w:t>
            </w:r>
          </w:p>
        </w:tc>
      </w:tr>
      <w:tr w:rsidR="00C3038B" w14:paraId="08A86D07" w14:textId="77777777">
        <w:trPr>
          <w:jc w:val="center"/>
        </w:trPr>
        <w:tc>
          <w:tcPr>
            <w:tcW w:w="1302" w:type="dxa"/>
            <w:vMerge w:val="restart"/>
            <w:tcBorders>
              <w:tl2br w:val="nil"/>
              <w:tr2bl w:val="nil"/>
            </w:tcBorders>
            <w:vAlign w:val="center"/>
          </w:tcPr>
          <w:p w14:paraId="1E49F610" w14:textId="77777777" w:rsidR="00C3038B" w:rsidRDefault="009E3B91">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532" w:type="dxa"/>
            <w:tcBorders>
              <w:tl2br w:val="nil"/>
              <w:tr2bl w:val="nil"/>
            </w:tcBorders>
            <w:vAlign w:val="center"/>
          </w:tcPr>
          <w:p w14:paraId="16717C16" w14:textId="77777777" w:rsidR="00C3038B" w:rsidRDefault="009E3B91">
            <w:pPr>
              <w:pStyle w:val="a3"/>
              <w:spacing w:beforeLines="50" w:before="156" w:afterLines="50" w:after="156"/>
              <w:jc w:val="center"/>
              <w:rPr>
                <w:rFonts w:hAnsi="宋体" w:cs="宋体"/>
              </w:rPr>
            </w:pPr>
            <w:r>
              <w:rPr>
                <w:rFonts w:hAnsi="宋体" w:cs="宋体" w:hint="eastAsia"/>
              </w:rPr>
              <w:t>2.1</w:t>
            </w:r>
          </w:p>
        </w:tc>
        <w:tc>
          <w:tcPr>
            <w:tcW w:w="3545" w:type="dxa"/>
            <w:tcBorders>
              <w:tl2br w:val="nil"/>
              <w:tr2bl w:val="nil"/>
            </w:tcBorders>
            <w:vAlign w:val="center"/>
          </w:tcPr>
          <w:p w14:paraId="1AB21B48" w14:textId="77777777" w:rsidR="00C3038B" w:rsidRDefault="009E3B91">
            <w:pPr>
              <w:pStyle w:val="a3"/>
              <w:spacing w:beforeLines="50" w:before="156" w:afterLines="50" w:after="156"/>
              <w:jc w:val="left"/>
              <w:rPr>
                <w:rFonts w:hAnsi="宋体" w:cs="宋体"/>
              </w:rPr>
            </w:pPr>
            <w:r>
              <w:rPr>
                <w:rFonts w:hAnsi="宋体" w:cs="宋体" w:hint="eastAsia"/>
              </w:rPr>
              <w:t>通过十八个章节的学习，使学生掌握急诊与重症监护病房（</w:t>
            </w:r>
            <w:r>
              <w:rPr>
                <w:rFonts w:hAnsi="宋体" w:cs="宋体" w:hint="eastAsia"/>
              </w:rPr>
              <w:t>ICU</w:t>
            </w:r>
            <w:r>
              <w:rPr>
                <w:rFonts w:hAnsi="宋体" w:cs="宋体" w:hint="eastAsia"/>
              </w:rPr>
              <w:t>）的基本特征和病人特点；掌握以意识障碍与抽搐为主要症状的相关疾病的临床表现、诊断及鉴别诊断，尤其是急性脑卒中的快速识别与急诊处理；掌握以呼吸困难为主要临床表现的急危重症的诊断、鉴别诊断和急救原则；掌握以急性胸痛和急性腹痛为主要临床表现的危重病的临床特点、诊断及危险分层、急救处理原则；掌握各种常见急性中毒（有机磷杀虫药中毒、镇静催眠药</w:t>
            </w:r>
            <w:r>
              <w:rPr>
                <w:rFonts w:hAnsi="宋体" w:cs="宋体" w:hint="eastAsia"/>
              </w:rPr>
              <w:lastRenderedPageBreak/>
              <w:t>中毒、酒精中毒、一氧化碳中毒等）的临床表现、诊断要点、急救原则和治疗措施；掌握环境及理化因素对人体造成损伤（溺水、中暑、</w:t>
            </w:r>
            <w:r>
              <w:rPr>
                <w:rFonts w:hAnsi="宋体" w:cs="宋体" w:hint="eastAsia"/>
              </w:rPr>
              <w:t>急性高原病、电击伤、动物咬伤等）后的识别和急诊处理原则；掌握休克的病因分类、各类休克的特点、早期识别及急诊救治方法；掌握全身性感染（脓毒症）与多器官功能障碍综合征的临床表现、诊断标准及治疗原则；掌握心肺脑复苏的早期识别、现场救治方法及救治成功后的后续医疗、特殊情况下心肺复苏的实施以及气道异物阻塞的处理方法。</w:t>
            </w:r>
          </w:p>
        </w:tc>
        <w:tc>
          <w:tcPr>
            <w:tcW w:w="2688" w:type="dxa"/>
            <w:tcBorders>
              <w:tl2br w:val="nil"/>
              <w:tr2bl w:val="nil"/>
            </w:tcBorders>
            <w:vAlign w:val="center"/>
          </w:tcPr>
          <w:p w14:paraId="3320697A" w14:textId="77777777" w:rsidR="00C3038B" w:rsidRDefault="009E3B91">
            <w:pPr>
              <w:numPr>
                <w:ilvl w:val="0"/>
                <w:numId w:val="3"/>
              </w:numPr>
              <w:jc w:val="left"/>
              <w:rPr>
                <w:rFonts w:ascii="Times New Roman" w:eastAsia="宋体" w:hAnsi="Times New Roman" w:cs="Times New Roman"/>
              </w:rPr>
            </w:pPr>
            <w:r>
              <w:rPr>
                <w:rFonts w:ascii="Times New Roman" w:eastAsia="宋体" w:hAnsi="Times New Roman" w:cs="Times New Roman"/>
              </w:rPr>
              <w:lastRenderedPageBreak/>
              <w:t>全面、系统、正确地采集病史的能力。</w:t>
            </w:r>
          </w:p>
          <w:p w14:paraId="77FE0386" w14:textId="77777777" w:rsidR="00C3038B" w:rsidRDefault="009E3B91">
            <w:pPr>
              <w:numPr>
                <w:ilvl w:val="0"/>
                <w:numId w:val="3"/>
              </w:numPr>
              <w:jc w:val="left"/>
              <w:rPr>
                <w:rFonts w:ascii="Times New Roman" w:eastAsia="宋体" w:hAnsi="Times New Roman" w:cs="Times New Roman"/>
                <w:szCs w:val="21"/>
              </w:rPr>
            </w:pPr>
            <w:r>
              <w:rPr>
                <w:rFonts w:ascii="宋体" w:eastAsia="宋体" w:hAnsi="宋体" w:cs="宋体"/>
                <w:szCs w:val="21"/>
              </w:rPr>
              <w:t>能够系统、规范地进行体格检查及精神状态评价，规范地书写病历。</w:t>
            </w:r>
            <w:r>
              <w:rPr>
                <w:rFonts w:ascii="宋体" w:eastAsia="宋体" w:hAnsi="宋体" w:cs="宋体" w:hint="eastAsia"/>
                <w:szCs w:val="21"/>
              </w:rPr>
              <w:t>具备初步的</w:t>
            </w:r>
            <w:r>
              <w:rPr>
                <w:rFonts w:ascii="Times New Roman" w:eastAsia="宋体" w:hAnsi="Times New Roman" w:cs="Times New Roman"/>
                <w:szCs w:val="21"/>
              </w:rPr>
              <w:t>临床思维和表达能力。</w:t>
            </w:r>
          </w:p>
          <w:p w14:paraId="5BEADD47" w14:textId="77777777" w:rsidR="00C3038B" w:rsidRDefault="009E3B91">
            <w:pPr>
              <w:numPr>
                <w:ilvl w:val="0"/>
                <w:numId w:val="3"/>
              </w:numPr>
              <w:jc w:val="left"/>
              <w:rPr>
                <w:rFonts w:ascii="Times New Roman" w:eastAsia="宋体" w:hAnsi="Times New Roman" w:cs="Times New Roman"/>
                <w:szCs w:val="21"/>
              </w:rPr>
            </w:pPr>
            <w:r>
              <w:rPr>
                <w:rFonts w:ascii="宋体" w:eastAsia="宋体" w:hAnsi="宋体" w:cs="宋体"/>
                <w:szCs w:val="21"/>
              </w:rPr>
              <w:t>能够依据病史和体格检查中的发现，形成初步判断，并进行</w:t>
            </w:r>
            <w:r>
              <w:rPr>
                <w:rFonts w:ascii="宋体" w:eastAsia="宋体" w:hAnsi="宋体" w:cs="宋体"/>
                <w:szCs w:val="21"/>
              </w:rPr>
              <w:t xml:space="preserve"> </w:t>
            </w:r>
            <w:r>
              <w:rPr>
                <w:rFonts w:ascii="宋体" w:eastAsia="宋体" w:hAnsi="宋体" w:cs="宋体"/>
                <w:szCs w:val="21"/>
              </w:rPr>
              <w:t>鉴别诊断，提出合理的</w:t>
            </w:r>
            <w:r>
              <w:rPr>
                <w:rFonts w:ascii="宋体" w:eastAsia="宋体" w:hAnsi="宋体" w:cs="宋体"/>
                <w:szCs w:val="21"/>
              </w:rPr>
              <w:t>治疗原则。</w:t>
            </w:r>
          </w:p>
          <w:p w14:paraId="4CB5D8EF" w14:textId="77777777" w:rsidR="00C3038B" w:rsidRDefault="009E3B91">
            <w:pPr>
              <w:numPr>
                <w:ilvl w:val="0"/>
                <w:numId w:val="3"/>
              </w:numPr>
              <w:jc w:val="left"/>
              <w:rPr>
                <w:rFonts w:ascii="Times New Roman" w:eastAsia="宋体" w:hAnsi="Times New Roman" w:cs="Times New Roman"/>
              </w:rPr>
            </w:pPr>
            <w:r>
              <w:rPr>
                <w:rFonts w:ascii="Times New Roman" w:eastAsia="宋体" w:hAnsi="Times New Roman" w:cs="Times New Roman"/>
              </w:rPr>
              <w:t>掌握流行病学的有关知识与方法，理解科学实</w:t>
            </w:r>
            <w:r>
              <w:rPr>
                <w:rFonts w:ascii="Times New Roman" w:eastAsia="宋体" w:hAnsi="Times New Roman" w:cs="Times New Roman"/>
              </w:rPr>
              <w:lastRenderedPageBreak/>
              <w:t>验在医学研究中的重要作用，能够应用常用的科学方法。</w:t>
            </w:r>
          </w:p>
          <w:p w14:paraId="4D774B9A" w14:textId="77777777" w:rsidR="00C3038B" w:rsidRDefault="009E3B91">
            <w:pPr>
              <w:numPr>
                <w:ilvl w:val="0"/>
                <w:numId w:val="3"/>
              </w:numPr>
              <w:jc w:val="left"/>
              <w:rPr>
                <w:rFonts w:hAnsi="宋体" w:cs="宋体"/>
              </w:rPr>
            </w:pPr>
            <w:r>
              <w:rPr>
                <w:rFonts w:ascii="Times New Roman" w:eastAsia="宋体" w:hAnsi="Times New Roman" w:cs="Times New Roman"/>
              </w:rPr>
              <w:t>掌握传染病的发生、发展以及传播的基本规律，掌握常见传染病的防治原则。</w:t>
            </w:r>
          </w:p>
        </w:tc>
      </w:tr>
      <w:tr w:rsidR="00C3038B" w14:paraId="4E038CE5" w14:textId="77777777">
        <w:trPr>
          <w:jc w:val="center"/>
        </w:trPr>
        <w:tc>
          <w:tcPr>
            <w:tcW w:w="1302" w:type="dxa"/>
            <w:vMerge/>
            <w:tcBorders>
              <w:tl2br w:val="nil"/>
              <w:tr2bl w:val="nil"/>
            </w:tcBorders>
            <w:vAlign w:val="center"/>
          </w:tcPr>
          <w:p w14:paraId="406B4FBA" w14:textId="77777777" w:rsidR="00C3038B" w:rsidRDefault="00C3038B">
            <w:pPr>
              <w:pStyle w:val="a3"/>
              <w:spacing w:beforeLines="50" w:before="156" w:afterLines="50" w:after="156"/>
              <w:jc w:val="center"/>
              <w:rPr>
                <w:rFonts w:hAnsi="宋体" w:cs="宋体"/>
                <w:szCs w:val="21"/>
              </w:rPr>
            </w:pPr>
          </w:p>
        </w:tc>
        <w:tc>
          <w:tcPr>
            <w:tcW w:w="1532" w:type="dxa"/>
            <w:tcBorders>
              <w:tl2br w:val="nil"/>
              <w:tr2bl w:val="nil"/>
            </w:tcBorders>
            <w:vAlign w:val="center"/>
          </w:tcPr>
          <w:p w14:paraId="6FDE7686" w14:textId="77777777" w:rsidR="00C3038B" w:rsidRDefault="009E3B91">
            <w:pPr>
              <w:pStyle w:val="a3"/>
              <w:spacing w:beforeLines="50" w:before="156" w:afterLines="50" w:after="156"/>
              <w:jc w:val="center"/>
              <w:rPr>
                <w:rFonts w:hAnsi="宋体" w:cs="宋体"/>
              </w:rPr>
            </w:pPr>
            <w:r>
              <w:rPr>
                <w:rFonts w:hAnsi="宋体" w:cs="宋体" w:hint="eastAsia"/>
              </w:rPr>
              <w:t>2.2</w:t>
            </w:r>
          </w:p>
        </w:tc>
        <w:tc>
          <w:tcPr>
            <w:tcW w:w="3545" w:type="dxa"/>
            <w:tcBorders>
              <w:tl2br w:val="nil"/>
              <w:tr2bl w:val="nil"/>
            </w:tcBorders>
            <w:vAlign w:val="center"/>
          </w:tcPr>
          <w:p w14:paraId="51A281A5" w14:textId="77777777" w:rsidR="00C3038B" w:rsidRDefault="009E3B91">
            <w:pPr>
              <w:pStyle w:val="a3"/>
              <w:spacing w:beforeLines="50" w:before="156" w:afterLines="50" w:after="156"/>
              <w:jc w:val="left"/>
              <w:rPr>
                <w:rFonts w:hAnsi="宋体" w:cs="宋体"/>
              </w:rPr>
            </w:pPr>
            <w:r>
              <w:rPr>
                <w:rFonts w:hAnsi="宋体" w:cs="宋体" w:hint="eastAsia"/>
              </w:rPr>
              <w:t>治疗能力：学生应能够了解各类急诊、重症的合理的治疗原则，并对病情进行有效管理和随访。掌握创伤的院前现场急救原则及方法；掌握灾害现场的特点和急救原则。</w:t>
            </w:r>
          </w:p>
          <w:p w14:paraId="4475D85C" w14:textId="77777777" w:rsidR="00C3038B" w:rsidRDefault="009E3B91">
            <w:pPr>
              <w:pStyle w:val="a3"/>
              <w:spacing w:beforeLines="50" w:before="156" w:afterLines="50" w:after="156"/>
              <w:jc w:val="left"/>
              <w:rPr>
                <w:rFonts w:hAnsi="宋体" w:cs="宋体"/>
              </w:rPr>
            </w:pPr>
            <w:r>
              <w:rPr>
                <w:rFonts w:hAnsi="宋体" w:cs="宋体" w:hint="eastAsia"/>
              </w:rPr>
              <w:t>了解和熟悉常用药物、医疗技术适应症、禁忌症，为学生日后从事急诊和其他各学科临床工作奠定基础。</w:t>
            </w:r>
          </w:p>
          <w:p w14:paraId="1583C3CC" w14:textId="77777777" w:rsidR="00C3038B" w:rsidRDefault="009E3B91">
            <w:pPr>
              <w:pStyle w:val="a3"/>
              <w:spacing w:beforeLines="50" w:before="156" w:afterLines="50" w:after="156"/>
              <w:jc w:val="left"/>
              <w:rPr>
                <w:rFonts w:hAnsi="宋体" w:cs="宋体"/>
              </w:rPr>
            </w:pPr>
            <w:r>
              <w:rPr>
                <w:rFonts w:hAnsi="宋体" w:cs="宋体" w:hint="eastAsia"/>
              </w:rPr>
              <w:t>培养和提高学生独立思考能力及逻辑严密的临床思维能力。</w:t>
            </w:r>
          </w:p>
        </w:tc>
        <w:tc>
          <w:tcPr>
            <w:tcW w:w="2688" w:type="dxa"/>
            <w:tcBorders>
              <w:tl2br w:val="nil"/>
              <w:tr2bl w:val="nil"/>
            </w:tcBorders>
            <w:vAlign w:val="center"/>
          </w:tcPr>
          <w:p w14:paraId="50715583" w14:textId="77777777" w:rsidR="00C3038B" w:rsidRDefault="009E3B91">
            <w:pPr>
              <w:numPr>
                <w:ilvl w:val="0"/>
                <w:numId w:val="4"/>
              </w:numPr>
              <w:jc w:val="left"/>
              <w:rPr>
                <w:rFonts w:ascii="宋体" w:eastAsia="宋体" w:hAnsi="宋体" w:cs="宋体"/>
                <w:szCs w:val="21"/>
              </w:rPr>
            </w:pPr>
            <w:r>
              <w:rPr>
                <w:rFonts w:ascii="宋体" w:eastAsia="宋体" w:hAnsi="宋体" w:cs="宋体"/>
                <w:szCs w:val="21"/>
              </w:rPr>
              <w:t>能够理解和描述生命各阶段疾病的预防和疾病的病因、发病</w:t>
            </w:r>
            <w:r>
              <w:rPr>
                <w:rFonts w:ascii="宋体" w:eastAsia="宋体" w:hAnsi="宋体" w:cs="宋体"/>
                <w:szCs w:val="21"/>
              </w:rPr>
              <w:t xml:space="preserve"> </w:t>
            </w:r>
            <w:r>
              <w:rPr>
                <w:rFonts w:ascii="宋体" w:eastAsia="宋体" w:hAnsi="宋体" w:cs="宋体"/>
                <w:szCs w:val="21"/>
              </w:rPr>
              <w:t>机制、病程、临床表现、诊断、治疗、转归、预后及康复。</w:t>
            </w:r>
          </w:p>
          <w:p w14:paraId="3369EB9E" w14:textId="77777777" w:rsidR="00C3038B" w:rsidRDefault="009E3B91">
            <w:pPr>
              <w:numPr>
                <w:ilvl w:val="0"/>
                <w:numId w:val="4"/>
              </w:numPr>
              <w:jc w:val="left"/>
              <w:rPr>
                <w:rFonts w:ascii="Times New Roman" w:eastAsia="宋体" w:hAnsi="Times New Roman" w:cs="Times New Roman"/>
                <w:szCs w:val="21"/>
              </w:rPr>
            </w:pPr>
            <w:r>
              <w:rPr>
                <w:rFonts w:ascii="Times New Roman" w:eastAsia="宋体" w:hAnsi="Times New Roman" w:cs="Times New Roman" w:hint="eastAsia"/>
                <w:szCs w:val="21"/>
              </w:rPr>
              <w:t>掌握</w:t>
            </w:r>
            <w:r>
              <w:rPr>
                <w:rFonts w:ascii="Times New Roman" w:eastAsia="宋体" w:hAnsi="Times New Roman" w:cs="Times New Roman"/>
                <w:szCs w:val="21"/>
              </w:rPr>
              <w:t>内、外、妇、儿各类常见病、多发病的诊断、处理能力。</w:t>
            </w:r>
          </w:p>
          <w:p w14:paraId="146FE436" w14:textId="77777777" w:rsidR="00C3038B" w:rsidRDefault="009E3B91">
            <w:pPr>
              <w:numPr>
                <w:ilvl w:val="0"/>
                <w:numId w:val="4"/>
              </w:numPr>
              <w:jc w:val="left"/>
              <w:rPr>
                <w:rFonts w:ascii="Times New Roman" w:eastAsia="宋体" w:hAnsi="Times New Roman" w:cs="Times New Roman"/>
                <w:szCs w:val="21"/>
              </w:rPr>
            </w:pPr>
            <w:r>
              <w:rPr>
                <w:rFonts w:ascii="Times New Roman" w:eastAsia="宋体" w:hAnsi="Times New Roman" w:cs="Times New Roman"/>
                <w:szCs w:val="21"/>
              </w:rPr>
              <w:t>一般急症的诊断、急救及处理能力。</w:t>
            </w:r>
          </w:p>
          <w:p w14:paraId="5BDC5B35" w14:textId="77777777" w:rsidR="00C3038B" w:rsidRDefault="009E3B91">
            <w:pPr>
              <w:numPr>
                <w:ilvl w:val="0"/>
                <w:numId w:val="4"/>
              </w:numPr>
              <w:jc w:val="left"/>
              <w:rPr>
                <w:rFonts w:ascii="Times New Roman" w:eastAsia="宋体" w:hAnsi="Times New Roman" w:cs="Times New Roman"/>
                <w:szCs w:val="21"/>
              </w:rPr>
            </w:pPr>
            <w:r>
              <w:rPr>
                <w:rFonts w:ascii="Times New Roman" w:eastAsia="宋体" w:hAnsi="Times New Roman" w:cs="Times New Roman"/>
                <w:szCs w:val="21"/>
              </w:rPr>
              <w:t>根据具体情况选择使用合适的临床技术，选择最适合、最经济的诊断、治疗手段的能力。</w:t>
            </w:r>
          </w:p>
          <w:p w14:paraId="78DF5C9E" w14:textId="77777777" w:rsidR="00C3038B" w:rsidRDefault="009E3B91">
            <w:pPr>
              <w:numPr>
                <w:ilvl w:val="0"/>
                <w:numId w:val="4"/>
              </w:numPr>
              <w:jc w:val="left"/>
              <w:rPr>
                <w:rFonts w:ascii="Times New Roman" w:eastAsia="宋体" w:hAnsi="Times New Roman" w:cs="Times New Roman"/>
                <w:szCs w:val="21"/>
              </w:rPr>
            </w:pPr>
            <w:r>
              <w:rPr>
                <w:rFonts w:ascii="Times New Roman" w:eastAsia="宋体" w:hAnsi="Times New Roman" w:cs="Times New Roman"/>
                <w:szCs w:val="21"/>
              </w:rPr>
              <w:t>掌握基本的药理知识及临床合理用药原则。</w:t>
            </w:r>
          </w:p>
          <w:p w14:paraId="711B35BD" w14:textId="77777777" w:rsidR="00C3038B" w:rsidRDefault="009E3B91">
            <w:pPr>
              <w:numPr>
                <w:ilvl w:val="0"/>
                <w:numId w:val="4"/>
              </w:numPr>
              <w:jc w:val="left"/>
              <w:rPr>
                <w:rFonts w:ascii="Times New Roman" w:eastAsia="宋体" w:hAnsi="Times New Roman" w:cs="Times New Roman"/>
              </w:rPr>
            </w:pPr>
            <w:r>
              <w:rPr>
                <w:rFonts w:ascii="Times New Roman" w:eastAsia="宋体" w:hAnsi="Times New Roman" w:cs="Times New Roman"/>
                <w:szCs w:val="21"/>
              </w:rPr>
              <w:t>能够了解医院医疗质量保障和医疗安全管理体系，明确自己的业务能力和权限，重视患者安全，及时识别对患者不利的危险因素。</w:t>
            </w:r>
          </w:p>
        </w:tc>
      </w:tr>
      <w:tr w:rsidR="00C3038B" w14:paraId="33010C25" w14:textId="77777777">
        <w:trPr>
          <w:jc w:val="center"/>
        </w:trPr>
        <w:tc>
          <w:tcPr>
            <w:tcW w:w="1302" w:type="dxa"/>
            <w:vMerge/>
            <w:tcBorders>
              <w:tl2br w:val="nil"/>
              <w:tr2bl w:val="nil"/>
            </w:tcBorders>
            <w:vAlign w:val="center"/>
          </w:tcPr>
          <w:p w14:paraId="21143967" w14:textId="77777777" w:rsidR="00C3038B" w:rsidRDefault="00C3038B">
            <w:pPr>
              <w:pStyle w:val="a3"/>
              <w:spacing w:beforeLines="50" w:before="156" w:afterLines="50" w:after="156"/>
              <w:jc w:val="center"/>
              <w:rPr>
                <w:rFonts w:hAnsi="宋体" w:cs="宋体"/>
                <w:szCs w:val="21"/>
              </w:rPr>
            </w:pPr>
          </w:p>
        </w:tc>
        <w:tc>
          <w:tcPr>
            <w:tcW w:w="1532" w:type="dxa"/>
            <w:tcBorders>
              <w:tl2br w:val="nil"/>
              <w:tr2bl w:val="nil"/>
            </w:tcBorders>
            <w:vAlign w:val="center"/>
          </w:tcPr>
          <w:p w14:paraId="71CDAFA5" w14:textId="77777777" w:rsidR="00C3038B" w:rsidRDefault="009E3B91">
            <w:pPr>
              <w:pStyle w:val="a3"/>
              <w:spacing w:beforeLines="50" w:before="156" w:afterLines="50" w:after="156"/>
              <w:jc w:val="center"/>
              <w:rPr>
                <w:rFonts w:hAnsi="宋体" w:cs="宋体"/>
                <w:szCs w:val="21"/>
              </w:rPr>
            </w:pPr>
            <w:r>
              <w:rPr>
                <w:rFonts w:hAnsi="宋体" w:cs="宋体" w:hint="eastAsia"/>
                <w:szCs w:val="21"/>
              </w:rPr>
              <w:t>2.3</w:t>
            </w:r>
          </w:p>
        </w:tc>
        <w:tc>
          <w:tcPr>
            <w:tcW w:w="3545" w:type="dxa"/>
            <w:tcBorders>
              <w:tl2br w:val="nil"/>
              <w:tr2bl w:val="nil"/>
            </w:tcBorders>
            <w:vAlign w:val="center"/>
          </w:tcPr>
          <w:p w14:paraId="32AF67D3" w14:textId="77777777" w:rsidR="00C3038B" w:rsidRDefault="009E3B91">
            <w:pPr>
              <w:pStyle w:val="a3"/>
              <w:spacing w:beforeLines="50" w:before="156" w:afterLines="50" w:after="156"/>
              <w:jc w:val="left"/>
              <w:rPr>
                <w:rFonts w:hAnsi="宋体" w:cs="宋体"/>
              </w:rPr>
            </w:pPr>
            <w:r>
              <w:rPr>
                <w:rFonts w:hAnsi="宋体" w:cs="宋体" w:hint="eastAsia"/>
              </w:rPr>
              <w:t>沟通能力：学生应具备与急危重症患者及家属进行有效沟通的能力，</w:t>
            </w:r>
            <w:r>
              <w:rPr>
                <w:rFonts w:hAnsi="宋体" w:cs="宋体" w:hint="eastAsia"/>
              </w:rPr>
              <w:t>并且形成自我保护意识</w:t>
            </w:r>
            <w:r>
              <w:rPr>
                <w:rFonts w:hAnsi="宋体" w:cs="宋体" w:hint="eastAsia"/>
              </w:rPr>
              <w:t>，</w:t>
            </w:r>
            <w:r>
              <w:rPr>
                <w:rFonts w:hAnsi="宋体" w:cs="宋体" w:hint="eastAsia"/>
              </w:rPr>
              <w:t>能表达同理心并了解其需求，为其提供合适的诊疗建议。</w:t>
            </w:r>
          </w:p>
        </w:tc>
        <w:tc>
          <w:tcPr>
            <w:tcW w:w="2688" w:type="dxa"/>
            <w:tcBorders>
              <w:tl2br w:val="nil"/>
              <w:tr2bl w:val="nil"/>
            </w:tcBorders>
            <w:vAlign w:val="center"/>
          </w:tcPr>
          <w:p w14:paraId="5A8980EB" w14:textId="77777777" w:rsidR="00C3038B" w:rsidRDefault="009E3B91">
            <w:pPr>
              <w:numPr>
                <w:ilvl w:val="0"/>
                <w:numId w:val="5"/>
              </w:numPr>
              <w:jc w:val="left"/>
              <w:rPr>
                <w:rFonts w:ascii="Times New Roman" w:eastAsia="宋体" w:hAnsi="Times New Roman" w:cs="Times New Roman"/>
              </w:rPr>
            </w:pPr>
            <w:r>
              <w:rPr>
                <w:rFonts w:ascii="Times New Roman" w:eastAsia="宋体" w:hAnsi="Times New Roman" w:cs="Times New Roman"/>
              </w:rPr>
              <w:t>具有与病人及其家属进行有效交流的能力，使他们能够及时了解相关信息，在充分知情的前提下共同制订、选择诊疗方案。</w:t>
            </w:r>
          </w:p>
          <w:p w14:paraId="2BD74726" w14:textId="77777777" w:rsidR="00C3038B" w:rsidRDefault="009E3B91">
            <w:pPr>
              <w:numPr>
                <w:ilvl w:val="0"/>
                <w:numId w:val="5"/>
              </w:numPr>
              <w:jc w:val="left"/>
              <w:rPr>
                <w:rFonts w:hAnsi="宋体" w:cs="宋体"/>
              </w:rPr>
            </w:pPr>
            <w:r>
              <w:rPr>
                <w:rFonts w:ascii="Times New Roman" w:eastAsia="宋体" w:hAnsi="Times New Roman" w:cs="Times New Roman"/>
              </w:rPr>
              <w:t>具有与医生、护士及</w:t>
            </w:r>
            <w:r>
              <w:rPr>
                <w:rFonts w:ascii="Times New Roman" w:eastAsia="宋体" w:hAnsi="Times New Roman" w:cs="Times New Roman"/>
              </w:rPr>
              <w:lastRenderedPageBreak/>
              <w:t>其他医疗卫生从业人员交流的能力。</w:t>
            </w:r>
          </w:p>
        </w:tc>
      </w:tr>
      <w:tr w:rsidR="00C3038B" w14:paraId="0C854D1B" w14:textId="77777777">
        <w:trPr>
          <w:jc w:val="center"/>
        </w:trPr>
        <w:tc>
          <w:tcPr>
            <w:tcW w:w="1302" w:type="dxa"/>
            <w:vMerge w:val="restart"/>
            <w:tcBorders>
              <w:tl2br w:val="nil"/>
              <w:tr2bl w:val="nil"/>
            </w:tcBorders>
            <w:vAlign w:val="center"/>
          </w:tcPr>
          <w:p w14:paraId="79410C1F" w14:textId="77777777" w:rsidR="00C3038B" w:rsidRDefault="009E3B91">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3</w:t>
            </w:r>
          </w:p>
        </w:tc>
        <w:tc>
          <w:tcPr>
            <w:tcW w:w="1532" w:type="dxa"/>
            <w:tcBorders>
              <w:tl2br w:val="nil"/>
              <w:tr2bl w:val="nil"/>
            </w:tcBorders>
            <w:vAlign w:val="center"/>
          </w:tcPr>
          <w:p w14:paraId="4F7B06C9" w14:textId="77777777" w:rsidR="00C3038B" w:rsidRDefault="009E3B91">
            <w:pPr>
              <w:pStyle w:val="a3"/>
              <w:spacing w:beforeLines="50" w:before="156" w:afterLines="50" w:after="156"/>
              <w:jc w:val="center"/>
              <w:rPr>
                <w:rFonts w:hAnsi="宋体" w:cs="宋体"/>
                <w:szCs w:val="21"/>
              </w:rPr>
            </w:pPr>
            <w:r>
              <w:rPr>
                <w:rFonts w:hAnsi="宋体" w:cs="宋体" w:hint="eastAsia"/>
                <w:szCs w:val="21"/>
              </w:rPr>
              <w:t>3.1</w:t>
            </w:r>
          </w:p>
        </w:tc>
        <w:tc>
          <w:tcPr>
            <w:tcW w:w="3545" w:type="dxa"/>
            <w:tcBorders>
              <w:tl2br w:val="nil"/>
              <w:tr2bl w:val="nil"/>
            </w:tcBorders>
            <w:vAlign w:val="center"/>
          </w:tcPr>
          <w:p w14:paraId="18203A57" w14:textId="77777777" w:rsidR="00C3038B" w:rsidRDefault="009E3B91">
            <w:pPr>
              <w:pStyle w:val="a3"/>
              <w:spacing w:beforeLines="50" w:before="156" w:afterLines="50" w:after="156"/>
              <w:jc w:val="left"/>
              <w:rPr>
                <w:rFonts w:hAnsi="宋体" w:cs="宋体"/>
              </w:rPr>
            </w:pPr>
            <w:r>
              <w:rPr>
                <w:rFonts w:hAnsi="宋体" w:cs="宋体" w:hint="eastAsia"/>
              </w:rPr>
              <w:t>职业道德：</w:t>
            </w:r>
            <w:r>
              <w:rPr>
                <w:rFonts w:ascii="Times New Roman" w:hAnsi="Times New Roman" w:hint="eastAsia"/>
              </w:rPr>
              <w:t>树立科学的世界观、人生观、价值观。养成优秀的医德医风，以及为医疗事业奉献的精神。</w:t>
            </w:r>
          </w:p>
          <w:p w14:paraId="3DC01ADF" w14:textId="77777777" w:rsidR="00C3038B" w:rsidRDefault="009E3B91">
            <w:pPr>
              <w:pStyle w:val="a3"/>
              <w:spacing w:beforeLines="50" w:before="156" w:afterLines="50" w:after="156"/>
              <w:jc w:val="left"/>
              <w:rPr>
                <w:rFonts w:ascii="黑体" w:hAnsi="宋体"/>
                <w:b/>
                <w:bCs/>
                <w:szCs w:val="21"/>
              </w:rPr>
            </w:pPr>
            <w:r>
              <w:rPr>
                <w:rFonts w:hAnsi="宋体" w:cs="宋体" w:hint="eastAsia"/>
              </w:rPr>
              <w:t>学生应具备高尚的医德和冷静的头脑，对患者和家属树立正面、善意的形象，设身处地、换位思考。</w:t>
            </w:r>
          </w:p>
        </w:tc>
        <w:tc>
          <w:tcPr>
            <w:tcW w:w="2688" w:type="dxa"/>
            <w:tcBorders>
              <w:tl2br w:val="nil"/>
              <w:tr2bl w:val="nil"/>
            </w:tcBorders>
            <w:vAlign w:val="center"/>
          </w:tcPr>
          <w:p w14:paraId="6E3989B4" w14:textId="77777777" w:rsidR="00C3038B" w:rsidRDefault="009E3B91">
            <w:pPr>
              <w:numPr>
                <w:ilvl w:val="0"/>
                <w:numId w:val="6"/>
              </w:numPr>
              <w:jc w:val="left"/>
              <w:rPr>
                <w:rFonts w:ascii="Times New Roman" w:eastAsia="宋体" w:hAnsi="Times New Roman" w:cs="Times New Roman"/>
              </w:rPr>
            </w:pPr>
            <w:r>
              <w:rPr>
                <w:rFonts w:ascii="Times New Roman" w:eastAsia="宋体" w:hAnsi="Times New Roman" w:cs="Times New Roman" w:hint="eastAsia"/>
              </w:rPr>
              <w:t>遵纪守法，树立科学的世界观、人生观、价值观和社会主义荣辱观，热爱祖国，忠于人民，愿为祖国卫生事业的发展和人类身心健康奋斗终生。</w:t>
            </w:r>
            <w:r>
              <w:rPr>
                <w:rFonts w:ascii="宋体" w:eastAsia="宋体" w:hAnsi="宋体" w:cs="宋体"/>
                <w:sz w:val="24"/>
                <w:szCs w:val="24"/>
              </w:rPr>
              <w:t>具有保护并促进个体和人群健康的责任意识。</w:t>
            </w:r>
          </w:p>
          <w:p w14:paraId="4062C4EE" w14:textId="77777777" w:rsidR="00C3038B" w:rsidRDefault="009E3B91">
            <w:pPr>
              <w:numPr>
                <w:ilvl w:val="0"/>
                <w:numId w:val="6"/>
              </w:numPr>
              <w:jc w:val="left"/>
              <w:rPr>
                <w:rFonts w:ascii="Times New Roman" w:eastAsia="宋体" w:hAnsi="Times New Roman" w:cs="Times New Roman"/>
              </w:rPr>
            </w:pPr>
            <w:r>
              <w:rPr>
                <w:rFonts w:ascii="Times New Roman" w:eastAsia="宋体" w:hAnsi="Times New Roman" w:cs="Times New Roman" w:hint="eastAsia"/>
              </w:rPr>
              <w:t>珍视生命，关爱病人，具有人道主义精神；将预防疾病、驱除病痛作为自己的终身责任；将提供临终关怀作为自己的道德责任；将维护民众的健康利益作为自己的职业责任。</w:t>
            </w:r>
          </w:p>
          <w:p w14:paraId="131336AF" w14:textId="77777777" w:rsidR="00C3038B" w:rsidRDefault="009E3B91">
            <w:pPr>
              <w:numPr>
                <w:ilvl w:val="0"/>
                <w:numId w:val="6"/>
              </w:numPr>
              <w:jc w:val="left"/>
              <w:rPr>
                <w:rFonts w:ascii="Times New Roman" w:eastAsia="宋体" w:hAnsi="Times New Roman" w:cs="Times New Roman"/>
              </w:rPr>
            </w:pPr>
            <w:r>
              <w:rPr>
                <w:rFonts w:ascii="Times New Roman" w:eastAsia="宋体" w:hAnsi="Times New Roman" w:cs="Times New Roman" w:hint="eastAsia"/>
              </w:rPr>
              <w:t>在职业活动中重视医疗的伦理问题，尊重患者的隐私和人格。</w:t>
            </w:r>
          </w:p>
          <w:p w14:paraId="32D2DCED" w14:textId="77777777" w:rsidR="00C3038B" w:rsidRDefault="009E3B91">
            <w:pPr>
              <w:numPr>
                <w:ilvl w:val="0"/>
                <w:numId w:val="6"/>
              </w:numPr>
              <w:jc w:val="left"/>
              <w:rPr>
                <w:rFonts w:ascii="Times New Roman" w:eastAsia="宋体" w:hAnsi="Times New Roman" w:cs="Times New Roman"/>
              </w:rPr>
            </w:pPr>
            <w:r>
              <w:rPr>
                <w:rFonts w:ascii="Times New Roman" w:eastAsia="宋体" w:hAnsi="Times New Roman" w:cs="Times New Roman" w:hint="eastAsia"/>
              </w:rPr>
              <w:t>尊重患者个人信仰，理解他人的人文背景及文化价值。</w:t>
            </w:r>
          </w:p>
        </w:tc>
      </w:tr>
      <w:tr w:rsidR="00C3038B" w14:paraId="652B97A5" w14:textId="77777777">
        <w:trPr>
          <w:jc w:val="center"/>
        </w:trPr>
        <w:tc>
          <w:tcPr>
            <w:tcW w:w="1302" w:type="dxa"/>
            <w:vMerge/>
            <w:tcBorders>
              <w:tl2br w:val="nil"/>
              <w:tr2bl w:val="nil"/>
            </w:tcBorders>
            <w:vAlign w:val="center"/>
          </w:tcPr>
          <w:p w14:paraId="70EBBD74" w14:textId="77777777" w:rsidR="00C3038B" w:rsidRDefault="00C3038B">
            <w:pPr>
              <w:pStyle w:val="a3"/>
              <w:spacing w:beforeLines="50" w:before="156" w:afterLines="50" w:after="156"/>
              <w:jc w:val="center"/>
              <w:rPr>
                <w:rFonts w:hAnsi="宋体" w:cs="宋体"/>
                <w:szCs w:val="21"/>
              </w:rPr>
            </w:pPr>
          </w:p>
        </w:tc>
        <w:tc>
          <w:tcPr>
            <w:tcW w:w="1532" w:type="dxa"/>
            <w:tcBorders>
              <w:tl2br w:val="nil"/>
              <w:tr2bl w:val="nil"/>
            </w:tcBorders>
            <w:vAlign w:val="center"/>
          </w:tcPr>
          <w:p w14:paraId="1ECFF145" w14:textId="77777777" w:rsidR="00C3038B" w:rsidRDefault="009E3B91">
            <w:pPr>
              <w:pStyle w:val="a3"/>
              <w:spacing w:beforeLines="50" w:before="156" w:afterLines="50" w:after="156"/>
              <w:jc w:val="center"/>
              <w:rPr>
                <w:rFonts w:hAnsi="宋体" w:cs="宋体"/>
              </w:rPr>
            </w:pPr>
            <w:r>
              <w:rPr>
                <w:rFonts w:hAnsi="宋体" w:cs="宋体" w:hint="eastAsia"/>
              </w:rPr>
              <w:t>3.2</w:t>
            </w:r>
          </w:p>
        </w:tc>
        <w:tc>
          <w:tcPr>
            <w:tcW w:w="3545" w:type="dxa"/>
            <w:tcBorders>
              <w:tl2br w:val="nil"/>
              <w:tr2bl w:val="nil"/>
            </w:tcBorders>
            <w:vAlign w:val="center"/>
          </w:tcPr>
          <w:p w14:paraId="233C57E1" w14:textId="77777777" w:rsidR="00C3038B" w:rsidRDefault="009E3B91">
            <w:pPr>
              <w:pStyle w:val="a3"/>
              <w:spacing w:beforeLines="50" w:before="156" w:afterLines="50" w:after="156"/>
              <w:rPr>
                <w:rFonts w:ascii="黑体" w:hAnsi="宋体"/>
                <w:b/>
                <w:bCs/>
                <w:szCs w:val="21"/>
              </w:rPr>
            </w:pPr>
            <w:r>
              <w:rPr>
                <w:rFonts w:hAnsi="宋体" w:cs="宋体" w:hint="eastAsia"/>
              </w:rPr>
              <w:t>通过各章节思考题、小论文、文献阅读分享、讨论及病例汇报等考核，提升了学生的学术表达能力，并形成初步的研究意识，掌握基本的研究技能。</w:t>
            </w:r>
            <w:r>
              <w:rPr>
                <w:rFonts w:hAnsi="宋体" w:cs="宋体" w:hint="eastAsia"/>
              </w:rPr>
              <w:t>学生应具备终身学习的意识和能力，与时俱进，及时主动更新知识，提高自己的医学水平。</w:t>
            </w:r>
          </w:p>
        </w:tc>
        <w:tc>
          <w:tcPr>
            <w:tcW w:w="2688" w:type="dxa"/>
            <w:tcBorders>
              <w:tl2br w:val="nil"/>
              <w:tr2bl w:val="nil"/>
            </w:tcBorders>
            <w:vAlign w:val="center"/>
          </w:tcPr>
          <w:p w14:paraId="1FF70CC0" w14:textId="77777777" w:rsidR="00C3038B" w:rsidRDefault="009E3B91">
            <w:pPr>
              <w:numPr>
                <w:ilvl w:val="0"/>
                <w:numId w:val="7"/>
              </w:numPr>
              <w:jc w:val="left"/>
              <w:rPr>
                <w:rFonts w:ascii="Times New Roman" w:eastAsia="宋体" w:hAnsi="Times New Roman" w:cs="Times New Roman"/>
              </w:rPr>
            </w:pPr>
            <w:r>
              <w:rPr>
                <w:rFonts w:ascii="Times New Roman" w:eastAsia="宋体" w:hAnsi="Times New Roman" w:cs="Times New Roman" w:hint="eastAsia"/>
              </w:rPr>
              <w:t>树立终身学习观念，认识到持续</w:t>
            </w:r>
            <w:r>
              <w:rPr>
                <w:rFonts w:ascii="Times New Roman" w:eastAsia="宋体" w:hAnsi="Times New Roman" w:cs="Times New Roman" w:hint="eastAsia"/>
              </w:rPr>
              <w:t>自我完善的重要性，不断追求卓越。</w:t>
            </w:r>
          </w:p>
          <w:p w14:paraId="3AD3B045" w14:textId="77777777" w:rsidR="00C3038B" w:rsidRDefault="009E3B91">
            <w:pPr>
              <w:numPr>
                <w:ilvl w:val="0"/>
                <w:numId w:val="7"/>
              </w:numPr>
              <w:jc w:val="left"/>
              <w:rPr>
                <w:rFonts w:ascii="Times New Roman" w:eastAsia="宋体" w:hAnsi="Times New Roman" w:cs="Times New Roman"/>
              </w:rPr>
            </w:pPr>
            <w:r>
              <w:rPr>
                <w:rFonts w:ascii="Times New Roman" w:eastAsia="宋体" w:hAnsi="Times New Roman" w:cs="Times New Roman"/>
              </w:rPr>
              <w:t>结合临床实际，能够独立利用图书资料和现代信息技术研究医学问题及获取新知识与相关信息。</w:t>
            </w:r>
          </w:p>
          <w:p w14:paraId="661E0A20" w14:textId="77777777" w:rsidR="00C3038B" w:rsidRDefault="009E3B91">
            <w:pPr>
              <w:numPr>
                <w:ilvl w:val="0"/>
                <w:numId w:val="7"/>
              </w:numPr>
              <w:jc w:val="left"/>
              <w:rPr>
                <w:rFonts w:ascii="Times New Roman" w:eastAsia="宋体" w:hAnsi="Times New Roman" w:cs="Times New Roman"/>
              </w:rPr>
            </w:pPr>
            <w:r>
              <w:rPr>
                <w:rFonts w:ascii="Times New Roman" w:eastAsia="宋体" w:hAnsi="Times New Roman" w:cs="Times New Roman"/>
              </w:rPr>
              <w:t>具备一定的英语听、说、读、写能力，能够阅读本专业相关外文资料。</w:t>
            </w:r>
          </w:p>
          <w:p w14:paraId="29775D45" w14:textId="77777777" w:rsidR="00C3038B" w:rsidRDefault="009E3B91">
            <w:pPr>
              <w:numPr>
                <w:ilvl w:val="0"/>
                <w:numId w:val="7"/>
              </w:numPr>
              <w:jc w:val="left"/>
              <w:rPr>
                <w:rFonts w:ascii="Times New Roman" w:eastAsia="宋体" w:hAnsi="Times New Roman" w:cs="Times New Roman"/>
              </w:rPr>
            </w:pPr>
            <w:r>
              <w:rPr>
                <w:rFonts w:ascii="Times New Roman" w:eastAsia="宋体" w:hAnsi="Times New Roman" w:cs="Times New Roman"/>
              </w:rPr>
              <w:t>能够对病人和公众进行有关健康生活方式、疾病预防等方面知识的宣传教育。</w:t>
            </w:r>
          </w:p>
          <w:p w14:paraId="4360CA45" w14:textId="77777777" w:rsidR="00C3038B" w:rsidRDefault="009E3B91">
            <w:pPr>
              <w:numPr>
                <w:ilvl w:val="0"/>
                <w:numId w:val="7"/>
              </w:numPr>
              <w:jc w:val="left"/>
              <w:rPr>
                <w:rFonts w:hAnsi="宋体" w:cs="宋体"/>
              </w:rPr>
            </w:pPr>
            <w:r>
              <w:rPr>
                <w:rFonts w:ascii="Times New Roman" w:eastAsia="宋体" w:hAnsi="Times New Roman" w:cs="Times New Roman"/>
              </w:rPr>
              <w:t>具有一定的自主学习和终身学习的能力。</w:t>
            </w:r>
          </w:p>
        </w:tc>
      </w:tr>
      <w:tr w:rsidR="00C3038B" w14:paraId="4A4C0283" w14:textId="77777777">
        <w:trPr>
          <w:jc w:val="center"/>
        </w:trPr>
        <w:tc>
          <w:tcPr>
            <w:tcW w:w="1302" w:type="dxa"/>
            <w:vMerge/>
            <w:tcBorders>
              <w:tl2br w:val="nil"/>
              <w:tr2bl w:val="nil"/>
            </w:tcBorders>
            <w:vAlign w:val="center"/>
          </w:tcPr>
          <w:p w14:paraId="49029C05" w14:textId="77777777" w:rsidR="00C3038B" w:rsidRDefault="00C3038B">
            <w:pPr>
              <w:pStyle w:val="a3"/>
              <w:spacing w:beforeLines="50" w:before="156" w:afterLines="50" w:after="156"/>
              <w:jc w:val="center"/>
              <w:rPr>
                <w:rFonts w:hAnsi="宋体" w:cs="宋体"/>
                <w:szCs w:val="21"/>
              </w:rPr>
            </w:pPr>
          </w:p>
        </w:tc>
        <w:tc>
          <w:tcPr>
            <w:tcW w:w="1532" w:type="dxa"/>
            <w:tcBorders>
              <w:tl2br w:val="nil"/>
              <w:tr2bl w:val="nil"/>
            </w:tcBorders>
            <w:vAlign w:val="center"/>
          </w:tcPr>
          <w:p w14:paraId="42CB6AD4" w14:textId="77777777" w:rsidR="00C3038B" w:rsidRDefault="009E3B91">
            <w:pPr>
              <w:pStyle w:val="a3"/>
              <w:spacing w:beforeLines="50" w:before="156" w:afterLines="50" w:after="156"/>
              <w:jc w:val="center"/>
              <w:rPr>
                <w:rFonts w:hAnsi="宋体" w:cs="宋体"/>
              </w:rPr>
            </w:pPr>
            <w:r>
              <w:rPr>
                <w:rFonts w:hAnsi="宋体" w:cs="宋体" w:hint="eastAsia"/>
              </w:rPr>
              <w:t>3.3</w:t>
            </w:r>
          </w:p>
        </w:tc>
        <w:tc>
          <w:tcPr>
            <w:tcW w:w="3545" w:type="dxa"/>
            <w:tcBorders>
              <w:tl2br w:val="nil"/>
              <w:tr2bl w:val="nil"/>
            </w:tcBorders>
            <w:vAlign w:val="center"/>
          </w:tcPr>
          <w:p w14:paraId="4CFDCBCD" w14:textId="77777777" w:rsidR="00C3038B" w:rsidRDefault="009E3B91">
            <w:pPr>
              <w:pStyle w:val="a3"/>
              <w:spacing w:beforeLines="50" w:before="156" w:afterLines="50" w:after="156"/>
              <w:rPr>
                <w:rFonts w:hAnsi="宋体" w:cs="宋体"/>
              </w:rPr>
            </w:pPr>
            <w:r>
              <w:rPr>
                <w:rFonts w:hAnsi="宋体" w:cs="宋体" w:hint="eastAsia"/>
              </w:rPr>
              <w:t>团队合作：学生应能够在多学科团队中有效合作，与医生、护士和医技人员协同为急危重症患者提供最佳的</w:t>
            </w:r>
            <w:r>
              <w:rPr>
                <w:rFonts w:hAnsi="宋体" w:cs="宋体" w:hint="eastAsia"/>
              </w:rPr>
              <w:lastRenderedPageBreak/>
              <w:t>医疗服务。</w:t>
            </w:r>
          </w:p>
        </w:tc>
        <w:tc>
          <w:tcPr>
            <w:tcW w:w="2688" w:type="dxa"/>
            <w:tcBorders>
              <w:tl2br w:val="nil"/>
              <w:tr2bl w:val="nil"/>
            </w:tcBorders>
            <w:vAlign w:val="center"/>
          </w:tcPr>
          <w:p w14:paraId="61B33031" w14:textId="77777777" w:rsidR="00C3038B" w:rsidRDefault="009E3B91">
            <w:pPr>
              <w:pStyle w:val="a3"/>
              <w:numPr>
                <w:ilvl w:val="0"/>
                <w:numId w:val="8"/>
              </w:numPr>
              <w:jc w:val="left"/>
              <w:rPr>
                <w:rFonts w:ascii="Times New Roman" w:hAnsi="Times New Roman"/>
              </w:rPr>
            </w:pPr>
            <w:r>
              <w:rPr>
                <w:rFonts w:ascii="Times New Roman" w:hAnsi="Times New Roman" w:hint="eastAsia"/>
              </w:rPr>
              <w:lastRenderedPageBreak/>
              <w:t>实事求是，对于自己不能胜任和安全处理的医疗问题，懂得主动寻求其他医师的帮助。</w:t>
            </w:r>
          </w:p>
          <w:p w14:paraId="5CEA2219" w14:textId="77777777" w:rsidR="00C3038B" w:rsidRDefault="009E3B91">
            <w:pPr>
              <w:pStyle w:val="a3"/>
              <w:numPr>
                <w:ilvl w:val="0"/>
                <w:numId w:val="8"/>
              </w:numPr>
              <w:jc w:val="left"/>
              <w:rPr>
                <w:rFonts w:ascii="Times New Roman" w:hAnsi="Times New Roman"/>
              </w:rPr>
            </w:pPr>
            <w:r>
              <w:rPr>
                <w:rFonts w:ascii="Times New Roman" w:hAnsi="Times New Roman" w:hint="eastAsia"/>
              </w:rPr>
              <w:lastRenderedPageBreak/>
              <w:t>能够了解影响医生健康的因素并注意有意识的控制，知晓自身健康对病人可能构成的风险。</w:t>
            </w:r>
          </w:p>
          <w:p w14:paraId="2ED004FB" w14:textId="77777777" w:rsidR="00C3038B" w:rsidRDefault="009E3B91">
            <w:pPr>
              <w:pStyle w:val="a3"/>
              <w:numPr>
                <w:ilvl w:val="0"/>
                <w:numId w:val="8"/>
              </w:numPr>
              <w:jc w:val="left"/>
              <w:rPr>
                <w:rFonts w:ascii="Times New Roman" w:hAnsi="Times New Roman"/>
              </w:rPr>
            </w:pPr>
            <w:r>
              <w:rPr>
                <w:rFonts w:ascii="Times New Roman" w:hAnsi="Times New Roman" w:hint="eastAsia"/>
              </w:rPr>
              <w:t>尊重同事和其他卫生保健专业人员，有集体主义精神和团队合作开展卫生服务工作的观念</w:t>
            </w:r>
            <w:r>
              <w:rPr>
                <w:rFonts w:ascii="Times New Roman" w:hAnsi="Times New Roman" w:hint="eastAsia"/>
              </w:rPr>
              <w:t xml:space="preserve"> </w:t>
            </w:r>
            <w:r>
              <w:rPr>
                <w:rFonts w:ascii="Times New Roman" w:hAnsi="Times New Roman" w:hint="eastAsia"/>
              </w:rPr>
              <w:t>。</w:t>
            </w:r>
          </w:p>
          <w:p w14:paraId="1F4E5F7F" w14:textId="77777777" w:rsidR="00C3038B" w:rsidRDefault="009E3B91">
            <w:pPr>
              <w:pStyle w:val="a3"/>
              <w:numPr>
                <w:ilvl w:val="0"/>
                <w:numId w:val="8"/>
              </w:numPr>
              <w:jc w:val="left"/>
              <w:rPr>
                <w:rFonts w:ascii="Times New Roman" w:hAnsi="Times New Roman"/>
              </w:rPr>
            </w:pPr>
            <w:r>
              <w:rPr>
                <w:rFonts w:ascii="Times New Roman" w:hAnsi="Times New Roman" w:hint="eastAsia"/>
                <w:szCs w:val="22"/>
              </w:rPr>
              <w:t>树立依法行医的法律观念，学会用法律保护病人和自身的权益。</w:t>
            </w:r>
          </w:p>
        </w:tc>
      </w:tr>
    </w:tbl>
    <w:p w14:paraId="54658555" w14:textId="77777777" w:rsidR="00C3038B" w:rsidRDefault="009E3B91">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lastRenderedPageBreak/>
        <w:t>（各专业开设的学科基础课程、专业核心课程、综合实践课程及专业选修课程</w:t>
      </w:r>
      <w:r>
        <w:rPr>
          <w:rFonts w:ascii="宋体" w:eastAsia="宋体" w:hAnsi="宋体" w:hint="eastAsia"/>
          <w:b/>
          <w:bCs/>
          <w:color w:val="FF0000"/>
          <w:szCs w:val="21"/>
          <w:highlight w:val="yellow"/>
        </w:rPr>
        <w:t>按照本科教学手册中各专业拟定的毕业要求填写“对应毕业要求”栏</w:t>
      </w:r>
      <w:r>
        <w:rPr>
          <w:rFonts w:ascii="宋体" w:eastAsia="宋体" w:hAnsi="宋体" w:hint="eastAsia"/>
          <w:szCs w:val="21"/>
        </w:rPr>
        <w:t>。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14:textId="77777777" w:rsidR="00C3038B" w:rsidRDefault="009E3B9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444B0FF" w14:textId="77777777" w:rsidR="00C3038B" w:rsidRDefault="009E3B91">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4A46F28A" w14:textId="77777777" w:rsidR="00C3038B" w:rsidRDefault="009E3B91">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课时</w:t>
      </w:r>
      <w:r>
        <w:rPr>
          <w:rFonts w:ascii="黑体" w:eastAsia="黑体" w:hAnsi="黑体" w:cs="Times New Roman" w:hint="eastAsia"/>
          <w:b/>
          <w:sz w:val="24"/>
          <w:szCs w:val="24"/>
        </w:rPr>
        <w:t>）</w:t>
      </w:r>
    </w:p>
    <w:p w14:paraId="54BABDD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ED3720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）掌握急诊处理临床问题的思维和解决问题应遵循的急诊流程。</w:t>
      </w:r>
    </w:p>
    <w:p w14:paraId="5A03A6A6"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）熟悉急诊分诊根据病情的严重程度分为</w:t>
      </w:r>
      <w:r>
        <w:rPr>
          <w:rFonts w:ascii="宋体" w:eastAsia="宋体" w:hAnsi="宋体" w:cs="宋体" w:hint="eastAsia"/>
          <w:color w:val="000000"/>
          <w:kern w:val="0"/>
          <w:szCs w:val="21"/>
        </w:rPr>
        <w:t>5</w:t>
      </w:r>
      <w:r>
        <w:rPr>
          <w:rFonts w:ascii="宋体" w:eastAsia="宋体" w:hAnsi="宋体" w:cs="宋体" w:hint="eastAsia"/>
          <w:color w:val="000000"/>
          <w:kern w:val="0"/>
          <w:szCs w:val="21"/>
        </w:rPr>
        <w:t>类。</w:t>
      </w:r>
    </w:p>
    <w:p w14:paraId="7374B6F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）了解急诊医学及灾难医学的基本概念。</w:t>
      </w:r>
    </w:p>
    <w:p w14:paraId="5C493D7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）了解急诊与灾难医学的基本原则及专业特点。</w:t>
      </w:r>
    </w:p>
    <w:p w14:paraId="30CB0F0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78121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）重点：急诊处理临床问题的思维和解决问题应遵循的急诊流程。</w:t>
      </w:r>
    </w:p>
    <w:p w14:paraId="16810FA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）难点：急诊分诊根据病情的严重程度分为</w:t>
      </w:r>
      <w:r>
        <w:rPr>
          <w:rFonts w:ascii="宋体" w:eastAsia="宋体" w:hAnsi="宋体" w:cs="宋体" w:hint="eastAsia"/>
          <w:color w:val="000000"/>
          <w:kern w:val="0"/>
          <w:szCs w:val="21"/>
        </w:rPr>
        <w:t>5</w:t>
      </w:r>
      <w:r>
        <w:rPr>
          <w:rFonts w:ascii="宋体" w:eastAsia="宋体" w:hAnsi="宋体" w:cs="宋体" w:hint="eastAsia"/>
          <w:color w:val="000000"/>
          <w:kern w:val="0"/>
          <w:szCs w:val="21"/>
        </w:rPr>
        <w:t>类。</w:t>
      </w:r>
    </w:p>
    <w:p w14:paraId="790B484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096D9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）讲述急诊医学与灾难医学的概念与范畴。</w:t>
      </w:r>
    </w:p>
    <w:p w14:paraId="6475C00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）我国急诊医学的发展阶段。</w:t>
      </w:r>
    </w:p>
    <w:p w14:paraId="5724540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）急诊与灾难医学专业的特点及观念。</w:t>
      </w:r>
    </w:p>
    <w:p w14:paraId="53D910D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）急诊教学的特点及方法。</w:t>
      </w:r>
    </w:p>
    <w:p w14:paraId="40E04DA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0C79214" w14:textId="77777777" w:rsidR="00C3038B" w:rsidRDefault="009E3B91">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6906E937" w14:textId="77777777" w:rsidR="00C3038B" w:rsidRDefault="009E3B91">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szCs w:val="21"/>
        </w:rPr>
        <w:t>讨论法：</w:t>
      </w:r>
      <w:r>
        <w:rPr>
          <w:rFonts w:ascii="宋体" w:eastAsia="宋体" w:hAnsi="宋体" w:cs="宋体" w:hint="eastAsia"/>
          <w:color w:val="000000"/>
          <w:szCs w:val="21"/>
        </w:rPr>
        <w:t>引导学生讨论、</w:t>
      </w:r>
      <w:r>
        <w:rPr>
          <w:rFonts w:ascii="宋体" w:eastAsia="宋体" w:hAnsi="宋体" w:cs="宋体" w:hint="eastAsia"/>
          <w:color w:val="000000"/>
          <w:szCs w:val="21"/>
        </w:rPr>
        <w:t>收集、整理关于急诊医学的发展史，研讨急诊医学的发展、演变及对未来急诊医学发展方向的展望；讨论作为一名急诊医生所必须具备的基本素质和要求。</w:t>
      </w:r>
    </w:p>
    <w:p w14:paraId="7810616C"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76774E"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引导学生对未来急诊医学发展方向的展望；</w:t>
      </w:r>
      <w:r>
        <w:rPr>
          <w:rFonts w:ascii="宋体" w:eastAsia="宋体" w:hAnsi="宋体" w:cs="TimesNewRomanPSMT" w:hint="eastAsia"/>
          <w:color w:val="000000"/>
          <w:kern w:val="0"/>
          <w:szCs w:val="21"/>
        </w:rPr>
        <w:t>完成课后思考题。</w:t>
      </w:r>
    </w:p>
    <w:p w14:paraId="4B17C606" w14:textId="77777777" w:rsidR="00C3038B" w:rsidRDefault="00C3038B">
      <w:pPr>
        <w:widowControl/>
        <w:spacing w:beforeLines="50" w:before="156" w:afterLines="50" w:after="156"/>
        <w:ind w:firstLineChars="200" w:firstLine="420"/>
        <w:jc w:val="left"/>
        <w:rPr>
          <w:rFonts w:ascii="宋体" w:eastAsia="宋体" w:hAnsi="宋体" w:cs="TimesNewRomanPSMT"/>
          <w:color w:val="000000"/>
          <w:kern w:val="0"/>
          <w:szCs w:val="21"/>
        </w:rPr>
      </w:pPr>
    </w:p>
    <w:p w14:paraId="47E7906C"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Times New Roman" w:hint="eastAsia"/>
          <w:b/>
          <w:sz w:val="24"/>
          <w:szCs w:val="24"/>
        </w:rPr>
        <w:t xml:space="preserve"> </w:t>
      </w:r>
      <w:r>
        <w:rPr>
          <w:rFonts w:ascii="黑体" w:eastAsia="黑体" w:hAnsi="黑体" w:cs="Times New Roman" w:hint="eastAsia"/>
          <w:b/>
          <w:sz w:val="24"/>
          <w:szCs w:val="24"/>
        </w:rPr>
        <w:t>急性发热（</w:t>
      </w:r>
      <w:r>
        <w:rPr>
          <w:rFonts w:ascii="黑体" w:eastAsia="黑体" w:hAnsi="黑体" w:cs="Times New Roman" w:hint="eastAsia"/>
          <w:b/>
          <w:sz w:val="24"/>
          <w:szCs w:val="24"/>
        </w:rPr>
        <w:t>1</w:t>
      </w:r>
      <w:r>
        <w:rPr>
          <w:rFonts w:ascii="黑体" w:eastAsia="黑体" w:hAnsi="黑体" w:cs="Times New Roman" w:hint="eastAsia"/>
          <w:b/>
          <w:sz w:val="24"/>
          <w:szCs w:val="24"/>
        </w:rPr>
        <w:t>课时</w:t>
      </w:r>
      <w:r>
        <w:rPr>
          <w:rFonts w:ascii="黑体" w:eastAsia="黑体" w:hAnsi="黑体" w:cs="Times New Roman" w:hint="eastAsia"/>
          <w:b/>
          <w:sz w:val="24"/>
          <w:szCs w:val="24"/>
        </w:rPr>
        <w:t>）</w:t>
      </w:r>
    </w:p>
    <w:p w14:paraId="1925E346" w14:textId="77777777" w:rsidR="00C3038B" w:rsidRDefault="009E3B91">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96F0B46" w14:textId="77777777" w:rsidR="00C3038B" w:rsidRDefault="009E3B91">
      <w:pPr>
        <w:widowControl/>
        <w:numPr>
          <w:ilvl w:val="0"/>
          <w:numId w:val="1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掌握急性发热的急诊处理原则。</w:t>
      </w:r>
    </w:p>
    <w:p w14:paraId="34427417" w14:textId="77777777" w:rsidR="00C3038B" w:rsidRDefault="009E3B91">
      <w:pPr>
        <w:widowControl/>
        <w:numPr>
          <w:ilvl w:val="0"/>
          <w:numId w:val="1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熟悉急性发热的诊断，熟悉急性发热患者的病史采集和体格检查应遵循的原则。</w:t>
      </w:r>
    </w:p>
    <w:p w14:paraId="7936F92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）了解急性发热的鉴别诊断及病情评估。</w:t>
      </w:r>
    </w:p>
    <w:p w14:paraId="6FCDA4FC" w14:textId="77777777" w:rsidR="00C3038B" w:rsidRDefault="009E3B91">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406B242" w14:textId="77777777" w:rsidR="00C3038B" w:rsidRDefault="009E3B91">
      <w:pPr>
        <w:widowControl/>
        <w:numPr>
          <w:ilvl w:val="0"/>
          <w:numId w:val="1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重点：急性发热的急诊处理原则。</w:t>
      </w:r>
    </w:p>
    <w:p w14:paraId="62E5F7A1" w14:textId="77777777" w:rsidR="00C3038B" w:rsidRDefault="009E3B91">
      <w:pPr>
        <w:widowControl/>
        <w:numPr>
          <w:ilvl w:val="0"/>
          <w:numId w:val="1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难点：急诊发热患者病因的鉴别诊断及病情评估。</w:t>
      </w:r>
    </w:p>
    <w:p w14:paraId="456D4B03" w14:textId="77777777" w:rsidR="00C3038B" w:rsidRDefault="009E3B91">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648CCE1" w14:textId="77777777" w:rsidR="00C3038B" w:rsidRDefault="009E3B91">
      <w:pPr>
        <w:widowControl/>
        <w:numPr>
          <w:ilvl w:val="0"/>
          <w:numId w:val="1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急性发热概述、常见病因及临床表现。</w:t>
      </w:r>
    </w:p>
    <w:p w14:paraId="6908E3BB" w14:textId="77777777" w:rsidR="00C3038B" w:rsidRDefault="009E3B91">
      <w:pPr>
        <w:widowControl/>
        <w:numPr>
          <w:ilvl w:val="0"/>
          <w:numId w:val="1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急性发热的临床特点及诊断、鉴别诊断。</w:t>
      </w:r>
    </w:p>
    <w:p w14:paraId="4C9B2AC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）急性发热的急诊处理。</w:t>
      </w:r>
    </w:p>
    <w:p w14:paraId="442FF78F" w14:textId="77777777" w:rsidR="00C3038B" w:rsidRDefault="009E3B91">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6132BC4D" w14:textId="77777777" w:rsidR="00C3038B" w:rsidRDefault="009E3B91">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D759B24" w14:textId="77777777" w:rsidR="00C3038B" w:rsidRDefault="009E3B91">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）案例教学法：选取相应典型病例，讲解急性发热诊断、鉴别诊断及急诊处理原则。</w:t>
      </w:r>
    </w:p>
    <w:p w14:paraId="62134C27" w14:textId="77777777" w:rsidR="00C3038B" w:rsidRDefault="009E3B91">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26604E10"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引导学生</w:t>
      </w:r>
      <w:r>
        <w:rPr>
          <w:rFonts w:ascii="宋体" w:eastAsia="宋体" w:hAnsi="宋体" w:cs="宋体"/>
          <w:color w:val="000000"/>
          <w:kern w:val="0"/>
          <w:szCs w:val="21"/>
        </w:rPr>
        <w:t>总结归纳常见</w:t>
      </w:r>
      <w:r>
        <w:rPr>
          <w:rFonts w:ascii="宋体" w:eastAsia="宋体" w:hAnsi="宋体" w:cs="宋体" w:hint="eastAsia"/>
          <w:color w:val="000000"/>
          <w:kern w:val="0"/>
          <w:szCs w:val="21"/>
        </w:rPr>
        <w:t>急性发热病因的诊断及</w:t>
      </w:r>
      <w:r>
        <w:rPr>
          <w:rFonts w:ascii="宋体" w:eastAsia="宋体" w:hAnsi="宋体" w:cs="宋体"/>
          <w:color w:val="000000"/>
          <w:kern w:val="0"/>
          <w:szCs w:val="21"/>
        </w:rPr>
        <w:t>鉴别诊断</w:t>
      </w:r>
      <w:r>
        <w:rPr>
          <w:rFonts w:ascii="宋体" w:eastAsia="宋体" w:hAnsi="宋体" w:cs="宋体" w:hint="eastAsia"/>
          <w:color w:val="000000"/>
          <w:kern w:val="0"/>
          <w:szCs w:val="21"/>
        </w:rPr>
        <w:t>；完成课后思考题。</w:t>
      </w:r>
    </w:p>
    <w:p w14:paraId="5D9CEAB3" w14:textId="77777777" w:rsidR="00C3038B" w:rsidRDefault="00C3038B">
      <w:pPr>
        <w:widowControl/>
        <w:spacing w:beforeLines="50" w:before="156" w:afterLines="50" w:after="156"/>
        <w:jc w:val="left"/>
        <w:rPr>
          <w:rFonts w:ascii="宋体" w:eastAsia="宋体" w:hAnsi="宋体" w:cs="宋体"/>
          <w:color w:val="000000"/>
          <w:kern w:val="0"/>
          <w:szCs w:val="21"/>
        </w:rPr>
      </w:pPr>
    </w:p>
    <w:p w14:paraId="69B1E923"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意识障碍与抽搐（</w:t>
      </w:r>
      <w:r>
        <w:rPr>
          <w:rFonts w:ascii="黑体" w:eastAsia="黑体" w:hAnsi="黑体" w:cs="Times New Roman" w:hint="eastAsia"/>
          <w:b/>
          <w:sz w:val="24"/>
          <w:szCs w:val="24"/>
        </w:rPr>
        <w:t>2</w:t>
      </w:r>
      <w:r>
        <w:rPr>
          <w:rFonts w:ascii="黑体" w:eastAsia="黑体" w:hAnsi="黑体" w:cs="Times New Roman" w:hint="eastAsia"/>
          <w:b/>
          <w:sz w:val="24"/>
          <w:szCs w:val="24"/>
        </w:rPr>
        <w:t>课时</w:t>
      </w:r>
      <w:r>
        <w:rPr>
          <w:rFonts w:ascii="黑体" w:eastAsia="黑体" w:hAnsi="黑体" w:cs="Times New Roman" w:hint="eastAsia"/>
          <w:b/>
          <w:sz w:val="24"/>
          <w:szCs w:val="24"/>
        </w:rPr>
        <w:t>）</w:t>
      </w:r>
    </w:p>
    <w:p w14:paraId="6CC0FCE5" w14:textId="77777777" w:rsidR="00C3038B" w:rsidRDefault="009E3B91">
      <w:pPr>
        <w:widowControl/>
        <w:numPr>
          <w:ilvl w:val="0"/>
          <w:numId w:val="14"/>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教学目标</w:t>
      </w:r>
    </w:p>
    <w:p w14:paraId="52A64D6B" w14:textId="77777777" w:rsidR="00C3038B" w:rsidRDefault="009E3B91">
      <w:pPr>
        <w:widowControl/>
        <w:numPr>
          <w:ilvl w:val="0"/>
          <w:numId w:val="15"/>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掌握意识障碍和抽搐的基本病理生理机制和临床表现。</w:t>
      </w:r>
    </w:p>
    <w:p w14:paraId="18C47248" w14:textId="77777777" w:rsidR="00C3038B" w:rsidRDefault="009E3B91">
      <w:pPr>
        <w:widowControl/>
        <w:numPr>
          <w:ilvl w:val="0"/>
          <w:numId w:val="15"/>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熟悉意识障碍与抽搐的分类、常见原因及诊断流程。</w:t>
      </w:r>
    </w:p>
    <w:p w14:paraId="667ACFBF" w14:textId="77777777" w:rsidR="00C3038B" w:rsidRDefault="009E3B91">
      <w:pPr>
        <w:widowControl/>
        <w:numPr>
          <w:ilvl w:val="0"/>
          <w:numId w:val="15"/>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lastRenderedPageBreak/>
        <w:t>掌握急诊处理意识障碍与抽搐的基本原则与初步干预措施。</w:t>
      </w:r>
    </w:p>
    <w:p w14:paraId="1C4521E9" w14:textId="77777777" w:rsidR="00C3038B" w:rsidRDefault="009E3B91">
      <w:pPr>
        <w:widowControl/>
        <w:numPr>
          <w:ilvl w:val="0"/>
          <w:numId w:val="15"/>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培养学生对突发意识障碍与抽搐患者的评估与紧急处理能力。</w:t>
      </w:r>
    </w:p>
    <w:p w14:paraId="7F4C8F82" w14:textId="77777777" w:rsidR="00C3038B" w:rsidRDefault="009E3B91">
      <w:pPr>
        <w:widowControl/>
        <w:numPr>
          <w:ilvl w:val="0"/>
          <w:numId w:val="14"/>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教学重难点</w:t>
      </w:r>
    </w:p>
    <w:p w14:paraId="224CAB3D" w14:textId="77777777" w:rsidR="00C3038B" w:rsidRDefault="009E3B91">
      <w:pPr>
        <w:widowControl/>
        <w:numPr>
          <w:ilvl w:val="0"/>
          <w:numId w:val="16"/>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重点：意识障碍与抽搐的鉴别诊断，初步病因分析及紧急处理。</w:t>
      </w:r>
    </w:p>
    <w:p w14:paraId="7FB289CE" w14:textId="77777777" w:rsidR="00C3038B" w:rsidRDefault="009E3B91">
      <w:pPr>
        <w:widowControl/>
        <w:numPr>
          <w:ilvl w:val="0"/>
          <w:numId w:val="16"/>
        </w:numPr>
        <w:spacing w:beforeLines="50" w:before="156" w:afterLines="50" w:after="156"/>
        <w:ind w:leftChars="200" w:left="420"/>
        <w:jc w:val="left"/>
        <w:rPr>
          <w:rFonts w:ascii="宋体" w:eastAsia="宋体" w:hAnsi="宋体" w:cs="宋体"/>
          <w:bCs/>
          <w:szCs w:val="21"/>
        </w:rPr>
      </w:pPr>
      <w:r>
        <w:rPr>
          <w:rFonts w:hint="eastAsia"/>
        </w:rPr>
        <w:t>难点：复杂病因所致的意识障碍与抽搐的临床判断，多发性病因的管理与应对策略。</w:t>
      </w:r>
    </w:p>
    <w:p w14:paraId="659F70BB" w14:textId="77777777" w:rsidR="00C3038B" w:rsidRDefault="009E3B91">
      <w:pPr>
        <w:widowControl/>
        <w:numPr>
          <w:ilvl w:val="0"/>
          <w:numId w:val="14"/>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教学内容</w:t>
      </w:r>
    </w:p>
    <w:p w14:paraId="21B93F98"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意识障碍的定义与分类。</w:t>
      </w:r>
    </w:p>
    <w:p w14:paraId="3FAAFF65"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意识水平的评估（如</w:t>
      </w:r>
      <w:r>
        <w:rPr>
          <w:rFonts w:ascii="宋体" w:eastAsia="宋体" w:hAnsi="宋体" w:cs="宋体" w:hint="eastAsia"/>
          <w:bCs/>
          <w:szCs w:val="21"/>
        </w:rPr>
        <w:t>GCS</w:t>
      </w:r>
      <w:r>
        <w:rPr>
          <w:rFonts w:ascii="宋体" w:eastAsia="宋体" w:hAnsi="宋体" w:cs="宋体" w:hint="eastAsia"/>
          <w:bCs/>
          <w:szCs w:val="21"/>
        </w:rPr>
        <w:t>评分）。</w:t>
      </w:r>
    </w:p>
    <w:p w14:paraId="29358275"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常见意识障碍的病因（如脑血管疾病、代谢紊乱、中毒、感染等）。</w:t>
      </w:r>
    </w:p>
    <w:p w14:paraId="734D9D62"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抽搐的定义与分类。</w:t>
      </w:r>
    </w:p>
    <w:p w14:paraId="3873D5C3"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抽搐发作的类型（如癫痫发作、非癫痫性发作）。</w:t>
      </w:r>
    </w:p>
    <w:p w14:paraId="4A46A930"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抽搐的常见原因（如癫痫、代谢紊乱、颅内病变、中毒等）。</w:t>
      </w:r>
    </w:p>
    <w:p w14:paraId="666D5270"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意识障碍与抽搐的临床表现及诊断流程、鉴别诊断。</w:t>
      </w:r>
    </w:p>
    <w:p w14:paraId="4CDADB21" w14:textId="77777777" w:rsidR="00C3038B" w:rsidRDefault="009E3B91">
      <w:pPr>
        <w:widowControl/>
        <w:numPr>
          <w:ilvl w:val="0"/>
          <w:numId w:val="17"/>
        </w:numPr>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意识障碍与抽搐的急诊处理原则。</w:t>
      </w:r>
    </w:p>
    <w:p w14:paraId="781ADE62" w14:textId="77777777" w:rsidR="00C3038B" w:rsidRDefault="009E3B91">
      <w:pPr>
        <w:widowControl/>
        <w:numPr>
          <w:ilvl w:val="0"/>
          <w:numId w:val="14"/>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教学方法</w:t>
      </w:r>
    </w:p>
    <w:p w14:paraId="30891112" w14:textId="77777777" w:rsidR="00C3038B" w:rsidRDefault="009E3B91">
      <w:pPr>
        <w:widowControl/>
        <w:numPr>
          <w:ilvl w:val="0"/>
          <w:numId w:val="18"/>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理论讲授：通过课堂教学系统讲解意识障碍与抽搐的基本理论和处理原则。</w:t>
      </w:r>
    </w:p>
    <w:p w14:paraId="53A76BF7" w14:textId="77777777" w:rsidR="00C3038B" w:rsidRDefault="009E3B91">
      <w:pPr>
        <w:widowControl/>
        <w:numPr>
          <w:ilvl w:val="0"/>
          <w:numId w:val="18"/>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案例讨论：选择典型临床病例进行讨论，分析诊断思路与治疗策略。</w:t>
      </w:r>
    </w:p>
    <w:p w14:paraId="3DAB54B9" w14:textId="77777777" w:rsidR="00C3038B" w:rsidRDefault="009E3B91">
      <w:pPr>
        <w:widowControl/>
        <w:numPr>
          <w:ilvl w:val="0"/>
          <w:numId w:val="18"/>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模拟演练：通过情景模拟急诊抢救过程，强化学生对意识障碍与抽搐的处理能力。</w:t>
      </w:r>
    </w:p>
    <w:p w14:paraId="6BC960E9" w14:textId="77777777" w:rsidR="00C3038B" w:rsidRDefault="009E3B91">
      <w:pPr>
        <w:widowControl/>
        <w:numPr>
          <w:ilvl w:val="0"/>
          <w:numId w:val="14"/>
        </w:numPr>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教学评价</w:t>
      </w:r>
    </w:p>
    <w:p w14:paraId="3988F24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引导学生</w:t>
      </w:r>
      <w:r>
        <w:rPr>
          <w:rFonts w:ascii="宋体" w:eastAsia="宋体" w:hAnsi="宋体" w:cs="宋体"/>
          <w:color w:val="000000"/>
          <w:kern w:val="0"/>
          <w:szCs w:val="21"/>
        </w:rPr>
        <w:t>总结归纳常见</w:t>
      </w:r>
      <w:r>
        <w:rPr>
          <w:rFonts w:ascii="宋体" w:eastAsia="宋体" w:hAnsi="宋体" w:cs="宋体" w:hint="eastAsia"/>
          <w:color w:val="000000"/>
          <w:kern w:val="0"/>
          <w:szCs w:val="21"/>
        </w:rPr>
        <w:t>导致意识障碍与抽搐的各急症的诊断及</w:t>
      </w:r>
      <w:r>
        <w:rPr>
          <w:rFonts w:ascii="宋体" w:eastAsia="宋体" w:hAnsi="宋体" w:cs="宋体"/>
          <w:color w:val="000000"/>
          <w:kern w:val="0"/>
          <w:szCs w:val="21"/>
        </w:rPr>
        <w:t>鉴别诊断；</w:t>
      </w:r>
      <w:r>
        <w:rPr>
          <w:rFonts w:ascii="宋体" w:eastAsia="宋体" w:hAnsi="宋体" w:cs="宋体" w:hint="eastAsia"/>
          <w:color w:val="000000"/>
          <w:kern w:val="0"/>
          <w:szCs w:val="21"/>
        </w:rPr>
        <w:t>归纳总结各急症的</w:t>
      </w:r>
      <w:r>
        <w:rPr>
          <w:rFonts w:ascii="宋体" w:eastAsia="宋体" w:hAnsi="宋体" w:cs="宋体"/>
          <w:color w:val="000000"/>
          <w:kern w:val="0"/>
          <w:szCs w:val="21"/>
        </w:rPr>
        <w:t>诊治原则</w:t>
      </w:r>
      <w:r>
        <w:rPr>
          <w:rFonts w:ascii="宋体" w:eastAsia="宋体" w:hAnsi="宋体" w:cs="宋体" w:hint="eastAsia"/>
          <w:color w:val="000000"/>
          <w:kern w:val="0"/>
          <w:szCs w:val="21"/>
        </w:rPr>
        <w:t>；完成课后思考题。</w:t>
      </w:r>
    </w:p>
    <w:p w14:paraId="0952020B"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641B486B"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呼吸困难（</w:t>
      </w:r>
      <w:r>
        <w:rPr>
          <w:rFonts w:ascii="黑体" w:eastAsia="黑体" w:hAnsi="黑体" w:cs="黑体" w:hint="eastAsia"/>
          <w:b/>
          <w:bCs/>
          <w:color w:val="000000"/>
          <w:kern w:val="0"/>
          <w:sz w:val="24"/>
          <w:szCs w:val="24"/>
        </w:rPr>
        <w:t>2</w:t>
      </w:r>
      <w:r>
        <w:rPr>
          <w:rFonts w:ascii="黑体" w:eastAsia="黑体" w:hAnsi="黑体" w:cs="黑体" w:hint="eastAsia"/>
          <w:b/>
          <w:bCs/>
          <w:color w:val="000000"/>
          <w:kern w:val="0"/>
          <w:sz w:val="24"/>
          <w:szCs w:val="24"/>
        </w:rPr>
        <w:t>课时</w:t>
      </w:r>
      <w:r>
        <w:rPr>
          <w:rFonts w:ascii="黑体" w:eastAsia="黑体" w:hAnsi="黑体" w:cs="黑体" w:hint="eastAsia"/>
          <w:b/>
          <w:bCs/>
          <w:color w:val="000000"/>
          <w:kern w:val="0"/>
          <w:sz w:val="24"/>
          <w:szCs w:val="24"/>
        </w:rPr>
        <w:t>）</w:t>
      </w:r>
    </w:p>
    <w:p w14:paraId="42A06AEC" w14:textId="77777777" w:rsidR="00C3038B" w:rsidRDefault="009E3B91">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BB81910" w14:textId="77777777" w:rsidR="00C3038B" w:rsidRDefault="009E3B91">
      <w:pPr>
        <w:widowControl/>
        <w:numPr>
          <w:ilvl w:val="0"/>
          <w:numId w:val="2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掌握支气管哮喘急性发作、自发性气胸、急性心力衰竭、急性肺栓塞等导致呼吸困难的急症的诊断和治疗原则。</w:t>
      </w:r>
    </w:p>
    <w:p w14:paraId="435C3440" w14:textId="77777777" w:rsidR="00C3038B" w:rsidRDefault="009E3B91">
      <w:pPr>
        <w:widowControl/>
        <w:numPr>
          <w:ilvl w:val="0"/>
          <w:numId w:val="2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熟悉急性呼吸窘迫综合征的诊断及治疗原则。</w:t>
      </w:r>
    </w:p>
    <w:p w14:paraId="125E043D" w14:textId="77777777" w:rsidR="00C3038B" w:rsidRDefault="009E3B91">
      <w:pPr>
        <w:widowControl/>
        <w:numPr>
          <w:ilvl w:val="0"/>
          <w:numId w:val="2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熟悉导致呼吸困难的急症的鉴别诊断。</w:t>
      </w:r>
    </w:p>
    <w:p w14:paraId="4E0F747B" w14:textId="77777777" w:rsidR="00C3038B" w:rsidRDefault="009E3B91">
      <w:pPr>
        <w:widowControl/>
        <w:numPr>
          <w:ilvl w:val="0"/>
          <w:numId w:val="2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了解相关实验室检查及辅助检查结果的分析。</w:t>
      </w:r>
    </w:p>
    <w:p w14:paraId="4B83940E" w14:textId="77777777" w:rsidR="00C3038B" w:rsidRDefault="009E3B91">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教学重难点</w:t>
      </w:r>
    </w:p>
    <w:p w14:paraId="712FCA20" w14:textId="77777777" w:rsidR="00C3038B" w:rsidRDefault="009E3B91">
      <w:pPr>
        <w:widowControl/>
        <w:numPr>
          <w:ilvl w:val="0"/>
          <w:numId w:val="21"/>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重点：导致呼吸困难的各急症的诊断及处理原则。</w:t>
      </w:r>
    </w:p>
    <w:p w14:paraId="66462078" w14:textId="77777777" w:rsidR="00C3038B" w:rsidRDefault="009E3B91">
      <w:pPr>
        <w:widowControl/>
        <w:numPr>
          <w:ilvl w:val="0"/>
          <w:numId w:val="21"/>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难点：导致呼吸困难的各急症的鉴别诊断。</w:t>
      </w:r>
    </w:p>
    <w:p w14:paraId="43F71140" w14:textId="77777777" w:rsidR="00C3038B" w:rsidRDefault="009E3B91">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D05864E" w14:textId="77777777" w:rsidR="00C3038B" w:rsidRDefault="009E3B91">
      <w:pPr>
        <w:widowControl/>
        <w:numPr>
          <w:ilvl w:val="0"/>
          <w:numId w:val="22"/>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讲述呼吸困难概述，支气管哮喘急性发作、自发性气胸、急性心力衰竭、急性肺栓塞的诊治。</w:t>
      </w:r>
    </w:p>
    <w:p w14:paraId="4AD18190" w14:textId="77777777" w:rsidR="00C3038B" w:rsidRDefault="009E3B91">
      <w:pPr>
        <w:widowControl/>
        <w:numPr>
          <w:ilvl w:val="0"/>
          <w:numId w:val="22"/>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介绍急性呼吸窘迫综合征的诊断、鉴别诊断及治疗原则。</w:t>
      </w:r>
    </w:p>
    <w:p w14:paraId="4854F723" w14:textId="77777777" w:rsidR="00C3038B" w:rsidRDefault="009E3B91">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E2EBC03" w14:textId="77777777" w:rsidR="00C3038B" w:rsidRDefault="009E3B91">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639641A" w14:textId="77777777" w:rsidR="00C3038B" w:rsidRDefault="009E3B91">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）案例教学法：选取相应典型病例，讲解支气管哮喘急性发展、自发性气胸、急性心力衰竭、急性肺栓塞等呼吸相关急症的诊断及治疗原则。</w:t>
      </w:r>
    </w:p>
    <w:p w14:paraId="66EDF2EB"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教学评价</w:t>
      </w:r>
    </w:p>
    <w:p w14:paraId="577BADB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引导学生</w:t>
      </w:r>
      <w:r>
        <w:rPr>
          <w:rFonts w:ascii="宋体" w:eastAsia="宋体" w:hAnsi="宋体" w:cs="宋体"/>
          <w:color w:val="000000"/>
          <w:kern w:val="0"/>
          <w:szCs w:val="21"/>
        </w:rPr>
        <w:t>总结归纳常见</w:t>
      </w:r>
      <w:r>
        <w:rPr>
          <w:rFonts w:ascii="宋体" w:eastAsia="宋体" w:hAnsi="宋体" w:cs="宋体" w:hint="eastAsia"/>
          <w:color w:val="000000"/>
          <w:kern w:val="0"/>
          <w:szCs w:val="21"/>
        </w:rPr>
        <w:t>导致呼吸困难的各急症的诊断及</w:t>
      </w:r>
      <w:r>
        <w:rPr>
          <w:rFonts w:ascii="宋体" w:eastAsia="宋体" w:hAnsi="宋体" w:cs="宋体"/>
          <w:color w:val="000000"/>
          <w:kern w:val="0"/>
          <w:szCs w:val="21"/>
        </w:rPr>
        <w:t>鉴别诊断；</w:t>
      </w:r>
      <w:r>
        <w:rPr>
          <w:rFonts w:ascii="宋体" w:eastAsia="宋体" w:hAnsi="宋体" w:cs="宋体" w:hint="eastAsia"/>
          <w:color w:val="000000"/>
          <w:kern w:val="0"/>
          <w:szCs w:val="21"/>
        </w:rPr>
        <w:t>归纳总结各急症的</w:t>
      </w:r>
      <w:r>
        <w:rPr>
          <w:rFonts w:ascii="宋体" w:eastAsia="宋体" w:hAnsi="宋体" w:cs="宋体"/>
          <w:color w:val="000000"/>
          <w:kern w:val="0"/>
          <w:szCs w:val="21"/>
        </w:rPr>
        <w:t>诊治原则</w:t>
      </w:r>
      <w:r>
        <w:rPr>
          <w:rFonts w:ascii="宋体" w:eastAsia="宋体" w:hAnsi="宋体" w:cs="宋体" w:hint="eastAsia"/>
          <w:color w:val="000000"/>
          <w:kern w:val="0"/>
          <w:szCs w:val="21"/>
        </w:rPr>
        <w:t>；完成课后思考题。</w:t>
      </w:r>
    </w:p>
    <w:p w14:paraId="74922C71"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16CDA18D"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心悸与心律失常（</w:t>
      </w:r>
      <w:r>
        <w:rPr>
          <w:rFonts w:ascii="黑体" w:eastAsia="黑体" w:hAnsi="黑体" w:cs="黑体" w:hint="eastAsia"/>
          <w:b/>
          <w:bCs/>
          <w:color w:val="000000"/>
          <w:kern w:val="0"/>
          <w:sz w:val="24"/>
          <w:szCs w:val="24"/>
        </w:rPr>
        <w:t>1</w:t>
      </w:r>
      <w:r>
        <w:rPr>
          <w:rFonts w:ascii="黑体" w:eastAsia="黑体" w:hAnsi="黑体" w:cs="黑体" w:hint="eastAsia"/>
          <w:b/>
          <w:bCs/>
          <w:color w:val="000000"/>
          <w:kern w:val="0"/>
          <w:sz w:val="24"/>
          <w:szCs w:val="24"/>
        </w:rPr>
        <w:t>课时</w:t>
      </w:r>
      <w:r>
        <w:rPr>
          <w:rFonts w:ascii="黑体" w:eastAsia="黑体" w:hAnsi="黑体" w:cs="黑体" w:hint="eastAsia"/>
          <w:b/>
          <w:bCs/>
          <w:color w:val="000000"/>
          <w:kern w:val="0"/>
          <w:sz w:val="24"/>
          <w:szCs w:val="24"/>
        </w:rPr>
        <w:t>）</w:t>
      </w:r>
    </w:p>
    <w:p w14:paraId="15D7514C" w14:textId="77777777" w:rsidR="00C3038B" w:rsidRDefault="009E3B91">
      <w:pPr>
        <w:widowControl/>
        <w:numPr>
          <w:ilvl w:val="0"/>
          <w:numId w:val="2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36BFC5F" w14:textId="77777777" w:rsidR="00C3038B" w:rsidRDefault="009E3B91">
      <w:pPr>
        <w:widowControl/>
        <w:numPr>
          <w:ilvl w:val="0"/>
          <w:numId w:val="2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掌握常见心律失常的诊断及急诊处理原则。</w:t>
      </w:r>
    </w:p>
    <w:p w14:paraId="1B2B6DA2" w14:textId="77777777" w:rsidR="00C3038B" w:rsidRDefault="009E3B91">
      <w:pPr>
        <w:widowControl/>
        <w:numPr>
          <w:ilvl w:val="0"/>
          <w:numId w:val="2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熟悉常见心律失常的鉴别诊断。</w:t>
      </w:r>
    </w:p>
    <w:p w14:paraId="684DB166" w14:textId="77777777" w:rsidR="00C3038B" w:rsidRDefault="009E3B91">
      <w:pPr>
        <w:widowControl/>
        <w:numPr>
          <w:ilvl w:val="0"/>
          <w:numId w:val="2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了解导致心悸的常见病因。</w:t>
      </w:r>
    </w:p>
    <w:p w14:paraId="6C0EE20B" w14:textId="77777777" w:rsidR="00C3038B" w:rsidRDefault="009E3B91">
      <w:pPr>
        <w:widowControl/>
        <w:numPr>
          <w:ilvl w:val="0"/>
          <w:numId w:val="2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C7744DF" w14:textId="77777777" w:rsidR="00C3038B" w:rsidRDefault="009E3B91">
      <w:pPr>
        <w:widowControl/>
        <w:numPr>
          <w:ilvl w:val="0"/>
          <w:numId w:val="25"/>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重点：常见严重心律失常的诊断及急诊处理原则。</w:t>
      </w:r>
    </w:p>
    <w:p w14:paraId="4D9FF264" w14:textId="77777777" w:rsidR="00C3038B" w:rsidRDefault="009E3B91">
      <w:pPr>
        <w:widowControl/>
        <w:numPr>
          <w:ilvl w:val="0"/>
          <w:numId w:val="25"/>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难点：常见严重心律失常的鉴别诊断。</w:t>
      </w:r>
    </w:p>
    <w:p w14:paraId="4C79E9E2" w14:textId="77777777" w:rsidR="00C3038B" w:rsidRDefault="009E3B91">
      <w:pPr>
        <w:widowControl/>
        <w:numPr>
          <w:ilvl w:val="0"/>
          <w:numId w:val="2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61541FD" w14:textId="77777777" w:rsidR="00C3038B" w:rsidRDefault="009E3B91">
      <w:pPr>
        <w:widowControl/>
        <w:numPr>
          <w:ilvl w:val="0"/>
          <w:numId w:val="26"/>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讲授快速性心律失常（室性心动过速、心室扑动、心室颤动、室上性心动过速心房颤动、交感电风暴）及缓慢性心律失常（窦性停搏、病态窦房结综合征、高度房室传导阻滞）的诊断及急诊处理原则。</w:t>
      </w:r>
    </w:p>
    <w:p w14:paraId="712D4F55" w14:textId="77777777" w:rsidR="00C3038B" w:rsidRDefault="009E3B91">
      <w:pPr>
        <w:widowControl/>
        <w:numPr>
          <w:ilvl w:val="0"/>
          <w:numId w:val="26"/>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讲授常见心律失常的心电图表现。</w:t>
      </w:r>
    </w:p>
    <w:p w14:paraId="6F2E6C01" w14:textId="77777777" w:rsidR="00C3038B" w:rsidRDefault="009E3B91">
      <w:pPr>
        <w:widowControl/>
        <w:numPr>
          <w:ilvl w:val="0"/>
          <w:numId w:val="26"/>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介绍导致心悸的常见病因。</w:t>
      </w:r>
    </w:p>
    <w:p w14:paraId="3781FE50" w14:textId="77777777" w:rsidR="00C3038B" w:rsidRDefault="009E3B91">
      <w:pPr>
        <w:widowControl/>
        <w:numPr>
          <w:ilvl w:val="0"/>
          <w:numId w:val="2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B1C6C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47FCDF9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）案例教学法：结合典型病例，讲解</w:t>
      </w:r>
      <w:r>
        <w:rPr>
          <w:rFonts w:ascii="宋体" w:eastAsia="宋体" w:hAnsi="宋体" w:cs="宋体" w:hint="eastAsia"/>
          <w:color w:val="000000"/>
          <w:kern w:val="0"/>
          <w:szCs w:val="21"/>
        </w:rPr>
        <w:t>常见严重</w:t>
      </w:r>
      <w:r>
        <w:rPr>
          <w:rFonts w:ascii="宋体" w:eastAsia="宋体" w:hAnsi="宋体" w:cs="宋体" w:hint="eastAsia"/>
          <w:color w:val="000000"/>
          <w:kern w:val="0"/>
          <w:szCs w:val="21"/>
        </w:rPr>
        <w:t>心律失常等急症的诊断及处理。</w:t>
      </w:r>
    </w:p>
    <w:p w14:paraId="3B4E3343"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B2AA95"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引导学生</w:t>
      </w:r>
      <w:r>
        <w:rPr>
          <w:rFonts w:ascii="宋体" w:eastAsia="宋体" w:hAnsi="宋体" w:cs="宋体"/>
          <w:color w:val="000000"/>
          <w:kern w:val="0"/>
          <w:szCs w:val="21"/>
        </w:rPr>
        <w:t>总结归纳常见</w:t>
      </w:r>
      <w:r>
        <w:rPr>
          <w:rFonts w:ascii="宋体" w:eastAsia="宋体" w:hAnsi="宋体" w:cs="宋体" w:hint="eastAsia"/>
          <w:color w:val="000000"/>
          <w:kern w:val="0"/>
          <w:szCs w:val="21"/>
        </w:rPr>
        <w:t>严重心律失常的诊断及急诊处理原则</w:t>
      </w:r>
      <w:r>
        <w:rPr>
          <w:rFonts w:ascii="宋体" w:eastAsia="宋体" w:hAnsi="宋体" w:cs="宋体"/>
          <w:color w:val="000000"/>
          <w:kern w:val="0"/>
          <w:szCs w:val="21"/>
        </w:rPr>
        <w:t>；</w:t>
      </w:r>
      <w:r>
        <w:rPr>
          <w:rFonts w:ascii="宋体" w:eastAsia="宋体" w:hAnsi="宋体" w:cs="宋体" w:hint="eastAsia"/>
          <w:color w:val="000000"/>
          <w:kern w:val="0"/>
          <w:szCs w:val="21"/>
        </w:rPr>
        <w:t>完成课后思考题。</w:t>
      </w:r>
    </w:p>
    <w:p w14:paraId="568FDE49" w14:textId="77777777" w:rsidR="00C3038B" w:rsidRDefault="00C3038B">
      <w:pPr>
        <w:widowControl/>
        <w:spacing w:beforeLines="50" w:before="156" w:afterLines="50" w:after="156"/>
        <w:ind w:left="420"/>
        <w:jc w:val="left"/>
        <w:rPr>
          <w:rFonts w:ascii="宋体" w:eastAsia="宋体" w:hAnsi="宋体" w:cs="宋体"/>
          <w:color w:val="000000"/>
          <w:kern w:val="0"/>
          <w:szCs w:val="21"/>
        </w:rPr>
      </w:pPr>
    </w:p>
    <w:p w14:paraId="65D9ECD2"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急性疼痛（</w:t>
      </w:r>
      <w:r>
        <w:rPr>
          <w:rFonts w:ascii="黑体" w:eastAsia="黑体" w:hAnsi="黑体" w:cs="黑体" w:hint="eastAsia"/>
          <w:b/>
          <w:bCs/>
          <w:color w:val="000000"/>
          <w:kern w:val="0"/>
          <w:sz w:val="24"/>
          <w:szCs w:val="24"/>
        </w:rPr>
        <w:t>3</w:t>
      </w:r>
      <w:r>
        <w:rPr>
          <w:rFonts w:ascii="黑体" w:eastAsia="黑体" w:hAnsi="黑体" w:cs="黑体" w:hint="eastAsia"/>
          <w:b/>
          <w:bCs/>
          <w:color w:val="000000"/>
          <w:kern w:val="0"/>
          <w:sz w:val="24"/>
          <w:szCs w:val="24"/>
        </w:rPr>
        <w:t>课时）</w:t>
      </w:r>
    </w:p>
    <w:p w14:paraId="1CEAC399" w14:textId="77777777" w:rsidR="00C3038B" w:rsidRDefault="009E3B91">
      <w:pPr>
        <w:widowControl/>
        <w:numPr>
          <w:ilvl w:val="0"/>
          <w:numId w:val="27"/>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5E467D9" w14:textId="77777777" w:rsidR="00C3038B" w:rsidRDefault="009E3B91">
      <w:pPr>
        <w:widowControl/>
        <w:numPr>
          <w:ilvl w:val="0"/>
          <w:numId w:val="28"/>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掌握头痛、胸痛、腹痛常见病因。</w:t>
      </w:r>
    </w:p>
    <w:p w14:paraId="36A3C1C1" w14:textId="77777777" w:rsidR="00C3038B" w:rsidRDefault="009E3B91">
      <w:pPr>
        <w:widowControl/>
        <w:numPr>
          <w:ilvl w:val="0"/>
          <w:numId w:val="28"/>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熟悉头痛、胸痛、腹痛诊断及鉴别诊断，常见病的治疗原则。</w:t>
      </w:r>
    </w:p>
    <w:p w14:paraId="74144852" w14:textId="77777777" w:rsidR="00C3038B" w:rsidRDefault="009E3B91">
      <w:pPr>
        <w:widowControl/>
        <w:numPr>
          <w:ilvl w:val="0"/>
          <w:numId w:val="28"/>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了解四肢及腰背疼痛常见疾病。</w:t>
      </w:r>
    </w:p>
    <w:p w14:paraId="4296DC91" w14:textId="77777777" w:rsidR="00C3038B" w:rsidRDefault="009E3B91">
      <w:pPr>
        <w:widowControl/>
        <w:numPr>
          <w:ilvl w:val="0"/>
          <w:numId w:val="27"/>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教学难重点</w:t>
      </w:r>
    </w:p>
    <w:p w14:paraId="3519024A" w14:textId="77777777" w:rsidR="00C3038B" w:rsidRDefault="009E3B91">
      <w:pPr>
        <w:widowControl/>
        <w:numPr>
          <w:ilvl w:val="0"/>
          <w:numId w:val="2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重点：致死性头痛、胸痛、腹痛的诊断及鉴别诊断。</w:t>
      </w:r>
    </w:p>
    <w:p w14:paraId="33038AB4" w14:textId="77777777" w:rsidR="00C3038B" w:rsidRDefault="009E3B91">
      <w:pPr>
        <w:widowControl/>
        <w:numPr>
          <w:ilvl w:val="0"/>
          <w:numId w:val="2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难点：高血压急症和亚急症的区别，急性冠脉综合征的处理，主动脉夹层的处理。</w:t>
      </w:r>
    </w:p>
    <w:p w14:paraId="73C2461E" w14:textId="77777777" w:rsidR="00C3038B" w:rsidRDefault="009E3B91">
      <w:pPr>
        <w:widowControl/>
        <w:numPr>
          <w:ilvl w:val="0"/>
          <w:numId w:val="27"/>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036F866" w14:textId="77777777" w:rsidR="00C3038B" w:rsidRDefault="009E3B91">
      <w:pPr>
        <w:widowControl/>
        <w:numPr>
          <w:ilvl w:val="0"/>
          <w:numId w:val="3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头痛的病因、发病机制，临床特点，诊断和鉴别诊断，治疗。</w:t>
      </w:r>
    </w:p>
    <w:p w14:paraId="132CB179" w14:textId="77777777" w:rsidR="00C3038B" w:rsidRDefault="009E3B91">
      <w:pPr>
        <w:widowControl/>
        <w:numPr>
          <w:ilvl w:val="0"/>
          <w:numId w:val="3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颅内啊增高、高血压危象、偏头痛的临床特点、诊断及治疗。</w:t>
      </w:r>
    </w:p>
    <w:p w14:paraId="463831C3" w14:textId="77777777" w:rsidR="00C3038B" w:rsidRDefault="009E3B91">
      <w:pPr>
        <w:widowControl/>
        <w:numPr>
          <w:ilvl w:val="0"/>
          <w:numId w:val="3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急性胸痛的病因及鉴别诊断，急性冠脉综合征、主动脉夹层、自发性食管破裂的诊断和处理。</w:t>
      </w:r>
    </w:p>
    <w:p w14:paraId="63329686" w14:textId="77777777" w:rsidR="00C3038B" w:rsidRDefault="009E3B91">
      <w:pPr>
        <w:widowControl/>
        <w:numPr>
          <w:ilvl w:val="0"/>
          <w:numId w:val="3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急性腹痛的分类和临床特点，常见急性腹痛疾病的诊断和急诊</w:t>
      </w:r>
      <w:r>
        <w:rPr>
          <w:rFonts w:ascii="宋体" w:eastAsia="宋体" w:hAnsi="宋体" w:cs="宋体" w:hint="eastAsia"/>
          <w:color w:val="000000"/>
          <w:kern w:val="0"/>
          <w:szCs w:val="21"/>
        </w:rPr>
        <w:t>处理。</w:t>
      </w:r>
    </w:p>
    <w:p w14:paraId="445A45E0" w14:textId="77777777" w:rsidR="00C3038B" w:rsidRDefault="009E3B91">
      <w:pPr>
        <w:widowControl/>
        <w:numPr>
          <w:ilvl w:val="0"/>
          <w:numId w:val="3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腰背及四肢疼痛的病因及临床特点，常见病的诊断和处理</w:t>
      </w:r>
    </w:p>
    <w:p w14:paraId="5AF1C521" w14:textId="77777777" w:rsidR="00C3038B" w:rsidRDefault="009E3B91">
      <w:pPr>
        <w:widowControl/>
        <w:numPr>
          <w:ilvl w:val="0"/>
          <w:numId w:val="27"/>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2E1BC31A" w14:textId="77777777" w:rsidR="00C3038B" w:rsidRDefault="009E3B91">
      <w:pPr>
        <w:widowControl/>
        <w:numPr>
          <w:ilvl w:val="0"/>
          <w:numId w:val="3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2FB388D" w14:textId="77777777" w:rsidR="00C3038B" w:rsidRDefault="009E3B91">
      <w:pPr>
        <w:widowControl/>
        <w:numPr>
          <w:ilvl w:val="0"/>
          <w:numId w:val="3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病例讨论法：典型病例插入授课，引导更好的认识及处理疾病。</w:t>
      </w:r>
    </w:p>
    <w:p w14:paraId="7E47E3F9" w14:textId="77777777" w:rsidR="00C3038B" w:rsidRDefault="009E3B91">
      <w:pPr>
        <w:widowControl/>
        <w:numPr>
          <w:ilvl w:val="0"/>
          <w:numId w:val="27"/>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7977EB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牢记常见致死性胸痛、腹痛的临床特点。</w:t>
      </w:r>
    </w:p>
    <w:p w14:paraId="2D161D58"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2210CCC3"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出血（</w:t>
      </w:r>
      <w:r>
        <w:rPr>
          <w:rFonts w:ascii="黑体" w:eastAsia="黑体" w:hAnsi="黑体" w:cs="黑体" w:hint="eastAsia"/>
          <w:b/>
          <w:bCs/>
          <w:color w:val="000000"/>
          <w:kern w:val="0"/>
          <w:sz w:val="24"/>
          <w:szCs w:val="24"/>
        </w:rPr>
        <w:t>3</w:t>
      </w:r>
      <w:r>
        <w:rPr>
          <w:rFonts w:ascii="黑体" w:eastAsia="黑体" w:hAnsi="黑体" w:cs="黑体" w:hint="eastAsia"/>
          <w:b/>
          <w:bCs/>
          <w:color w:val="000000"/>
          <w:kern w:val="0"/>
          <w:sz w:val="24"/>
          <w:szCs w:val="24"/>
        </w:rPr>
        <w:t>课时）</w:t>
      </w:r>
    </w:p>
    <w:p w14:paraId="06484057" w14:textId="77777777" w:rsidR="00C3038B" w:rsidRDefault="009E3B91">
      <w:pPr>
        <w:widowControl/>
        <w:numPr>
          <w:ilvl w:val="0"/>
          <w:numId w:val="3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8F8CB4D" w14:textId="77777777" w:rsidR="00C3038B" w:rsidRDefault="009E3B91">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掌握什么是咯血、消化道出血、血尿三个概念的含义以及常见病因。</w:t>
      </w:r>
    </w:p>
    <w:p w14:paraId="3E84562C" w14:textId="77777777" w:rsidR="00C3038B" w:rsidRDefault="009E3B91">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熟悉咯血、消化道出血、血尿常见病因和诊断以及鉴别诊断以及处置流程。</w:t>
      </w:r>
    </w:p>
    <w:p w14:paraId="5BBDB84C" w14:textId="77777777" w:rsidR="00C3038B" w:rsidRDefault="009E3B91">
      <w:pPr>
        <w:widowControl/>
        <w:numPr>
          <w:ilvl w:val="0"/>
          <w:numId w:val="3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上消化道出血再出血的风险评估。</w:t>
      </w:r>
    </w:p>
    <w:p w14:paraId="16F921CE" w14:textId="77777777" w:rsidR="00C3038B" w:rsidRDefault="009E3B91">
      <w:pPr>
        <w:widowControl/>
        <w:numPr>
          <w:ilvl w:val="0"/>
          <w:numId w:val="3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CFA5A4A"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）重点：咯血、消化道出血、血尿危重患者的救治。</w:t>
      </w:r>
    </w:p>
    <w:p w14:paraId="08FF53A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）难点：咯血与呕血的鉴别诊断，上消化道出血的分级，急性上消化道出血急诊处理流</w:t>
      </w:r>
    </w:p>
    <w:p w14:paraId="63730D1D" w14:textId="77777777" w:rsidR="00C3038B" w:rsidRDefault="009E3B91">
      <w:pPr>
        <w:widowControl/>
        <w:numPr>
          <w:ilvl w:val="0"/>
          <w:numId w:val="3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759EC9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）咯血、消化道出血、血尿三个概念的含义以及常见病因；</w:t>
      </w:r>
      <w:r>
        <w:rPr>
          <w:rFonts w:ascii="宋体" w:eastAsia="宋体" w:hAnsi="宋体" w:cs="宋体" w:hint="eastAsia"/>
          <w:color w:val="000000"/>
          <w:kern w:val="0"/>
          <w:szCs w:val="21"/>
        </w:rPr>
        <w:t xml:space="preserve"> </w:t>
      </w:r>
    </w:p>
    <w:p w14:paraId="3F51167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）熟悉咯血、消化道出血、血尿常见病因和诊断以及鉴别诊断；</w:t>
      </w:r>
    </w:p>
    <w:p w14:paraId="67BC14C7"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）大中少量咯血的分类原则是什么？咯血窒息如何进行急诊处理；</w:t>
      </w:r>
    </w:p>
    <w:p w14:paraId="1A6341E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）消化道出血量与出血程度如何判断。</w:t>
      </w:r>
    </w:p>
    <w:p w14:paraId="645EB6BD" w14:textId="77777777" w:rsidR="00C3038B" w:rsidRDefault="009E3B91">
      <w:pPr>
        <w:widowControl/>
        <w:numPr>
          <w:ilvl w:val="0"/>
          <w:numId w:val="3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110CCEE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786CAA1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）讨论法：讨论咯血、消化道出血、血尿三个概念的含义以及常见病因；讨论作为一名急诊医生处理这三者应当掌握的流程。</w:t>
      </w:r>
    </w:p>
    <w:p w14:paraId="75C0DD61" w14:textId="77777777" w:rsidR="00C3038B" w:rsidRDefault="009E3B91">
      <w:pPr>
        <w:widowControl/>
        <w:numPr>
          <w:ilvl w:val="0"/>
          <w:numId w:val="3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872B8C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）动态评估学生知识的掌握和能力提升情况。</w:t>
      </w:r>
    </w:p>
    <w:p w14:paraId="2BB55BE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）综合分析学生的理论考试、实操考核、项目报告等。</w:t>
      </w:r>
    </w:p>
    <w:p w14:paraId="604A375A"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7ADF77FA"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呕吐与腹泻（</w:t>
      </w:r>
      <w:r>
        <w:rPr>
          <w:rFonts w:ascii="黑体" w:eastAsia="黑体" w:hAnsi="黑体" w:cs="黑体" w:hint="eastAsia"/>
          <w:b/>
          <w:bCs/>
          <w:color w:val="000000"/>
          <w:kern w:val="0"/>
          <w:sz w:val="24"/>
          <w:szCs w:val="24"/>
        </w:rPr>
        <w:t>2</w:t>
      </w:r>
      <w:r>
        <w:rPr>
          <w:rFonts w:ascii="黑体" w:eastAsia="黑体" w:hAnsi="黑体" w:cs="黑体" w:hint="eastAsia"/>
          <w:b/>
          <w:bCs/>
          <w:color w:val="000000"/>
          <w:kern w:val="0"/>
          <w:sz w:val="24"/>
          <w:szCs w:val="24"/>
        </w:rPr>
        <w:t>课时）</w:t>
      </w:r>
    </w:p>
    <w:p w14:paraId="53A5011B" w14:textId="77777777" w:rsidR="00C3038B" w:rsidRDefault="009E3B91">
      <w:pPr>
        <w:widowControl/>
        <w:numPr>
          <w:ilvl w:val="0"/>
          <w:numId w:val="3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B58A26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）掌握呕吐与腹泻的病因、分类；呕吐与腹泻的诊断与鉴别诊断。</w:t>
      </w:r>
    </w:p>
    <w:p w14:paraId="42266B5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）熟悉呕吐与腹泻的急诊处理流程。</w:t>
      </w:r>
    </w:p>
    <w:p w14:paraId="545D2057"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）了解止常见吐药物和止泻药物种类、机制及选择。</w:t>
      </w:r>
    </w:p>
    <w:p w14:paraId="0CF30E49"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1EBE7EE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7B6C10E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）建立呕吐与腹泻诊疗思维导图。</w:t>
      </w:r>
    </w:p>
    <w:p w14:paraId="3735D9C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）理论考核。</w:t>
      </w:r>
    </w:p>
    <w:p w14:paraId="705AA78C" w14:textId="77777777" w:rsidR="00C3038B" w:rsidRDefault="009E3B91">
      <w:pPr>
        <w:widowControl/>
        <w:numPr>
          <w:ilvl w:val="0"/>
          <w:numId w:val="3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EDF76F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）重点：呕吐与腹泻常见原因；呕吐与腹泻的分类；不同类型呕吐与腹泻的临床特点。</w:t>
      </w:r>
    </w:p>
    <w:p w14:paraId="702CAD4A"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）难点：呕吐与腹泻的急诊治疗原则以及止吐止泻药物的选择。</w:t>
      </w:r>
    </w:p>
    <w:p w14:paraId="3FE40E08" w14:textId="77777777" w:rsidR="00C3038B" w:rsidRDefault="009E3B91">
      <w:pPr>
        <w:widowControl/>
        <w:numPr>
          <w:ilvl w:val="0"/>
          <w:numId w:val="3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教学内容</w:t>
      </w:r>
    </w:p>
    <w:p w14:paraId="02127CD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）呕吐的病因与分类；危重症、急症、非急症的呕吐有哪些。</w:t>
      </w:r>
    </w:p>
    <w:p w14:paraId="4D310317"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）呕吐常见并发症。</w:t>
      </w:r>
    </w:p>
    <w:p w14:paraId="5D00C2B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）呕吐诊断及鉴别诊断要点。</w:t>
      </w:r>
    </w:p>
    <w:p w14:paraId="7D04661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）呕吐的治疗原则及急诊治疗流程。</w:t>
      </w:r>
    </w:p>
    <w:p w14:paraId="7205F66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）腹泻的概念、分类。</w:t>
      </w:r>
    </w:p>
    <w:p w14:paraId="76D99D2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）腹泻的诊断与鉴别诊断。</w:t>
      </w:r>
    </w:p>
    <w:p w14:paraId="3A92E5E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）腹泻急诊处理流程。</w:t>
      </w:r>
    </w:p>
    <w:p w14:paraId="15B58ECE" w14:textId="77777777" w:rsidR="00C3038B" w:rsidRDefault="009E3B91">
      <w:pPr>
        <w:widowControl/>
        <w:numPr>
          <w:ilvl w:val="0"/>
          <w:numId w:val="3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146DC8E7"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6A00D36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）讨论法：结合临床病例，讨论呕吐与腹泻的诊断、鉴别诊断、治疗原则。</w:t>
      </w:r>
    </w:p>
    <w:p w14:paraId="23A67F40" w14:textId="77777777" w:rsidR="00C3038B" w:rsidRDefault="009E3B91">
      <w:pPr>
        <w:widowControl/>
        <w:numPr>
          <w:ilvl w:val="0"/>
          <w:numId w:val="3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B29F78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）建立呕吐与腹泻诊疗思维导图。</w:t>
      </w:r>
    </w:p>
    <w:p w14:paraId="70FA389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）理论考核。</w:t>
      </w:r>
    </w:p>
    <w:p w14:paraId="5E58ABE8" w14:textId="77777777" w:rsidR="00C3038B" w:rsidRDefault="00C3038B">
      <w:pPr>
        <w:widowControl/>
        <w:spacing w:beforeLines="50" w:before="156" w:afterLines="50" w:after="156"/>
        <w:jc w:val="left"/>
        <w:rPr>
          <w:rFonts w:ascii="宋体" w:eastAsia="宋体" w:hAnsi="宋体" w:cs="宋体"/>
          <w:color w:val="000000"/>
          <w:kern w:val="0"/>
          <w:szCs w:val="21"/>
        </w:rPr>
      </w:pPr>
    </w:p>
    <w:p w14:paraId="1C9EE568" w14:textId="77777777" w:rsidR="00C3038B" w:rsidRDefault="009E3B91">
      <w:pPr>
        <w:widowControl/>
        <w:numPr>
          <w:ilvl w:val="0"/>
          <w:numId w:val="9"/>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少尿与无尿（</w:t>
      </w:r>
      <w:r>
        <w:rPr>
          <w:rFonts w:ascii="黑体" w:eastAsia="黑体" w:hAnsi="黑体" w:cs="黑体" w:hint="eastAsia"/>
          <w:b/>
          <w:bCs/>
          <w:color w:val="000000"/>
          <w:kern w:val="0"/>
          <w:sz w:val="24"/>
          <w:szCs w:val="24"/>
        </w:rPr>
        <w:t>1</w:t>
      </w:r>
      <w:r>
        <w:rPr>
          <w:rFonts w:ascii="黑体" w:eastAsia="黑体" w:hAnsi="黑体" w:cs="黑体" w:hint="eastAsia"/>
          <w:b/>
          <w:bCs/>
          <w:color w:val="000000"/>
          <w:kern w:val="0"/>
          <w:sz w:val="24"/>
          <w:szCs w:val="24"/>
        </w:rPr>
        <w:t>课时）</w:t>
      </w:r>
    </w:p>
    <w:p w14:paraId="130595B7" w14:textId="77777777" w:rsidR="00C3038B" w:rsidRDefault="009E3B91">
      <w:pPr>
        <w:widowControl/>
        <w:numPr>
          <w:ilvl w:val="0"/>
          <w:numId w:val="3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6D37B8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）掌握少尿与无尿的概念、病因、急诊处理；急性肾损伤的分期、不同时期</w:t>
      </w:r>
      <w:r>
        <w:rPr>
          <w:rFonts w:ascii="宋体" w:eastAsia="宋体" w:hAnsi="宋体" w:cs="宋体" w:hint="eastAsia"/>
          <w:color w:val="000000"/>
          <w:kern w:val="0"/>
          <w:szCs w:val="21"/>
        </w:rPr>
        <w:t>AKI</w:t>
      </w:r>
      <w:r>
        <w:rPr>
          <w:rFonts w:ascii="宋体" w:eastAsia="宋体" w:hAnsi="宋体" w:cs="宋体" w:hint="eastAsia"/>
          <w:color w:val="000000"/>
          <w:kern w:val="0"/>
          <w:szCs w:val="21"/>
        </w:rPr>
        <w:t>治疗原则；成人急性尿潴留病因。</w:t>
      </w:r>
    </w:p>
    <w:p w14:paraId="7A25C94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）熟悉熟悉尿常规、肾功能、血液检查等辅助检查临床意义；急性肾损伤的诊断依据；急性尿滁留急诊处理方法。</w:t>
      </w:r>
    </w:p>
    <w:p w14:paraId="74F8D9F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AKI</w:t>
      </w:r>
      <w:r>
        <w:rPr>
          <w:rFonts w:ascii="宋体" w:eastAsia="宋体" w:hAnsi="宋体" w:cs="宋体" w:hint="eastAsia"/>
          <w:color w:val="000000"/>
          <w:kern w:val="0"/>
          <w:szCs w:val="21"/>
        </w:rPr>
        <w:t>分级及分期标准。</w:t>
      </w:r>
    </w:p>
    <w:p w14:paraId="43FB6F2C" w14:textId="77777777" w:rsidR="00C3038B" w:rsidRDefault="009E3B91">
      <w:pPr>
        <w:widowControl/>
        <w:numPr>
          <w:ilvl w:val="0"/>
          <w:numId w:val="3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7773326"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）重点：少尿及无尿的概念和诊断标准、常见病因；少尿和无尿急诊处理；</w:t>
      </w:r>
      <w:r>
        <w:rPr>
          <w:rFonts w:ascii="宋体" w:eastAsia="宋体" w:hAnsi="宋体" w:cs="宋体" w:hint="eastAsia"/>
          <w:color w:val="000000"/>
          <w:kern w:val="0"/>
          <w:szCs w:val="21"/>
        </w:rPr>
        <w:t>AKI</w:t>
      </w:r>
      <w:r>
        <w:rPr>
          <w:rFonts w:ascii="宋体" w:eastAsia="宋体" w:hAnsi="宋体" w:cs="宋体" w:hint="eastAsia"/>
          <w:color w:val="000000"/>
          <w:kern w:val="0"/>
          <w:szCs w:val="21"/>
        </w:rPr>
        <w:t>临床分期及各期的治疗重点；成人急性尿滁留常见原因及处理方法。</w:t>
      </w:r>
    </w:p>
    <w:p w14:paraId="35FD101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）难点：不同辅助检查在少尿及无尿患者病因检查中的临床价值；</w:t>
      </w:r>
      <w:r>
        <w:rPr>
          <w:rFonts w:ascii="宋体" w:eastAsia="宋体" w:hAnsi="宋体" w:cs="宋体" w:hint="eastAsia"/>
          <w:color w:val="000000"/>
          <w:kern w:val="0"/>
          <w:szCs w:val="21"/>
        </w:rPr>
        <w:t>AKI</w:t>
      </w:r>
      <w:r>
        <w:rPr>
          <w:rFonts w:ascii="宋体" w:eastAsia="宋体" w:hAnsi="宋体" w:cs="宋体" w:hint="eastAsia"/>
          <w:color w:val="000000"/>
          <w:kern w:val="0"/>
          <w:szCs w:val="21"/>
        </w:rPr>
        <w:t>分级及分期标准。</w:t>
      </w:r>
    </w:p>
    <w:p w14:paraId="00FF24E4" w14:textId="77777777" w:rsidR="00C3038B" w:rsidRDefault="009E3B91">
      <w:pPr>
        <w:widowControl/>
        <w:numPr>
          <w:ilvl w:val="0"/>
          <w:numId w:val="3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F15F2C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）少尿及无尿的概念、诊断标准。</w:t>
      </w:r>
    </w:p>
    <w:p w14:paraId="608A4976"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）少尿及无尿的病因分类。</w:t>
      </w:r>
    </w:p>
    <w:p w14:paraId="6719F48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）少尿与无尿患者可选辅助检查及临床意义。</w:t>
      </w:r>
    </w:p>
    <w:p w14:paraId="2580D86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）少尿及无尿急诊处理。</w:t>
      </w:r>
    </w:p>
    <w:p w14:paraId="2FD4257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）急性肾损伤定义、分期及各期临床特点。</w:t>
      </w:r>
    </w:p>
    <w:p w14:paraId="3949B51A"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）急性肾损伤的诊断与鉴别诊断。</w:t>
      </w:r>
    </w:p>
    <w:p w14:paraId="0FA475D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）各期急性肾损伤患者治疗重点。</w:t>
      </w:r>
    </w:p>
    <w:p w14:paraId="72E93D3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）急性尿储留常见病因及急诊处理方法。</w:t>
      </w:r>
    </w:p>
    <w:p w14:paraId="7D9920D3" w14:textId="77777777" w:rsidR="00C3038B" w:rsidRDefault="009E3B91">
      <w:pPr>
        <w:widowControl/>
        <w:numPr>
          <w:ilvl w:val="0"/>
          <w:numId w:val="3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12338F7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2D40F30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）讨论法：结合临床病例，讨论少尿及无尿患者诊断思路及治疗原则。</w:t>
      </w:r>
    </w:p>
    <w:p w14:paraId="191E551F" w14:textId="77777777" w:rsidR="00C3038B" w:rsidRDefault="009E3B91">
      <w:pPr>
        <w:widowControl/>
        <w:numPr>
          <w:ilvl w:val="0"/>
          <w:numId w:val="3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8D2EFD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）建立少尿与无尿诊断与鉴别诊断临床思维导图。</w:t>
      </w:r>
    </w:p>
    <w:p w14:paraId="7B3E4FA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）理论考核。</w:t>
      </w:r>
    </w:p>
    <w:p w14:paraId="3D6705CA" w14:textId="77777777" w:rsidR="00C3038B" w:rsidRDefault="00C3038B">
      <w:pPr>
        <w:widowControl/>
        <w:spacing w:beforeLines="50" w:before="156" w:afterLines="50" w:after="156"/>
        <w:jc w:val="left"/>
        <w:rPr>
          <w:rFonts w:ascii="宋体" w:eastAsia="宋体" w:hAnsi="宋体" w:cs="宋体"/>
          <w:color w:val="000000"/>
          <w:kern w:val="0"/>
          <w:szCs w:val="21"/>
        </w:rPr>
      </w:pPr>
    </w:p>
    <w:p w14:paraId="779E612F" w14:textId="77777777" w:rsidR="00C3038B" w:rsidRDefault="009E3B91">
      <w:pPr>
        <w:widowControl/>
        <w:numPr>
          <w:ilvl w:val="0"/>
          <w:numId w:val="36"/>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 xml:space="preserve"> </w:t>
      </w:r>
      <w:r>
        <w:rPr>
          <w:rFonts w:ascii="黑体" w:eastAsia="黑体" w:hAnsi="黑体" w:cs="黑体" w:hint="eastAsia"/>
          <w:b/>
          <w:bCs/>
          <w:color w:val="000000"/>
          <w:kern w:val="0"/>
          <w:sz w:val="24"/>
          <w:szCs w:val="24"/>
        </w:rPr>
        <w:t>急性中毒（</w:t>
      </w:r>
      <w:r>
        <w:rPr>
          <w:rFonts w:ascii="黑体" w:eastAsia="黑体" w:hAnsi="黑体" w:cs="黑体" w:hint="eastAsia"/>
          <w:b/>
          <w:bCs/>
          <w:color w:val="000000"/>
          <w:kern w:val="0"/>
          <w:sz w:val="24"/>
          <w:szCs w:val="24"/>
        </w:rPr>
        <w:t>2</w:t>
      </w:r>
      <w:r>
        <w:rPr>
          <w:rFonts w:ascii="黑体" w:eastAsia="黑体" w:hAnsi="黑体" w:cs="黑体" w:hint="eastAsia"/>
          <w:b/>
          <w:bCs/>
          <w:color w:val="000000"/>
          <w:kern w:val="0"/>
          <w:sz w:val="24"/>
          <w:szCs w:val="24"/>
        </w:rPr>
        <w:t>课时）</w:t>
      </w:r>
    </w:p>
    <w:p w14:paraId="0811232A" w14:textId="77777777" w:rsidR="00C3038B" w:rsidRDefault="009E3B91">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32D90E24" w14:textId="77777777" w:rsidR="00C3038B" w:rsidRDefault="009E3B91">
      <w:pPr>
        <w:widowControl/>
        <w:numPr>
          <w:ilvl w:val="0"/>
          <w:numId w:val="38"/>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掌握急性中毒的诊断和治疗原则；掌握急性有机磷农药中毒的诊断和主要治疗措施；掌握百草枯中毒的诊断和主要治疗措施。</w:t>
      </w:r>
    </w:p>
    <w:p w14:paraId="092B2152" w14:textId="77777777" w:rsidR="00C3038B" w:rsidRDefault="009E3B91">
      <w:pPr>
        <w:widowControl/>
        <w:numPr>
          <w:ilvl w:val="0"/>
          <w:numId w:val="38"/>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熟悉急性一氧化碳中毒、镇静催眠剂中毒、急性酒精中毒的诊断、鉴别诊断和急救治疗措施。</w:t>
      </w:r>
    </w:p>
    <w:p w14:paraId="5FFADBE6" w14:textId="77777777" w:rsidR="00C3038B" w:rsidRDefault="009E3B91">
      <w:pPr>
        <w:widowControl/>
        <w:numPr>
          <w:ilvl w:val="0"/>
          <w:numId w:val="38"/>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了解常见毒物中毒的特征表现和特异性抢救措施。</w:t>
      </w:r>
    </w:p>
    <w:p w14:paraId="61D7EBA0" w14:textId="77777777" w:rsidR="00C3038B" w:rsidRDefault="009E3B91">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5AC92E1"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）重点：常见急性中毒的诊治原则；急性有机磷农药中毒的诊治原则；百草枯中毒的诊治原则。</w:t>
      </w:r>
    </w:p>
    <w:p w14:paraId="503452BC"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）难点：常见急性中毒的特征表现、特异性抢救措施及鉴别诊断。</w:t>
      </w:r>
    </w:p>
    <w:p w14:paraId="30AC8AC1" w14:textId="77777777" w:rsidR="00C3038B" w:rsidRDefault="009E3B91">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C2554D1"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）讲授急性中毒总论、急性有机磷中毒、百草枯中毒、镇静催眠药中毒、一氧化碳中毒、急性酒精中毒</w:t>
      </w:r>
      <w:r>
        <w:rPr>
          <w:rFonts w:ascii="宋体" w:eastAsia="宋体" w:hAnsi="宋体" w:cs="宋体" w:hint="eastAsia"/>
          <w:color w:val="000000"/>
          <w:kern w:val="0"/>
          <w:szCs w:val="21"/>
        </w:rPr>
        <w:t>的诊治。</w:t>
      </w:r>
    </w:p>
    <w:p w14:paraId="6C288A7A"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）重点讲授急性有机磷农药中毒、百草枯中毒的表现、诊断和治疗。</w:t>
      </w:r>
    </w:p>
    <w:p w14:paraId="48DB0EBE"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）介绍讲授其它中毒的临床表现及急救治疗措施。</w:t>
      </w:r>
    </w:p>
    <w:p w14:paraId="05B5DF70" w14:textId="77777777" w:rsidR="00C3038B" w:rsidRDefault="009E3B91">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3DCCC6E9"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444ADF64"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）案例教学法：结合典型病例，通过问题引导，讲解常见急性中毒的诊断及处理原则。</w:t>
      </w:r>
    </w:p>
    <w:p w14:paraId="45779407" w14:textId="77777777" w:rsidR="00C3038B" w:rsidRDefault="009E3B91">
      <w:pPr>
        <w:widowControl/>
        <w:numPr>
          <w:ilvl w:val="0"/>
          <w:numId w:val="37"/>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FD1D018" w14:textId="77777777" w:rsidR="00C3038B" w:rsidRDefault="009E3B9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引导学生</w:t>
      </w:r>
      <w:r>
        <w:rPr>
          <w:rFonts w:ascii="宋体" w:eastAsia="宋体" w:hAnsi="宋体" w:cs="宋体"/>
          <w:color w:val="000000"/>
          <w:kern w:val="0"/>
          <w:szCs w:val="21"/>
        </w:rPr>
        <w:t>总结归纳常见急性中毒特异性的临床表现、特异性抢救措施及鉴别诊断；急性有机磷农药中毒</w:t>
      </w:r>
      <w:r>
        <w:rPr>
          <w:rFonts w:ascii="宋体" w:eastAsia="宋体" w:hAnsi="宋体" w:cs="宋体" w:hint="eastAsia"/>
          <w:color w:val="000000"/>
          <w:kern w:val="0"/>
          <w:szCs w:val="21"/>
        </w:rPr>
        <w:t>、百草枯中毒</w:t>
      </w:r>
      <w:r>
        <w:rPr>
          <w:rFonts w:ascii="宋体" w:eastAsia="宋体" w:hAnsi="宋体" w:cs="宋体"/>
          <w:color w:val="000000"/>
          <w:kern w:val="0"/>
          <w:szCs w:val="21"/>
        </w:rPr>
        <w:t>诊治原则</w:t>
      </w:r>
      <w:r>
        <w:rPr>
          <w:rFonts w:ascii="宋体" w:eastAsia="宋体" w:hAnsi="宋体" w:cs="宋体" w:hint="eastAsia"/>
          <w:color w:val="000000"/>
          <w:kern w:val="0"/>
          <w:szCs w:val="21"/>
        </w:rPr>
        <w:t>；完成课后思考题。</w:t>
      </w:r>
    </w:p>
    <w:p w14:paraId="597BC1B2" w14:textId="77777777" w:rsidR="00C3038B" w:rsidRDefault="00C3038B">
      <w:pPr>
        <w:widowControl/>
        <w:spacing w:beforeLines="50" w:before="156" w:afterLines="50" w:after="156"/>
        <w:ind w:left="420"/>
        <w:jc w:val="left"/>
        <w:rPr>
          <w:rFonts w:ascii="宋体" w:eastAsia="宋体" w:hAnsi="宋体" w:cs="宋体"/>
          <w:color w:val="000000"/>
          <w:kern w:val="0"/>
          <w:szCs w:val="21"/>
        </w:rPr>
      </w:pPr>
    </w:p>
    <w:p w14:paraId="388F3C18" w14:textId="77777777" w:rsidR="00C3038B" w:rsidRDefault="009E3B91">
      <w:pPr>
        <w:widowControl/>
        <w:numPr>
          <w:ilvl w:val="0"/>
          <w:numId w:val="36"/>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 xml:space="preserve"> </w:t>
      </w:r>
      <w:r>
        <w:rPr>
          <w:rFonts w:ascii="黑体" w:eastAsia="黑体" w:hAnsi="黑体" w:cs="黑体" w:hint="eastAsia"/>
          <w:b/>
          <w:bCs/>
          <w:color w:val="000000"/>
          <w:kern w:val="0"/>
          <w:sz w:val="24"/>
          <w:szCs w:val="24"/>
        </w:rPr>
        <w:t>环境及理化因素损伤（</w:t>
      </w:r>
      <w:r>
        <w:rPr>
          <w:rFonts w:ascii="黑体" w:eastAsia="黑体" w:hAnsi="黑体" w:cs="黑体" w:hint="eastAsia"/>
          <w:b/>
          <w:bCs/>
          <w:color w:val="000000"/>
          <w:kern w:val="0"/>
          <w:sz w:val="24"/>
          <w:szCs w:val="24"/>
        </w:rPr>
        <w:t>1</w:t>
      </w:r>
      <w:r>
        <w:rPr>
          <w:rFonts w:ascii="黑体" w:eastAsia="黑体" w:hAnsi="黑体" w:cs="黑体" w:hint="eastAsia"/>
          <w:b/>
          <w:bCs/>
          <w:color w:val="000000"/>
          <w:kern w:val="0"/>
          <w:sz w:val="24"/>
          <w:szCs w:val="24"/>
        </w:rPr>
        <w:t>课时）</w:t>
      </w:r>
    </w:p>
    <w:p w14:paraId="12FEA37C" w14:textId="77777777" w:rsidR="00C3038B" w:rsidRDefault="009E3B91">
      <w:pPr>
        <w:widowControl/>
        <w:numPr>
          <w:ilvl w:val="0"/>
          <w:numId w:val="3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E265B5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中暑、淹溺、电击三个概念；中暑、淹溺、电击的临床特点，中暑、淹溺、电击的急救处理及治疗原则。</w:t>
      </w:r>
    </w:p>
    <w:p w14:paraId="19322FB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中暑、淹溺、电击的发病机制、预防措施。</w:t>
      </w:r>
    </w:p>
    <w:p w14:paraId="39F1427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中暑、淹溺、电击的病理特点</w:t>
      </w:r>
    </w:p>
    <w:p w14:paraId="04CC76B3" w14:textId="77777777" w:rsidR="00C3038B" w:rsidRDefault="009E3B91">
      <w:pPr>
        <w:widowControl/>
        <w:numPr>
          <w:ilvl w:val="0"/>
          <w:numId w:val="3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DAB861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）重点：中暑、淹溺、电击的急救处理及治疗原则。</w:t>
      </w:r>
    </w:p>
    <w:p w14:paraId="50BE1CF7"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）难点：中暑、淹溺、电击的临床特点。</w:t>
      </w:r>
    </w:p>
    <w:p w14:paraId="2D45DF57" w14:textId="77777777" w:rsidR="00C3038B" w:rsidRDefault="009E3B91">
      <w:pPr>
        <w:widowControl/>
        <w:numPr>
          <w:ilvl w:val="0"/>
          <w:numId w:val="3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BFBD8EC" w14:textId="77777777" w:rsidR="00C3038B" w:rsidRDefault="009E3B91">
      <w:pPr>
        <w:widowControl/>
        <w:numPr>
          <w:ilvl w:val="0"/>
          <w:numId w:val="4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中暑、淹溺、电击的临床特点：</w:t>
      </w:r>
      <w:r>
        <w:rPr>
          <w:rFonts w:ascii="宋体" w:eastAsia="宋体" w:hAnsi="宋体" w:cs="宋体" w:hint="eastAsia"/>
          <w:color w:val="000000"/>
          <w:kern w:val="0"/>
          <w:szCs w:val="21"/>
        </w:rPr>
        <w:t>1.</w:t>
      </w:r>
      <w:r>
        <w:rPr>
          <w:rFonts w:ascii="宋体" w:eastAsia="宋体" w:hAnsi="宋体" w:cs="宋体" w:hint="eastAsia"/>
          <w:color w:val="000000"/>
          <w:kern w:val="0"/>
          <w:szCs w:val="21"/>
        </w:rPr>
        <w:t>中暑临床表现。①先兆中暑。②轻度中暑。③</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重度中暑：分热痉挛、热衰竭、热射病三型。淹溺的机制：湿性淹溺，干性淹溺；淹溺的分类：淡水淹溺，海水淹溺。电击伤的全身表现和局部表现。</w:t>
      </w:r>
      <w:r>
        <w:rPr>
          <w:rFonts w:ascii="宋体" w:eastAsia="宋体" w:hAnsi="宋体" w:cs="宋体" w:hint="eastAsia"/>
          <w:color w:val="000000"/>
          <w:kern w:val="0"/>
          <w:szCs w:val="21"/>
        </w:rPr>
        <w:t>2.</w:t>
      </w:r>
      <w:r>
        <w:rPr>
          <w:rFonts w:ascii="宋体" w:eastAsia="宋体" w:hAnsi="宋体" w:cs="宋体" w:hint="eastAsia"/>
          <w:color w:val="000000"/>
          <w:kern w:val="0"/>
          <w:szCs w:val="21"/>
        </w:rPr>
        <w:t>实验室检查。</w:t>
      </w:r>
      <w:r>
        <w:rPr>
          <w:rFonts w:ascii="宋体" w:eastAsia="宋体" w:hAnsi="宋体" w:cs="宋体" w:hint="eastAsia"/>
          <w:color w:val="000000"/>
          <w:kern w:val="0"/>
          <w:szCs w:val="21"/>
        </w:rPr>
        <w:t>3.</w:t>
      </w:r>
      <w:r>
        <w:rPr>
          <w:rFonts w:ascii="宋体" w:eastAsia="宋体" w:hAnsi="宋体" w:cs="宋体" w:hint="eastAsia"/>
          <w:color w:val="000000"/>
          <w:kern w:val="0"/>
          <w:szCs w:val="21"/>
        </w:rPr>
        <w:t>生命指征评估。</w:t>
      </w:r>
      <w:r>
        <w:rPr>
          <w:rFonts w:ascii="宋体" w:eastAsia="宋体" w:hAnsi="宋体" w:cs="宋体" w:hint="eastAsia"/>
          <w:color w:val="000000"/>
          <w:kern w:val="0"/>
          <w:szCs w:val="21"/>
        </w:rPr>
        <w:t>4.</w:t>
      </w:r>
      <w:r>
        <w:rPr>
          <w:rFonts w:ascii="宋体" w:eastAsia="宋体" w:hAnsi="宋体" w:cs="宋体" w:hint="eastAsia"/>
          <w:color w:val="000000"/>
          <w:kern w:val="0"/>
          <w:szCs w:val="21"/>
        </w:rPr>
        <w:t>诊断与鉴别诊断。</w:t>
      </w:r>
    </w:p>
    <w:p w14:paraId="793A73C7" w14:textId="77777777" w:rsidR="00C3038B" w:rsidRDefault="009E3B91">
      <w:pPr>
        <w:widowControl/>
        <w:numPr>
          <w:ilvl w:val="0"/>
          <w:numId w:val="4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中暑、淹溺、电击的急救处理及治疗。</w:t>
      </w:r>
    </w:p>
    <w:p w14:paraId="41FF3462" w14:textId="77777777" w:rsidR="00C3038B" w:rsidRDefault="009E3B91">
      <w:pPr>
        <w:widowControl/>
        <w:numPr>
          <w:ilvl w:val="0"/>
          <w:numId w:val="3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7E443E5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）讲授法：中暑、淹溺、电击的相关概念、治疗原则及理论框架。</w:t>
      </w:r>
    </w:p>
    <w:p w14:paraId="4DE9A0E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）讨论法：如何预防中暑、淹溺、电击。</w:t>
      </w:r>
    </w:p>
    <w:p w14:paraId="10C90494" w14:textId="77777777" w:rsidR="00C3038B" w:rsidRDefault="009E3B91">
      <w:pPr>
        <w:widowControl/>
        <w:numPr>
          <w:ilvl w:val="0"/>
          <w:numId w:val="3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72C898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思考题：</w:t>
      </w:r>
      <w:r>
        <w:rPr>
          <w:rFonts w:ascii="宋体" w:eastAsia="宋体" w:hAnsi="宋体" w:cs="宋体"/>
          <w:color w:val="000000"/>
          <w:kern w:val="0"/>
          <w:szCs w:val="21"/>
        </w:rPr>
        <w:t>1.</w:t>
      </w:r>
      <w:r>
        <w:rPr>
          <w:rFonts w:ascii="宋体" w:eastAsia="宋体" w:hAnsi="宋体" w:cs="宋体"/>
          <w:color w:val="000000"/>
          <w:kern w:val="0"/>
          <w:szCs w:val="21"/>
        </w:rPr>
        <w:t>中暑的临床表现、治疗原则。</w:t>
      </w:r>
      <w:r>
        <w:rPr>
          <w:rFonts w:ascii="宋体" w:eastAsia="宋体" w:hAnsi="宋体" w:cs="宋体"/>
          <w:color w:val="000000"/>
          <w:kern w:val="0"/>
          <w:szCs w:val="21"/>
        </w:rPr>
        <w:t>2.</w:t>
      </w:r>
      <w:r>
        <w:rPr>
          <w:rFonts w:ascii="宋体" w:eastAsia="宋体" w:hAnsi="宋体" w:cs="宋体"/>
          <w:color w:val="000000"/>
          <w:kern w:val="0"/>
          <w:szCs w:val="21"/>
        </w:rPr>
        <w:t>淹溺的急救要点。</w:t>
      </w:r>
      <w:r>
        <w:rPr>
          <w:rFonts w:ascii="宋体" w:eastAsia="宋体" w:hAnsi="宋体" w:cs="宋体"/>
          <w:color w:val="000000"/>
          <w:kern w:val="0"/>
          <w:szCs w:val="21"/>
        </w:rPr>
        <w:t>3.</w:t>
      </w:r>
      <w:r>
        <w:rPr>
          <w:rFonts w:ascii="宋体" w:eastAsia="宋体" w:hAnsi="宋体" w:cs="宋体"/>
          <w:color w:val="000000"/>
          <w:kern w:val="0"/>
          <w:szCs w:val="21"/>
        </w:rPr>
        <w:t>电击伤的临床表现、现场急救及治疗原则。</w:t>
      </w:r>
    </w:p>
    <w:p w14:paraId="2129C4C9"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68C3BD2A" w14:textId="77777777" w:rsidR="00C3038B" w:rsidRDefault="009E3B91">
      <w:pPr>
        <w:widowControl/>
        <w:numPr>
          <w:ilvl w:val="0"/>
          <w:numId w:val="36"/>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急性感染（</w:t>
      </w:r>
      <w:r>
        <w:rPr>
          <w:rFonts w:ascii="黑体" w:eastAsia="黑体" w:hAnsi="黑体" w:cs="黑体" w:hint="eastAsia"/>
          <w:b/>
          <w:bCs/>
          <w:color w:val="000000"/>
          <w:kern w:val="0"/>
          <w:sz w:val="24"/>
          <w:szCs w:val="24"/>
        </w:rPr>
        <w:t>1</w:t>
      </w:r>
      <w:r>
        <w:rPr>
          <w:rFonts w:ascii="黑体" w:eastAsia="黑体" w:hAnsi="黑体" w:cs="黑体" w:hint="eastAsia"/>
          <w:b/>
          <w:bCs/>
          <w:color w:val="000000"/>
          <w:kern w:val="0"/>
          <w:sz w:val="24"/>
          <w:szCs w:val="24"/>
        </w:rPr>
        <w:t>课时）</w:t>
      </w:r>
    </w:p>
    <w:p w14:paraId="7BD0671C" w14:textId="77777777" w:rsidR="00C3038B" w:rsidRDefault="009E3B91">
      <w:pPr>
        <w:widowControl/>
        <w:numPr>
          <w:ilvl w:val="0"/>
          <w:numId w:val="4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7BF79179" w14:textId="77777777" w:rsidR="00C3038B" w:rsidRDefault="009E3B91">
      <w:pPr>
        <w:widowControl/>
        <w:numPr>
          <w:ilvl w:val="0"/>
          <w:numId w:val="4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掌握急性感染的基本病理生理机制和临床表现。</w:t>
      </w:r>
    </w:p>
    <w:p w14:paraId="2C4F73B5" w14:textId="77777777" w:rsidR="00C3038B" w:rsidRDefault="009E3B91">
      <w:pPr>
        <w:widowControl/>
        <w:numPr>
          <w:ilvl w:val="0"/>
          <w:numId w:val="4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熟悉常见急性感染性疾病的诊断与鉴别诊断。</w:t>
      </w:r>
    </w:p>
    <w:p w14:paraId="1E6EF894" w14:textId="77777777" w:rsidR="00C3038B" w:rsidRDefault="009E3B91">
      <w:pPr>
        <w:widowControl/>
        <w:numPr>
          <w:ilvl w:val="0"/>
          <w:numId w:val="4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掌握急性感染的初步治疗与急诊处理原则。</w:t>
      </w:r>
    </w:p>
    <w:p w14:paraId="128A3F01" w14:textId="77777777" w:rsidR="00C3038B" w:rsidRDefault="009E3B91">
      <w:pPr>
        <w:widowControl/>
        <w:numPr>
          <w:ilvl w:val="0"/>
          <w:numId w:val="4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培养学生在急性感染管理中的临床决策能力。</w:t>
      </w:r>
    </w:p>
    <w:p w14:paraId="08B39DA1" w14:textId="77777777" w:rsidR="00C3038B" w:rsidRDefault="009E3B91">
      <w:pPr>
        <w:widowControl/>
        <w:numPr>
          <w:ilvl w:val="0"/>
          <w:numId w:val="4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9656E52" w14:textId="77777777" w:rsidR="00C3038B" w:rsidRDefault="009E3B91">
      <w:pPr>
        <w:widowControl/>
        <w:numPr>
          <w:ilvl w:val="0"/>
          <w:numId w:val="4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重点：急性感染的早期识别与鉴别诊断，抗感染治疗的选择和应用。</w:t>
      </w:r>
    </w:p>
    <w:p w14:paraId="55100AA3" w14:textId="77777777" w:rsidR="00C3038B" w:rsidRDefault="009E3B91">
      <w:pPr>
        <w:widowControl/>
        <w:numPr>
          <w:ilvl w:val="0"/>
          <w:numId w:val="4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难点：多重耐药菌的管理与抗生素合理使用，复杂感染病例的处置策略。</w:t>
      </w:r>
    </w:p>
    <w:p w14:paraId="5055C1F5" w14:textId="77777777" w:rsidR="00C3038B" w:rsidRDefault="009E3B91">
      <w:pPr>
        <w:widowControl/>
        <w:numPr>
          <w:ilvl w:val="0"/>
          <w:numId w:val="4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03176C03" w14:textId="77777777" w:rsidR="00C3038B" w:rsidRDefault="009E3B91">
      <w:pPr>
        <w:widowControl/>
        <w:numPr>
          <w:ilvl w:val="0"/>
          <w:numId w:val="4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急性感染的病因及分类。</w:t>
      </w:r>
    </w:p>
    <w:p w14:paraId="4ACC7C83" w14:textId="77777777" w:rsidR="00C3038B" w:rsidRDefault="009E3B91">
      <w:pPr>
        <w:widowControl/>
        <w:numPr>
          <w:ilvl w:val="0"/>
          <w:numId w:val="4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急性感染的病理生理及临床表现。</w:t>
      </w:r>
    </w:p>
    <w:p w14:paraId="46852AF4" w14:textId="77777777" w:rsidR="00C3038B" w:rsidRDefault="009E3B91">
      <w:pPr>
        <w:widowControl/>
        <w:numPr>
          <w:ilvl w:val="0"/>
          <w:numId w:val="4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常见急性感染性疾病（如肺炎、尿路感染、腹腔感染、皮肤软组织感染）的诊断与处理。</w:t>
      </w:r>
    </w:p>
    <w:p w14:paraId="119970F0" w14:textId="77777777" w:rsidR="00C3038B" w:rsidRDefault="009E3B91">
      <w:pPr>
        <w:widowControl/>
        <w:numPr>
          <w:ilvl w:val="0"/>
          <w:numId w:val="4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抗菌药物的选择与应用原则。</w:t>
      </w:r>
    </w:p>
    <w:p w14:paraId="786A27F6" w14:textId="77777777" w:rsidR="00C3038B" w:rsidRDefault="009E3B91">
      <w:pPr>
        <w:widowControl/>
        <w:numPr>
          <w:ilvl w:val="0"/>
          <w:numId w:val="4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特殊人群（老年人、免疫抑制患者）的感染管理。</w:t>
      </w:r>
    </w:p>
    <w:p w14:paraId="514E68B9" w14:textId="77777777" w:rsidR="00C3038B" w:rsidRDefault="009E3B91">
      <w:pPr>
        <w:widowControl/>
        <w:numPr>
          <w:ilvl w:val="0"/>
          <w:numId w:val="4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04D4202A" w14:textId="77777777" w:rsidR="00C3038B" w:rsidRDefault="009E3B91">
      <w:pPr>
        <w:widowControl/>
        <w:numPr>
          <w:ilvl w:val="0"/>
          <w:numId w:val="4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课堂讲授结合案例讨论，重点讲解理论与实践结合。</w:t>
      </w:r>
    </w:p>
    <w:p w14:paraId="43197B58" w14:textId="77777777" w:rsidR="00C3038B" w:rsidRDefault="009E3B91">
      <w:pPr>
        <w:widowControl/>
        <w:numPr>
          <w:ilvl w:val="0"/>
          <w:numId w:val="4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采用多媒体教学，展示临床典型病例和影像资料。</w:t>
      </w:r>
    </w:p>
    <w:p w14:paraId="50B7B4F1" w14:textId="77777777" w:rsidR="00C3038B" w:rsidRDefault="009E3B91">
      <w:pPr>
        <w:widowControl/>
        <w:numPr>
          <w:ilvl w:val="0"/>
          <w:numId w:val="4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BF2C92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）通过笔试、案例分析及讨论、实际操作技能考核等多种形式综合评估学生的学习效果。</w:t>
      </w:r>
    </w:p>
    <w:p w14:paraId="2C3D6BEA"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）对学生的临床思维能力、诊断和处理急性感染的能力进行重点评价。</w:t>
      </w:r>
    </w:p>
    <w:p w14:paraId="44219874"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28A1A573" w14:textId="77777777" w:rsidR="00C3038B" w:rsidRDefault="009E3B91">
      <w:pPr>
        <w:widowControl/>
        <w:numPr>
          <w:ilvl w:val="0"/>
          <w:numId w:val="36"/>
        </w:numPr>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休克（</w:t>
      </w:r>
      <w:r>
        <w:rPr>
          <w:rFonts w:ascii="黑体" w:eastAsia="黑体" w:hAnsi="黑体" w:cs="黑体" w:hint="eastAsia"/>
          <w:b/>
          <w:bCs/>
          <w:color w:val="000000"/>
          <w:kern w:val="0"/>
          <w:sz w:val="24"/>
          <w:szCs w:val="24"/>
        </w:rPr>
        <w:t>3</w:t>
      </w:r>
      <w:r>
        <w:rPr>
          <w:rFonts w:ascii="黑体" w:eastAsia="黑体" w:hAnsi="黑体" w:cs="黑体" w:hint="eastAsia"/>
          <w:b/>
          <w:bCs/>
          <w:color w:val="000000"/>
          <w:kern w:val="0"/>
          <w:sz w:val="24"/>
          <w:szCs w:val="24"/>
        </w:rPr>
        <w:t>课时）</w:t>
      </w:r>
    </w:p>
    <w:p w14:paraId="07FEDDB3" w14:textId="77777777" w:rsidR="00C3038B" w:rsidRDefault="009E3B91">
      <w:pPr>
        <w:widowControl/>
        <w:numPr>
          <w:ilvl w:val="0"/>
          <w:numId w:val="4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5CC234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）掌握休克的定义，分类；各型休克的临床表现、诊断要点和治疗原则。</w:t>
      </w:r>
    </w:p>
    <w:p w14:paraId="2118098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）熟悉休克的血流动力学特点和病理生理机制。</w:t>
      </w:r>
    </w:p>
    <w:p w14:paraId="513FE70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）了解休克发展史，未来休克的发展方向。</w:t>
      </w:r>
    </w:p>
    <w:p w14:paraId="2F8CE67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 </w:t>
      </w:r>
      <w:r>
        <w:rPr>
          <w:rFonts w:ascii="宋体" w:eastAsia="宋体" w:hAnsi="宋体" w:cs="宋体" w:hint="eastAsia"/>
          <w:color w:val="000000"/>
          <w:kern w:val="0"/>
          <w:szCs w:val="21"/>
        </w:rPr>
        <w:t>培养学生的临床思维能力和对休克患者的处理能力。</w:t>
      </w:r>
    </w:p>
    <w:p w14:paraId="6F9E964E" w14:textId="77777777" w:rsidR="00C3038B" w:rsidRDefault="009E3B91">
      <w:pPr>
        <w:widowControl/>
        <w:numPr>
          <w:ilvl w:val="0"/>
          <w:numId w:val="4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51B736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）重点：休克的定义，分类；各型休克的诊断和治疗。</w:t>
      </w:r>
    </w:p>
    <w:p w14:paraId="55DF094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）难点：休克的血流动力学特点和病理生理机制，休克治疗中血管活性药物的应用。</w:t>
      </w:r>
    </w:p>
    <w:p w14:paraId="3F3F4CA6" w14:textId="77777777" w:rsidR="00C3038B" w:rsidRDefault="009E3B91">
      <w:pPr>
        <w:widowControl/>
        <w:numPr>
          <w:ilvl w:val="0"/>
          <w:numId w:val="4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02CF9EC"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）休克的定义，分类，病理生理机制，临床特点，临床分期，实验室及辅助检查，诊断与鉴别诊断，治疗；</w:t>
      </w:r>
      <w:r>
        <w:rPr>
          <w:rFonts w:ascii="宋体" w:eastAsia="宋体" w:hAnsi="宋体" w:cs="宋体" w:hint="eastAsia"/>
          <w:color w:val="000000"/>
          <w:kern w:val="0"/>
          <w:szCs w:val="21"/>
        </w:rPr>
        <w:t xml:space="preserve"> </w:t>
      </w:r>
    </w:p>
    <w:p w14:paraId="151B42E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）各型休克的特点和处理</w:t>
      </w:r>
    </w:p>
    <w:p w14:paraId="606D009E" w14:textId="77777777" w:rsidR="00C3038B" w:rsidRDefault="009E3B91">
      <w:pPr>
        <w:widowControl/>
        <w:numPr>
          <w:ilvl w:val="0"/>
          <w:numId w:val="4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A09AC7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66EA221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）案例分析法：通过实际病例分析，加深学生对休克诊断和治疗的理解。</w:t>
      </w:r>
    </w:p>
    <w:p w14:paraId="112C6B9A" w14:textId="77777777" w:rsidR="00C3038B" w:rsidRDefault="009E3B91">
      <w:pPr>
        <w:widowControl/>
        <w:numPr>
          <w:ilvl w:val="0"/>
          <w:numId w:val="4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2362BDC0" w14:textId="77777777" w:rsidR="00C3038B" w:rsidRDefault="009E3B91">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通过本次教学，学生对休克的概念、病理生理、临床表现和治疗有了初步的了解。在教学过程中，应进一步加强案例分析和小</w:t>
      </w:r>
      <w:r>
        <w:rPr>
          <w:rFonts w:ascii="宋体" w:eastAsia="宋体" w:hAnsi="宋体" w:cs="宋体" w:hint="eastAsia"/>
          <w:color w:val="000000"/>
          <w:kern w:val="0"/>
          <w:szCs w:val="21"/>
        </w:rPr>
        <w:t>组讨论的引导，提高学生的临床思维和解决实际问题的能力。同时，不断改进教学方法和手段，以提高教学效果。</w:t>
      </w:r>
    </w:p>
    <w:p w14:paraId="625339C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）完成思考题“休克的分类和分期，临床表现是什么？”</w:t>
      </w:r>
    </w:p>
    <w:p w14:paraId="0D7F7F4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）低血容量休克的急救处理？</w:t>
      </w:r>
    </w:p>
    <w:p w14:paraId="474C2A11" w14:textId="77777777" w:rsidR="00C3038B" w:rsidRDefault="00C3038B">
      <w:pPr>
        <w:widowControl/>
        <w:spacing w:beforeLines="50" w:before="156" w:afterLines="50" w:after="156"/>
        <w:ind w:firstLineChars="200" w:firstLine="420"/>
        <w:jc w:val="left"/>
        <w:rPr>
          <w:rFonts w:ascii="宋体" w:eastAsia="宋体" w:hAnsi="宋体" w:cs="宋体"/>
          <w:color w:val="000000"/>
          <w:kern w:val="0"/>
          <w:szCs w:val="21"/>
        </w:rPr>
      </w:pPr>
    </w:p>
    <w:p w14:paraId="3F0893FD" w14:textId="77777777" w:rsidR="00C3038B" w:rsidRDefault="009E3B91">
      <w:pPr>
        <w:pStyle w:val="ab"/>
        <w:widowControl/>
        <w:numPr>
          <w:ilvl w:val="0"/>
          <w:numId w:val="47"/>
        </w:numPr>
        <w:spacing w:line="315" w:lineRule="atLeast"/>
        <w:ind w:firstLineChars="200" w:firstLine="482"/>
        <w:rPr>
          <w:rFonts w:ascii="黑体" w:eastAsia="黑体" w:hAnsi="黑体" w:cs="黑体"/>
          <w:b/>
          <w:bCs/>
          <w:color w:val="000000"/>
          <w:szCs w:val="24"/>
          <w:lang w:bidi="ar"/>
        </w:rPr>
      </w:pPr>
      <w:r>
        <w:rPr>
          <w:rFonts w:ascii="黑体" w:eastAsia="黑体" w:hAnsi="黑体" w:cs="黑体" w:hint="eastAsia"/>
          <w:b/>
          <w:bCs/>
          <w:color w:val="000000"/>
          <w:szCs w:val="24"/>
          <w:lang w:bidi="ar"/>
        </w:rPr>
        <w:t>多脏器功能障碍综合征（</w:t>
      </w:r>
      <w:r>
        <w:rPr>
          <w:rFonts w:ascii="黑体" w:eastAsia="黑体" w:hAnsi="黑体" w:cs="黑体" w:hint="eastAsia"/>
          <w:b/>
          <w:bCs/>
          <w:color w:val="000000"/>
          <w:szCs w:val="24"/>
          <w:lang w:bidi="ar"/>
        </w:rPr>
        <w:t>1</w:t>
      </w:r>
      <w:r>
        <w:rPr>
          <w:rFonts w:ascii="黑体" w:eastAsia="黑体" w:hAnsi="黑体" w:cs="黑体" w:hint="eastAsia"/>
          <w:b/>
          <w:bCs/>
          <w:color w:val="000000"/>
          <w:szCs w:val="24"/>
          <w:lang w:bidi="ar"/>
        </w:rPr>
        <w:t>课时）</w:t>
      </w:r>
    </w:p>
    <w:p w14:paraId="3E5883D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FDA7CFD"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多器官功能障碍综合征概念、特点。</w:t>
      </w:r>
    </w:p>
    <w:p w14:paraId="5CFE557D"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的常见病因与发病机制，识别高危因素；</w:t>
      </w:r>
    </w:p>
    <w:p w14:paraId="053ADE0E"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掌握全身性感染（脓毒症）概念、分级与诊断标准，知晓急诊处理原则；</w:t>
      </w:r>
    </w:p>
    <w:p w14:paraId="306A9AA7"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的临床特征与诊断，知晓危重度评分标准；</w:t>
      </w:r>
    </w:p>
    <w:p w14:paraId="04BC1F0C"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4CE49F6"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脓毒症概念和诊断标准</w:t>
      </w:r>
      <w:r>
        <w:rPr>
          <w:rFonts w:ascii="宋体" w:eastAsia="宋体" w:hAnsi="宋体" w:cs="宋体" w:hint="eastAsia"/>
          <w:color w:val="000000"/>
          <w:kern w:val="0"/>
          <w:szCs w:val="21"/>
        </w:rPr>
        <w:t>。</w:t>
      </w:r>
    </w:p>
    <w:p w14:paraId="69B1F7F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脓毒症的液体复苏治疗，</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危重度评分和应用范围。</w:t>
      </w:r>
    </w:p>
    <w:p w14:paraId="22F8570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952CD5E"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多器官功能障碍综合征的概念，常见病因，诱发高危因素。</w:t>
      </w:r>
    </w:p>
    <w:p w14:paraId="5902124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介绍</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发病机制的炎症反应假说。</w:t>
      </w:r>
    </w:p>
    <w:p w14:paraId="27ADFDE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重点讲授全身性感染，脓毒症早期识别，诊断标准，</w:t>
      </w:r>
      <w:r>
        <w:rPr>
          <w:rFonts w:ascii="宋体" w:eastAsia="宋体" w:hAnsi="宋体" w:cs="宋体" w:hint="eastAsia"/>
          <w:color w:val="000000"/>
          <w:kern w:val="0"/>
          <w:szCs w:val="21"/>
        </w:rPr>
        <w:t>qSOFA</w:t>
      </w:r>
      <w:r>
        <w:rPr>
          <w:rFonts w:ascii="宋体" w:eastAsia="宋体" w:hAnsi="宋体" w:cs="宋体" w:hint="eastAsia"/>
          <w:color w:val="000000"/>
          <w:kern w:val="0"/>
          <w:szCs w:val="21"/>
        </w:rPr>
        <w:t>评分和局限性。脓毒症液体复苏和拯救脓毒症运动指南简要介绍。</w:t>
      </w:r>
    </w:p>
    <w:p w14:paraId="03ABAD4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的临床特征与诊断标准，急诊处理原则。</w:t>
      </w:r>
    </w:p>
    <w:p w14:paraId="7208187C"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7B48C1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53E5F4C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教学法：结合相关病例，</w:t>
      </w:r>
      <w:r>
        <w:rPr>
          <w:rFonts w:ascii="宋体" w:eastAsia="宋体" w:hAnsi="宋体" w:cs="宋体" w:hint="eastAsia"/>
          <w:color w:val="000000"/>
          <w:kern w:val="0"/>
          <w:szCs w:val="21"/>
        </w:rPr>
        <w:t>通过引导问题，促使学员思考，重点</w:t>
      </w:r>
      <w:r>
        <w:rPr>
          <w:rFonts w:ascii="宋体" w:eastAsia="宋体" w:hAnsi="宋体" w:cs="宋体" w:hint="eastAsia"/>
          <w:color w:val="000000"/>
          <w:kern w:val="0"/>
          <w:szCs w:val="21"/>
        </w:rPr>
        <w:t>讲解</w:t>
      </w:r>
      <w:r>
        <w:rPr>
          <w:rFonts w:ascii="宋体" w:eastAsia="宋体" w:hAnsi="宋体" w:cs="宋体" w:hint="eastAsia"/>
          <w:color w:val="000000"/>
          <w:kern w:val="0"/>
          <w:szCs w:val="21"/>
        </w:rPr>
        <w:t>脓毒症早</w:t>
      </w:r>
      <w:r>
        <w:rPr>
          <w:rFonts w:ascii="宋体" w:eastAsia="宋体" w:hAnsi="宋体" w:cs="宋体" w:hint="eastAsia"/>
          <w:color w:val="000000"/>
          <w:kern w:val="0"/>
          <w:szCs w:val="21"/>
        </w:rPr>
        <w:t>期识别，识别临床危急值</w:t>
      </w:r>
      <w:r>
        <w:rPr>
          <w:rFonts w:ascii="宋体" w:eastAsia="宋体" w:hAnsi="宋体" w:cs="宋体" w:hint="eastAsia"/>
          <w:color w:val="000000"/>
          <w:kern w:val="0"/>
          <w:szCs w:val="21"/>
        </w:rPr>
        <w:t>。</w:t>
      </w:r>
    </w:p>
    <w:p w14:paraId="5F4E4ACD"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EEDB23" w14:textId="77777777" w:rsidR="00C3038B" w:rsidRDefault="009E3B91">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学生需在课后完成拯救脓毒症运动指南文献回顾，完成课后思考题。</w:t>
      </w:r>
    </w:p>
    <w:p w14:paraId="357DAC87" w14:textId="77777777" w:rsidR="00C3038B" w:rsidRDefault="00C3038B">
      <w:pPr>
        <w:widowControl/>
        <w:spacing w:beforeLines="50" w:before="156" w:afterLines="50" w:after="156"/>
        <w:jc w:val="left"/>
        <w:rPr>
          <w:rFonts w:ascii="宋体" w:eastAsia="宋体" w:hAnsi="宋体" w:cs="宋体"/>
          <w:color w:val="000000"/>
          <w:kern w:val="0"/>
          <w:szCs w:val="21"/>
        </w:rPr>
      </w:pPr>
    </w:p>
    <w:p w14:paraId="78C0424C" w14:textId="77777777" w:rsidR="00C3038B" w:rsidRDefault="009E3B91">
      <w:pPr>
        <w:pStyle w:val="ab"/>
        <w:widowControl/>
        <w:numPr>
          <w:ilvl w:val="0"/>
          <w:numId w:val="47"/>
        </w:numPr>
        <w:spacing w:line="315" w:lineRule="atLeast"/>
        <w:ind w:firstLineChars="200" w:firstLine="482"/>
        <w:rPr>
          <w:rFonts w:ascii="黑体" w:eastAsia="黑体" w:hAnsi="黑体" w:cs="黑体"/>
          <w:b/>
          <w:bCs/>
          <w:color w:val="000000"/>
          <w:szCs w:val="24"/>
          <w:lang w:bidi="ar"/>
        </w:rPr>
      </w:pPr>
      <w:r>
        <w:rPr>
          <w:rFonts w:ascii="黑体" w:eastAsia="黑体" w:hAnsi="黑体" w:cs="黑体" w:hint="eastAsia"/>
          <w:b/>
          <w:bCs/>
          <w:color w:val="000000"/>
          <w:szCs w:val="24"/>
          <w:lang w:bidi="ar"/>
        </w:rPr>
        <w:t>水电解质与酸碱平衡紊乱（</w:t>
      </w:r>
      <w:r>
        <w:rPr>
          <w:rFonts w:ascii="黑体" w:eastAsia="黑体" w:hAnsi="黑体" w:cs="黑体" w:hint="eastAsia"/>
          <w:b/>
          <w:bCs/>
          <w:color w:val="000000"/>
          <w:szCs w:val="24"/>
          <w:lang w:bidi="ar"/>
        </w:rPr>
        <w:t>2</w:t>
      </w:r>
      <w:r>
        <w:rPr>
          <w:rFonts w:ascii="黑体" w:eastAsia="黑体" w:hAnsi="黑体" w:cs="黑体" w:hint="eastAsia"/>
          <w:b/>
          <w:bCs/>
          <w:color w:val="000000"/>
          <w:szCs w:val="24"/>
          <w:lang w:bidi="ar"/>
        </w:rPr>
        <w:t>课时）</w:t>
      </w:r>
    </w:p>
    <w:p w14:paraId="3A3CC6A5"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E2EBA85" w14:textId="77777777" w:rsidR="00C3038B" w:rsidRDefault="009E3B91">
      <w:pPr>
        <w:widowControl/>
        <w:numPr>
          <w:ilvl w:val="0"/>
          <w:numId w:val="4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熟悉机体液体平衡调节机制，掌握脱水的三种类型和常见原因，及其诊断和治疗原则。</w:t>
      </w:r>
    </w:p>
    <w:p w14:paraId="2B5E64F5" w14:textId="77777777" w:rsidR="00C3038B" w:rsidRDefault="009E3B91">
      <w:pPr>
        <w:widowControl/>
        <w:numPr>
          <w:ilvl w:val="0"/>
          <w:numId w:val="4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掌握高钾血症和低钾血症的常见病因，鉴别诊断，临床表现，治疗原则；</w:t>
      </w:r>
    </w:p>
    <w:p w14:paraId="539E739E" w14:textId="77777777" w:rsidR="00C3038B" w:rsidRDefault="009E3B91">
      <w:pPr>
        <w:widowControl/>
        <w:numPr>
          <w:ilvl w:val="0"/>
          <w:numId w:val="4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了解低钙血症和高钙血症的鉴别；</w:t>
      </w:r>
    </w:p>
    <w:p w14:paraId="085EA1C6" w14:textId="77777777" w:rsidR="00C3038B" w:rsidRDefault="009E3B91">
      <w:pPr>
        <w:widowControl/>
        <w:numPr>
          <w:ilvl w:val="0"/>
          <w:numId w:val="4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酸碱平衡调节机制，掌握代谢性酸中毒常见原因和治疗原则；</w:t>
      </w:r>
    </w:p>
    <w:p w14:paraId="5A074C4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4AA6EC" w14:textId="77777777" w:rsidR="00C3038B" w:rsidRDefault="009E3B91">
      <w:pPr>
        <w:widowControl/>
        <w:numPr>
          <w:ilvl w:val="0"/>
          <w:numId w:val="50"/>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宋体" w:hint="eastAsia"/>
          <w:color w:val="000000"/>
          <w:kern w:val="0"/>
          <w:szCs w:val="21"/>
        </w:rPr>
        <w:t>正常人细胞内液及细胞外液比例，液体平衡；血清钠、钾和钙正常值；水钠、钾和钙异常的常见原因，临床表现，诊断和治疗；各种酸碱失衡的原因、临床表现、诊断及治疗。</w:t>
      </w:r>
    </w:p>
    <w:p w14:paraId="0269500C" w14:textId="77777777" w:rsidR="00C3038B" w:rsidRDefault="009E3B91">
      <w:pPr>
        <w:widowControl/>
        <w:numPr>
          <w:ilvl w:val="0"/>
          <w:numId w:val="50"/>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宋体" w:hint="eastAsia"/>
          <w:color w:val="000000"/>
          <w:kern w:val="0"/>
          <w:szCs w:val="21"/>
        </w:rPr>
        <w:t>体液组成、分布和体液平衡调节；各种体液平衡失调对机体的影响和代偿机制；各种酸碱失衡的代偿机制。</w:t>
      </w:r>
    </w:p>
    <w:p w14:paraId="0DF93C72"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8816B4" w14:textId="77777777" w:rsidR="00C3038B" w:rsidRDefault="009E3B91">
      <w:pPr>
        <w:widowControl/>
        <w:numPr>
          <w:ilvl w:val="0"/>
          <w:numId w:val="5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水、电解质平衡紊乱概述，体液分布与组成复习，体液平衡调节。</w:t>
      </w:r>
    </w:p>
    <w:p w14:paraId="3532A8BF" w14:textId="77777777" w:rsidR="00C3038B" w:rsidRDefault="009E3B91">
      <w:pPr>
        <w:widowControl/>
        <w:numPr>
          <w:ilvl w:val="0"/>
          <w:numId w:val="5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水、钠代谢紊乱分类，不同类型脱水的比较，诊断和治疗原则。</w:t>
      </w:r>
    </w:p>
    <w:p w14:paraId="240DE2F7" w14:textId="77777777" w:rsidR="00C3038B" w:rsidRDefault="009E3B91">
      <w:pPr>
        <w:widowControl/>
        <w:numPr>
          <w:ilvl w:val="0"/>
          <w:numId w:val="5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血清钾正常值，钾代谢紊乱：低钾血症和高钾血症常见病因、心电图表现和治疗原则。</w:t>
      </w:r>
    </w:p>
    <w:p w14:paraId="36356320" w14:textId="77777777" w:rsidR="00C3038B" w:rsidRDefault="009E3B91">
      <w:pPr>
        <w:widowControl/>
        <w:numPr>
          <w:ilvl w:val="0"/>
          <w:numId w:val="5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血清钙正常值，钙代谢异常：低钙血症和高钙血症</w:t>
      </w:r>
      <w:r>
        <w:rPr>
          <w:rFonts w:ascii="宋体" w:eastAsia="宋体" w:hAnsi="宋体" w:cs="宋体" w:hint="eastAsia"/>
          <w:color w:val="000000"/>
          <w:kern w:val="0"/>
          <w:szCs w:val="21"/>
        </w:rPr>
        <w:t>常见病因、临床表现和治疗原则。</w:t>
      </w:r>
    </w:p>
    <w:p w14:paraId="2595AC7C" w14:textId="77777777" w:rsidR="00C3038B" w:rsidRDefault="009E3B91">
      <w:pPr>
        <w:widowControl/>
        <w:numPr>
          <w:ilvl w:val="0"/>
          <w:numId w:val="5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酸碱平衡调节机制，常见酸碱平衡紊乱类型，代谢性酸中毒定义、常见病因、临床诊断和治疗原则。</w:t>
      </w:r>
    </w:p>
    <w:p w14:paraId="075A0F6F"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7C0A6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062967A7"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教学法：结合</w:t>
      </w:r>
      <w:r>
        <w:rPr>
          <w:rFonts w:ascii="宋体" w:eastAsia="宋体" w:hAnsi="宋体" w:cs="宋体" w:hint="eastAsia"/>
          <w:color w:val="000000"/>
          <w:kern w:val="0"/>
          <w:szCs w:val="21"/>
        </w:rPr>
        <w:t>心电图和血气分析报告</w:t>
      </w:r>
      <w:r>
        <w:rPr>
          <w:rFonts w:ascii="宋体" w:eastAsia="宋体" w:hAnsi="宋体" w:cs="宋体" w:hint="eastAsia"/>
          <w:color w:val="000000"/>
          <w:kern w:val="0"/>
          <w:szCs w:val="21"/>
        </w:rPr>
        <w:t>，</w:t>
      </w:r>
      <w:r>
        <w:rPr>
          <w:rFonts w:ascii="宋体" w:eastAsia="宋体" w:hAnsi="宋体" w:cs="宋体" w:hint="eastAsia"/>
          <w:color w:val="000000"/>
          <w:kern w:val="0"/>
          <w:szCs w:val="21"/>
        </w:rPr>
        <w:t>通过引导问题，促使学员思考，重点</w:t>
      </w:r>
      <w:r>
        <w:rPr>
          <w:rFonts w:ascii="宋体" w:eastAsia="宋体" w:hAnsi="宋体" w:cs="宋体" w:hint="eastAsia"/>
          <w:color w:val="000000"/>
          <w:kern w:val="0"/>
          <w:szCs w:val="21"/>
        </w:rPr>
        <w:t>讲解</w:t>
      </w:r>
      <w:r>
        <w:rPr>
          <w:rFonts w:ascii="宋体" w:eastAsia="宋体" w:hAnsi="宋体" w:cs="宋体" w:hint="eastAsia"/>
          <w:color w:val="000000"/>
          <w:kern w:val="0"/>
          <w:szCs w:val="21"/>
        </w:rPr>
        <w:t>快速分析血气分析报告，和代谢性酸中毒的识别和治疗原则</w:t>
      </w:r>
      <w:r>
        <w:rPr>
          <w:rFonts w:ascii="宋体" w:eastAsia="宋体" w:hAnsi="宋体" w:cs="宋体" w:hint="eastAsia"/>
          <w:color w:val="000000"/>
          <w:kern w:val="0"/>
          <w:szCs w:val="21"/>
        </w:rPr>
        <w:t>。</w:t>
      </w:r>
    </w:p>
    <w:p w14:paraId="7AEBF951"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1F5A559" w14:textId="77777777" w:rsidR="00C3038B" w:rsidRDefault="009E3B91">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学生需在课后完成案例分析。</w:t>
      </w:r>
    </w:p>
    <w:p w14:paraId="084E9847" w14:textId="77777777" w:rsidR="00C3038B" w:rsidRDefault="00C3038B">
      <w:pPr>
        <w:widowControl/>
        <w:spacing w:beforeLines="50" w:before="156" w:afterLines="50" w:after="156"/>
        <w:jc w:val="left"/>
        <w:rPr>
          <w:rFonts w:ascii="宋体" w:eastAsia="宋体" w:hAnsi="宋体" w:cs="宋体"/>
          <w:color w:val="000000"/>
          <w:kern w:val="0"/>
          <w:szCs w:val="21"/>
        </w:rPr>
      </w:pPr>
    </w:p>
    <w:p w14:paraId="68EFBC9D" w14:textId="77777777" w:rsidR="00C3038B" w:rsidRDefault="009E3B91">
      <w:pPr>
        <w:pStyle w:val="ab"/>
        <w:widowControl/>
        <w:numPr>
          <w:ilvl w:val="0"/>
          <w:numId w:val="47"/>
        </w:numPr>
        <w:spacing w:line="315" w:lineRule="atLeast"/>
        <w:ind w:firstLineChars="200" w:firstLine="482"/>
        <w:rPr>
          <w:rFonts w:ascii="黑体" w:eastAsia="黑体" w:hAnsi="黑体" w:cs="黑体"/>
          <w:b/>
          <w:bCs/>
          <w:color w:val="000000"/>
          <w:szCs w:val="24"/>
          <w:lang w:bidi="ar"/>
        </w:rPr>
      </w:pPr>
      <w:r>
        <w:rPr>
          <w:rFonts w:ascii="黑体" w:eastAsia="黑体" w:hAnsi="黑体" w:cs="黑体" w:hint="eastAsia"/>
          <w:b/>
          <w:bCs/>
          <w:color w:val="000000"/>
          <w:szCs w:val="24"/>
          <w:lang w:bidi="ar"/>
        </w:rPr>
        <w:t>心肺脑复苏（</w:t>
      </w:r>
      <w:r>
        <w:rPr>
          <w:rFonts w:ascii="黑体" w:eastAsia="黑体" w:hAnsi="黑体" w:cs="黑体" w:hint="eastAsia"/>
          <w:b/>
          <w:bCs/>
          <w:color w:val="000000"/>
          <w:szCs w:val="24"/>
          <w:lang w:bidi="ar"/>
        </w:rPr>
        <w:t>2</w:t>
      </w:r>
      <w:r>
        <w:rPr>
          <w:rFonts w:ascii="黑体" w:eastAsia="黑体" w:hAnsi="黑体" w:cs="黑体" w:hint="eastAsia"/>
          <w:b/>
          <w:bCs/>
          <w:color w:val="000000"/>
          <w:szCs w:val="24"/>
          <w:lang w:bidi="ar"/>
        </w:rPr>
        <w:t>课时理论，</w:t>
      </w:r>
      <w:r>
        <w:rPr>
          <w:rFonts w:ascii="黑体" w:eastAsia="黑体" w:hAnsi="黑体" w:cs="黑体" w:hint="eastAsia"/>
          <w:b/>
          <w:bCs/>
          <w:color w:val="000000"/>
          <w:szCs w:val="24"/>
          <w:lang w:bidi="ar"/>
        </w:rPr>
        <w:t>1</w:t>
      </w:r>
      <w:r>
        <w:rPr>
          <w:rFonts w:ascii="黑体" w:eastAsia="黑体" w:hAnsi="黑体" w:cs="黑体" w:hint="eastAsia"/>
          <w:b/>
          <w:bCs/>
          <w:color w:val="000000"/>
          <w:szCs w:val="24"/>
          <w:lang w:bidi="ar"/>
        </w:rPr>
        <w:t>课时实践）</w:t>
      </w:r>
    </w:p>
    <w:p w14:paraId="1BE6D7B0" w14:textId="77777777" w:rsidR="00C3038B" w:rsidRDefault="009E3B91">
      <w:pPr>
        <w:widowControl/>
        <w:numPr>
          <w:ilvl w:val="0"/>
          <w:numId w:val="52"/>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教学目标</w:t>
      </w:r>
    </w:p>
    <w:p w14:paraId="13EF00CA"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）掌握：心跳呼吸骤停的诊断，徒手心肺复苏的操作方法；</w:t>
      </w:r>
      <w:r>
        <w:rPr>
          <w:rFonts w:ascii="宋体" w:eastAsia="宋体" w:hAnsi="宋体" w:cs="宋体" w:hint="eastAsia"/>
        </w:rPr>
        <w:t xml:space="preserve"> </w:t>
      </w:r>
    </w:p>
    <w:p w14:paraId="47D8E04A"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）熟悉：心跳呼吸骤停的常见原因，简易呼吸器的使用，除颤仪的使用；</w:t>
      </w:r>
    </w:p>
    <w:p w14:paraId="1E5F7924"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）了解：高级生命支持的流程；心脏骤停复苏后治疗。</w:t>
      </w:r>
    </w:p>
    <w:p w14:paraId="5B939A9F" w14:textId="77777777" w:rsidR="00C3038B" w:rsidRDefault="009E3B91">
      <w:pPr>
        <w:widowControl/>
        <w:numPr>
          <w:ilvl w:val="0"/>
          <w:numId w:val="52"/>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教学重难点</w:t>
      </w:r>
    </w:p>
    <w:p w14:paraId="2179C32D" w14:textId="77777777" w:rsidR="00C3038B" w:rsidRDefault="009E3B91">
      <w:pPr>
        <w:widowControl/>
        <w:spacing w:beforeLines="50" w:before="156" w:afterLines="50" w:after="156"/>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）重点：徒手心肺复苏的操作方法。</w:t>
      </w:r>
    </w:p>
    <w:p w14:paraId="45FBBF9D"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）难点：简易呼吸器的使用，除颤仪的使用。</w:t>
      </w:r>
    </w:p>
    <w:p w14:paraId="5351D828" w14:textId="77777777" w:rsidR="00C3038B" w:rsidRDefault="009E3B91">
      <w:pPr>
        <w:widowControl/>
        <w:numPr>
          <w:ilvl w:val="0"/>
          <w:numId w:val="52"/>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教学内容</w:t>
      </w:r>
    </w:p>
    <w:p w14:paraId="2C0CF0A7" w14:textId="77777777" w:rsidR="00C3038B" w:rsidRDefault="009E3B91">
      <w:pPr>
        <w:widowControl/>
        <w:spacing w:beforeLines="50" w:before="156" w:afterLines="50" w:after="156"/>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）心脏骤停概述；</w:t>
      </w:r>
    </w:p>
    <w:p w14:paraId="7B7FC470"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）成人基础生命支持（</w:t>
      </w:r>
      <w:r>
        <w:rPr>
          <w:rFonts w:ascii="宋体" w:eastAsia="宋体" w:hAnsi="宋体" w:cs="宋体" w:hint="eastAsia"/>
        </w:rPr>
        <w:t>BLS</w:t>
      </w:r>
      <w:r>
        <w:rPr>
          <w:rFonts w:ascii="宋体" w:eastAsia="宋体" w:hAnsi="宋体" w:cs="宋体" w:hint="eastAsia"/>
        </w:rPr>
        <w:t>）：胸外心脏按压、开放气道、人工呼吸、电除颤；</w:t>
      </w:r>
    </w:p>
    <w:p w14:paraId="7270F058"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）成人高级生命支持（</w:t>
      </w:r>
      <w:r>
        <w:rPr>
          <w:rFonts w:ascii="宋体" w:eastAsia="宋体" w:hAnsi="宋体" w:cs="宋体" w:hint="eastAsia"/>
        </w:rPr>
        <w:t>ALS</w:t>
      </w:r>
      <w:r>
        <w:rPr>
          <w:rFonts w:ascii="宋体" w:eastAsia="宋体" w:hAnsi="宋体" w:cs="宋体" w:hint="eastAsia"/>
        </w:rPr>
        <w:t>）</w:t>
      </w:r>
    </w:p>
    <w:p w14:paraId="4B5C1A81"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）心脏骤停复苏后治疗</w:t>
      </w:r>
    </w:p>
    <w:p w14:paraId="675773AA"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）心肺复苏实践操作：胸外心脏按压</w:t>
      </w:r>
      <w:r>
        <w:rPr>
          <w:rFonts w:ascii="宋体" w:eastAsia="宋体" w:hAnsi="宋体" w:cs="宋体" w:hint="eastAsia"/>
        </w:rPr>
        <w:t xml:space="preserve"> (C)</w:t>
      </w:r>
      <w:r>
        <w:rPr>
          <w:rFonts w:ascii="宋体" w:eastAsia="宋体" w:hAnsi="宋体" w:cs="宋体" w:hint="eastAsia"/>
        </w:rPr>
        <w:t>、开放气道</w:t>
      </w:r>
      <w:r>
        <w:rPr>
          <w:rFonts w:ascii="宋体" w:eastAsia="宋体" w:hAnsi="宋体" w:cs="宋体" w:hint="eastAsia"/>
        </w:rPr>
        <w:t xml:space="preserve"> (A)</w:t>
      </w:r>
      <w:r>
        <w:rPr>
          <w:rFonts w:ascii="宋体" w:eastAsia="宋体" w:hAnsi="宋体" w:cs="宋体" w:hint="eastAsia"/>
        </w:rPr>
        <w:t>、人工通气</w:t>
      </w:r>
      <w:r>
        <w:rPr>
          <w:rFonts w:ascii="宋体" w:eastAsia="宋体" w:hAnsi="宋体" w:cs="宋体" w:hint="eastAsia"/>
        </w:rPr>
        <w:t xml:space="preserve"> (B)</w:t>
      </w:r>
      <w:r>
        <w:rPr>
          <w:rFonts w:ascii="宋体" w:eastAsia="宋体" w:hAnsi="宋体" w:cs="宋体" w:hint="eastAsia"/>
        </w:rPr>
        <w:t>、电除颤（</w:t>
      </w:r>
      <w:r>
        <w:rPr>
          <w:rFonts w:ascii="宋体" w:eastAsia="宋体" w:hAnsi="宋体" w:cs="宋体" w:hint="eastAsia"/>
        </w:rPr>
        <w:t>D</w:t>
      </w:r>
      <w:r>
        <w:rPr>
          <w:rFonts w:ascii="宋体" w:eastAsia="宋体" w:hAnsi="宋体" w:cs="宋体" w:hint="eastAsia"/>
        </w:rPr>
        <w:t>）</w:t>
      </w:r>
    </w:p>
    <w:p w14:paraId="5FEE995E" w14:textId="77777777" w:rsidR="00C3038B" w:rsidRDefault="009E3B91">
      <w:pPr>
        <w:widowControl/>
        <w:numPr>
          <w:ilvl w:val="0"/>
          <w:numId w:val="52"/>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教学方法</w:t>
      </w:r>
    </w:p>
    <w:p w14:paraId="050AD6AC"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）讲授法：相关概念及理论知识。</w:t>
      </w:r>
    </w:p>
    <w:p w14:paraId="4429B731"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）实践法：实践操作：胸外心脏按压</w:t>
      </w:r>
      <w:r>
        <w:rPr>
          <w:rFonts w:ascii="宋体" w:eastAsia="宋体" w:hAnsi="宋体" w:cs="宋体" w:hint="eastAsia"/>
        </w:rPr>
        <w:t xml:space="preserve"> (C)</w:t>
      </w:r>
      <w:r>
        <w:rPr>
          <w:rFonts w:ascii="宋体" w:eastAsia="宋体" w:hAnsi="宋体" w:cs="宋体" w:hint="eastAsia"/>
        </w:rPr>
        <w:t>、开放气道</w:t>
      </w:r>
      <w:r>
        <w:rPr>
          <w:rFonts w:ascii="宋体" w:eastAsia="宋体" w:hAnsi="宋体" w:cs="宋体" w:hint="eastAsia"/>
        </w:rPr>
        <w:t xml:space="preserve"> (A)</w:t>
      </w:r>
      <w:r>
        <w:rPr>
          <w:rFonts w:ascii="宋体" w:eastAsia="宋体" w:hAnsi="宋体" w:cs="宋体" w:hint="eastAsia"/>
        </w:rPr>
        <w:t>、人工通气</w:t>
      </w:r>
      <w:r>
        <w:rPr>
          <w:rFonts w:ascii="宋体" w:eastAsia="宋体" w:hAnsi="宋体" w:cs="宋体" w:hint="eastAsia"/>
        </w:rPr>
        <w:t xml:space="preserve"> (B)</w:t>
      </w:r>
      <w:r>
        <w:rPr>
          <w:rFonts w:ascii="宋体" w:eastAsia="宋体" w:hAnsi="宋体" w:cs="宋体" w:hint="eastAsia"/>
        </w:rPr>
        <w:t>、电除颤（</w:t>
      </w:r>
      <w:r>
        <w:rPr>
          <w:rFonts w:ascii="宋体" w:eastAsia="宋体" w:hAnsi="宋体" w:cs="宋体" w:hint="eastAsia"/>
        </w:rPr>
        <w:t>D</w:t>
      </w:r>
      <w:r>
        <w:rPr>
          <w:rFonts w:ascii="宋体" w:eastAsia="宋体" w:hAnsi="宋体" w:cs="宋体" w:hint="eastAsia"/>
        </w:rPr>
        <w:t>）。</w:t>
      </w:r>
    </w:p>
    <w:p w14:paraId="7A403179" w14:textId="77777777" w:rsidR="00C3038B" w:rsidRDefault="009E3B91">
      <w:pPr>
        <w:widowControl/>
        <w:numPr>
          <w:ilvl w:val="0"/>
          <w:numId w:val="52"/>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教学评价</w:t>
      </w:r>
    </w:p>
    <w:p w14:paraId="09E7B6AD" w14:textId="77777777" w:rsidR="00C3038B" w:rsidRDefault="009E3B91">
      <w:pPr>
        <w:spacing w:line="36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完成心肺复苏实践操作：胸外心脏按压</w:t>
      </w:r>
      <w:r>
        <w:rPr>
          <w:rFonts w:ascii="宋体" w:eastAsia="宋体" w:hAnsi="宋体" w:cs="TimesNewRomanPSMT" w:hint="eastAsia"/>
          <w:color w:val="000000"/>
          <w:kern w:val="0"/>
          <w:szCs w:val="21"/>
        </w:rPr>
        <w:t xml:space="preserve"> (C)</w:t>
      </w:r>
      <w:r>
        <w:rPr>
          <w:rFonts w:ascii="宋体" w:eastAsia="宋体" w:hAnsi="宋体" w:cs="TimesNewRomanPSMT" w:hint="eastAsia"/>
          <w:color w:val="000000"/>
          <w:kern w:val="0"/>
          <w:szCs w:val="21"/>
        </w:rPr>
        <w:t>、开放气道</w:t>
      </w:r>
      <w:r>
        <w:rPr>
          <w:rFonts w:ascii="宋体" w:eastAsia="宋体" w:hAnsi="宋体" w:cs="TimesNewRomanPSMT" w:hint="eastAsia"/>
          <w:color w:val="000000"/>
          <w:kern w:val="0"/>
          <w:szCs w:val="21"/>
        </w:rPr>
        <w:t xml:space="preserve"> (A)</w:t>
      </w:r>
      <w:r>
        <w:rPr>
          <w:rFonts w:ascii="宋体" w:eastAsia="宋体" w:hAnsi="宋体" w:cs="TimesNewRomanPSMT" w:hint="eastAsia"/>
          <w:color w:val="000000"/>
          <w:kern w:val="0"/>
          <w:szCs w:val="21"/>
        </w:rPr>
        <w:t>、人工通气</w:t>
      </w:r>
      <w:r>
        <w:rPr>
          <w:rFonts w:ascii="宋体" w:eastAsia="宋体" w:hAnsi="宋体" w:cs="TimesNewRomanPSMT" w:hint="eastAsia"/>
          <w:color w:val="000000"/>
          <w:kern w:val="0"/>
          <w:szCs w:val="21"/>
        </w:rPr>
        <w:t xml:space="preserve"> (B)</w:t>
      </w:r>
      <w:r>
        <w:rPr>
          <w:rFonts w:ascii="宋体" w:eastAsia="宋体" w:hAnsi="宋体" w:cs="TimesNewRomanPSMT" w:hint="eastAsia"/>
          <w:color w:val="000000"/>
          <w:kern w:val="0"/>
          <w:szCs w:val="21"/>
        </w:rPr>
        <w:t>、电除颤（</w:t>
      </w:r>
      <w:r>
        <w:rPr>
          <w:rFonts w:ascii="宋体" w:eastAsia="宋体" w:hAnsi="宋体" w:cs="TimesNewRomanPSMT" w:hint="eastAsia"/>
          <w:color w:val="000000"/>
          <w:kern w:val="0"/>
          <w:szCs w:val="21"/>
        </w:rPr>
        <w:t>D</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w:t>
      </w:r>
    </w:p>
    <w:p w14:paraId="180474BF" w14:textId="77777777" w:rsidR="00C3038B" w:rsidRDefault="00C3038B">
      <w:pPr>
        <w:widowControl/>
        <w:spacing w:beforeLines="50" w:before="156" w:afterLines="50" w:after="156"/>
        <w:jc w:val="left"/>
        <w:rPr>
          <w:rFonts w:ascii="宋体" w:eastAsia="宋体" w:hAnsi="宋体" w:cs="宋体"/>
        </w:rPr>
      </w:pPr>
    </w:p>
    <w:p w14:paraId="12C1144B" w14:textId="77777777" w:rsidR="00C3038B" w:rsidRDefault="009E3B91">
      <w:pPr>
        <w:widowControl/>
        <w:numPr>
          <w:ilvl w:val="0"/>
          <w:numId w:val="4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创伤急救（</w:t>
      </w:r>
      <w:r>
        <w:rPr>
          <w:rFonts w:ascii="黑体" w:eastAsia="黑体" w:hAnsi="黑体" w:cs="Times New Roman" w:hint="eastAsia"/>
          <w:b/>
          <w:sz w:val="24"/>
          <w:szCs w:val="24"/>
        </w:rPr>
        <w:t>3</w:t>
      </w:r>
      <w:r>
        <w:rPr>
          <w:rFonts w:ascii="黑体" w:eastAsia="黑体" w:hAnsi="黑体" w:cs="Times New Roman" w:hint="eastAsia"/>
          <w:b/>
          <w:sz w:val="24"/>
          <w:szCs w:val="24"/>
        </w:rPr>
        <w:t>课时）</w:t>
      </w:r>
    </w:p>
    <w:p w14:paraId="28E3C29E" w14:textId="77777777" w:rsidR="00C3038B" w:rsidRDefault="009E3B91">
      <w:pPr>
        <w:widowControl/>
        <w:numPr>
          <w:ilvl w:val="0"/>
          <w:numId w:val="53"/>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教学目标</w:t>
      </w:r>
      <w:r>
        <w:rPr>
          <w:rFonts w:ascii="宋体" w:eastAsia="宋体" w:hAnsi="宋体" w:cs="宋体" w:hint="eastAsia"/>
        </w:rPr>
        <w:t xml:space="preserve"> </w:t>
      </w:r>
    </w:p>
    <w:p w14:paraId="44ADEAB0"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）掌握创伤基本生命支持方法；多发伤的急诊救治原则。</w:t>
      </w:r>
    </w:p>
    <w:p w14:paraId="5F1130C3"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）熟悉创伤评分与分拣；多发伤定义与特点；多发伤进一步处理及外科手术处理顺序；损伤控制外科概念；挤压伤与挤压综合征救治。</w:t>
      </w:r>
    </w:p>
    <w:p w14:paraId="318885FA"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）了解复合伤急救；特殊复合伤的特点与处理方法。</w:t>
      </w:r>
    </w:p>
    <w:p w14:paraId="5D889931" w14:textId="77777777" w:rsidR="00C3038B" w:rsidRDefault="009E3B91">
      <w:pPr>
        <w:widowControl/>
        <w:numPr>
          <w:ilvl w:val="0"/>
          <w:numId w:val="53"/>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教学重难点</w:t>
      </w:r>
    </w:p>
    <w:p w14:paraId="5C69D0AE"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）重点：创伤基本生命支持的方法；创伤急救四项基本技术；多发是的急救原则。</w:t>
      </w:r>
    </w:p>
    <w:p w14:paraId="627781EB"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）难点：创伤评分与分拣；多发伤外科手术处理顺序及策略。</w:t>
      </w:r>
    </w:p>
    <w:p w14:paraId="1DC004FE" w14:textId="77777777" w:rsidR="00C3038B" w:rsidRDefault="009E3B91">
      <w:pPr>
        <w:widowControl/>
        <w:numPr>
          <w:ilvl w:val="0"/>
          <w:numId w:val="53"/>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教学内容</w:t>
      </w:r>
    </w:p>
    <w:p w14:paraId="6A8C37F9"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）创伤评分与分拣；常见创伤评分方法；批量伤员分拣方法及步骤。</w:t>
      </w:r>
    </w:p>
    <w:p w14:paraId="71C754C9"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）创伤基本生命支持内容，创伤急救四项基本技术。</w:t>
      </w:r>
    </w:p>
    <w:p w14:paraId="2628504C"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）多发伤定义、特点及处理原则；多发伤临床特征和诊断；</w:t>
      </w:r>
      <w:r>
        <w:rPr>
          <w:rFonts w:ascii="宋体" w:eastAsia="宋体" w:hAnsi="宋体" w:cs="宋体" w:hint="eastAsia"/>
        </w:rPr>
        <w:t xml:space="preserve"> </w:t>
      </w:r>
    </w:p>
    <w:p w14:paraId="739D42F5"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）多发伤外科手术顺序；损伤控制外科。</w:t>
      </w:r>
    </w:p>
    <w:p w14:paraId="17A8424D"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）复合伤定义；特殊复合伤临床特点与处理原则。</w:t>
      </w:r>
    </w:p>
    <w:p w14:paraId="75D4ECFD"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）挤压伤与挤压综合征的定义、临床特征与处理方法。</w:t>
      </w:r>
    </w:p>
    <w:p w14:paraId="731E988D" w14:textId="77777777" w:rsidR="00C3038B" w:rsidRDefault="009E3B91">
      <w:pPr>
        <w:widowControl/>
        <w:numPr>
          <w:ilvl w:val="0"/>
          <w:numId w:val="53"/>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教学方法</w:t>
      </w:r>
      <w:r>
        <w:rPr>
          <w:rFonts w:ascii="宋体" w:eastAsia="宋体" w:hAnsi="宋体" w:cs="宋体" w:hint="eastAsia"/>
        </w:rPr>
        <w:t xml:space="preserve"> </w:t>
      </w:r>
    </w:p>
    <w:p w14:paraId="77CF5A9F"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）讲授法：相关概念及理论框架。</w:t>
      </w:r>
    </w:p>
    <w:p w14:paraId="68D47A46"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）讨论法：讨论创伤及自身对于创伤救治的认识；分小组收集、整理关于创伤急救的发展史，研讨创伤急救的发展、演变及对未来创伤急救发展方向的展望。未来应对创伤发生的手段与策略。</w:t>
      </w:r>
    </w:p>
    <w:p w14:paraId="3A63BAA7" w14:textId="77777777" w:rsidR="00C3038B" w:rsidRDefault="009E3B91">
      <w:pPr>
        <w:widowControl/>
        <w:numPr>
          <w:ilvl w:val="0"/>
          <w:numId w:val="53"/>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教学评价</w:t>
      </w:r>
    </w:p>
    <w:p w14:paraId="21B2CB9B"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）完成课后思考题：</w:t>
      </w:r>
    </w:p>
    <w:p w14:paraId="1EFC6FBD" w14:textId="77777777" w:rsidR="00C3038B" w:rsidRDefault="009E3B91">
      <w:pPr>
        <w:widowControl/>
        <w:spacing w:beforeLines="50" w:before="156" w:afterLines="50" w:after="156"/>
        <w:ind w:firstLineChars="400" w:firstLine="840"/>
        <w:jc w:val="left"/>
        <w:rPr>
          <w:rFonts w:ascii="宋体" w:eastAsia="宋体" w:hAnsi="宋体" w:cs="宋体"/>
        </w:rPr>
      </w:pPr>
      <w:r>
        <w:rPr>
          <w:rFonts w:ascii="宋体" w:eastAsia="宋体" w:hAnsi="宋体" w:cs="宋体" w:hint="eastAsia"/>
        </w:rPr>
        <w:t>创伤院前急救的评分和分拣方法有哪些？</w:t>
      </w:r>
    </w:p>
    <w:p w14:paraId="1E25352C" w14:textId="77777777" w:rsidR="00C3038B" w:rsidRDefault="009E3B91">
      <w:pPr>
        <w:widowControl/>
        <w:spacing w:beforeLines="50" w:before="156" w:afterLines="50" w:after="156"/>
        <w:ind w:firstLineChars="400" w:firstLine="840"/>
        <w:jc w:val="left"/>
        <w:rPr>
          <w:rFonts w:ascii="宋体" w:eastAsia="宋体" w:hAnsi="宋体" w:cs="宋体"/>
        </w:rPr>
      </w:pPr>
      <w:r>
        <w:rPr>
          <w:rFonts w:ascii="宋体" w:eastAsia="宋体" w:hAnsi="宋体" w:cs="宋体" w:hint="eastAsia"/>
        </w:rPr>
        <w:t>创伤基本生命支持主要包括哪些内容？</w:t>
      </w:r>
    </w:p>
    <w:p w14:paraId="5989A15A" w14:textId="77777777" w:rsidR="00C3038B" w:rsidRDefault="009E3B91">
      <w:pPr>
        <w:widowControl/>
        <w:spacing w:beforeLines="50" w:before="156" w:afterLines="50" w:after="156"/>
        <w:ind w:firstLineChars="400" w:firstLine="840"/>
        <w:jc w:val="left"/>
        <w:rPr>
          <w:rFonts w:ascii="宋体" w:eastAsia="宋体" w:hAnsi="宋体" w:cs="宋体"/>
        </w:rPr>
      </w:pPr>
      <w:r>
        <w:rPr>
          <w:rFonts w:ascii="宋体" w:eastAsia="宋体" w:hAnsi="宋体" w:cs="宋体" w:hint="eastAsia"/>
        </w:rPr>
        <w:t>多发伤的临床特点是什么？</w:t>
      </w:r>
    </w:p>
    <w:p w14:paraId="5118511C" w14:textId="77777777" w:rsidR="00C3038B" w:rsidRDefault="009E3B91">
      <w:pPr>
        <w:widowControl/>
        <w:spacing w:beforeLines="50" w:before="156" w:afterLines="50" w:after="156"/>
        <w:ind w:firstLineChars="400" w:firstLine="840"/>
        <w:jc w:val="left"/>
        <w:rPr>
          <w:rFonts w:ascii="宋体" w:eastAsia="宋体" w:hAnsi="宋体" w:cs="宋体"/>
        </w:rPr>
      </w:pPr>
      <w:r>
        <w:rPr>
          <w:rFonts w:ascii="宋体" w:eastAsia="宋体" w:hAnsi="宋体" w:cs="宋体" w:hint="eastAsia"/>
        </w:rPr>
        <w:t>复合伤的临床特点是什么？</w:t>
      </w:r>
    </w:p>
    <w:p w14:paraId="75476FDF" w14:textId="77777777" w:rsidR="00C3038B" w:rsidRDefault="009E3B91">
      <w:pPr>
        <w:widowControl/>
        <w:spacing w:beforeLines="50" w:before="156" w:afterLines="50" w:after="156"/>
        <w:ind w:firstLineChars="400" w:firstLine="840"/>
        <w:jc w:val="left"/>
        <w:rPr>
          <w:rFonts w:ascii="宋体" w:eastAsia="宋体" w:hAnsi="宋体" w:cs="宋体"/>
        </w:rPr>
      </w:pPr>
      <w:r>
        <w:rPr>
          <w:rFonts w:ascii="宋体" w:eastAsia="宋体" w:hAnsi="宋体" w:cs="宋体" w:hint="eastAsia"/>
        </w:rPr>
        <w:t>挤压综合征的全身和具备治疗有哪些？</w:t>
      </w:r>
    </w:p>
    <w:p w14:paraId="55575BAF"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）拓展学习严重创伤救治的进展。</w:t>
      </w:r>
    </w:p>
    <w:p w14:paraId="5FFD5FBB" w14:textId="77777777" w:rsidR="00C3038B" w:rsidRDefault="00C3038B">
      <w:pPr>
        <w:widowControl/>
        <w:spacing w:beforeLines="50" w:before="156" w:afterLines="50" w:after="156"/>
        <w:ind w:leftChars="200" w:left="420"/>
        <w:jc w:val="left"/>
        <w:rPr>
          <w:rFonts w:ascii="黑体" w:eastAsia="黑体" w:hAnsi="黑体" w:cs="Times New Roman"/>
          <w:b/>
          <w:sz w:val="24"/>
          <w:szCs w:val="24"/>
        </w:rPr>
      </w:pPr>
    </w:p>
    <w:p w14:paraId="01F6144E" w14:textId="77777777" w:rsidR="00C3038B" w:rsidRDefault="009E3B91">
      <w:pPr>
        <w:widowControl/>
        <w:numPr>
          <w:ilvl w:val="0"/>
          <w:numId w:val="4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w:t>
      </w:r>
      <w:r>
        <w:rPr>
          <w:rFonts w:ascii="黑体" w:eastAsia="黑体" w:hAnsi="黑体" w:cs="Times New Roman" w:hint="eastAsia"/>
          <w:b/>
          <w:sz w:val="24"/>
          <w:szCs w:val="24"/>
        </w:rPr>
        <w:t>急危重症监护</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课时）</w:t>
      </w:r>
    </w:p>
    <w:p w14:paraId="23C9FCB8"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A312878"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急危重症的基本概念及功能定位。</w:t>
      </w:r>
    </w:p>
    <w:p w14:paraId="136EE6C8"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循环系统</w:t>
      </w:r>
      <w:r>
        <w:rPr>
          <w:rFonts w:ascii="宋体" w:eastAsia="宋体" w:hAnsi="宋体" w:cs="宋体" w:hint="eastAsia"/>
          <w:color w:val="000000"/>
          <w:kern w:val="0"/>
          <w:szCs w:val="21"/>
        </w:rPr>
        <w:t>监护的主要内容，包括哪些</w:t>
      </w:r>
      <w:r>
        <w:rPr>
          <w:rFonts w:ascii="宋体" w:eastAsia="宋体" w:hAnsi="宋体" w:cs="宋体" w:hint="eastAsia"/>
          <w:color w:val="000000"/>
          <w:kern w:val="0"/>
          <w:szCs w:val="21"/>
        </w:rPr>
        <w:t>无创性监测和有创性监测方法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大致的适用范围与临床意义；</w:t>
      </w:r>
    </w:p>
    <w:p w14:paraId="16F0EFEB"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呼吸</w:t>
      </w:r>
      <w:r>
        <w:rPr>
          <w:rFonts w:ascii="宋体" w:eastAsia="宋体" w:hAnsi="宋体" w:cs="宋体" w:hint="eastAsia"/>
          <w:color w:val="000000"/>
          <w:kern w:val="0"/>
          <w:szCs w:val="21"/>
        </w:rPr>
        <w:t>系统监测的</w:t>
      </w:r>
      <w:r>
        <w:rPr>
          <w:rFonts w:ascii="宋体" w:eastAsia="宋体" w:hAnsi="宋体" w:cs="宋体" w:hint="eastAsia"/>
          <w:color w:val="000000"/>
          <w:kern w:val="0"/>
          <w:szCs w:val="21"/>
        </w:rPr>
        <w:t>基本参数、</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血气分析的临床意义</w:t>
      </w:r>
      <w:r>
        <w:rPr>
          <w:rFonts w:ascii="宋体" w:eastAsia="宋体" w:hAnsi="宋体" w:cs="宋体" w:hint="eastAsia"/>
          <w:color w:val="000000"/>
          <w:kern w:val="0"/>
          <w:szCs w:val="21"/>
        </w:rPr>
        <w:t>；</w:t>
      </w:r>
    </w:p>
    <w:p w14:paraId="3CAB8F2F"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了解肝功能、胃肠道功能、脑功能、凝血功能的监护</w:t>
      </w:r>
      <w:r>
        <w:rPr>
          <w:rFonts w:ascii="宋体" w:eastAsia="宋体" w:hAnsi="宋体" w:cs="宋体" w:hint="eastAsia"/>
          <w:color w:val="000000"/>
          <w:kern w:val="0"/>
          <w:szCs w:val="21"/>
        </w:rPr>
        <w:t>；</w:t>
      </w:r>
    </w:p>
    <w:p w14:paraId="70481EF6" w14:textId="77777777" w:rsidR="00C3038B" w:rsidRDefault="009E3B91">
      <w:pPr>
        <w:widowControl/>
        <w:numPr>
          <w:ilvl w:val="0"/>
          <w:numId w:val="4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了解</w:t>
      </w:r>
      <w:r>
        <w:rPr>
          <w:rFonts w:ascii="宋体" w:eastAsia="宋体" w:hAnsi="宋体" w:cs="宋体" w:hint="eastAsia"/>
          <w:color w:val="000000"/>
          <w:kern w:val="0"/>
          <w:szCs w:val="21"/>
        </w:rPr>
        <w:t>危重症的营养监测和支持</w:t>
      </w:r>
      <w:r>
        <w:rPr>
          <w:rFonts w:ascii="宋体" w:eastAsia="宋体" w:hAnsi="宋体" w:cs="宋体" w:hint="eastAsia"/>
          <w:color w:val="000000"/>
          <w:kern w:val="0"/>
          <w:szCs w:val="21"/>
        </w:rPr>
        <w:t>的临床意义。</w:t>
      </w:r>
    </w:p>
    <w:p w14:paraId="19D8AF44" w14:textId="77777777" w:rsidR="00C3038B" w:rsidRDefault="009E3B91">
      <w:pPr>
        <w:widowControl/>
        <w:numPr>
          <w:ilvl w:val="0"/>
          <w:numId w:val="5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8C88CC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循环和呼吸功能监护</w:t>
      </w:r>
      <w:r>
        <w:rPr>
          <w:rFonts w:ascii="宋体" w:eastAsia="宋体" w:hAnsi="宋体" w:cs="宋体" w:hint="eastAsia"/>
          <w:color w:val="000000"/>
          <w:kern w:val="0"/>
          <w:szCs w:val="21"/>
        </w:rPr>
        <w:t>。</w:t>
      </w:r>
    </w:p>
    <w:p w14:paraId="30CCCC2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中心静脉压与血压的关系；动脉血气分析主要参数及其临床意义。</w:t>
      </w:r>
    </w:p>
    <w:p w14:paraId="3BC03681"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宋体" w:hint="eastAsia"/>
          <w:color w:val="000000"/>
          <w:kern w:val="0"/>
          <w:szCs w:val="21"/>
        </w:rPr>
        <w:t>教学内容</w:t>
      </w:r>
    </w:p>
    <w:p w14:paraId="7A72C96D"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急危重症监护的概念，发展简史。</w:t>
      </w:r>
    </w:p>
    <w:p w14:paraId="55A36786"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循环系统功能监护，无创监护常用指标：无创血压、心电监护仪、尿量、肢体末梢温度、及超声心动图；有创监护常用指标：中心静脉压、肺动脉压、肺动脉契压、心输出量、每搏变异度、</w:t>
      </w:r>
      <w:r>
        <w:rPr>
          <w:rFonts w:ascii="宋体" w:eastAsia="宋体" w:hAnsi="宋体" w:cs="宋体" w:hint="eastAsia"/>
          <w:color w:val="000000"/>
          <w:kern w:val="0"/>
          <w:szCs w:val="21"/>
        </w:rPr>
        <w:t>PICCO</w:t>
      </w:r>
      <w:r>
        <w:rPr>
          <w:rFonts w:ascii="宋体" w:eastAsia="宋体" w:hAnsi="宋体" w:cs="宋体" w:hint="eastAsia"/>
          <w:color w:val="000000"/>
          <w:kern w:val="0"/>
          <w:szCs w:val="21"/>
        </w:rPr>
        <w:t>等监测指标的临床意义。</w:t>
      </w:r>
    </w:p>
    <w:p w14:paraId="78C757A4"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呼吸功能监护：包括无创监护常用观察指标：呼吸频率和幅度、经皮脉搏氧饱和度、呼气末二氧化碳测定；重点讲授血气分析主要参数及其临床意义。介绍呼吸力学监测基本原理。</w:t>
      </w:r>
    </w:p>
    <w:p w14:paraId="27DE008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）脑功能监护最常用指标：脑电图和颅内压监测应用指征和局限性；肾功能监护：尿量和肾功能指标解读；介绍肝和胃肠功能、凝血功能监护常用指标。</w:t>
      </w:r>
    </w:p>
    <w:p w14:paraId="127A3839"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 </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5CBB01B"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222FEE00"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）案例教学法：结合相关病例，</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讲解</w:t>
      </w:r>
      <w:r>
        <w:rPr>
          <w:rFonts w:ascii="宋体" w:eastAsia="宋体" w:hAnsi="宋体" w:cs="宋体" w:hint="eastAsia"/>
          <w:color w:val="000000"/>
          <w:kern w:val="0"/>
          <w:szCs w:val="21"/>
        </w:rPr>
        <w:t>有效循环血量评估</w:t>
      </w:r>
      <w:r>
        <w:rPr>
          <w:rFonts w:ascii="宋体" w:eastAsia="宋体" w:hAnsi="宋体" w:cs="宋体" w:hint="eastAsia"/>
          <w:color w:val="000000"/>
          <w:kern w:val="0"/>
          <w:szCs w:val="21"/>
        </w:rPr>
        <w:t>、</w:t>
      </w:r>
      <w:r>
        <w:rPr>
          <w:rFonts w:ascii="宋体" w:eastAsia="宋体" w:hAnsi="宋体" w:cs="宋体" w:hint="eastAsia"/>
          <w:color w:val="000000"/>
          <w:kern w:val="0"/>
          <w:szCs w:val="21"/>
        </w:rPr>
        <w:t>血气分析报告分析</w:t>
      </w:r>
      <w:r>
        <w:rPr>
          <w:rFonts w:ascii="宋体" w:eastAsia="宋体" w:hAnsi="宋体" w:cs="宋体" w:hint="eastAsia"/>
          <w:color w:val="000000"/>
          <w:kern w:val="0"/>
          <w:szCs w:val="21"/>
        </w:rPr>
        <w:t>。</w:t>
      </w:r>
    </w:p>
    <w:p w14:paraId="23CA48F3" w14:textId="77777777" w:rsidR="00C3038B" w:rsidRDefault="009E3B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）多媒体教学法：通过播放视频，</w:t>
      </w:r>
      <w:r>
        <w:rPr>
          <w:rFonts w:ascii="宋体" w:eastAsia="宋体" w:hAnsi="宋体" w:cs="宋体" w:hint="eastAsia"/>
          <w:color w:val="000000"/>
          <w:kern w:val="0"/>
          <w:szCs w:val="21"/>
        </w:rPr>
        <w:t>了解重症监护技术概况</w:t>
      </w:r>
      <w:r>
        <w:rPr>
          <w:rFonts w:ascii="宋体" w:eastAsia="宋体" w:hAnsi="宋体" w:cs="宋体" w:hint="eastAsia"/>
          <w:color w:val="000000"/>
          <w:kern w:val="0"/>
          <w:szCs w:val="21"/>
        </w:rPr>
        <w:t>。</w:t>
      </w:r>
    </w:p>
    <w:p w14:paraId="225D48AD" w14:textId="77777777" w:rsidR="00C3038B" w:rsidRDefault="009E3B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教学评价</w:t>
      </w:r>
    </w:p>
    <w:p w14:paraId="662CD2C4" w14:textId="77777777" w:rsidR="00C3038B" w:rsidRDefault="009E3B91">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学生需在课后完成案例分析思考题。</w:t>
      </w:r>
    </w:p>
    <w:p w14:paraId="1C06A8DE" w14:textId="77777777" w:rsidR="00C3038B" w:rsidRDefault="00C3038B">
      <w:pPr>
        <w:widowControl/>
        <w:spacing w:beforeLines="50" w:before="156" w:afterLines="50" w:after="156"/>
        <w:jc w:val="left"/>
        <w:rPr>
          <w:rFonts w:ascii="宋体" w:eastAsia="宋体" w:hAnsi="宋体" w:cs="宋体"/>
          <w:color w:val="000000"/>
          <w:kern w:val="0"/>
          <w:szCs w:val="21"/>
        </w:rPr>
      </w:pPr>
    </w:p>
    <w:p w14:paraId="4E7AC5BE" w14:textId="77777777" w:rsidR="00C3038B" w:rsidRDefault="009E3B91">
      <w:pPr>
        <w:widowControl/>
        <w:numPr>
          <w:ilvl w:val="0"/>
          <w:numId w:val="4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w:t>
      </w:r>
      <w:r>
        <w:rPr>
          <w:rFonts w:ascii="黑体" w:eastAsia="黑体" w:hAnsi="黑体" w:cs="Times New Roman" w:hint="eastAsia"/>
          <w:b/>
          <w:sz w:val="24"/>
          <w:szCs w:val="24"/>
        </w:rPr>
        <w:t>灾难医学概述</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课时）</w:t>
      </w:r>
    </w:p>
    <w:p w14:paraId="0135C23B" w14:textId="77777777" w:rsidR="00C3038B" w:rsidRDefault="009E3B91">
      <w:pPr>
        <w:widowControl/>
        <w:numPr>
          <w:ilvl w:val="0"/>
          <w:numId w:val="55"/>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教学目标</w:t>
      </w:r>
    </w:p>
    <w:p w14:paraId="55E12AA5" w14:textId="77777777" w:rsidR="00C3038B" w:rsidRDefault="009E3B91">
      <w:pPr>
        <w:widowControl/>
        <w:numPr>
          <w:ilvl w:val="0"/>
          <w:numId w:val="56"/>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掌握灾难现场救援基本技术。</w:t>
      </w:r>
    </w:p>
    <w:p w14:paraId="7C0FABB3" w14:textId="77777777" w:rsidR="00C3038B" w:rsidRDefault="009E3B91">
      <w:pPr>
        <w:widowControl/>
        <w:numPr>
          <w:ilvl w:val="0"/>
          <w:numId w:val="56"/>
        </w:numPr>
        <w:spacing w:beforeLines="50" w:before="156" w:afterLines="50" w:after="156"/>
        <w:ind w:firstLineChars="200" w:firstLine="420"/>
        <w:jc w:val="left"/>
        <w:rPr>
          <w:rFonts w:ascii="宋体" w:eastAsia="宋体" w:hAnsi="宋体" w:cs="宋体"/>
        </w:rPr>
      </w:pPr>
      <w:r>
        <w:rPr>
          <w:rFonts w:ascii="宋体" w:eastAsia="宋体" w:hAnsi="宋体" w:cs="宋体"/>
        </w:rPr>
        <w:t>掌握灾难现场医学救援中伤员分拣的目的和方法。</w:t>
      </w:r>
    </w:p>
    <w:p w14:paraId="1B4CD30E" w14:textId="77777777" w:rsidR="00C3038B" w:rsidRDefault="009E3B91">
      <w:pPr>
        <w:widowControl/>
        <w:numPr>
          <w:ilvl w:val="0"/>
          <w:numId w:val="56"/>
        </w:numPr>
        <w:spacing w:beforeLines="50" w:before="156" w:afterLines="50" w:after="156"/>
        <w:ind w:firstLineChars="200" w:firstLine="420"/>
        <w:jc w:val="left"/>
        <w:rPr>
          <w:rFonts w:ascii="宋体" w:eastAsia="宋体" w:hAnsi="宋体" w:cs="宋体"/>
        </w:rPr>
      </w:pPr>
      <w:r>
        <w:rPr>
          <w:rFonts w:ascii="宋体" w:eastAsia="宋体" w:hAnsi="宋体" w:cs="宋体"/>
        </w:rPr>
        <w:t>掌握分级救治的原则和方法。</w:t>
      </w:r>
    </w:p>
    <w:p w14:paraId="4B58035A" w14:textId="77777777" w:rsidR="00C3038B" w:rsidRDefault="009E3B91">
      <w:pPr>
        <w:widowControl/>
        <w:numPr>
          <w:ilvl w:val="0"/>
          <w:numId w:val="56"/>
        </w:numPr>
        <w:spacing w:beforeLines="50" w:before="156" w:afterLines="50" w:after="156"/>
        <w:ind w:firstLineChars="200" w:firstLine="420"/>
        <w:jc w:val="left"/>
        <w:rPr>
          <w:rFonts w:ascii="宋体" w:eastAsia="宋体" w:hAnsi="宋体" w:cs="宋体"/>
        </w:rPr>
      </w:pPr>
      <w:r>
        <w:rPr>
          <w:rFonts w:ascii="宋体" w:eastAsia="宋体" w:hAnsi="宋体" w:cs="宋体"/>
        </w:rPr>
        <w:t>熟悉转运的适应症、禁忌症和转运原则。</w:t>
      </w:r>
    </w:p>
    <w:p w14:paraId="74FB5C9D" w14:textId="77777777" w:rsidR="00C3038B" w:rsidRDefault="009E3B91">
      <w:pPr>
        <w:widowControl/>
        <w:numPr>
          <w:ilvl w:val="0"/>
          <w:numId w:val="56"/>
        </w:numPr>
        <w:spacing w:beforeLines="50" w:before="156" w:afterLines="50" w:after="156"/>
        <w:ind w:firstLineChars="200" w:firstLine="420"/>
        <w:jc w:val="left"/>
        <w:rPr>
          <w:rFonts w:ascii="宋体" w:eastAsia="宋体" w:hAnsi="宋体" w:cs="宋体"/>
        </w:rPr>
      </w:pPr>
      <w:r>
        <w:rPr>
          <w:rFonts w:ascii="宋体" w:eastAsia="宋体" w:hAnsi="宋体" w:cs="宋体"/>
        </w:rPr>
        <w:t>了解救援人员的生存技能和自我防护。</w:t>
      </w:r>
    </w:p>
    <w:p w14:paraId="51C58420" w14:textId="77777777" w:rsidR="00C3038B" w:rsidRDefault="009E3B91">
      <w:pPr>
        <w:widowControl/>
        <w:numPr>
          <w:ilvl w:val="0"/>
          <w:numId w:val="55"/>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教学重难点</w:t>
      </w:r>
    </w:p>
    <w:p w14:paraId="509A1925" w14:textId="77777777" w:rsidR="00C3038B" w:rsidRDefault="009E3B91">
      <w:pPr>
        <w:widowControl/>
        <w:numPr>
          <w:ilvl w:val="0"/>
          <w:numId w:val="57"/>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重点：灾难现场基本生命支持、高级生命支持、内脏损伤的判断。</w:t>
      </w:r>
    </w:p>
    <w:p w14:paraId="3DA330A8" w14:textId="77777777" w:rsidR="00C3038B" w:rsidRDefault="009E3B91">
      <w:pPr>
        <w:widowControl/>
        <w:numPr>
          <w:ilvl w:val="0"/>
          <w:numId w:val="57"/>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难点：分级救治原则、分级救治组织。</w:t>
      </w:r>
    </w:p>
    <w:p w14:paraId="001809FF" w14:textId="77777777" w:rsidR="00C3038B" w:rsidRDefault="009E3B91">
      <w:pPr>
        <w:widowControl/>
        <w:numPr>
          <w:ilvl w:val="0"/>
          <w:numId w:val="55"/>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教学内容</w:t>
      </w:r>
    </w:p>
    <w:p w14:paraId="16EC074A" w14:textId="77777777" w:rsidR="00C3038B" w:rsidRDefault="009E3B91">
      <w:pPr>
        <w:widowControl/>
        <w:numPr>
          <w:ilvl w:val="0"/>
          <w:numId w:val="58"/>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灾难现场基本生命支持、高级生命支持、内脏损伤的判断。</w:t>
      </w:r>
    </w:p>
    <w:p w14:paraId="4C840046" w14:textId="77777777" w:rsidR="00C3038B" w:rsidRDefault="009E3B91">
      <w:pPr>
        <w:widowControl/>
        <w:numPr>
          <w:ilvl w:val="0"/>
          <w:numId w:val="58"/>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现场分拣的目的、方法。</w:t>
      </w:r>
    </w:p>
    <w:p w14:paraId="2DB7AB85" w14:textId="77777777" w:rsidR="00C3038B" w:rsidRDefault="009E3B91">
      <w:pPr>
        <w:widowControl/>
        <w:numPr>
          <w:ilvl w:val="0"/>
          <w:numId w:val="58"/>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分级救治原则、分级救治组织。</w:t>
      </w:r>
    </w:p>
    <w:p w14:paraId="3E035397" w14:textId="77777777" w:rsidR="00C3038B" w:rsidRDefault="009E3B91">
      <w:pPr>
        <w:widowControl/>
        <w:numPr>
          <w:ilvl w:val="0"/>
          <w:numId w:val="58"/>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伤员的转运：院间转运的指征和原则、转运的方式和方法。</w:t>
      </w:r>
    </w:p>
    <w:p w14:paraId="0FE4F22C" w14:textId="77777777" w:rsidR="00C3038B" w:rsidRDefault="009E3B91">
      <w:pPr>
        <w:widowControl/>
        <w:numPr>
          <w:ilvl w:val="0"/>
          <w:numId w:val="55"/>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教学方法</w:t>
      </w:r>
    </w:p>
    <w:p w14:paraId="5C8AC23D"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）理论教学：重点内容采用现代多媒体教学手段，重点课程，如急性胸痛、急性腹痛、急性中毒、脓毒症、休克、</w:t>
      </w:r>
      <w:r>
        <w:rPr>
          <w:rFonts w:ascii="宋体" w:eastAsia="宋体" w:hAnsi="宋体" w:cs="宋体" w:hint="eastAsia"/>
        </w:rPr>
        <w:t>MODS</w:t>
      </w:r>
      <w:r>
        <w:rPr>
          <w:rFonts w:ascii="宋体" w:eastAsia="宋体" w:hAnsi="宋体" w:cs="宋体" w:hint="eastAsia"/>
        </w:rPr>
        <w:t>、心肺脑复苏、创伤急救、灾难事故急救等等以教师课堂讲授为主，一般内容以学生自学为主，教师辅导为辅。</w:t>
      </w:r>
    </w:p>
    <w:p w14:paraId="3F47759E"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）实验教学：采用观</w:t>
      </w:r>
      <w:r>
        <w:rPr>
          <w:rFonts w:ascii="宋体" w:eastAsia="宋体" w:hAnsi="宋体" w:cs="宋体" w:hint="eastAsia"/>
        </w:rPr>
        <w:t>看录象、现场见习、人体模型模拟操作、集中病例讨论等多种形式进行。</w:t>
      </w:r>
    </w:p>
    <w:p w14:paraId="78486B13" w14:textId="77777777" w:rsidR="00C3038B" w:rsidRDefault="009E3B91">
      <w:pPr>
        <w:widowControl/>
        <w:numPr>
          <w:ilvl w:val="0"/>
          <w:numId w:val="55"/>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教学评价</w:t>
      </w:r>
    </w:p>
    <w:p w14:paraId="202DED95"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）开展模拟灾难现场急救演习。</w:t>
      </w:r>
    </w:p>
    <w:p w14:paraId="4775CEA9" w14:textId="77777777" w:rsidR="00C3038B" w:rsidRDefault="009E3B91">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）结合时事分析各类自然或人为灾难救灾救援过程中的相关特点，比如根据日本福岛核泄漏事件讨论核事故救灾特点。</w:t>
      </w:r>
    </w:p>
    <w:p w14:paraId="1EBE4731" w14:textId="77777777" w:rsidR="00C3038B" w:rsidRDefault="009E3B91">
      <w:pPr>
        <w:widowControl/>
        <w:spacing w:beforeLines="50" w:before="156" w:afterLines="50" w:after="156"/>
        <w:ind w:firstLineChars="200" w:firstLine="562"/>
        <w:jc w:val="left"/>
        <w:rPr>
          <w:bCs/>
        </w:rPr>
      </w:pPr>
      <w:r>
        <w:rPr>
          <w:rFonts w:ascii="黑体" w:eastAsia="黑体" w:hAnsi="黑体" w:hint="eastAsia"/>
          <w:b/>
          <w:sz w:val="28"/>
          <w:szCs w:val="28"/>
        </w:rPr>
        <w:t>四、学时分配</w:t>
      </w:r>
      <w:r>
        <w:rPr>
          <w:rFonts w:ascii="宋体" w:eastAsia="宋体" w:hAnsi="宋体" w:hint="eastAsia"/>
          <w:bCs/>
          <w:szCs w:val="21"/>
        </w:rPr>
        <w:t>（四号黑体）</w:t>
      </w:r>
      <w:bookmarkStart w:id="0" w:name="_Hlk172103719"/>
    </w:p>
    <w:bookmarkEnd w:id="0"/>
    <w:p w14:paraId="04BDE2A5" w14:textId="77777777" w:rsidR="00C3038B" w:rsidRDefault="009E3B91">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2765"/>
        <w:gridCol w:w="2765"/>
        <w:gridCol w:w="2766"/>
      </w:tblGrid>
      <w:tr w:rsidR="00C3038B" w14:paraId="3A919F8C" w14:textId="77777777">
        <w:trPr>
          <w:trHeight w:val="340"/>
          <w:jc w:val="center"/>
        </w:trPr>
        <w:tc>
          <w:tcPr>
            <w:tcW w:w="2765" w:type="dxa"/>
            <w:vAlign w:val="center"/>
          </w:tcPr>
          <w:p w14:paraId="03AC7E2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6F7595"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DFE947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3038B" w14:paraId="61CF4B75" w14:textId="77777777">
        <w:trPr>
          <w:trHeight w:val="340"/>
          <w:jc w:val="center"/>
        </w:trPr>
        <w:tc>
          <w:tcPr>
            <w:tcW w:w="2765" w:type="dxa"/>
            <w:vAlign w:val="center"/>
          </w:tcPr>
          <w:p w14:paraId="7FA2984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第一</w:t>
            </w:r>
            <w:r>
              <w:rPr>
                <w:rFonts w:ascii="宋体" w:eastAsia="宋体" w:hAnsi="宋体" w:hint="eastAsia"/>
              </w:rPr>
              <w:t>、</w:t>
            </w:r>
            <w:r>
              <w:rPr>
                <w:rFonts w:ascii="宋体" w:eastAsia="宋体" w:hAnsi="宋体" w:hint="eastAsia"/>
              </w:rPr>
              <w:t>二</w:t>
            </w:r>
            <w:r>
              <w:rPr>
                <w:rFonts w:ascii="宋体" w:eastAsia="宋体" w:hAnsi="宋体" w:hint="eastAsia"/>
              </w:rPr>
              <w:t>章</w:t>
            </w:r>
          </w:p>
        </w:tc>
        <w:tc>
          <w:tcPr>
            <w:tcW w:w="2765" w:type="dxa"/>
            <w:vAlign w:val="center"/>
          </w:tcPr>
          <w:p w14:paraId="1BB97EA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急诊医学绪论、急性发热</w:t>
            </w:r>
          </w:p>
        </w:tc>
        <w:tc>
          <w:tcPr>
            <w:tcW w:w="2766" w:type="dxa"/>
            <w:vAlign w:val="center"/>
          </w:tcPr>
          <w:p w14:paraId="363D1EB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6CE0C949" w14:textId="77777777">
        <w:trPr>
          <w:trHeight w:val="340"/>
          <w:jc w:val="center"/>
        </w:trPr>
        <w:tc>
          <w:tcPr>
            <w:tcW w:w="2765" w:type="dxa"/>
            <w:vAlign w:val="center"/>
          </w:tcPr>
          <w:p w14:paraId="688EBB9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三、十二</w:t>
            </w:r>
            <w:r>
              <w:rPr>
                <w:rFonts w:ascii="宋体" w:eastAsia="宋体" w:hAnsi="宋体" w:hint="eastAsia"/>
              </w:rPr>
              <w:t>章</w:t>
            </w:r>
          </w:p>
        </w:tc>
        <w:tc>
          <w:tcPr>
            <w:tcW w:w="2765" w:type="dxa"/>
            <w:vAlign w:val="center"/>
          </w:tcPr>
          <w:p w14:paraId="46BE9160"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急性感染、意识障碍与抽搐</w:t>
            </w:r>
          </w:p>
        </w:tc>
        <w:tc>
          <w:tcPr>
            <w:tcW w:w="2766" w:type="dxa"/>
            <w:vAlign w:val="center"/>
          </w:tcPr>
          <w:p w14:paraId="17DBF8B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4322669A" w14:textId="77777777">
        <w:trPr>
          <w:trHeight w:val="340"/>
          <w:jc w:val="center"/>
        </w:trPr>
        <w:tc>
          <w:tcPr>
            <w:tcW w:w="2765" w:type="dxa"/>
            <w:vAlign w:val="center"/>
          </w:tcPr>
          <w:p w14:paraId="0696E2B2"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四、五</w:t>
            </w:r>
            <w:r>
              <w:rPr>
                <w:rFonts w:ascii="宋体" w:eastAsia="宋体" w:hAnsi="宋体" w:hint="eastAsia"/>
              </w:rPr>
              <w:t>章</w:t>
            </w:r>
          </w:p>
        </w:tc>
        <w:tc>
          <w:tcPr>
            <w:tcW w:w="2765" w:type="dxa"/>
            <w:vAlign w:val="center"/>
          </w:tcPr>
          <w:p w14:paraId="65836CCD"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呼吸困难、心悸与心律失常</w:t>
            </w:r>
          </w:p>
        </w:tc>
        <w:tc>
          <w:tcPr>
            <w:tcW w:w="2766" w:type="dxa"/>
            <w:vAlign w:val="center"/>
          </w:tcPr>
          <w:p w14:paraId="7DF1DFC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7C79EA78" w14:textId="77777777">
        <w:trPr>
          <w:trHeight w:val="340"/>
          <w:jc w:val="center"/>
        </w:trPr>
        <w:tc>
          <w:tcPr>
            <w:tcW w:w="2765" w:type="dxa"/>
            <w:vAlign w:val="center"/>
          </w:tcPr>
          <w:p w14:paraId="19C6FA4A"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六</w:t>
            </w:r>
            <w:r>
              <w:rPr>
                <w:rFonts w:ascii="宋体" w:eastAsia="宋体" w:hAnsi="宋体" w:hint="eastAsia"/>
              </w:rPr>
              <w:t>章</w:t>
            </w:r>
          </w:p>
        </w:tc>
        <w:tc>
          <w:tcPr>
            <w:tcW w:w="2765" w:type="dxa"/>
            <w:vAlign w:val="center"/>
          </w:tcPr>
          <w:p w14:paraId="017CA248"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急性疼痛（头痛、胸痛、腹痛）</w:t>
            </w:r>
          </w:p>
        </w:tc>
        <w:tc>
          <w:tcPr>
            <w:tcW w:w="2766" w:type="dxa"/>
            <w:vAlign w:val="center"/>
          </w:tcPr>
          <w:p w14:paraId="256A5CE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76EAEF43" w14:textId="77777777">
        <w:trPr>
          <w:trHeight w:val="340"/>
          <w:jc w:val="center"/>
        </w:trPr>
        <w:tc>
          <w:tcPr>
            <w:tcW w:w="2765" w:type="dxa"/>
            <w:vAlign w:val="center"/>
          </w:tcPr>
          <w:p w14:paraId="6C24F4EA"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2765" w:type="dxa"/>
            <w:vAlign w:val="center"/>
          </w:tcPr>
          <w:p w14:paraId="60D4AC38"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出血（咯血、消化道出血、血尿）</w:t>
            </w:r>
          </w:p>
        </w:tc>
        <w:tc>
          <w:tcPr>
            <w:tcW w:w="2766" w:type="dxa"/>
            <w:vAlign w:val="center"/>
          </w:tcPr>
          <w:p w14:paraId="59DFB9E2"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25D534C8" w14:textId="77777777">
        <w:trPr>
          <w:trHeight w:val="340"/>
          <w:jc w:val="center"/>
        </w:trPr>
        <w:tc>
          <w:tcPr>
            <w:tcW w:w="2765" w:type="dxa"/>
            <w:vAlign w:val="center"/>
          </w:tcPr>
          <w:p w14:paraId="2DE9C737"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八</w:t>
            </w:r>
            <w:r>
              <w:rPr>
                <w:rFonts w:ascii="宋体" w:eastAsia="宋体" w:hAnsi="宋体" w:hint="eastAsia"/>
              </w:rPr>
              <w:t>、</w:t>
            </w:r>
            <w:r>
              <w:rPr>
                <w:rFonts w:ascii="宋体" w:eastAsia="宋体" w:hAnsi="宋体" w:hint="eastAsia"/>
              </w:rPr>
              <w:t>九章</w:t>
            </w:r>
          </w:p>
        </w:tc>
        <w:tc>
          <w:tcPr>
            <w:tcW w:w="2765" w:type="dxa"/>
            <w:vAlign w:val="center"/>
          </w:tcPr>
          <w:p w14:paraId="7C8C55C7"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呕吐与腹泻、少尿与无尿</w:t>
            </w:r>
          </w:p>
        </w:tc>
        <w:tc>
          <w:tcPr>
            <w:tcW w:w="2766" w:type="dxa"/>
            <w:vAlign w:val="center"/>
          </w:tcPr>
          <w:p w14:paraId="2EC3BA77"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6CD593BF" w14:textId="77777777">
        <w:trPr>
          <w:trHeight w:val="340"/>
          <w:jc w:val="center"/>
        </w:trPr>
        <w:tc>
          <w:tcPr>
            <w:tcW w:w="2765" w:type="dxa"/>
            <w:vAlign w:val="center"/>
          </w:tcPr>
          <w:p w14:paraId="7F56B66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十、十一</w:t>
            </w:r>
            <w:r>
              <w:rPr>
                <w:rFonts w:ascii="宋体" w:eastAsia="宋体" w:hAnsi="宋体" w:hint="eastAsia"/>
              </w:rPr>
              <w:t>章</w:t>
            </w:r>
          </w:p>
        </w:tc>
        <w:tc>
          <w:tcPr>
            <w:tcW w:w="2765" w:type="dxa"/>
            <w:vAlign w:val="center"/>
          </w:tcPr>
          <w:p w14:paraId="3CA117F0"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急性中毒（有机磷、百草枯）、理化因素损伤（淹溺、中暑、电击）</w:t>
            </w:r>
          </w:p>
        </w:tc>
        <w:tc>
          <w:tcPr>
            <w:tcW w:w="2766" w:type="dxa"/>
            <w:vAlign w:val="center"/>
          </w:tcPr>
          <w:p w14:paraId="0B202FC7"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27D73D0E" w14:textId="77777777">
        <w:trPr>
          <w:trHeight w:val="340"/>
          <w:jc w:val="center"/>
        </w:trPr>
        <w:tc>
          <w:tcPr>
            <w:tcW w:w="2765" w:type="dxa"/>
            <w:vAlign w:val="center"/>
          </w:tcPr>
          <w:p w14:paraId="15B18E4E"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61EE067D"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休克</w:t>
            </w:r>
          </w:p>
        </w:tc>
        <w:tc>
          <w:tcPr>
            <w:tcW w:w="2766" w:type="dxa"/>
            <w:vAlign w:val="center"/>
          </w:tcPr>
          <w:p w14:paraId="491FEACC"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62C42D2C" w14:textId="77777777">
        <w:trPr>
          <w:trHeight w:val="340"/>
          <w:jc w:val="center"/>
        </w:trPr>
        <w:tc>
          <w:tcPr>
            <w:tcW w:w="2765" w:type="dxa"/>
            <w:vAlign w:val="center"/>
          </w:tcPr>
          <w:p w14:paraId="0FAFFF63"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第十四、十五章</w:t>
            </w:r>
          </w:p>
        </w:tc>
        <w:tc>
          <w:tcPr>
            <w:tcW w:w="2765" w:type="dxa"/>
            <w:vAlign w:val="center"/>
          </w:tcPr>
          <w:p w14:paraId="3C0E000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多脏器功能障碍综合征、水电解质与酸碱平衡紊乱</w:t>
            </w:r>
          </w:p>
        </w:tc>
        <w:tc>
          <w:tcPr>
            <w:tcW w:w="2766" w:type="dxa"/>
            <w:vAlign w:val="center"/>
          </w:tcPr>
          <w:p w14:paraId="0D45F755"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1A259C2B" w14:textId="77777777">
        <w:trPr>
          <w:trHeight w:val="340"/>
          <w:jc w:val="center"/>
        </w:trPr>
        <w:tc>
          <w:tcPr>
            <w:tcW w:w="2765" w:type="dxa"/>
            <w:vAlign w:val="center"/>
          </w:tcPr>
          <w:p w14:paraId="7C64DD9F"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1F189AAF"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心肺脑复苏</w:t>
            </w:r>
          </w:p>
        </w:tc>
        <w:tc>
          <w:tcPr>
            <w:tcW w:w="2766" w:type="dxa"/>
            <w:vAlign w:val="center"/>
          </w:tcPr>
          <w:p w14:paraId="6DA7A9E2"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（含</w:t>
            </w:r>
            <w:r>
              <w:rPr>
                <w:rFonts w:ascii="宋体" w:eastAsia="宋体" w:hAnsi="宋体" w:hint="eastAsia"/>
              </w:rPr>
              <w:t>1</w:t>
            </w:r>
            <w:r>
              <w:rPr>
                <w:rFonts w:ascii="宋体" w:eastAsia="宋体" w:hAnsi="宋体" w:hint="eastAsia"/>
              </w:rPr>
              <w:t>课时实践）</w:t>
            </w:r>
          </w:p>
        </w:tc>
      </w:tr>
      <w:tr w:rsidR="00C3038B" w14:paraId="2ED06198" w14:textId="77777777">
        <w:trPr>
          <w:trHeight w:val="340"/>
          <w:jc w:val="center"/>
        </w:trPr>
        <w:tc>
          <w:tcPr>
            <w:tcW w:w="2765" w:type="dxa"/>
            <w:vAlign w:val="center"/>
          </w:tcPr>
          <w:p w14:paraId="60C501C2"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727BB956"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创伤急救</w:t>
            </w:r>
          </w:p>
        </w:tc>
        <w:tc>
          <w:tcPr>
            <w:tcW w:w="2766" w:type="dxa"/>
            <w:vAlign w:val="center"/>
          </w:tcPr>
          <w:p w14:paraId="5B6CC78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r w:rsidR="00C3038B" w14:paraId="6015BEDF" w14:textId="77777777">
        <w:trPr>
          <w:trHeight w:val="340"/>
          <w:jc w:val="center"/>
        </w:trPr>
        <w:tc>
          <w:tcPr>
            <w:tcW w:w="2765" w:type="dxa"/>
            <w:vAlign w:val="center"/>
          </w:tcPr>
          <w:p w14:paraId="366987FF"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第十八、十九章</w:t>
            </w:r>
          </w:p>
        </w:tc>
        <w:tc>
          <w:tcPr>
            <w:tcW w:w="2765" w:type="dxa"/>
            <w:vAlign w:val="center"/>
          </w:tcPr>
          <w:p w14:paraId="11F4794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急危重症监护、灾难医学概述</w:t>
            </w:r>
          </w:p>
        </w:tc>
        <w:tc>
          <w:tcPr>
            <w:tcW w:w="2766" w:type="dxa"/>
            <w:vAlign w:val="center"/>
          </w:tcPr>
          <w:p w14:paraId="7E223933"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r>
    </w:tbl>
    <w:p w14:paraId="5891F7E7" w14:textId="77777777" w:rsidR="00C3038B" w:rsidRDefault="009E3B91">
      <w:pPr>
        <w:widowControl/>
        <w:spacing w:beforeLines="50" w:before="156" w:afterLines="50" w:after="156"/>
        <w:ind w:firstLineChars="200" w:firstLine="562"/>
        <w:jc w:val="left"/>
        <w:rPr>
          <w:b/>
          <w:bCs/>
        </w:rPr>
      </w:pPr>
      <w:r>
        <w:rPr>
          <w:rFonts w:ascii="黑体" w:eastAsia="黑体" w:hAnsi="黑体" w:hint="eastAsia"/>
          <w:b/>
          <w:sz w:val="28"/>
          <w:szCs w:val="28"/>
        </w:rPr>
        <w:t>五、教学进度</w:t>
      </w:r>
      <w:r>
        <w:rPr>
          <w:rFonts w:ascii="宋体" w:eastAsia="宋体" w:hAnsi="宋体" w:hint="eastAsia"/>
        </w:rPr>
        <w:t>（四号黑体）</w:t>
      </w:r>
    </w:p>
    <w:p w14:paraId="72E039F3"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c"/>
        <w:tblW w:w="0" w:type="auto"/>
        <w:jc w:val="center"/>
        <w:tblLayout w:type="fixed"/>
        <w:tblLook w:val="04A0" w:firstRow="1" w:lastRow="0" w:firstColumn="1" w:lastColumn="0" w:noHBand="0" w:noVBand="1"/>
      </w:tblPr>
      <w:tblGrid>
        <w:gridCol w:w="569"/>
        <w:gridCol w:w="1116"/>
        <w:gridCol w:w="1452"/>
        <w:gridCol w:w="2582"/>
        <w:gridCol w:w="774"/>
        <w:gridCol w:w="1529"/>
        <w:gridCol w:w="500"/>
      </w:tblGrid>
      <w:tr w:rsidR="00C3038B" w14:paraId="14500D56" w14:textId="77777777">
        <w:trPr>
          <w:trHeight w:val="340"/>
          <w:jc w:val="center"/>
        </w:trPr>
        <w:tc>
          <w:tcPr>
            <w:tcW w:w="569" w:type="dxa"/>
            <w:vAlign w:val="center"/>
          </w:tcPr>
          <w:p w14:paraId="1F1C01BC"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116" w:type="dxa"/>
            <w:vAlign w:val="center"/>
          </w:tcPr>
          <w:p w14:paraId="107B56DA"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52" w:type="dxa"/>
            <w:vAlign w:val="center"/>
          </w:tcPr>
          <w:p w14:paraId="66BF9C98"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82" w:type="dxa"/>
            <w:vAlign w:val="center"/>
          </w:tcPr>
          <w:p w14:paraId="5FE76449"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74" w:type="dxa"/>
            <w:vAlign w:val="center"/>
          </w:tcPr>
          <w:p w14:paraId="4AFF2208"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29" w:type="dxa"/>
            <w:vAlign w:val="center"/>
          </w:tcPr>
          <w:p w14:paraId="38C95AC2"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00" w:type="dxa"/>
            <w:vAlign w:val="center"/>
          </w:tcPr>
          <w:p w14:paraId="1FAB93C1" w14:textId="77777777" w:rsidR="00C3038B" w:rsidRDefault="009E3B9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3038B" w14:paraId="7216926E" w14:textId="77777777">
        <w:trPr>
          <w:trHeight w:val="340"/>
          <w:jc w:val="center"/>
        </w:trPr>
        <w:tc>
          <w:tcPr>
            <w:tcW w:w="569" w:type="dxa"/>
            <w:vAlign w:val="center"/>
          </w:tcPr>
          <w:p w14:paraId="5E1C54E3"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16" w:type="dxa"/>
            <w:vAlign w:val="center"/>
          </w:tcPr>
          <w:p w14:paraId="7FF16E97"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2024/9/4</w:t>
            </w:r>
          </w:p>
        </w:tc>
        <w:tc>
          <w:tcPr>
            <w:tcW w:w="1452" w:type="dxa"/>
            <w:vAlign w:val="center"/>
          </w:tcPr>
          <w:p w14:paraId="6C2C86CC"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急诊医学绪论、急性发热</w:t>
            </w:r>
          </w:p>
        </w:tc>
        <w:tc>
          <w:tcPr>
            <w:tcW w:w="2582" w:type="dxa"/>
            <w:vAlign w:val="center"/>
          </w:tcPr>
          <w:p w14:paraId="033C2857" w14:textId="77777777" w:rsidR="00C3038B" w:rsidRDefault="009E3B91">
            <w:pPr>
              <w:widowControl/>
              <w:numPr>
                <w:ilvl w:val="0"/>
                <w:numId w:val="59"/>
              </w:numPr>
              <w:spacing w:beforeLines="50" w:before="156" w:afterLines="50" w:after="156"/>
              <w:jc w:val="center"/>
              <w:rPr>
                <w:rFonts w:ascii="宋体" w:eastAsia="宋体" w:hAnsi="宋体"/>
              </w:rPr>
            </w:pPr>
            <w:r>
              <w:rPr>
                <w:rFonts w:ascii="宋体" w:eastAsia="宋体" w:hAnsi="宋体" w:hint="eastAsia"/>
              </w:rPr>
              <w:t>急诊医学与灾难医学的概念与范畴</w:t>
            </w:r>
          </w:p>
          <w:p w14:paraId="35627337" w14:textId="77777777" w:rsidR="00C3038B" w:rsidRDefault="009E3B91">
            <w:pPr>
              <w:widowControl/>
              <w:numPr>
                <w:ilvl w:val="0"/>
                <w:numId w:val="59"/>
              </w:numPr>
              <w:spacing w:beforeLines="50" w:before="156" w:afterLines="50" w:after="156"/>
              <w:jc w:val="center"/>
              <w:rPr>
                <w:rFonts w:ascii="宋体" w:eastAsia="宋体" w:hAnsi="宋体"/>
              </w:rPr>
            </w:pPr>
            <w:r>
              <w:rPr>
                <w:rFonts w:ascii="宋体" w:eastAsia="宋体" w:hAnsi="宋体" w:hint="eastAsia"/>
              </w:rPr>
              <w:t>急诊医学的发展阶段及专业特点</w:t>
            </w:r>
          </w:p>
          <w:p w14:paraId="7C7F65BB" w14:textId="77777777" w:rsidR="00C3038B" w:rsidRDefault="009E3B91">
            <w:pPr>
              <w:widowControl/>
              <w:numPr>
                <w:ilvl w:val="0"/>
                <w:numId w:val="59"/>
              </w:numPr>
              <w:spacing w:beforeLines="50" w:before="156" w:afterLines="50" w:after="156"/>
              <w:jc w:val="center"/>
              <w:rPr>
                <w:rFonts w:ascii="宋体" w:eastAsia="宋体" w:hAnsi="宋体"/>
              </w:rPr>
            </w:pPr>
            <w:r>
              <w:rPr>
                <w:rFonts w:ascii="宋体" w:eastAsia="宋体" w:hAnsi="宋体" w:hint="eastAsia"/>
              </w:rPr>
              <w:t>急性发热的概述、临床特点及诊断、鉴别诊断及急诊处理</w:t>
            </w:r>
          </w:p>
        </w:tc>
        <w:tc>
          <w:tcPr>
            <w:tcW w:w="774" w:type="dxa"/>
            <w:vAlign w:val="center"/>
          </w:tcPr>
          <w:p w14:paraId="35E43832"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vAlign w:val="center"/>
          </w:tcPr>
          <w:p w14:paraId="0CB59447"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作业：完成课后思考题。</w:t>
            </w:r>
          </w:p>
          <w:p w14:paraId="0F4C9E8D"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、能综述急诊医学的定义，并给出自己的理解；同时能简单阐述自己对急诊医学未来的展望。</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hint="eastAsia"/>
                <w:szCs w:val="21"/>
              </w:rPr>
              <w:t>回答思考题，既需要表达相应知识点，同时又要求注意论述逻辑，注重推理表达。</w:t>
            </w:r>
          </w:p>
        </w:tc>
        <w:tc>
          <w:tcPr>
            <w:tcW w:w="500" w:type="dxa"/>
            <w:vAlign w:val="center"/>
          </w:tcPr>
          <w:p w14:paraId="096B3D2D" w14:textId="77777777" w:rsidR="00C3038B" w:rsidRDefault="00C3038B">
            <w:pPr>
              <w:widowControl/>
              <w:spacing w:beforeLines="50" w:before="156" w:afterLines="50" w:after="156"/>
              <w:jc w:val="center"/>
              <w:rPr>
                <w:rFonts w:ascii="宋体" w:eastAsia="宋体" w:hAnsi="宋体"/>
                <w:szCs w:val="21"/>
              </w:rPr>
            </w:pPr>
          </w:p>
        </w:tc>
      </w:tr>
      <w:tr w:rsidR="00C3038B" w14:paraId="7C05D0CF" w14:textId="77777777">
        <w:trPr>
          <w:trHeight w:val="340"/>
          <w:jc w:val="center"/>
        </w:trPr>
        <w:tc>
          <w:tcPr>
            <w:tcW w:w="569" w:type="dxa"/>
            <w:vAlign w:val="center"/>
          </w:tcPr>
          <w:p w14:paraId="66FC70CF"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116" w:type="dxa"/>
            <w:vAlign w:val="center"/>
          </w:tcPr>
          <w:p w14:paraId="7D808FEF"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 w:val="20"/>
                <w:szCs w:val="20"/>
                <w:lang w:bidi="ar"/>
              </w:rPr>
              <w:t>2024/9/11</w:t>
            </w:r>
          </w:p>
        </w:tc>
        <w:tc>
          <w:tcPr>
            <w:tcW w:w="1452" w:type="dxa"/>
            <w:vAlign w:val="center"/>
          </w:tcPr>
          <w:p w14:paraId="481EC2C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急性感染、意识障碍与抽搐</w:t>
            </w:r>
          </w:p>
        </w:tc>
        <w:tc>
          <w:tcPr>
            <w:tcW w:w="2582" w:type="dxa"/>
            <w:vAlign w:val="center"/>
          </w:tcPr>
          <w:p w14:paraId="5F223490" w14:textId="77777777" w:rsidR="00C3038B" w:rsidRDefault="009E3B91">
            <w:pPr>
              <w:widowControl/>
              <w:numPr>
                <w:ilvl w:val="0"/>
                <w:numId w:val="60"/>
              </w:numPr>
              <w:spacing w:beforeLines="50" w:before="156" w:afterLines="50" w:after="156"/>
              <w:jc w:val="center"/>
              <w:rPr>
                <w:rFonts w:ascii="宋体" w:eastAsia="宋体" w:hAnsi="宋体"/>
              </w:rPr>
            </w:pPr>
            <w:r>
              <w:rPr>
                <w:rFonts w:ascii="宋体" w:eastAsia="宋体" w:hAnsi="宋体" w:hint="eastAsia"/>
              </w:rPr>
              <w:t>急性感染诊断与处理原则</w:t>
            </w:r>
          </w:p>
          <w:p w14:paraId="4F1499D8" w14:textId="77777777" w:rsidR="00C3038B" w:rsidRDefault="009E3B91">
            <w:pPr>
              <w:widowControl/>
              <w:numPr>
                <w:ilvl w:val="0"/>
                <w:numId w:val="60"/>
              </w:numPr>
              <w:spacing w:beforeLines="50" w:before="156" w:afterLines="50" w:after="156"/>
              <w:jc w:val="center"/>
              <w:rPr>
                <w:rFonts w:ascii="宋体" w:eastAsia="宋体" w:hAnsi="宋体"/>
              </w:rPr>
            </w:pPr>
            <w:r>
              <w:rPr>
                <w:rFonts w:ascii="宋体" w:eastAsia="宋体" w:hAnsi="宋体" w:hint="eastAsia"/>
              </w:rPr>
              <w:t>晕厥与昏迷、脑卒中</w:t>
            </w:r>
          </w:p>
          <w:p w14:paraId="478E278E" w14:textId="77777777" w:rsidR="00C3038B" w:rsidRDefault="009E3B91">
            <w:pPr>
              <w:widowControl/>
              <w:numPr>
                <w:ilvl w:val="0"/>
                <w:numId w:val="60"/>
              </w:numPr>
              <w:spacing w:beforeLines="50" w:before="156" w:afterLines="50" w:after="156"/>
              <w:jc w:val="center"/>
              <w:rPr>
                <w:rFonts w:ascii="宋体" w:eastAsia="宋体" w:hAnsi="宋体"/>
              </w:rPr>
            </w:pPr>
            <w:r>
              <w:rPr>
                <w:rFonts w:ascii="宋体" w:eastAsia="宋体" w:hAnsi="宋体" w:hint="eastAsia"/>
              </w:rPr>
              <w:t>低血糖症与糖尿病急症、常见抽搐急症</w:t>
            </w:r>
          </w:p>
        </w:tc>
        <w:tc>
          <w:tcPr>
            <w:tcW w:w="774" w:type="dxa"/>
            <w:vAlign w:val="center"/>
          </w:tcPr>
          <w:p w14:paraId="3E4758F8"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vAlign w:val="center"/>
          </w:tcPr>
          <w:p w14:paraId="6E3EBF4E"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6058FF6C"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要求：回答思考题，</w:t>
            </w:r>
            <w:r>
              <w:rPr>
                <w:rFonts w:ascii="宋体" w:eastAsia="宋体" w:hAnsi="宋体" w:hint="eastAsia"/>
                <w:szCs w:val="21"/>
              </w:rPr>
              <w:t>能总数急性感染、晕厥及抽搐的处理原则，</w:t>
            </w:r>
            <w:r>
              <w:rPr>
                <w:rFonts w:ascii="宋体" w:eastAsia="宋体" w:hAnsi="宋体" w:hint="eastAsia"/>
                <w:szCs w:val="21"/>
              </w:rPr>
              <w:t>既需要表达相应知识点，同时又要求注意论述逻辑，注重推理表达。</w:t>
            </w:r>
          </w:p>
        </w:tc>
        <w:tc>
          <w:tcPr>
            <w:tcW w:w="500" w:type="dxa"/>
            <w:vAlign w:val="center"/>
          </w:tcPr>
          <w:p w14:paraId="249B7C8C" w14:textId="77777777" w:rsidR="00C3038B" w:rsidRDefault="00C3038B">
            <w:pPr>
              <w:widowControl/>
              <w:spacing w:beforeLines="50" w:before="156" w:afterLines="50" w:after="156"/>
              <w:jc w:val="center"/>
              <w:rPr>
                <w:rFonts w:ascii="宋体" w:eastAsia="宋体" w:hAnsi="宋体"/>
                <w:szCs w:val="21"/>
              </w:rPr>
            </w:pPr>
          </w:p>
        </w:tc>
      </w:tr>
      <w:tr w:rsidR="00C3038B" w14:paraId="77CA502A" w14:textId="77777777">
        <w:trPr>
          <w:trHeight w:val="340"/>
          <w:jc w:val="center"/>
        </w:trPr>
        <w:tc>
          <w:tcPr>
            <w:tcW w:w="569" w:type="dxa"/>
            <w:vAlign w:val="center"/>
          </w:tcPr>
          <w:p w14:paraId="0628A01F"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116" w:type="dxa"/>
            <w:vAlign w:val="center"/>
          </w:tcPr>
          <w:p w14:paraId="5F936FBF"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2024/9/18</w:t>
            </w:r>
          </w:p>
        </w:tc>
        <w:tc>
          <w:tcPr>
            <w:tcW w:w="1452" w:type="dxa"/>
            <w:vAlign w:val="center"/>
          </w:tcPr>
          <w:p w14:paraId="3632CBDA"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呼吸困难、心悸与心律失常</w:t>
            </w:r>
          </w:p>
        </w:tc>
        <w:tc>
          <w:tcPr>
            <w:tcW w:w="2582" w:type="dxa"/>
            <w:vAlign w:val="center"/>
          </w:tcPr>
          <w:p w14:paraId="55C33F63" w14:textId="77777777" w:rsidR="00C3038B" w:rsidRDefault="009E3B91">
            <w:pPr>
              <w:widowControl/>
              <w:numPr>
                <w:ilvl w:val="0"/>
                <w:numId w:val="61"/>
              </w:numPr>
              <w:spacing w:beforeLines="50" w:before="156" w:afterLines="50" w:after="156"/>
              <w:jc w:val="center"/>
              <w:rPr>
                <w:rFonts w:ascii="宋体" w:eastAsia="宋体" w:hAnsi="宋体"/>
              </w:rPr>
            </w:pPr>
            <w:r>
              <w:rPr>
                <w:rFonts w:ascii="宋体" w:eastAsia="宋体" w:hAnsi="宋体" w:hint="eastAsia"/>
              </w:rPr>
              <w:t>呼吸困难概述，支气管哮喘急性发作、自发性气胸的诊治</w:t>
            </w:r>
          </w:p>
          <w:p w14:paraId="2B65B0E7" w14:textId="77777777" w:rsidR="00C3038B" w:rsidRDefault="009E3B91">
            <w:pPr>
              <w:widowControl/>
              <w:numPr>
                <w:ilvl w:val="0"/>
                <w:numId w:val="61"/>
              </w:numPr>
              <w:spacing w:beforeLines="50" w:before="156" w:afterLines="50" w:after="156"/>
              <w:jc w:val="center"/>
              <w:rPr>
                <w:rFonts w:ascii="宋体" w:eastAsia="宋体" w:hAnsi="宋体"/>
              </w:rPr>
            </w:pPr>
            <w:r>
              <w:rPr>
                <w:rFonts w:ascii="宋体" w:eastAsia="宋体" w:hAnsi="宋体" w:hint="eastAsia"/>
              </w:rPr>
              <w:t>急性心力衰竭、急性肺栓塞、急性呼吸窘迫综合征的诊治</w:t>
            </w:r>
          </w:p>
          <w:p w14:paraId="60091059" w14:textId="77777777" w:rsidR="00C3038B" w:rsidRDefault="009E3B91">
            <w:pPr>
              <w:widowControl/>
              <w:numPr>
                <w:ilvl w:val="0"/>
                <w:numId w:val="61"/>
              </w:numPr>
              <w:spacing w:beforeLines="50" w:before="156" w:afterLines="50" w:after="156"/>
              <w:jc w:val="center"/>
              <w:rPr>
                <w:rFonts w:ascii="宋体" w:eastAsia="宋体" w:hAnsi="宋体"/>
              </w:rPr>
            </w:pPr>
            <w:r>
              <w:rPr>
                <w:rFonts w:ascii="宋体" w:eastAsia="宋体" w:hAnsi="宋体" w:hint="eastAsia"/>
              </w:rPr>
              <w:t>心悸概述，严重心律失常的诊治</w:t>
            </w:r>
          </w:p>
        </w:tc>
        <w:tc>
          <w:tcPr>
            <w:tcW w:w="774" w:type="dxa"/>
            <w:vAlign w:val="center"/>
          </w:tcPr>
          <w:p w14:paraId="3E63A6F6"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vAlign w:val="center"/>
          </w:tcPr>
          <w:p w14:paraId="43088DFD"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5D52FD9A"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要求：回答思考题，既需要表达相应知识点，同时又要求注意论述逻辑，注重推理表达。</w:t>
            </w:r>
          </w:p>
        </w:tc>
        <w:tc>
          <w:tcPr>
            <w:tcW w:w="500" w:type="dxa"/>
            <w:vAlign w:val="center"/>
          </w:tcPr>
          <w:p w14:paraId="43142B34" w14:textId="77777777" w:rsidR="00C3038B" w:rsidRDefault="00C3038B">
            <w:pPr>
              <w:widowControl/>
              <w:spacing w:beforeLines="50" w:before="156" w:afterLines="50" w:after="156"/>
              <w:jc w:val="center"/>
              <w:rPr>
                <w:rFonts w:ascii="宋体" w:eastAsia="宋体" w:hAnsi="宋体"/>
                <w:szCs w:val="21"/>
              </w:rPr>
            </w:pPr>
          </w:p>
        </w:tc>
      </w:tr>
      <w:tr w:rsidR="00C3038B" w14:paraId="5C37E190" w14:textId="77777777">
        <w:trPr>
          <w:trHeight w:val="340"/>
          <w:jc w:val="center"/>
        </w:trPr>
        <w:tc>
          <w:tcPr>
            <w:tcW w:w="569" w:type="dxa"/>
            <w:vAlign w:val="center"/>
          </w:tcPr>
          <w:p w14:paraId="27725924"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16" w:type="dxa"/>
            <w:vAlign w:val="center"/>
          </w:tcPr>
          <w:p w14:paraId="68D2738C"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2024/9/25</w:t>
            </w:r>
          </w:p>
        </w:tc>
        <w:tc>
          <w:tcPr>
            <w:tcW w:w="1452" w:type="dxa"/>
            <w:vAlign w:val="center"/>
          </w:tcPr>
          <w:p w14:paraId="6CA7A7E9"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急性疼痛（头痛、胸痛、腹痛）</w:t>
            </w:r>
          </w:p>
        </w:tc>
        <w:tc>
          <w:tcPr>
            <w:tcW w:w="2582" w:type="dxa"/>
            <w:vAlign w:val="center"/>
          </w:tcPr>
          <w:p w14:paraId="76E17E9E" w14:textId="77777777" w:rsidR="00C3038B" w:rsidRDefault="009E3B91">
            <w:pPr>
              <w:widowControl/>
              <w:numPr>
                <w:ilvl w:val="0"/>
                <w:numId w:val="62"/>
              </w:numPr>
              <w:spacing w:beforeLines="50" w:before="156" w:afterLines="50" w:after="156"/>
              <w:jc w:val="center"/>
              <w:rPr>
                <w:rFonts w:ascii="宋体" w:eastAsia="宋体" w:hAnsi="宋体"/>
              </w:rPr>
            </w:pPr>
            <w:r>
              <w:rPr>
                <w:rFonts w:ascii="宋体" w:eastAsia="宋体" w:hAnsi="宋体" w:hint="eastAsia"/>
              </w:rPr>
              <w:t>急性头痛</w:t>
            </w:r>
          </w:p>
          <w:p w14:paraId="55000448" w14:textId="77777777" w:rsidR="00C3038B" w:rsidRDefault="009E3B91">
            <w:pPr>
              <w:widowControl/>
              <w:numPr>
                <w:ilvl w:val="0"/>
                <w:numId w:val="62"/>
              </w:numPr>
              <w:spacing w:beforeLines="50" w:before="156" w:afterLines="50" w:after="156"/>
              <w:jc w:val="center"/>
              <w:rPr>
                <w:rFonts w:ascii="宋体" w:eastAsia="宋体" w:hAnsi="宋体"/>
              </w:rPr>
            </w:pPr>
            <w:r>
              <w:rPr>
                <w:rFonts w:ascii="宋体" w:eastAsia="宋体" w:hAnsi="宋体" w:hint="eastAsia"/>
              </w:rPr>
              <w:t>急性胸痛</w:t>
            </w:r>
          </w:p>
          <w:p w14:paraId="59EF0A77" w14:textId="77777777" w:rsidR="00C3038B" w:rsidRDefault="009E3B91">
            <w:pPr>
              <w:widowControl/>
              <w:numPr>
                <w:ilvl w:val="0"/>
                <w:numId w:val="62"/>
              </w:numPr>
              <w:spacing w:beforeLines="50" w:before="156" w:afterLines="50" w:after="156"/>
              <w:jc w:val="center"/>
              <w:rPr>
                <w:rFonts w:ascii="宋体" w:eastAsia="宋体" w:hAnsi="宋体"/>
              </w:rPr>
            </w:pPr>
            <w:r>
              <w:rPr>
                <w:rFonts w:ascii="宋体" w:eastAsia="宋体" w:hAnsi="宋体" w:hint="eastAsia"/>
              </w:rPr>
              <w:t>急性腹痛、急性腰背及四肢疼痛</w:t>
            </w:r>
          </w:p>
        </w:tc>
        <w:tc>
          <w:tcPr>
            <w:tcW w:w="774" w:type="dxa"/>
            <w:vAlign w:val="center"/>
          </w:tcPr>
          <w:p w14:paraId="43C35FA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vAlign w:val="center"/>
          </w:tcPr>
          <w:p w14:paraId="7E36BFD2"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7DE6E334"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要求：回答思考题，</w:t>
            </w:r>
            <w:r>
              <w:rPr>
                <w:rFonts w:ascii="宋体" w:eastAsia="宋体" w:hAnsi="宋体" w:hint="eastAsia"/>
                <w:szCs w:val="21"/>
              </w:rPr>
              <w:t>要求了解不同部位疼痛常见的原因及处理原则，</w:t>
            </w:r>
            <w:r>
              <w:rPr>
                <w:rFonts w:ascii="宋体" w:eastAsia="宋体" w:hAnsi="宋体" w:hint="eastAsia"/>
                <w:szCs w:val="21"/>
              </w:rPr>
              <w:t>既需要表达相应知识点，同时又要求注意论述逻辑，注重推理表达。</w:t>
            </w:r>
          </w:p>
        </w:tc>
        <w:tc>
          <w:tcPr>
            <w:tcW w:w="500" w:type="dxa"/>
            <w:vAlign w:val="center"/>
          </w:tcPr>
          <w:p w14:paraId="0361DBBF" w14:textId="77777777" w:rsidR="00C3038B" w:rsidRDefault="00C3038B">
            <w:pPr>
              <w:widowControl/>
              <w:spacing w:beforeLines="50" w:before="156" w:afterLines="50" w:after="156"/>
              <w:jc w:val="center"/>
              <w:rPr>
                <w:rFonts w:ascii="宋体" w:eastAsia="宋体" w:hAnsi="宋体"/>
                <w:szCs w:val="21"/>
              </w:rPr>
            </w:pPr>
          </w:p>
        </w:tc>
      </w:tr>
      <w:tr w:rsidR="00C3038B" w14:paraId="7B23B138" w14:textId="77777777">
        <w:trPr>
          <w:trHeight w:val="340"/>
          <w:jc w:val="center"/>
        </w:trPr>
        <w:tc>
          <w:tcPr>
            <w:tcW w:w="569" w:type="dxa"/>
            <w:vAlign w:val="center"/>
          </w:tcPr>
          <w:p w14:paraId="66D52D79"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16" w:type="dxa"/>
            <w:vAlign w:val="center"/>
          </w:tcPr>
          <w:p w14:paraId="1B3E64D5"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2024/10/9</w:t>
            </w:r>
          </w:p>
        </w:tc>
        <w:tc>
          <w:tcPr>
            <w:tcW w:w="1452" w:type="dxa"/>
            <w:vAlign w:val="center"/>
          </w:tcPr>
          <w:p w14:paraId="43AF0C1B" w14:textId="77777777" w:rsidR="00C3038B" w:rsidRDefault="009E3B91">
            <w:pPr>
              <w:widowControl/>
              <w:spacing w:beforeLines="50" w:before="156" w:afterLines="50" w:after="156"/>
              <w:rPr>
                <w:rFonts w:ascii="宋体" w:eastAsia="宋体" w:hAnsi="宋体"/>
              </w:rPr>
            </w:pPr>
            <w:r>
              <w:rPr>
                <w:rFonts w:ascii="宋体" w:eastAsia="宋体" w:hAnsi="宋体" w:hint="eastAsia"/>
              </w:rPr>
              <w:t>出血（咯血、消化道出血、血尿）</w:t>
            </w:r>
          </w:p>
        </w:tc>
        <w:tc>
          <w:tcPr>
            <w:tcW w:w="2582" w:type="dxa"/>
            <w:vAlign w:val="center"/>
          </w:tcPr>
          <w:p w14:paraId="2D7041A6" w14:textId="77777777" w:rsidR="00C3038B" w:rsidRDefault="009E3B91">
            <w:pPr>
              <w:widowControl/>
              <w:numPr>
                <w:ilvl w:val="0"/>
                <w:numId w:val="63"/>
              </w:numPr>
              <w:spacing w:beforeLines="50" w:before="156" w:afterLines="50" w:after="156"/>
              <w:jc w:val="center"/>
              <w:rPr>
                <w:rFonts w:ascii="宋体" w:eastAsia="宋体" w:hAnsi="宋体"/>
              </w:rPr>
            </w:pPr>
            <w:r>
              <w:rPr>
                <w:rFonts w:ascii="宋体" w:eastAsia="宋体" w:hAnsi="宋体" w:hint="eastAsia"/>
              </w:rPr>
              <w:t>咯血</w:t>
            </w:r>
          </w:p>
          <w:p w14:paraId="149047C3" w14:textId="77777777" w:rsidR="00C3038B" w:rsidRDefault="009E3B91">
            <w:pPr>
              <w:widowControl/>
              <w:numPr>
                <w:ilvl w:val="0"/>
                <w:numId w:val="63"/>
              </w:numPr>
              <w:spacing w:beforeLines="50" w:before="156" w:afterLines="50" w:after="156"/>
              <w:jc w:val="center"/>
              <w:rPr>
                <w:rFonts w:ascii="宋体" w:eastAsia="宋体" w:hAnsi="宋体"/>
              </w:rPr>
            </w:pPr>
            <w:r>
              <w:rPr>
                <w:rFonts w:ascii="宋体" w:eastAsia="宋体" w:hAnsi="宋体" w:hint="eastAsia"/>
              </w:rPr>
              <w:t>消化道出血</w:t>
            </w:r>
          </w:p>
          <w:p w14:paraId="4833CD5A" w14:textId="77777777" w:rsidR="00C3038B" w:rsidRDefault="009E3B91">
            <w:pPr>
              <w:widowControl/>
              <w:numPr>
                <w:ilvl w:val="0"/>
                <w:numId w:val="63"/>
              </w:numPr>
              <w:spacing w:beforeLines="50" w:before="156" w:afterLines="50" w:after="156"/>
              <w:jc w:val="center"/>
              <w:rPr>
                <w:rFonts w:ascii="宋体" w:eastAsia="宋体" w:hAnsi="宋体"/>
              </w:rPr>
            </w:pPr>
            <w:r>
              <w:rPr>
                <w:rFonts w:ascii="宋体" w:eastAsia="宋体" w:hAnsi="宋体" w:hint="eastAsia"/>
              </w:rPr>
              <w:t>血尿</w:t>
            </w:r>
          </w:p>
        </w:tc>
        <w:tc>
          <w:tcPr>
            <w:tcW w:w="774" w:type="dxa"/>
            <w:vAlign w:val="center"/>
          </w:tcPr>
          <w:p w14:paraId="46934EFA"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vAlign w:val="center"/>
          </w:tcPr>
          <w:p w14:paraId="6160C7EC"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5EDCEEC9"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hint="eastAsia"/>
                <w:szCs w:val="21"/>
              </w:rPr>
              <w:t>要求能综述不同出血常见的病因及处理原则，</w:t>
            </w:r>
            <w:r>
              <w:rPr>
                <w:rFonts w:ascii="宋体" w:eastAsia="宋体" w:hAnsi="宋体" w:hint="eastAsia"/>
                <w:szCs w:val="21"/>
              </w:rPr>
              <w:t>回</w:t>
            </w:r>
            <w:r>
              <w:rPr>
                <w:rFonts w:ascii="宋体" w:eastAsia="宋体" w:hAnsi="宋体" w:hint="eastAsia"/>
                <w:szCs w:val="21"/>
              </w:rPr>
              <w:lastRenderedPageBreak/>
              <w:t>答思考题，既需要表达相应知识点，同时又要求注意论述逻辑，注重推理表达。</w:t>
            </w:r>
          </w:p>
        </w:tc>
        <w:tc>
          <w:tcPr>
            <w:tcW w:w="500" w:type="dxa"/>
            <w:vAlign w:val="center"/>
          </w:tcPr>
          <w:p w14:paraId="507A33D7" w14:textId="77777777" w:rsidR="00C3038B" w:rsidRDefault="00C3038B">
            <w:pPr>
              <w:widowControl/>
              <w:spacing w:beforeLines="50" w:before="156" w:afterLines="50" w:after="156"/>
              <w:jc w:val="center"/>
              <w:rPr>
                <w:rFonts w:ascii="宋体" w:eastAsia="宋体" w:hAnsi="宋体"/>
                <w:szCs w:val="21"/>
              </w:rPr>
            </w:pPr>
          </w:p>
        </w:tc>
      </w:tr>
      <w:tr w:rsidR="00C3038B" w14:paraId="51F4D327" w14:textId="77777777">
        <w:trPr>
          <w:trHeight w:val="340"/>
          <w:jc w:val="center"/>
        </w:trPr>
        <w:tc>
          <w:tcPr>
            <w:tcW w:w="569" w:type="dxa"/>
            <w:vAlign w:val="center"/>
          </w:tcPr>
          <w:p w14:paraId="345E519B"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116" w:type="dxa"/>
            <w:vAlign w:val="center"/>
          </w:tcPr>
          <w:p w14:paraId="216D89C4"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2024/10/16</w:t>
            </w:r>
          </w:p>
        </w:tc>
        <w:tc>
          <w:tcPr>
            <w:tcW w:w="1452" w:type="dxa"/>
            <w:vAlign w:val="center"/>
          </w:tcPr>
          <w:p w14:paraId="024AF19C"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呕吐与腹泻、少尿与无尿</w:t>
            </w:r>
          </w:p>
        </w:tc>
        <w:tc>
          <w:tcPr>
            <w:tcW w:w="2582" w:type="dxa"/>
            <w:vAlign w:val="center"/>
          </w:tcPr>
          <w:p w14:paraId="10239324" w14:textId="77777777" w:rsidR="00C3038B" w:rsidRDefault="009E3B91">
            <w:pPr>
              <w:widowControl/>
              <w:numPr>
                <w:ilvl w:val="0"/>
                <w:numId w:val="64"/>
              </w:numPr>
              <w:spacing w:beforeLines="50" w:before="156" w:afterLines="50" w:after="156"/>
              <w:jc w:val="center"/>
              <w:rPr>
                <w:rFonts w:ascii="宋体" w:eastAsia="宋体" w:hAnsi="宋体"/>
              </w:rPr>
            </w:pPr>
            <w:r>
              <w:rPr>
                <w:rFonts w:ascii="宋体" w:eastAsia="宋体" w:hAnsi="宋体" w:hint="eastAsia"/>
              </w:rPr>
              <w:t>呕吐与腹泻</w:t>
            </w:r>
          </w:p>
          <w:p w14:paraId="5BC914B6" w14:textId="77777777" w:rsidR="00C3038B" w:rsidRDefault="009E3B91">
            <w:pPr>
              <w:widowControl/>
              <w:numPr>
                <w:ilvl w:val="0"/>
                <w:numId w:val="64"/>
              </w:numPr>
              <w:spacing w:beforeLines="50" w:before="156" w:afterLines="50" w:after="156"/>
              <w:jc w:val="center"/>
              <w:rPr>
                <w:rFonts w:ascii="宋体" w:eastAsia="宋体" w:hAnsi="宋体"/>
              </w:rPr>
            </w:pPr>
            <w:r>
              <w:rPr>
                <w:rFonts w:ascii="宋体" w:eastAsia="宋体" w:hAnsi="宋体" w:hint="eastAsia"/>
              </w:rPr>
              <w:t>少尿及无尿</w:t>
            </w:r>
          </w:p>
          <w:p w14:paraId="39B4A284" w14:textId="77777777" w:rsidR="00C3038B" w:rsidRDefault="009E3B91">
            <w:pPr>
              <w:widowControl/>
              <w:numPr>
                <w:ilvl w:val="0"/>
                <w:numId w:val="64"/>
              </w:numPr>
              <w:spacing w:beforeLines="50" w:before="156" w:afterLines="50" w:after="156"/>
              <w:jc w:val="center"/>
              <w:rPr>
                <w:rFonts w:ascii="宋体" w:eastAsia="宋体" w:hAnsi="宋体"/>
              </w:rPr>
            </w:pPr>
            <w:r>
              <w:rPr>
                <w:rFonts w:ascii="宋体" w:eastAsia="宋体" w:hAnsi="宋体" w:hint="eastAsia"/>
              </w:rPr>
              <w:t>急性肾损伤及尿潴留</w:t>
            </w:r>
          </w:p>
        </w:tc>
        <w:tc>
          <w:tcPr>
            <w:tcW w:w="774" w:type="dxa"/>
            <w:vAlign w:val="center"/>
          </w:tcPr>
          <w:p w14:paraId="3FD078AA"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vAlign w:val="center"/>
          </w:tcPr>
          <w:p w14:paraId="2E9AE083"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60929118"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要求：回答思考题，既需要表达相应知识点，同时又要求注意论述逻辑，注重推理表达。</w:t>
            </w:r>
          </w:p>
        </w:tc>
        <w:tc>
          <w:tcPr>
            <w:tcW w:w="500" w:type="dxa"/>
            <w:vAlign w:val="center"/>
          </w:tcPr>
          <w:p w14:paraId="31CAF3B9" w14:textId="77777777" w:rsidR="00C3038B" w:rsidRDefault="00C3038B">
            <w:pPr>
              <w:widowControl/>
              <w:spacing w:beforeLines="50" w:before="156" w:afterLines="50" w:after="156"/>
              <w:jc w:val="center"/>
              <w:rPr>
                <w:rFonts w:ascii="宋体" w:eastAsia="宋体" w:hAnsi="宋体"/>
                <w:szCs w:val="21"/>
              </w:rPr>
            </w:pPr>
          </w:p>
        </w:tc>
      </w:tr>
      <w:tr w:rsidR="00C3038B" w14:paraId="32AC2EA5" w14:textId="77777777">
        <w:trPr>
          <w:trHeight w:val="340"/>
          <w:jc w:val="center"/>
        </w:trPr>
        <w:tc>
          <w:tcPr>
            <w:tcW w:w="569" w:type="dxa"/>
          </w:tcPr>
          <w:p w14:paraId="23DD916E"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116" w:type="dxa"/>
            <w:vAlign w:val="center"/>
          </w:tcPr>
          <w:p w14:paraId="5D4D286C"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2024/11/6</w:t>
            </w:r>
          </w:p>
        </w:tc>
        <w:tc>
          <w:tcPr>
            <w:tcW w:w="1452" w:type="dxa"/>
            <w:vAlign w:val="center"/>
          </w:tcPr>
          <w:p w14:paraId="00AFD98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急性中毒（有机磷、百草枯）、理化因素损伤（淹溺、中暑、电击）</w:t>
            </w:r>
          </w:p>
        </w:tc>
        <w:tc>
          <w:tcPr>
            <w:tcW w:w="2582" w:type="dxa"/>
            <w:vAlign w:val="center"/>
          </w:tcPr>
          <w:p w14:paraId="5FAB73F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hint="eastAsia"/>
              </w:rPr>
              <w:t xml:space="preserve"> </w:t>
            </w:r>
            <w:r>
              <w:rPr>
                <w:rFonts w:ascii="宋体" w:eastAsia="宋体" w:hAnsi="宋体" w:hint="eastAsia"/>
              </w:rPr>
              <w:t>急性中毒总论、急性有机磷中毒的诊治</w:t>
            </w:r>
          </w:p>
          <w:p w14:paraId="21DDAEEF"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第二节</w:t>
            </w:r>
            <w:r>
              <w:rPr>
                <w:rFonts w:ascii="宋体" w:eastAsia="宋体" w:hAnsi="宋体" w:hint="eastAsia"/>
              </w:rPr>
              <w:t xml:space="preserve"> </w:t>
            </w:r>
            <w:r>
              <w:rPr>
                <w:rFonts w:ascii="宋体" w:eastAsia="宋体" w:hAnsi="宋体" w:hint="eastAsia"/>
              </w:rPr>
              <w:t>百草枯中毒的诊治、其他中度的诊治</w:t>
            </w:r>
          </w:p>
          <w:p w14:paraId="41DE7E9A"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第三节</w:t>
            </w:r>
            <w:r>
              <w:rPr>
                <w:rFonts w:ascii="宋体" w:eastAsia="宋体" w:hAnsi="宋体" w:hint="eastAsia"/>
              </w:rPr>
              <w:t xml:space="preserve">  </w:t>
            </w:r>
            <w:r>
              <w:rPr>
                <w:rFonts w:ascii="宋体" w:eastAsia="宋体" w:hAnsi="宋体" w:hint="eastAsia"/>
              </w:rPr>
              <w:t>环境及理化因素损伤</w:t>
            </w:r>
          </w:p>
        </w:tc>
        <w:tc>
          <w:tcPr>
            <w:tcW w:w="774" w:type="dxa"/>
            <w:vAlign w:val="center"/>
          </w:tcPr>
          <w:p w14:paraId="441BE348"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tcPr>
          <w:p w14:paraId="2589B4FD"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19E2EC29"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要求：回答思考题，既需要表达相应知识点，同时又要求注意论述逻辑，注重推理表达。</w:t>
            </w:r>
          </w:p>
        </w:tc>
        <w:tc>
          <w:tcPr>
            <w:tcW w:w="500" w:type="dxa"/>
          </w:tcPr>
          <w:p w14:paraId="10FBEC14" w14:textId="77777777" w:rsidR="00C3038B" w:rsidRDefault="00C3038B">
            <w:pPr>
              <w:widowControl/>
              <w:spacing w:beforeLines="50" w:before="156" w:afterLines="50" w:after="156"/>
              <w:jc w:val="center"/>
              <w:rPr>
                <w:rFonts w:ascii="宋体" w:eastAsia="宋体" w:hAnsi="宋体"/>
                <w:szCs w:val="21"/>
              </w:rPr>
            </w:pPr>
          </w:p>
        </w:tc>
      </w:tr>
      <w:tr w:rsidR="00C3038B" w14:paraId="6E77D10B" w14:textId="77777777">
        <w:trPr>
          <w:trHeight w:val="340"/>
          <w:jc w:val="center"/>
        </w:trPr>
        <w:tc>
          <w:tcPr>
            <w:tcW w:w="569" w:type="dxa"/>
          </w:tcPr>
          <w:p w14:paraId="74A3206B"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1116" w:type="dxa"/>
            <w:vAlign w:val="center"/>
          </w:tcPr>
          <w:p w14:paraId="6E147646"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2024/11/13</w:t>
            </w:r>
          </w:p>
        </w:tc>
        <w:tc>
          <w:tcPr>
            <w:tcW w:w="1452" w:type="dxa"/>
            <w:vAlign w:val="center"/>
          </w:tcPr>
          <w:p w14:paraId="251F707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休克</w:t>
            </w:r>
          </w:p>
        </w:tc>
        <w:tc>
          <w:tcPr>
            <w:tcW w:w="2582" w:type="dxa"/>
            <w:vAlign w:val="center"/>
          </w:tcPr>
          <w:p w14:paraId="2A34725F" w14:textId="77777777" w:rsidR="00C3038B" w:rsidRDefault="009E3B91">
            <w:pPr>
              <w:widowControl/>
              <w:numPr>
                <w:ilvl w:val="0"/>
                <w:numId w:val="65"/>
              </w:numPr>
              <w:spacing w:beforeLines="50" w:before="156" w:afterLines="50" w:after="156"/>
              <w:jc w:val="center"/>
              <w:rPr>
                <w:rFonts w:ascii="宋体" w:eastAsia="宋体" w:hAnsi="宋体"/>
              </w:rPr>
            </w:pPr>
            <w:r>
              <w:rPr>
                <w:rFonts w:ascii="宋体" w:eastAsia="宋体" w:hAnsi="宋体" w:hint="eastAsia"/>
              </w:rPr>
              <w:t>休克概述</w:t>
            </w:r>
          </w:p>
          <w:p w14:paraId="779B9F3D" w14:textId="77777777" w:rsidR="00C3038B" w:rsidRDefault="009E3B91">
            <w:pPr>
              <w:widowControl/>
              <w:numPr>
                <w:ilvl w:val="0"/>
                <w:numId w:val="65"/>
              </w:numPr>
              <w:spacing w:beforeLines="50" w:before="156" w:afterLines="50" w:after="156"/>
              <w:jc w:val="center"/>
              <w:rPr>
                <w:rFonts w:ascii="宋体" w:eastAsia="宋体" w:hAnsi="宋体"/>
              </w:rPr>
            </w:pPr>
            <w:r>
              <w:rPr>
                <w:rFonts w:ascii="宋体" w:eastAsia="宋体" w:hAnsi="宋体" w:hint="eastAsia"/>
              </w:rPr>
              <w:t>、第三节</w:t>
            </w:r>
            <w:r>
              <w:rPr>
                <w:rFonts w:ascii="宋体" w:eastAsia="宋体" w:hAnsi="宋体" w:hint="eastAsia"/>
              </w:rPr>
              <w:t xml:space="preserve"> </w:t>
            </w:r>
            <w:r>
              <w:rPr>
                <w:rFonts w:ascii="宋体" w:eastAsia="宋体" w:hAnsi="宋体" w:hint="eastAsia"/>
              </w:rPr>
              <w:t>各类休克的特点及救治</w:t>
            </w:r>
          </w:p>
        </w:tc>
        <w:tc>
          <w:tcPr>
            <w:tcW w:w="774" w:type="dxa"/>
            <w:vAlign w:val="center"/>
          </w:tcPr>
          <w:p w14:paraId="2700ED40"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tcPr>
          <w:p w14:paraId="328F337E"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56427B12"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hint="eastAsia"/>
                <w:szCs w:val="21"/>
              </w:rPr>
              <w:t>要求能综述各类休克的病因、处理原则，能</w:t>
            </w:r>
            <w:r>
              <w:rPr>
                <w:rFonts w:ascii="宋体" w:eastAsia="宋体" w:hAnsi="宋体" w:hint="eastAsia"/>
                <w:szCs w:val="21"/>
              </w:rPr>
              <w:t>回答思考题，既需要表达相应知识点，同时又要求注意论述逻辑，注重推理表达。</w:t>
            </w:r>
          </w:p>
        </w:tc>
        <w:tc>
          <w:tcPr>
            <w:tcW w:w="500" w:type="dxa"/>
          </w:tcPr>
          <w:p w14:paraId="3DB650BF" w14:textId="77777777" w:rsidR="00C3038B" w:rsidRDefault="00C3038B">
            <w:pPr>
              <w:widowControl/>
              <w:spacing w:beforeLines="50" w:before="156" w:afterLines="50" w:after="156"/>
              <w:jc w:val="center"/>
              <w:rPr>
                <w:rFonts w:ascii="宋体" w:eastAsia="宋体" w:hAnsi="宋体"/>
                <w:szCs w:val="21"/>
              </w:rPr>
            </w:pPr>
          </w:p>
        </w:tc>
      </w:tr>
      <w:tr w:rsidR="00C3038B" w14:paraId="4F6BFBBF" w14:textId="77777777">
        <w:trPr>
          <w:trHeight w:val="340"/>
          <w:jc w:val="center"/>
        </w:trPr>
        <w:tc>
          <w:tcPr>
            <w:tcW w:w="569" w:type="dxa"/>
          </w:tcPr>
          <w:p w14:paraId="39D86347"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116" w:type="dxa"/>
            <w:vAlign w:val="center"/>
          </w:tcPr>
          <w:p w14:paraId="7C7D21EE"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2024/11/20</w:t>
            </w:r>
          </w:p>
        </w:tc>
        <w:tc>
          <w:tcPr>
            <w:tcW w:w="1452" w:type="dxa"/>
            <w:vAlign w:val="center"/>
          </w:tcPr>
          <w:p w14:paraId="675E3B58"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多脏器功能障碍综合征、水电解</w:t>
            </w:r>
            <w:r>
              <w:rPr>
                <w:rFonts w:ascii="宋体" w:eastAsia="宋体" w:hAnsi="宋体" w:hint="eastAsia"/>
              </w:rPr>
              <w:lastRenderedPageBreak/>
              <w:t>质与酸碱平衡紊乱</w:t>
            </w:r>
          </w:p>
        </w:tc>
        <w:tc>
          <w:tcPr>
            <w:tcW w:w="2582" w:type="dxa"/>
            <w:vAlign w:val="center"/>
          </w:tcPr>
          <w:p w14:paraId="5E6445BB" w14:textId="77777777" w:rsidR="00C3038B" w:rsidRDefault="009E3B91">
            <w:pPr>
              <w:widowControl/>
              <w:numPr>
                <w:ilvl w:val="0"/>
                <w:numId w:val="66"/>
              </w:numPr>
              <w:spacing w:beforeLines="50" w:before="156" w:afterLines="50" w:after="156"/>
              <w:jc w:val="center"/>
              <w:rPr>
                <w:rFonts w:ascii="宋体" w:eastAsia="宋体" w:hAnsi="宋体"/>
              </w:rPr>
            </w:pPr>
            <w:r>
              <w:rPr>
                <w:rFonts w:ascii="宋体" w:eastAsia="宋体" w:hAnsi="宋体" w:hint="eastAsia"/>
              </w:rPr>
              <w:lastRenderedPageBreak/>
              <w:t>多脏器功能障碍综合征概述</w:t>
            </w:r>
          </w:p>
          <w:p w14:paraId="6C8AEE05" w14:textId="77777777" w:rsidR="00C3038B" w:rsidRDefault="009E3B91">
            <w:pPr>
              <w:widowControl/>
              <w:numPr>
                <w:ilvl w:val="0"/>
                <w:numId w:val="66"/>
              </w:numPr>
              <w:spacing w:beforeLines="50" w:before="156" w:afterLines="50" w:after="156"/>
              <w:jc w:val="center"/>
              <w:rPr>
                <w:rFonts w:ascii="宋体" w:eastAsia="宋体" w:hAnsi="宋体"/>
              </w:rPr>
            </w:pPr>
            <w:r>
              <w:rPr>
                <w:rFonts w:ascii="宋体" w:eastAsia="宋体" w:hAnsi="宋体" w:hint="eastAsia"/>
              </w:rPr>
              <w:lastRenderedPageBreak/>
              <w:t>全身性感染（脓毒症）</w:t>
            </w:r>
          </w:p>
          <w:p w14:paraId="41F5729D" w14:textId="77777777" w:rsidR="00C3038B" w:rsidRDefault="009E3B91">
            <w:pPr>
              <w:widowControl/>
              <w:numPr>
                <w:ilvl w:val="0"/>
                <w:numId w:val="66"/>
              </w:numPr>
              <w:spacing w:beforeLines="50" w:before="156" w:afterLines="50" w:after="156"/>
              <w:jc w:val="center"/>
              <w:rPr>
                <w:rFonts w:ascii="宋体" w:eastAsia="宋体" w:hAnsi="宋体"/>
              </w:rPr>
            </w:pPr>
            <w:r>
              <w:rPr>
                <w:rFonts w:ascii="宋体" w:eastAsia="宋体" w:hAnsi="宋体" w:hint="eastAsia"/>
              </w:rPr>
              <w:t>水电解质与酸碱平衡紊乱</w:t>
            </w:r>
          </w:p>
        </w:tc>
        <w:tc>
          <w:tcPr>
            <w:tcW w:w="774" w:type="dxa"/>
            <w:vAlign w:val="center"/>
          </w:tcPr>
          <w:p w14:paraId="697F31D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lastRenderedPageBreak/>
              <w:t>3</w:t>
            </w:r>
          </w:p>
        </w:tc>
        <w:tc>
          <w:tcPr>
            <w:tcW w:w="1529" w:type="dxa"/>
          </w:tcPr>
          <w:p w14:paraId="24E85A1E" w14:textId="77777777" w:rsidR="00C3038B" w:rsidRDefault="009E3B91">
            <w:pPr>
              <w:widowControl/>
              <w:spacing w:beforeLines="50" w:before="156" w:afterLines="50" w:after="156"/>
              <w:jc w:val="center"/>
              <w:rPr>
                <w:rFonts w:ascii="宋体" w:eastAsia="宋体" w:hAnsi="宋体" w:cs="宋体"/>
                <w:color w:val="000000"/>
                <w:kern w:val="0"/>
                <w:szCs w:val="21"/>
              </w:rPr>
            </w:pPr>
            <w:r>
              <w:rPr>
                <w:rFonts w:ascii="宋体" w:eastAsia="宋体" w:hAnsi="宋体" w:hint="eastAsia"/>
                <w:szCs w:val="21"/>
              </w:rPr>
              <w:t>作业：</w:t>
            </w:r>
            <w:r>
              <w:rPr>
                <w:rFonts w:ascii="宋体" w:eastAsia="宋体" w:hAnsi="宋体" w:cs="宋体" w:hint="eastAsia"/>
                <w:color w:val="000000"/>
                <w:kern w:val="0"/>
                <w:szCs w:val="21"/>
              </w:rPr>
              <w:t>完成拯救脓毒症运动指南文献回</w:t>
            </w:r>
            <w:r>
              <w:rPr>
                <w:rFonts w:ascii="宋体" w:eastAsia="宋体" w:hAnsi="宋体" w:cs="宋体" w:hint="eastAsia"/>
                <w:color w:val="000000"/>
                <w:kern w:val="0"/>
                <w:szCs w:val="21"/>
              </w:rPr>
              <w:lastRenderedPageBreak/>
              <w:t>顾，完成课后思考题及案例分析题。</w:t>
            </w:r>
          </w:p>
          <w:p w14:paraId="55739170" w14:textId="77777777" w:rsidR="00C3038B" w:rsidRDefault="009E3B91">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要求：综述快速识别脓毒症的高危因素和评分；案例分析需要阐明酸碱、电解质失衡类型。</w:t>
            </w:r>
          </w:p>
        </w:tc>
        <w:tc>
          <w:tcPr>
            <w:tcW w:w="500" w:type="dxa"/>
          </w:tcPr>
          <w:p w14:paraId="40997C51" w14:textId="77777777" w:rsidR="00C3038B" w:rsidRDefault="00C3038B">
            <w:pPr>
              <w:widowControl/>
              <w:spacing w:beforeLines="50" w:before="156" w:afterLines="50" w:after="156"/>
              <w:jc w:val="center"/>
              <w:rPr>
                <w:rFonts w:ascii="宋体" w:eastAsia="宋体" w:hAnsi="宋体"/>
                <w:szCs w:val="21"/>
              </w:rPr>
            </w:pPr>
          </w:p>
        </w:tc>
      </w:tr>
      <w:tr w:rsidR="00C3038B" w14:paraId="3EBF32D9" w14:textId="77777777">
        <w:trPr>
          <w:trHeight w:val="340"/>
          <w:jc w:val="center"/>
        </w:trPr>
        <w:tc>
          <w:tcPr>
            <w:tcW w:w="569" w:type="dxa"/>
          </w:tcPr>
          <w:p w14:paraId="66517FE8"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1116" w:type="dxa"/>
            <w:vAlign w:val="center"/>
          </w:tcPr>
          <w:p w14:paraId="52AE95CA"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2024/11/27</w:t>
            </w:r>
          </w:p>
        </w:tc>
        <w:tc>
          <w:tcPr>
            <w:tcW w:w="1452" w:type="dxa"/>
            <w:vAlign w:val="center"/>
          </w:tcPr>
          <w:p w14:paraId="679D5116"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心肺脑复苏</w:t>
            </w:r>
          </w:p>
        </w:tc>
        <w:tc>
          <w:tcPr>
            <w:tcW w:w="2582" w:type="dxa"/>
            <w:vAlign w:val="center"/>
          </w:tcPr>
          <w:p w14:paraId="53153898" w14:textId="77777777" w:rsidR="00C3038B" w:rsidRDefault="009E3B91">
            <w:pPr>
              <w:widowControl/>
              <w:numPr>
                <w:ilvl w:val="0"/>
                <w:numId w:val="67"/>
              </w:numPr>
              <w:spacing w:beforeLines="50" w:before="156" w:afterLines="50" w:after="156"/>
              <w:jc w:val="center"/>
              <w:rPr>
                <w:rFonts w:ascii="宋体" w:eastAsia="宋体" w:hAnsi="宋体"/>
              </w:rPr>
            </w:pPr>
            <w:r>
              <w:rPr>
                <w:rFonts w:ascii="宋体" w:eastAsia="宋体" w:hAnsi="宋体" w:hint="eastAsia"/>
              </w:rPr>
              <w:t>心脏骤停概述、成人基本生命支持</w:t>
            </w:r>
          </w:p>
          <w:p w14:paraId="7DF575E0" w14:textId="77777777" w:rsidR="00C3038B" w:rsidRDefault="009E3B91">
            <w:pPr>
              <w:widowControl/>
              <w:numPr>
                <w:ilvl w:val="0"/>
                <w:numId w:val="67"/>
              </w:numPr>
              <w:spacing w:beforeLines="50" w:before="156" w:afterLines="50" w:after="156"/>
              <w:jc w:val="center"/>
              <w:rPr>
                <w:rFonts w:ascii="宋体" w:eastAsia="宋体" w:hAnsi="宋体"/>
              </w:rPr>
            </w:pPr>
            <w:r>
              <w:rPr>
                <w:rFonts w:ascii="宋体" w:eastAsia="宋体" w:hAnsi="宋体" w:hint="eastAsia"/>
              </w:rPr>
              <w:t>成人高级生命支持、心脏骤停复苏后治疗</w:t>
            </w:r>
          </w:p>
          <w:p w14:paraId="30F750A8" w14:textId="77777777" w:rsidR="00C3038B" w:rsidRDefault="009E3B91">
            <w:pPr>
              <w:widowControl/>
              <w:numPr>
                <w:ilvl w:val="0"/>
                <w:numId w:val="67"/>
              </w:numPr>
              <w:spacing w:beforeLines="50" w:before="156" w:afterLines="50" w:after="156"/>
              <w:jc w:val="center"/>
              <w:rPr>
                <w:rFonts w:ascii="宋体" w:eastAsia="宋体" w:hAnsi="宋体"/>
              </w:rPr>
            </w:pPr>
            <w:r>
              <w:rPr>
                <w:rFonts w:ascii="宋体" w:eastAsia="宋体" w:hAnsi="宋体" w:cs="宋体" w:hint="eastAsia"/>
              </w:rPr>
              <w:t>心肺复苏实践操作</w:t>
            </w:r>
          </w:p>
        </w:tc>
        <w:tc>
          <w:tcPr>
            <w:tcW w:w="774" w:type="dxa"/>
            <w:vAlign w:val="center"/>
          </w:tcPr>
          <w:p w14:paraId="40F99F1D"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tcPr>
          <w:p w14:paraId="71D2AE49" w14:textId="77777777" w:rsidR="00C3038B" w:rsidRDefault="009E3B9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hint="eastAsia"/>
                <w:szCs w:val="21"/>
              </w:rPr>
              <w:t>作业：</w:t>
            </w:r>
            <w:r>
              <w:rPr>
                <w:rFonts w:ascii="宋体" w:eastAsia="宋体" w:hAnsi="宋体" w:cs="TimesNewRomanPSMT" w:hint="eastAsia"/>
                <w:color w:val="000000"/>
                <w:kern w:val="0"/>
                <w:szCs w:val="21"/>
              </w:rPr>
              <w:t>单人徒手心肺复苏技能操作考核。</w:t>
            </w:r>
          </w:p>
          <w:p w14:paraId="48A33589" w14:textId="77777777" w:rsidR="00C3038B" w:rsidRDefault="009E3B91">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要求：</w:t>
            </w:r>
            <w:r>
              <w:rPr>
                <w:rFonts w:ascii="宋体" w:eastAsia="宋体" w:hAnsi="宋体" w:cs="TimesNewRomanPSMT" w:hint="eastAsia"/>
                <w:color w:val="000000"/>
                <w:kern w:val="0"/>
                <w:szCs w:val="21"/>
              </w:rPr>
              <w:t>能掌握心肺复苏术相关理论知识，熟悉成人基本生命支持的操作手法、步骤与流程图及复苏成功标志及终止指标。</w:t>
            </w:r>
          </w:p>
        </w:tc>
        <w:tc>
          <w:tcPr>
            <w:tcW w:w="500" w:type="dxa"/>
          </w:tcPr>
          <w:p w14:paraId="78AE3C6B" w14:textId="77777777" w:rsidR="00C3038B" w:rsidRDefault="00C3038B">
            <w:pPr>
              <w:widowControl/>
              <w:spacing w:beforeLines="50" w:before="156" w:afterLines="50" w:after="156"/>
              <w:jc w:val="center"/>
              <w:rPr>
                <w:rFonts w:ascii="宋体" w:eastAsia="宋体" w:hAnsi="宋体"/>
                <w:szCs w:val="21"/>
              </w:rPr>
            </w:pPr>
          </w:p>
        </w:tc>
      </w:tr>
      <w:tr w:rsidR="00C3038B" w14:paraId="0A962FDB" w14:textId="77777777">
        <w:trPr>
          <w:trHeight w:val="340"/>
          <w:jc w:val="center"/>
        </w:trPr>
        <w:tc>
          <w:tcPr>
            <w:tcW w:w="569" w:type="dxa"/>
          </w:tcPr>
          <w:p w14:paraId="13ED8078"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1116" w:type="dxa"/>
            <w:vAlign w:val="center"/>
          </w:tcPr>
          <w:p w14:paraId="493A56B4"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2024/12/4</w:t>
            </w:r>
          </w:p>
        </w:tc>
        <w:tc>
          <w:tcPr>
            <w:tcW w:w="1452" w:type="dxa"/>
            <w:vAlign w:val="center"/>
          </w:tcPr>
          <w:p w14:paraId="141AFB2B"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创伤急救</w:t>
            </w:r>
          </w:p>
        </w:tc>
        <w:tc>
          <w:tcPr>
            <w:tcW w:w="2582" w:type="dxa"/>
            <w:vAlign w:val="center"/>
          </w:tcPr>
          <w:p w14:paraId="380B5060" w14:textId="77777777" w:rsidR="00C3038B" w:rsidRDefault="009E3B91">
            <w:pPr>
              <w:widowControl/>
              <w:numPr>
                <w:ilvl w:val="0"/>
                <w:numId w:val="68"/>
              </w:numPr>
              <w:spacing w:beforeLines="50" w:before="156" w:afterLines="50" w:after="156"/>
              <w:jc w:val="center"/>
              <w:rPr>
                <w:rFonts w:ascii="宋体" w:eastAsia="宋体" w:hAnsi="宋体"/>
              </w:rPr>
            </w:pPr>
            <w:r>
              <w:rPr>
                <w:rFonts w:ascii="宋体" w:eastAsia="宋体" w:hAnsi="宋体" w:hint="eastAsia"/>
              </w:rPr>
              <w:t>第二节</w:t>
            </w:r>
            <w:r>
              <w:rPr>
                <w:rFonts w:ascii="宋体" w:eastAsia="宋体" w:hAnsi="宋体" w:hint="eastAsia"/>
              </w:rPr>
              <w:t xml:space="preserve"> </w:t>
            </w:r>
            <w:r>
              <w:rPr>
                <w:rFonts w:ascii="宋体" w:eastAsia="宋体" w:hAnsi="宋体" w:hint="eastAsia"/>
              </w:rPr>
              <w:t>创伤的院前急救</w:t>
            </w:r>
          </w:p>
          <w:p w14:paraId="40EF399B" w14:textId="77777777" w:rsidR="00C3038B" w:rsidRDefault="009E3B91">
            <w:pPr>
              <w:widowControl/>
              <w:spacing w:beforeLines="50" w:before="156" w:afterLines="50" w:after="156"/>
              <w:rPr>
                <w:rFonts w:ascii="宋体" w:eastAsia="宋体" w:hAnsi="宋体"/>
              </w:rPr>
            </w:pPr>
            <w:r>
              <w:rPr>
                <w:rFonts w:ascii="宋体" w:eastAsia="宋体" w:hAnsi="宋体" w:hint="eastAsia"/>
              </w:rPr>
              <w:t>第三节</w:t>
            </w:r>
            <w:r>
              <w:rPr>
                <w:rFonts w:ascii="宋体" w:eastAsia="宋体" w:hAnsi="宋体" w:hint="eastAsia"/>
              </w:rPr>
              <w:t xml:space="preserve"> </w:t>
            </w:r>
            <w:r>
              <w:rPr>
                <w:rFonts w:ascii="宋体" w:eastAsia="宋体" w:hAnsi="宋体" w:hint="eastAsia"/>
              </w:rPr>
              <w:t>特殊创伤急救</w:t>
            </w:r>
          </w:p>
        </w:tc>
        <w:tc>
          <w:tcPr>
            <w:tcW w:w="774" w:type="dxa"/>
            <w:vAlign w:val="center"/>
          </w:tcPr>
          <w:p w14:paraId="33815524"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tcPr>
          <w:p w14:paraId="1E6AC6F3"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作业：完成本章思考题。</w:t>
            </w:r>
          </w:p>
          <w:p w14:paraId="66ABF922"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要求：回答思考题，既需要表达相应知识点，同时又要求注意论述逻辑，注重推理表达。</w:t>
            </w:r>
          </w:p>
        </w:tc>
        <w:tc>
          <w:tcPr>
            <w:tcW w:w="500" w:type="dxa"/>
          </w:tcPr>
          <w:p w14:paraId="383A48A6" w14:textId="77777777" w:rsidR="00C3038B" w:rsidRDefault="00C3038B">
            <w:pPr>
              <w:widowControl/>
              <w:spacing w:beforeLines="50" w:before="156" w:afterLines="50" w:after="156"/>
              <w:jc w:val="center"/>
              <w:rPr>
                <w:rFonts w:ascii="宋体" w:eastAsia="宋体" w:hAnsi="宋体"/>
                <w:szCs w:val="21"/>
              </w:rPr>
            </w:pPr>
          </w:p>
        </w:tc>
      </w:tr>
      <w:tr w:rsidR="00C3038B" w14:paraId="4CDB61F5" w14:textId="77777777">
        <w:trPr>
          <w:trHeight w:val="340"/>
          <w:jc w:val="center"/>
        </w:trPr>
        <w:tc>
          <w:tcPr>
            <w:tcW w:w="569" w:type="dxa"/>
          </w:tcPr>
          <w:p w14:paraId="6633C8A2"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116" w:type="dxa"/>
            <w:vAlign w:val="center"/>
          </w:tcPr>
          <w:p w14:paraId="5501363F" w14:textId="77777777" w:rsidR="00C3038B" w:rsidRDefault="009E3B9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2024/12/11</w:t>
            </w:r>
          </w:p>
        </w:tc>
        <w:tc>
          <w:tcPr>
            <w:tcW w:w="1452" w:type="dxa"/>
            <w:vAlign w:val="center"/>
          </w:tcPr>
          <w:p w14:paraId="4C5BCDC0"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急危重症监护、灾难医学概述</w:t>
            </w:r>
          </w:p>
        </w:tc>
        <w:tc>
          <w:tcPr>
            <w:tcW w:w="2582" w:type="dxa"/>
            <w:vAlign w:val="center"/>
          </w:tcPr>
          <w:p w14:paraId="1379C02D"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第一节</w:t>
            </w:r>
            <w:r>
              <w:rPr>
                <w:rFonts w:ascii="宋体" w:eastAsia="宋体" w:hAnsi="宋体" w:hint="eastAsia"/>
              </w:rPr>
              <w:t xml:space="preserve"> </w:t>
            </w:r>
            <w:r>
              <w:rPr>
                <w:rFonts w:ascii="宋体" w:eastAsia="宋体" w:hAnsi="宋体" w:hint="eastAsia"/>
              </w:rPr>
              <w:t>急危重症监护</w:t>
            </w:r>
          </w:p>
        </w:tc>
        <w:tc>
          <w:tcPr>
            <w:tcW w:w="774" w:type="dxa"/>
            <w:vAlign w:val="center"/>
          </w:tcPr>
          <w:p w14:paraId="3F500AC1" w14:textId="77777777" w:rsidR="00C3038B" w:rsidRDefault="009E3B91">
            <w:pPr>
              <w:widowControl/>
              <w:spacing w:beforeLines="50" w:before="156" w:afterLines="50" w:after="156"/>
              <w:jc w:val="center"/>
              <w:rPr>
                <w:rFonts w:ascii="宋体" w:eastAsia="宋体" w:hAnsi="宋体"/>
              </w:rPr>
            </w:pPr>
            <w:r>
              <w:rPr>
                <w:rFonts w:ascii="宋体" w:eastAsia="宋体" w:hAnsi="宋体" w:hint="eastAsia"/>
              </w:rPr>
              <w:t>3</w:t>
            </w:r>
          </w:p>
        </w:tc>
        <w:tc>
          <w:tcPr>
            <w:tcW w:w="1529" w:type="dxa"/>
          </w:tcPr>
          <w:p w14:paraId="5B32F323"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作业：完成案例分析思考题。</w:t>
            </w:r>
          </w:p>
          <w:p w14:paraId="2B92CBC4"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szCs w:val="21"/>
              </w:rPr>
              <w:t>要求：能作出初步诊断，阐述诊断依据，并说明需实施</w:t>
            </w:r>
            <w:r>
              <w:rPr>
                <w:rFonts w:ascii="宋体" w:eastAsia="宋体" w:hAnsi="宋体" w:hint="eastAsia"/>
                <w:szCs w:val="21"/>
              </w:rPr>
              <w:lastRenderedPageBreak/>
              <w:t>哪些监护措施。</w:t>
            </w:r>
          </w:p>
        </w:tc>
        <w:tc>
          <w:tcPr>
            <w:tcW w:w="500" w:type="dxa"/>
          </w:tcPr>
          <w:p w14:paraId="3FCCC96B" w14:textId="77777777" w:rsidR="00C3038B" w:rsidRDefault="00C3038B">
            <w:pPr>
              <w:widowControl/>
              <w:spacing w:beforeLines="50" w:before="156" w:afterLines="50" w:after="156"/>
              <w:jc w:val="center"/>
              <w:rPr>
                <w:rFonts w:ascii="宋体" w:eastAsia="宋体" w:hAnsi="宋体"/>
                <w:szCs w:val="21"/>
              </w:rPr>
            </w:pPr>
          </w:p>
        </w:tc>
      </w:tr>
    </w:tbl>
    <w:p w14:paraId="2160EBFE" w14:textId="77777777" w:rsidR="00C3038B" w:rsidRDefault="009E3B91">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12A7C08D" w14:textId="77777777" w:rsidR="00C3038B" w:rsidRDefault="009E3B91">
      <w:pPr>
        <w:widowControl/>
        <w:numPr>
          <w:ilvl w:val="0"/>
          <w:numId w:val="69"/>
        </w:numPr>
        <w:spacing w:beforeLines="50" w:before="156" w:afterLines="50" w:after="156"/>
        <w:ind w:firstLineChars="200" w:firstLine="420"/>
        <w:jc w:val="left"/>
        <w:rPr>
          <w:rFonts w:ascii="宋体" w:eastAsia="宋体" w:hAnsi="宋体"/>
        </w:rPr>
      </w:pPr>
      <w:r>
        <w:rPr>
          <w:rFonts w:ascii="宋体" w:eastAsia="宋体" w:hAnsi="宋体" w:hint="eastAsia"/>
        </w:rPr>
        <w:t>沈洪、刘中民、周荣斌等编著，《急诊与灾难医学》，人民卫生出版社，</w:t>
      </w:r>
      <w:r>
        <w:rPr>
          <w:rFonts w:ascii="宋体" w:eastAsia="宋体" w:hAnsi="宋体" w:hint="eastAsia"/>
        </w:rPr>
        <w:t>2021</w:t>
      </w:r>
      <w:r>
        <w:rPr>
          <w:rFonts w:ascii="宋体" w:eastAsia="宋体" w:hAnsi="宋体" w:hint="eastAsia"/>
        </w:rPr>
        <w:t>年，第</w:t>
      </w:r>
      <w:r>
        <w:rPr>
          <w:rFonts w:ascii="宋体" w:eastAsia="宋体" w:hAnsi="宋体" w:hint="eastAsia"/>
        </w:rPr>
        <w:t>3</w:t>
      </w:r>
      <w:r>
        <w:rPr>
          <w:rFonts w:ascii="宋体" w:eastAsia="宋体" w:hAnsi="宋体" w:hint="eastAsia"/>
        </w:rPr>
        <w:t>版</w:t>
      </w:r>
    </w:p>
    <w:p w14:paraId="489296B9" w14:textId="77777777" w:rsidR="00C3038B" w:rsidRDefault="009E3B91">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6E6CDAFF" w14:textId="77777777" w:rsidR="00C3038B" w:rsidRDefault="009E3B91">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14B03D32" w14:textId="77777777" w:rsidR="00C3038B" w:rsidRDefault="009E3B91">
      <w:pPr>
        <w:spacing w:line="440" w:lineRule="exact"/>
        <w:ind w:firstLineChars="200" w:firstLine="420"/>
        <w:rPr>
          <w:rFonts w:ascii="宋体" w:eastAsia="宋体" w:hAnsi="宋体"/>
        </w:rPr>
      </w:pPr>
      <w:r>
        <w:rPr>
          <w:rFonts w:ascii="宋体" w:eastAsia="宋体" w:hAnsi="宋体" w:cs="宋体" w:hint="eastAsia"/>
          <w:szCs w:val="21"/>
        </w:rPr>
        <w:t>本课程部分教学采用翻转课堂模式进行。要求学生在课前</w:t>
      </w:r>
      <w:r>
        <w:rPr>
          <w:rFonts w:ascii="宋体" w:eastAsia="宋体" w:hAnsi="宋体" w:cs="宋体" w:hint="eastAsia"/>
          <w:szCs w:val="21"/>
        </w:rPr>
        <w:t>扫码</w:t>
      </w:r>
      <w:r>
        <w:rPr>
          <w:rFonts w:ascii="宋体" w:eastAsia="宋体" w:hAnsi="宋体" w:cs="宋体" w:hint="eastAsia"/>
          <w:szCs w:val="21"/>
        </w:rPr>
        <w:t>观看</w:t>
      </w:r>
      <w:r>
        <w:rPr>
          <w:rFonts w:ascii="宋体" w:eastAsia="宋体" w:hAnsi="宋体" w:cs="宋体" w:hint="eastAsia"/>
          <w:szCs w:val="21"/>
        </w:rPr>
        <w:t>人民卫生出版社配套</w:t>
      </w:r>
      <w:r>
        <w:rPr>
          <w:rFonts w:ascii="宋体" w:eastAsia="宋体" w:hAnsi="宋体" w:cs="宋体" w:hint="eastAsia"/>
          <w:szCs w:val="21"/>
        </w:rPr>
        <w:t>微课，并完成相应的教学预习和问题思考。课堂教学以师生研讨、学生展示为主要的教学活动。</w:t>
      </w:r>
    </w:p>
    <w:p w14:paraId="48286D4C" w14:textId="77777777" w:rsidR="00C3038B" w:rsidRDefault="009E3B91">
      <w:pPr>
        <w:spacing w:line="44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讲授法：围绕每章节课程内容进行讲解。</w:t>
      </w:r>
      <w:r>
        <w:rPr>
          <w:rFonts w:ascii="宋体" w:eastAsia="宋体" w:hAnsi="宋体" w:cs="宋体" w:hint="eastAsia"/>
          <w:szCs w:val="21"/>
        </w:rPr>
        <w:t xml:space="preserve"> </w:t>
      </w:r>
    </w:p>
    <w:p w14:paraId="51F5D70C" w14:textId="77777777" w:rsidR="00C3038B" w:rsidRDefault="009E3B91">
      <w:pPr>
        <w:spacing w:line="44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讨论法：围绕“急诊医学的发展、演变及对未来急诊医学发展方向的展望”等主题组织学生进行讨论。</w:t>
      </w:r>
    </w:p>
    <w:p w14:paraId="5F47CA6A" w14:textId="77777777" w:rsidR="00C3038B" w:rsidRDefault="009E3B91">
      <w:pPr>
        <w:spacing w:line="440" w:lineRule="exact"/>
        <w:ind w:firstLineChars="200" w:firstLine="420"/>
        <w:rPr>
          <w:rFonts w:ascii="宋体" w:eastAsia="宋体" w:hAnsi="宋体" w:cs="TimesNewRomanPSMT"/>
          <w:color w:val="000000"/>
          <w:kern w:val="0"/>
          <w:szCs w:val="21"/>
        </w:rPr>
      </w:pPr>
      <w:r>
        <w:rPr>
          <w:rFonts w:ascii="宋体" w:eastAsia="宋体" w:hAnsi="宋体" w:cs="宋体" w:hint="eastAsia"/>
          <w:szCs w:val="21"/>
        </w:rPr>
        <w:t>3.</w:t>
      </w:r>
      <w:r>
        <w:rPr>
          <w:rFonts w:ascii="宋体" w:eastAsia="宋体" w:hAnsi="宋体" w:cs="宋体" w:hint="eastAsia"/>
          <w:szCs w:val="21"/>
        </w:rPr>
        <w:t>实践法：如</w:t>
      </w:r>
      <w:r>
        <w:rPr>
          <w:rFonts w:ascii="宋体" w:eastAsia="宋体" w:hAnsi="宋体" w:cs="TimesNewRomanPSMT" w:hint="eastAsia"/>
          <w:color w:val="000000"/>
          <w:kern w:val="0"/>
          <w:szCs w:val="21"/>
        </w:rPr>
        <w:t>单人</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双人</w:t>
      </w:r>
      <w:r>
        <w:rPr>
          <w:rFonts w:ascii="宋体" w:eastAsia="宋体" w:hAnsi="宋体" w:cs="TimesNewRomanPSMT" w:hint="eastAsia"/>
          <w:color w:val="000000"/>
          <w:kern w:val="0"/>
          <w:szCs w:val="21"/>
        </w:rPr>
        <w:t>徒手心肺复苏等技能的实践操作。</w:t>
      </w:r>
    </w:p>
    <w:p w14:paraId="602D234A" w14:textId="77777777" w:rsidR="00C3038B" w:rsidRDefault="009E3B91">
      <w:pPr>
        <w:spacing w:line="44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CBL/PBL</w:t>
      </w:r>
      <w:r>
        <w:rPr>
          <w:rFonts w:ascii="宋体" w:eastAsia="宋体" w:hAnsi="宋体" w:cs="TimesNewRomanPSMT" w:hint="eastAsia"/>
          <w:color w:val="000000"/>
          <w:kern w:val="0"/>
          <w:szCs w:val="21"/>
        </w:rPr>
        <w:t>案例教学法</w:t>
      </w:r>
      <w:r>
        <w:rPr>
          <w:rFonts w:ascii="宋体" w:eastAsia="宋体" w:hAnsi="宋体" w:cs="TimesNewRomanPSMT" w:hint="eastAsia"/>
          <w:color w:val="000000"/>
          <w:kern w:val="0"/>
          <w:szCs w:val="21"/>
        </w:rPr>
        <w:t>和问题导向教学法</w:t>
      </w:r>
      <w:r>
        <w:rPr>
          <w:rFonts w:ascii="宋体" w:eastAsia="宋体" w:hAnsi="宋体" w:cs="TimesNewRomanPSMT" w:hint="eastAsia"/>
          <w:color w:val="000000"/>
          <w:kern w:val="0"/>
          <w:szCs w:val="21"/>
        </w:rPr>
        <w:t>：在各章节课程内容中，结合相应典型病例，</w:t>
      </w:r>
      <w:r>
        <w:rPr>
          <w:rFonts w:ascii="宋体" w:eastAsia="宋体" w:hAnsi="宋体" w:cs="TimesNewRomanPSMT" w:hint="eastAsia"/>
          <w:color w:val="000000"/>
          <w:kern w:val="0"/>
          <w:szCs w:val="21"/>
        </w:rPr>
        <w:t>问题引导模式，</w:t>
      </w:r>
      <w:r>
        <w:rPr>
          <w:rFonts w:ascii="宋体" w:eastAsia="宋体" w:hAnsi="宋体" w:cs="TimesNewRomanPSMT" w:hint="eastAsia"/>
          <w:color w:val="000000"/>
          <w:kern w:val="0"/>
          <w:szCs w:val="21"/>
        </w:rPr>
        <w:t>组织学生进行</w:t>
      </w:r>
      <w:r>
        <w:rPr>
          <w:rFonts w:ascii="宋体" w:eastAsia="宋体" w:hAnsi="宋体" w:cs="TimesNewRomanPSMT" w:hint="eastAsia"/>
          <w:color w:val="000000"/>
          <w:kern w:val="0"/>
          <w:szCs w:val="21"/>
        </w:rPr>
        <w:t>分组</w:t>
      </w:r>
      <w:r>
        <w:rPr>
          <w:rFonts w:ascii="宋体" w:eastAsia="宋体" w:hAnsi="宋体" w:cs="TimesNewRomanPSMT" w:hint="eastAsia"/>
          <w:color w:val="000000"/>
          <w:kern w:val="0"/>
          <w:szCs w:val="21"/>
        </w:rPr>
        <w:t>主动分析、研讨。</w:t>
      </w:r>
    </w:p>
    <w:p w14:paraId="3EAFC578" w14:textId="77777777" w:rsidR="00C3038B" w:rsidRDefault="009E3B91">
      <w:pPr>
        <w:spacing w:line="440" w:lineRule="exact"/>
        <w:ind w:firstLineChars="200" w:firstLine="420"/>
        <w:rPr>
          <w:rFonts w:ascii="宋体" w:eastAsia="宋体" w:hAnsi="宋体"/>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情景模拟教学法：如以灾害事件或突发事故为背景，引导学生模拟此情景下创伤病人的评估、分类、诊断及紧急处理。</w:t>
      </w:r>
    </w:p>
    <w:p w14:paraId="4FD5F06B" w14:textId="77777777" w:rsidR="00C3038B" w:rsidRDefault="009E3B91">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r>
        <w:rPr>
          <w:rFonts w:ascii="宋体" w:eastAsia="宋体" w:hAnsi="宋体" w:hint="eastAsia"/>
        </w:rPr>
        <w:t>（四号黑体）</w:t>
      </w:r>
    </w:p>
    <w:p w14:paraId="3B2441E6" w14:textId="77777777" w:rsidR="00C3038B" w:rsidRDefault="009E3B9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7900DA03" w14:textId="77777777" w:rsidR="00C3038B" w:rsidRDefault="009E3B91">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3038B" w14:paraId="12C99193" w14:textId="77777777">
        <w:trPr>
          <w:trHeight w:val="567"/>
          <w:jc w:val="center"/>
        </w:trPr>
        <w:tc>
          <w:tcPr>
            <w:tcW w:w="2847" w:type="dxa"/>
            <w:vAlign w:val="center"/>
          </w:tcPr>
          <w:p w14:paraId="30B88D8B" w14:textId="77777777" w:rsidR="00C3038B" w:rsidRDefault="009E3B9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C3038B" w:rsidRDefault="009E3B9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C3038B" w:rsidRDefault="009E3B91">
            <w:pPr>
              <w:pStyle w:val="a3"/>
              <w:spacing w:beforeLines="50" w:before="156" w:afterLines="50" w:after="156"/>
              <w:jc w:val="center"/>
              <w:rPr>
                <w:rFonts w:hAnsi="宋体"/>
                <w:b/>
              </w:rPr>
            </w:pPr>
            <w:r>
              <w:rPr>
                <w:rFonts w:hAnsi="宋体" w:hint="eastAsia"/>
                <w:b/>
              </w:rPr>
              <w:t>考核方式</w:t>
            </w:r>
          </w:p>
        </w:tc>
      </w:tr>
      <w:tr w:rsidR="00C3038B" w14:paraId="0058413F" w14:textId="77777777">
        <w:trPr>
          <w:trHeight w:val="567"/>
          <w:jc w:val="center"/>
        </w:trPr>
        <w:tc>
          <w:tcPr>
            <w:tcW w:w="2847" w:type="dxa"/>
            <w:vAlign w:val="center"/>
          </w:tcPr>
          <w:p w14:paraId="59E25E5C" w14:textId="77777777" w:rsidR="00C3038B" w:rsidRDefault="009E3B91">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C4AE4D5" w14:textId="77777777" w:rsidR="00C3038B" w:rsidRDefault="009E3B91">
            <w:pPr>
              <w:pStyle w:val="a3"/>
              <w:spacing w:beforeLines="50" w:before="156" w:afterLines="50" w:after="156"/>
              <w:jc w:val="left"/>
              <w:rPr>
                <w:rFonts w:hAnsi="宋体"/>
                <w:b/>
              </w:rPr>
            </w:pPr>
            <w:r>
              <w:rPr>
                <w:rFonts w:hAnsi="宋体" w:hint="eastAsia"/>
                <w:bCs/>
              </w:rPr>
              <w:t>急危重症的基本知识、基础理论；</w:t>
            </w:r>
            <w:r>
              <w:rPr>
                <w:rFonts w:ascii="Times New Roman" w:hAnsi="Times New Roman" w:hint="eastAsia"/>
              </w:rPr>
              <w:t>急症急救的各主要环节和理念；临床常见急危重症的诊断和治疗；</w:t>
            </w:r>
            <w:r>
              <w:rPr>
                <w:rFonts w:ascii="Times New Roman" w:hAnsi="Times New Roman" w:hint="eastAsia"/>
              </w:rPr>
              <w:t>常见</w:t>
            </w:r>
            <w:r>
              <w:rPr>
                <w:rFonts w:ascii="Times New Roman" w:hAnsi="Times New Roman" w:hint="eastAsia"/>
              </w:rPr>
              <w:t>急、危、重症的发病机制、病理生理的理论知识</w:t>
            </w:r>
            <w:r>
              <w:rPr>
                <w:rFonts w:hAnsi="宋体" w:hint="eastAsia"/>
                <w:bCs/>
              </w:rPr>
              <w:t>等。</w:t>
            </w:r>
          </w:p>
        </w:tc>
        <w:tc>
          <w:tcPr>
            <w:tcW w:w="2849" w:type="dxa"/>
            <w:vAlign w:val="center"/>
          </w:tcPr>
          <w:p w14:paraId="4039B16C" w14:textId="77777777" w:rsidR="00C3038B" w:rsidRDefault="009E3B91">
            <w:pPr>
              <w:pStyle w:val="a3"/>
              <w:spacing w:beforeLines="50" w:before="156" w:afterLines="50" w:after="156"/>
              <w:jc w:val="left"/>
              <w:rPr>
                <w:rFonts w:hAnsi="宋体"/>
                <w:b/>
              </w:rPr>
            </w:pPr>
            <w:r>
              <w:rPr>
                <w:rFonts w:hAnsi="宋体" w:hint="eastAsia"/>
                <w:bCs/>
              </w:rPr>
              <w:t>理论笔试</w:t>
            </w:r>
            <w:r>
              <w:rPr>
                <w:rFonts w:hAnsi="宋体" w:hint="eastAsia"/>
                <w:bCs/>
              </w:rPr>
              <w:t>（</w:t>
            </w:r>
            <w:r>
              <w:rPr>
                <w:rFonts w:hAnsi="宋体" w:hint="eastAsia"/>
                <w:bCs/>
              </w:rPr>
              <w:t>开卷考试）</w:t>
            </w:r>
            <w:r>
              <w:rPr>
                <w:rFonts w:hAnsi="宋体" w:hint="eastAsia"/>
                <w:bCs/>
              </w:rPr>
              <w:t>。</w:t>
            </w:r>
          </w:p>
        </w:tc>
      </w:tr>
      <w:tr w:rsidR="00C3038B" w14:paraId="56723FCC" w14:textId="77777777">
        <w:trPr>
          <w:trHeight w:val="567"/>
          <w:jc w:val="center"/>
        </w:trPr>
        <w:tc>
          <w:tcPr>
            <w:tcW w:w="2847" w:type="dxa"/>
            <w:vAlign w:val="center"/>
          </w:tcPr>
          <w:p w14:paraId="54CBCC87" w14:textId="77777777" w:rsidR="00C3038B" w:rsidRDefault="009E3B91">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9722B31" w14:textId="77777777" w:rsidR="00C3038B" w:rsidRDefault="009E3B91">
            <w:pPr>
              <w:pStyle w:val="a3"/>
              <w:spacing w:beforeLines="50" w:before="156" w:afterLines="50" w:after="156"/>
              <w:jc w:val="left"/>
              <w:rPr>
                <w:rFonts w:hAnsi="宋体"/>
                <w:b/>
              </w:rPr>
            </w:pPr>
            <w:r>
              <w:rPr>
                <w:rFonts w:hAnsi="宋体" w:cs="宋体" w:hint="eastAsia"/>
              </w:rPr>
              <w:t>急危重症病的基本技能、各</w:t>
            </w:r>
            <w:r>
              <w:rPr>
                <w:rFonts w:hAnsi="宋体" w:cs="宋体" w:hint="eastAsia"/>
              </w:rPr>
              <w:lastRenderedPageBreak/>
              <w:t>种急救技术方法。学生独立思考能力及逻辑严密的临床思维能力。</w:t>
            </w:r>
          </w:p>
        </w:tc>
        <w:tc>
          <w:tcPr>
            <w:tcW w:w="2849" w:type="dxa"/>
            <w:vAlign w:val="center"/>
          </w:tcPr>
          <w:p w14:paraId="1BEFB7FE" w14:textId="77777777" w:rsidR="00C3038B" w:rsidRDefault="009E3B91">
            <w:pPr>
              <w:pStyle w:val="a3"/>
              <w:spacing w:beforeLines="50" w:before="156" w:afterLines="50" w:after="156"/>
              <w:jc w:val="left"/>
              <w:rPr>
                <w:rFonts w:hAnsi="宋体"/>
                <w:b/>
              </w:rPr>
            </w:pPr>
            <w:r>
              <w:rPr>
                <w:rFonts w:hAnsi="宋体" w:hint="eastAsia"/>
                <w:bCs/>
              </w:rPr>
              <w:lastRenderedPageBreak/>
              <w:t>初级心肺复苏技能考核</w:t>
            </w:r>
            <w:r>
              <w:rPr>
                <w:rFonts w:hAnsi="宋体" w:hint="eastAsia"/>
                <w:bCs/>
              </w:rPr>
              <w:t>、文</w:t>
            </w:r>
            <w:r>
              <w:rPr>
                <w:rFonts w:hAnsi="宋体" w:hint="eastAsia"/>
                <w:bCs/>
              </w:rPr>
              <w:lastRenderedPageBreak/>
              <w:t>献阅读</w:t>
            </w:r>
            <w:r>
              <w:rPr>
                <w:rFonts w:hAnsi="宋体" w:hint="eastAsia"/>
                <w:bCs/>
              </w:rPr>
              <w:t>能力考核</w:t>
            </w:r>
            <w:r>
              <w:rPr>
                <w:rFonts w:hAnsi="宋体" w:hint="eastAsia"/>
                <w:bCs/>
              </w:rPr>
              <w:t>。</w:t>
            </w:r>
          </w:p>
        </w:tc>
      </w:tr>
      <w:tr w:rsidR="00C3038B" w14:paraId="3FA7707C" w14:textId="77777777">
        <w:trPr>
          <w:trHeight w:val="567"/>
          <w:jc w:val="center"/>
        </w:trPr>
        <w:tc>
          <w:tcPr>
            <w:tcW w:w="2847" w:type="dxa"/>
            <w:vAlign w:val="center"/>
          </w:tcPr>
          <w:p w14:paraId="78065B9C" w14:textId="77777777" w:rsidR="00C3038B" w:rsidRDefault="009E3B91">
            <w:pPr>
              <w:pStyle w:val="a3"/>
              <w:spacing w:beforeLines="50" w:before="156" w:afterLines="50" w:after="156"/>
              <w:jc w:val="center"/>
              <w:rPr>
                <w:rFonts w:hAnsi="宋体"/>
              </w:rPr>
            </w:pPr>
            <w:r>
              <w:rPr>
                <w:rFonts w:hAnsi="宋体" w:hint="eastAsia"/>
              </w:rPr>
              <w:lastRenderedPageBreak/>
              <w:t>课程目标</w:t>
            </w:r>
            <w:r>
              <w:rPr>
                <w:rFonts w:hAnsi="宋体" w:hint="eastAsia"/>
              </w:rPr>
              <w:t>3</w:t>
            </w:r>
          </w:p>
        </w:tc>
        <w:tc>
          <w:tcPr>
            <w:tcW w:w="2849" w:type="dxa"/>
            <w:vAlign w:val="center"/>
          </w:tcPr>
          <w:p w14:paraId="26F55C18" w14:textId="77777777" w:rsidR="00C3038B" w:rsidRDefault="009E3B91">
            <w:pPr>
              <w:pStyle w:val="a3"/>
              <w:spacing w:beforeLines="50" w:before="156" w:afterLines="50" w:after="156"/>
              <w:jc w:val="left"/>
              <w:rPr>
                <w:rFonts w:hAnsi="宋体"/>
                <w:b/>
              </w:rPr>
            </w:pPr>
            <w:r>
              <w:rPr>
                <w:rFonts w:ascii="Times New Roman" w:hAnsi="Times New Roman" w:hint="eastAsia"/>
                <w:szCs w:val="22"/>
              </w:rPr>
              <w:t>树立科学的世界观、人生观、价值观；培养良好的</w:t>
            </w:r>
            <w:r>
              <w:rPr>
                <w:rFonts w:hAnsi="宋体" w:cs="宋体" w:hint="eastAsia"/>
              </w:rPr>
              <w:t>医德医风，以及为医疗事业奉献的精神。</w:t>
            </w:r>
          </w:p>
        </w:tc>
        <w:tc>
          <w:tcPr>
            <w:tcW w:w="2849" w:type="dxa"/>
            <w:vAlign w:val="center"/>
          </w:tcPr>
          <w:p w14:paraId="2DDAD844" w14:textId="77777777" w:rsidR="00C3038B" w:rsidRDefault="009E3B91">
            <w:pPr>
              <w:pStyle w:val="a3"/>
              <w:spacing w:beforeLines="50" w:before="156" w:afterLines="50" w:after="156"/>
              <w:jc w:val="center"/>
              <w:rPr>
                <w:rFonts w:hAnsi="宋体"/>
                <w:b/>
              </w:rPr>
            </w:pPr>
            <w:r>
              <w:rPr>
                <w:rFonts w:hAnsi="宋体" w:hint="eastAsia"/>
                <w:bCs/>
              </w:rPr>
              <w:t>课堂</w:t>
            </w:r>
            <w:r>
              <w:rPr>
                <w:rFonts w:hAnsi="宋体" w:hint="eastAsia"/>
                <w:bCs/>
              </w:rPr>
              <w:t>主题讨论</w:t>
            </w:r>
            <w:r>
              <w:rPr>
                <w:rFonts w:hAnsi="宋体" w:hint="eastAsia"/>
                <w:bCs/>
              </w:rPr>
              <w:t>及平时完课、到课率</w:t>
            </w:r>
            <w:r>
              <w:rPr>
                <w:rFonts w:hAnsi="宋体" w:hint="eastAsia"/>
                <w:bCs/>
              </w:rPr>
              <w:t>等</w:t>
            </w:r>
            <w:r>
              <w:rPr>
                <w:rFonts w:hAnsi="宋体" w:hint="eastAsia"/>
                <w:bCs/>
              </w:rPr>
              <w:t>考察</w:t>
            </w:r>
            <w:r>
              <w:rPr>
                <w:rFonts w:hAnsi="宋体" w:hint="eastAsia"/>
                <w:bCs/>
              </w:rPr>
              <w:t>。</w:t>
            </w:r>
          </w:p>
        </w:tc>
      </w:tr>
    </w:tbl>
    <w:p w14:paraId="00267115" w14:textId="77777777" w:rsidR="00C3038B" w:rsidRDefault="009E3B9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34F39257" w14:textId="77777777" w:rsidR="00C3038B" w:rsidRDefault="009E3B91">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6E1667F9" w14:textId="77777777" w:rsidR="00C3038B" w:rsidRDefault="009E3B91">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w:t>
      </w:r>
      <w:r>
        <w:rPr>
          <w:rFonts w:ascii="宋体" w:eastAsia="宋体" w:hAnsi="宋体" w:hint="eastAsia"/>
        </w:rPr>
        <w:t>平时成绩：</w:t>
      </w:r>
      <w:r>
        <w:rPr>
          <w:rFonts w:ascii="宋体" w:eastAsia="宋体" w:hAnsi="宋体" w:hint="eastAsia"/>
        </w:rPr>
        <w:t>40</w:t>
      </w:r>
      <w:r>
        <w:rPr>
          <w:rFonts w:ascii="宋体" w:eastAsia="宋体" w:hAnsi="宋体"/>
        </w:rPr>
        <w:t>%</w:t>
      </w:r>
      <w:r>
        <w:rPr>
          <w:rFonts w:ascii="宋体" w:eastAsia="宋体" w:hAnsi="宋体" w:hint="eastAsia"/>
        </w:rPr>
        <w:t>，包括过程考核（主要考核形式是考勤，占总成绩</w:t>
      </w:r>
      <w:r>
        <w:rPr>
          <w:rFonts w:ascii="宋体" w:eastAsia="宋体" w:hAnsi="宋体" w:hint="eastAsia"/>
        </w:rPr>
        <w:t>20%</w:t>
      </w:r>
      <w:r>
        <w:rPr>
          <w:rFonts w:ascii="宋体" w:eastAsia="宋体" w:hAnsi="宋体" w:hint="eastAsia"/>
        </w:rPr>
        <w:t>）及文献阅读考核（占总成绩</w:t>
      </w:r>
      <w:r>
        <w:rPr>
          <w:rFonts w:ascii="宋体" w:eastAsia="宋体" w:hAnsi="宋体" w:hint="eastAsia"/>
        </w:rPr>
        <w:t>20%</w:t>
      </w:r>
      <w:r>
        <w:rPr>
          <w:rFonts w:ascii="宋体" w:eastAsia="宋体" w:hAnsi="宋体" w:hint="eastAsia"/>
        </w:rPr>
        <w:t>）；</w:t>
      </w:r>
    </w:p>
    <w:p w14:paraId="7F41D11E" w14:textId="77777777" w:rsidR="00C3038B" w:rsidRDefault="009E3B91">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w:t>
      </w:r>
      <w:r>
        <w:rPr>
          <w:rFonts w:ascii="宋体" w:eastAsia="宋体" w:hAnsi="宋体" w:hint="eastAsia"/>
        </w:rPr>
        <w:t>期末考试</w:t>
      </w:r>
      <w:r>
        <w:rPr>
          <w:rFonts w:ascii="宋体" w:eastAsia="宋体" w:hAnsi="宋体" w:hint="eastAsia"/>
        </w:rPr>
        <w:t>：</w:t>
      </w:r>
      <w:r>
        <w:rPr>
          <w:rFonts w:ascii="宋体" w:eastAsia="宋体" w:hAnsi="宋体" w:hint="eastAsia"/>
        </w:rPr>
        <w:t>6</w:t>
      </w:r>
      <w:r>
        <w:rPr>
          <w:rFonts w:ascii="宋体" w:eastAsia="宋体" w:hAnsi="宋体"/>
        </w:rPr>
        <w:t>0%</w:t>
      </w:r>
      <w:r>
        <w:rPr>
          <w:rFonts w:ascii="宋体" w:eastAsia="宋体" w:hAnsi="宋体" w:hint="eastAsia"/>
        </w:rPr>
        <w:t>（理论考试，开卷考试）。</w:t>
      </w:r>
    </w:p>
    <w:p w14:paraId="1B0070F9" w14:textId="77777777" w:rsidR="00C3038B" w:rsidRDefault="009E3B91">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r>
        <w:rPr>
          <w:rFonts w:ascii="宋体" w:eastAsia="宋体" w:hAnsi="宋体" w:hint="eastAsia"/>
        </w:rPr>
        <w:t>（五号宋体）</w:t>
      </w:r>
    </w:p>
    <w:p w14:paraId="7AFACAB5" w14:textId="77777777" w:rsidR="00C3038B" w:rsidRDefault="009E3B91">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3038B" w14:paraId="34789D92" w14:textId="77777777">
        <w:trPr>
          <w:jc w:val="center"/>
        </w:trPr>
        <w:tc>
          <w:tcPr>
            <w:tcW w:w="2122" w:type="dxa"/>
            <w:tcBorders>
              <w:tl2br w:val="single" w:sz="4" w:space="0" w:color="auto"/>
            </w:tcBorders>
            <w:shd w:val="clear" w:color="auto" w:fill="auto"/>
            <w:vAlign w:val="center"/>
          </w:tcPr>
          <w:p w14:paraId="023F822F" w14:textId="77777777" w:rsidR="00C3038B" w:rsidRDefault="009E3B91">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9720570" w14:textId="77777777" w:rsidR="00C3038B" w:rsidRDefault="009E3B91">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64774A8"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E5308C6"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849987"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402A4C9"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3038B" w14:paraId="61B15610" w14:textId="77777777">
        <w:trPr>
          <w:trHeight w:val="620"/>
          <w:jc w:val="center"/>
        </w:trPr>
        <w:tc>
          <w:tcPr>
            <w:tcW w:w="2122" w:type="dxa"/>
            <w:shd w:val="clear" w:color="auto" w:fill="auto"/>
            <w:vAlign w:val="center"/>
          </w:tcPr>
          <w:p w14:paraId="1241A8C2"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7BF3CF39"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shd w:val="clear" w:color="auto" w:fill="auto"/>
            <w:vAlign w:val="center"/>
          </w:tcPr>
          <w:p w14:paraId="5361B91D"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67076DAB"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230714B0" w14:textId="77777777" w:rsidR="00C3038B" w:rsidRDefault="009E3B91">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ｘ平时分目标成绩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ｘ期末分目标成绩</w:t>
            </w:r>
            <w:r>
              <w:rPr>
                <w:rFonts w:ascii="宋体" w:eastAsia="宋体" w:hAnsi="宋体" w:hint="eastAsia"/>
                <w:kern w:val="0"/>
                <w:szCs w:val="21"/>
              </w:rPr>
              <w:t>}/</w:t>
            </w:r>
            <w:r>
              <w:rPr>
                <w:rFonts w:ascii="宋体" w:eastAsia="宋体" w:hAnsi="宋体" w:hint="eastAsia"/>
                <w:kern w:val="0"/>
                <w:szCs w:val="21"/>
              </w:rPr>
              <w:t>分目标总分</w:t>
            </w:r>
          </w:p>
        </w:tc>
      </w:tr>
      <w:tr w:rsidR="00C3038B" w14:paraId="0CCCBB36" w14:textId="77777777">
        <w:trPr>
          <w:trHeight w:val="679"/>
          <w:jc w:val="center"/>
        </w:trPr>
        <w:tc>
          <w:tcPr>
            <w:tcW w:w="2122" w:type="dxa"/>
            <w:shd w:val="clear" w:color="auto" w:fill="auto"/>
            <w:vAlign w:val="center"/>
          </w:tcPr>
          <w:p w14:paraId="6B3F9181"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00BDFF13"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3EF1D19"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73C0D77"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35DD7B37" w14:textId="77777777" w:rsidR="00C3038B" w:rsidRDefault="00C3038B">
            <w:pPr>
              <w:spacing w:beforeLines="50" w:before="156" w:afterLines="50" w:after="156"/>
              <w:rPr>
                <w:rFonts w:ascii="宋体" w:eastAsia="宋体" w:hAnsi="宋体"/>
                <w:kern w:val="0"/>
                <w:szCs w:val="21"/>
              </w:rPr>
            </w:pPr>
          </w:p>
        </w:tc>
      </w:tr>
      <w:tr w:rsidR="00C3038B" w14:paraId="6AE6BACF" w14:textId="77777777">
        <w:trPr>
          <w:trHeight w:val="755"/>
          <w:jc w:val="center"/>
        </w:trPr>
        <w:tc>
          <w:tcPr>
            <w:tcW w:w="2122" w:type="dxa"/>
            <w:shd w:val="clear" w:color="auto" w:fill="auto"/>
            <w:vAlign w:val="center"/>
          </w:tcPr>
          <w:p w14:paraId="2536AC02"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3D7194B4"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9629E46"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675EB7F2"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37C3BAEC" w14:textId="77777777" w:rsidR="00C3038B" w:rsidRDefault="00C3038B">
            <w:pPr>
              <w:spacing w:beforeLines="50" w:before="156" w:afterLines="50" w:after="156"/>
              <w:rPr>
                <w:rFonts w:ascii="宋体" w:eastAsia="宋体" w:hAnsi="宋体"/>
                <w:kern w:val="0"/>
                <w:szCs w:val="21"/>
              </w:rPr>
            </w:pPr>
          </w:p>
        </w:tc>
      </w:tr>
      <w:tr w:rsidR="00C3038B" w14:paraId="4D2C208B" w14:textId="77777777">
        <w:trPr>
          <w:trHeight w:val="755"/>
          <w:jc w:val="center"/>
        </w:trPr>
        <w:tc>
          <w:tcPr>
            <w:tcW w:w="2122" w:type="dxa"/>
            <w:shd w:val="clear" w:color="auto" w:fill="auto"/>
            <w:vAlign w:val="center"/>
          </w:tcPr>
          <w:p w14:paraId="3099978D" w14:textId="77777777" w:rsidR="00C3038B" w:rsidRDefault="009E3B91">
            <w:pPr>
              <w:spacing w:beforeLines="50" w:before="156" w:afterLines="50" w:after="156"/>
              <w:jc w:val="center"/>
              <w:rPr>
                <w:rFonts w:ascii="宋体" w:eastAsia="宋体" w:hAnsi="宋体"/>
                <w:kern w:val="0"/>
                <w:szCs w:val="21"/>
              </w:rPr>
            </w:pPr>
            <w:r>
              <w:rPr>
                <w:rFonts w:ascii="宋体" w:eastAsia="宋体" w:hAnsi="宋体" w:hint="eastAsia"/>
                <w:kern w:val="0"/>
                <w:szCs w:val="21"/>
              </w:rPr>
              <w:t>……（五号宋体）</w:t>
            </w:r>
          </w:p>
        </w:tc>
        <w:tc>
          <w:tcPr>
            <w:tcW w:w="858" w:type="dxa"/>
            <w:shd w:val="clear" w:color="auto" w:fill="auto"/>
            <w:vAlign w:val="center"/>
          </w:tcPr>
          <w:p w14:paraId="0F57DBE9" w14:textId="77777777" w:rsidR="00C3038B" w:rsidRDefault="00C3038B">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89C2B66" w14:textId="77777777" w:rsidR="00C3038B" w:rsidRDefault="00C3038B">
            <w:pPr>
              <w:spacing w:beforeLines="50" w:before="156" w:afterLines="50" w:after="156"/>
              <w:jc w:val="center"/>
              <w:rPr>
                <w:rFonts w:ascii="宋体" w:eastAsia="宋体" w:hAnsi="宋体"/>
                <w:kern w:val="0"/>
                <w:szCs w:val="21"/>
              </w:rPr>
            </w:pPr>
          </w:p>
        </w:tc>
        <w:tc>
          <w:tcPr>
            <w:tcW w:w="1134" w:type="dxa"/>
            <w:vAlign w:val="center"/>
          </w:tcPr>
          <w:p w14:paraId="5A39B2E8" w14:textId="77777777" w:rsidR="00C3038B" w:rsidRDefault="00C3038B">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29159BA" w14:textId="77777777" w:rsidR="00C3038B" w:rsidRDefault="00C3038B">
            <w:pPr>
              <w:spacing w:beforeLines="50" w:before="156" w:afterLines="50" w:after="156"/>
              <w:rPr>
                <w:rFonts w:ascii="宋体" w:eastAsia="宋体" w:hAnsi="宋体"/>
                <w:kern w:val="0"/>
                <w:szCs w:val="21"/>
              </w:rPr>
            </w:pPr>
          </w:p>
        </w:tc>
      </w:tr>
    </w:tbl>
    <w:p w14:paraId="30E94498" w14:textId="77777777" w:rsidR="00C3038B" w:rsidRDefault="009E3B91">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3038B" w14:paraId="2C099BA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C1E8C15"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AF0FDF0"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A4AA0DA"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3038B" w14:paraId="42CD5EF6" w14:textId="77777777">
        <w:trPr>
          <w:trHeight w:val="454"/>
          <w:tblHeader/>
          <w:jc w:val="center"/>
        </w:trPr>
        <w:tc>
          <w:tcPr>
            <w:tcW w:w="993" w:type="dxa"/>
            <w:vMerge/>
            <w:tcBorders>
              <w:left w:val="single" w:sz="4" w:space="0" w:color="auto"/>
              <w:right w:val="single" w:sz="4" w:space="0" w:color="auto"/>
            </w:tcBorders>
            <w:vAlign w:val="center"/>
          </w:tcPr>
          <w:p w14:paraId="07A5CC1C" w14:textId="77777777" w:rsidR="00C3038B" w:rsidRDefault="00C303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94119B"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174536F"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6B180FF"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2AE8EE7"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DAD0CB6"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3038B" w14:paraId="7CD98A42" w14:textId="77777777">
        <w:trPr>
          <w:trHeight w:val="449"/>
          <w:tblHeader/>
          <w:jc w:val="center"/>
        </w:trPr>
        <w:tc>
          <w:tcPr>
            <w:tcW w:w="993" w:type="dxa"/>
            <w:vMerge/>
            <w:tcBorders>
              <w:left w:val="single" w:sz="4" w:space="0" w:color="auto"/>
              <w:right w:val="single" w:sz="4" w:space="0" w:color="auto"/>
            </w:tcBorders>
            <w:vAlign w:val="center"/>
          </w:tcPr>
          <w:p w14:paraId="5BC0C9B9" w14:textId="77777777" w:rsidR="00C3038B" w:rsidRDefault="00C303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E07AD8E"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99D0EA"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2F080EB"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F8E7E08"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885B766" w14:textId="77777777" w:rsidR="00C3038B" w:rsidRDefault="009E3B9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3038B" w14:paraId="1397327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09A0DBF" w14:textId="77777777" w:rsidR="00C3038B" w:rsidRDefault="00C303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0E3751" w14:textId="77777777" w:rsidR="00C3038B" w:rsidRDefault="009E3B91">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96D23F3" w14:textId="77777777" w:rsidR="00C3038B" w:rsidRDefault="009E3B91">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08EF20" w14:textId="77777777" w:rsidR="00C3038B" w:rsidRDefault="009E3B91">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0CA9444" w14:textId="77777777" w:rsidR="00C3038B" w:rsidRDefault="009E3B91">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6A6AF13" w14:textId="77777777" w:rsidR="00C3038B" w:rsidRDefault="009E3B91">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3038B" w14:paraId="38BE667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789CEF"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0294727"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A9B8432" w14:textId="77777777" w:rsidR="00C3038B" w:rsidRDefault="009E3B91">
            <w:pPr>
              <w:pStyle w:val="a3"/>
              <w:spacing w:beforeLines="50" w:before="156" w:afterLines="50" w:after="156"/>
              <w:jc w:val="left"/>
              <w:rPr>
                <w:rFonts w:hAnsi="宋体"/>
                <w:szCs w:val="21"/>
              </w:rPr>
            </w:pPr>
            <w:r>
              <w:rPr>
                <w:rFonts w:ascii="Times New Roman" w:hAnsi="Times New Roman" w:hint="eastAsia"/>
              </w:rPr>
              <w:lastRenderedPageBreak/>
              <w:t>通过急诊医学的学习掌握急危重症病</w:t>
            </w:r>
            <w:r>
              <w:rPr>
                <w:rFonts w:ascii="Times New Roman" w:hAnsi="Times New Roman" w:hint="eastAsia"/>
              </w:rPr>
              <w:lastRenderedPageBreak/>
              <w:t>的基本知识和基础理论；急症急救的各主要环节和理念；临床常见急危重症的诊断和治疗；机械通气的原理；各种急、危、重症的发病机制、病理生理的理论知识。</w:t>
            </w:r>
          </w:p>
        </w:tc>
        <w:tc>
          <w:tcPr>
            <w:tcW w:w="1984" w:type="dxa"/>
            <w:tcBorders>
              <w:top w:val="single" w:sz="4" w:space="0" w:color="auto"/>
              <w:left w:val="single" w:sz="4" w:space="0" w:color="auto"/>
              <w:bottom w:val="single" w:sz="4" w:space="0" w:color="auto"/>
              <w:right w:val="single" w:sz="4" w:space="0" w:color="auto"/>
            </w:tcBorders>
          </w:tcPr>
          <w:p w14:paraId="3B2B7B0F" w14:textId="77777777" w:rsidR="00C3038B" w:rsidRDefault="009E3B91">
            <w:pPr>
              <w:pStyle w:val="a3"/>
              <w:spacing w:beforeLines="50" w:before="156" w:afterLines="50" w:after="156"/>
              <w:jc w:val="left"/>
              <w:rPr>
                <w:rFonts w:hAnsi="宋体"/>
                <w:szCs w:val="21"/>
              </w:rPr>
            </w:pPr>
            <w:r>
              <w:rPr>
                <w:rFonts w:ascii="Times New Roman" w:hAnsi="Times New Roman" w:hint="eastAsia"/>
              </w:rPr>
              <w:lastRenderedPageBreak/>
              <w:t>通过急诊医学的学习基本掌握急危重</w:t>
            </w:r>
            <w:r>
              <w:rPr>
                <w:rFonts w:ascii="Times New Roman" w:hAnsi="Times New Roman" w:hint="eastAsia"/>
              </w:rPr>
              <w:lastRenderedPageBreak/>
              <w:t>症病的基本知识和基础理论；急症急救的各主要环节和理念；临床常见急危重症的诊断和治疗；机械通气的原理；各种急、危、重症的发病机制、病理生理的理论知识。</w:t>
            </w:r>
          </w:p>
        </w:tc>
        <w:tc>
          <w:tcPr>
            <w:tcW w:w="1843" w:type="dxa"/>
            <w:tcBorders>
              <w:top w:val="single" w:sz="4" w:space="0" w:color="auto"/>
              <w:left w:val="single" w:sz="4" w:space="0" w:color="auto"/>
              <w:bottom w:val="single" w:sz="4" w:space="0" w:color="auto"/>
              <w:right w:val="single" w:sz="4" w:space="0" w:color="auto"/>
            </w:tcBorders>
          </w:tcPr>
          <w:p w14:paraId="0E1CC2E6"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lastRenderedPageBreak/>
              <w:t>通过急诊医学的学熟悉急危重症</w:t>
            </w:r>
            <w:r>
              <w:rPr>
                <w:rFonts w:ascii="Times New Roman" w:eastAsia="宋体" w:hAnsi="Times New Roman" w:cs="Times New Roman" w:hint="eastAsia"/>
                <w:szCs w:val="20"/>
              </w:rPr>
              <w:lastRenderedPageBreak/>
              <w:t>病的基本知识和基础理论；急症急救的各主要环节和理念；临床常见急危重症的诊断和治疗；机械通气的原理；各种急、危、重症的发病机制、病理生理的理论知识。</w:t>
            </w:r>
          </w:p>
        </w:tc>
        <w:tc>
          <w:tcPr>
            <w:tcW w:w="1779" w:type="dxa"/>
            <w:tcBorders>
              <w:top w:val="single" w:sz="4" w:space="0" w:color="auto"/>
              <w:left w:val="single" w:sz="4" w:space="0" w:color="auto"/>
              <w:bottom w:val="single" w:sz="4" w:space="0" w:color="auto"/>
              <w:right w:val="single" w:sz="4" w:space="0" w:color="auto"/>
            </w:tcBorders>
          </w:tcPr>
          <w:p w14:paraId="006D99DF" w14:textId="77777777" w:rsidR="00C3038B" w:rsidRDefault="009E3B91">
            <w:pPr>
              <w:spacing w:beforeLines="50" w:before="156" w:afterLines="50" w:after="156"/>
              <w:rPr>
                <w:rFonts w:ascii="宋体" w:eastAsia="宋体" w:hAnsi="宋体"/>
                <w:szCs w:val="21"/>
              </w:rPr>
            </w:pPr>
            <w:r>
              <w:rPr>
                <w:rFonts w:ascii="宋体" w:eastAsia="宋体" w:hAnsi="宋体" w:cs="宋体" w:hint="eastAsia"/>
                <w:szCs w:val="20"/>
              </w:rPr>
              <w:lastRenderedPageBreak/>
              <w:t>通过急诊医学的学习了解急危重</w:t>
            </w:r>
            <w:r>
              <w:rPr>
                <w:rFonts w:ascii="宋体" w:eastAsia="宋体" w:hAnsi="宋体" w:cs="宋体" w:hint="eastAsia"/>
                <w:szCs w:val="20"/>
              </w:rPr>
              <w:lastRenderedPageBreak/>
              <w:t>症病的基本知识和基础理论；急症急救的各主要环节和理念；临床常见急危重症的诊断和治疗；机械通气的原理；各种急、危、重症的发病机制、病理生理的理论知识。</w:t>
            </w:r>
          </w:p>
        </w:tc>
        <w:tc>
          <w:tcPr>
            <w:tcW w:w="1779" w:type="dxa"/>
            <w:tcBorders>
              <w:top w:val="single" w:sz="4" w:space="0" w:color="auto"/>
              <w:left w:val="single" w:sz="4" w:space="0" w:color="auto"/>
              <w:bottom w:val="single" w:sz="4" w:space="0" w:color="auto"/>
              <w:right w:val="single" w:sz="4" w:space="0" w:color="auto"/>
            </w:tcBorders>
          </w:tcPr>
          <w:p w14:paraId="07B4A8DA" w14:textId="77777777" w:rsidR="00C3038B" w:rsidRDefault="009E3B91">
            <w:pPr>
              <w:pStyle w:val="a3"/>
              <w:spacing w:beforeLines="50" w:before="156" w:afterLines="50" w:after="156"/>
              <w:jc w:val="left"/>
              <w:rPr>
                <w:rFonts w:hAnsi="宋体"/>
                <w:szCs w:val="21"/>
              </w:rPr>
            </w:pPr>
            <w:r>
              <w:rPr>
                <w:rFonts w:ascii="Times New Roman" w:hAnsi="Times New Roman" w:hint="eastAsia"/>
              </w:rPr>
              <w:lastRenderedPageBreak/>
              <w:t>通过急诊医学的学习不了解急危</w:t>
            </w:r>
            <w:r>
              <w:rPr>
                <w:rFonts w:ascii="Times New Roman" w:hAnsi="Times New Roman" w:hint="eastAsia"/>
              </w:rPr>
              <w:lastRenderedPageBreak/>
              <w:t>重症病的基本知识和基础理论；急症急救的各主要环节和理念；临床常见急危重症的诊断和治疗；机械通气的原理；各种急、危、重症的发病机制、</w:t>
            </w:r>
            <w:r>
              <w:rPr>
                <w:rFonts w:ascii="Times New Roman" w:hAnsi="Times New Roman" w:hint="eastAsia"/>
              </w:rPr>
              <w:t>病理生理的理论知识。</w:t>
            </w:r>
          </w:p>
        </w:tc>
      </w:tr>
      <w:tr w:rsidR="00C3038B" w14:paraId="17FB3AF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B6D120B"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25A2470"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7349AA6"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通过急诊医学的学习掌握急危重症病的基本技能、各种急救技术方法。具备优秀的独立思考能力及逻辑严密的临床思维能力。</w:t>
            </w:r>
          </w:p>
        </w:tc>
        <w:tc>
          <w:tcPr>
            <w:tcW w:w="1984" w:type="dxa"/>
            <w:tcBorders>
              <w:top w:val="single" w:sz="4" w:space="0" w:color="auto"/>
              <w:left w:val="single" w:sz="4" w:space="0" w:color="auto"/>
              <w:bottom w:val="single" w:sz="4" w:space="0" w:color="auto"/>
              <w:right w:val="single" w:sz="4" w:space="0" w:color="auto"/>
            </w:tcBorders>
          </w:tcPr>
          <w:p w14:paraId="381DDAD3"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通过急诊医学的学习基本掌握急危重症病的基本技能、各种急救技术方法。具备良好的独立思考能力及临床思维能力。</w:t>
            </w:r>
          </w:p>
        </w:tc>
        <w:tc>
          <w:tcPr>
            <w:tcW w:w="1843" w:type="dxa"/>
            <w:tcBorders>
              <w:top w:val="single" w:sz="4" w:space="0" w:color="auto"/>
              <w:left w:val="single" w:sz="4" w:space="0" w:color="auto"/>
              <w:bottom w:val="single" w:sz="4" w:space="0" w:color="auto"/>
              <w:right w:val="single" w:sz="4" w:space="0" w:color="auto"/>
            </w:tcBorders>
          </w:tcPr>
          <w:p w14:paraId="6C60A8B1"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通过急诊医学的学习熟悉急危重症病的基本技能、各种急救技术方法。具备较好的独立思考能力及临床思维能力。</w:t>
            </w:r>
          </w:p>
        </w:tc>
        <w:tc>
          <w:tcPr>
            <w:tcW w:w="1779" w:type="dxa"/>
            <w:tcBorders>
              <w:top w:val="single" w:sz="4" w:space="0" w:color="auto"/>
              <w:left w:val="single" w:sz="4" w:space="0" w:color="auto"/>
              <w:bottom w:val="single" w:sz="4" w:space="0" w:color="auto"/>
              <w:right w:val="single" w:sz="4" w:space="0" w:color="auto"/>
            </w:tcBorders>
          </w:tcPr>
          <w:p w14:paraId="5334788C"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通过急诊医学的学习了解急危重症病的基本技能、各种急救技术方法。形成基本的独立思考能力及临床思维能力。</w:t>
            </w:r>
          </w:p>
        </w:tc>
        <w:tc>
          <w:tcPr>
            <w:tcW w:w="1779" w:type="dxa"/>
            <w:tcBorders>
              <w:top w:val="single" w:sz="4" w:space="0" w:color="auto"/>
              <w:left w:val="single" w:sz="4" w:space="0" w:color="auto"/>
              <w:bottom w:val="single" w:sz="4" w:space="0" w:color="auto"/>
              <w:right w:val="single" w:sz="4" w:space="0" w:color="auto"/>
            </w:tcBorders>
          </w:tcPr>
          <w:p w14:paraId="1F018294"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通过急诊医学的学习不了解急危重症病的基本技能、各种急救技术方法。无法形成基本的独立思考能力及临床思维能力。</w:t>
            </w:r>
          </w:p>
        </w:tc>
      </w:tr>
      <w:tr w:rsidR="00C3038B" w14:paraId="1E00EAF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10D47E"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CB4AE4E" w14:textId="77777777" w:rsidR="00C3038B" w:rsidRDefault="009E3B9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A8FB995"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通过急诊医学的学习树立了科学的世界观、人生观、价值观。养成了优秀的医德医风，以及为医疗事业奉献的精神。</w:t>
            </w:r>
          </w:p>
        </w:tc>
        <w:tc>
          <w:tcPr>
            <w:tcW w:w="1984" w:type="dxa"/>
            <w:tcBorders>
              <w:top w:val="single" w:sz="4" w:space="0" w:color="auto"/>
              <w:left w:val="single" w:sz="4" w:space="0" w:color="auto"/>
              <w:bottom w:val="single" w:sz="4" w:space="0" w:color="auto"/>
              <w:right w:val="single" w:sz="4" w:space="0" w:color="auto"/>
            </w:tcBorders>
          </w:tcPr>
          <w:p w14:paraId="06CF5B67"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通过急诊医学的学习基本树立了科学的世界观、人生观、价值观。养成了良好的医德医风，以及为医疗事业奉献的精神。</w:t>
            </w:r>
          </w:p>
        </w:tc>
        <w:tc>
          <w:tcPr>
            <w:tcW w:w="1843" w:type="dxa"/>
            <w:tcBorders>
              <w:top w:val="single" w:sz="4" w:space="0" w:color="auto"/>
              <w:left w:val="single" w:sz="4" w:space="0" w:color="auto"/>
              <w:bottom w:val="single" w:sz="4" w:space="0" w:color="auto"/>
              <w:right w:val="single" w:sz="4" w:space="0" w:color="auto"/>
            </w:tcBorders>
          </w:tcPr>
          <w:p w14:paraId="5BF242D3"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通过急诊医学的学习初步树立了科学的世界观、人生观、价值观。初步养成了良好的</w:t>
            </w:r>
            <w:r>
              <w:rPr>
                <w:rFonts w:ascii="Times New Roman" w:eastAsia="宋体" w:hAnsi="Times New Roman" w:cs="Times New Roman" w:hint="eastAsia"/>
                <w:szCs w:val="20"/>
              </w:rPr>
              <w:t>医德医风，以及为医疗事业奉献的精神。</w:t>
            </w:r>
          </w:p>
        </w:tc>
        <w:tc>
          <w:tcPr>
            <w:tcW w:w="1779" w:type="dxa"/>
            <w:tcBorders>
              <w:top w:val="single" w:sz="4" w:space="0" w:color="auto"/>
              <w:left w:val="single" w:sz="4" w:space="0" w:color="auto"/>
              <w:bottom w:val="single" w:sz="4" w:space="0" w:color="auto"/>
              <w:right w:val="single" w:sz="4" w:space="0" w:color="auto"/>
            </w:tcBorders>
          </w:tcPr>
          <w:p w14:paraId="77FA92A2"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通过急诊医学的学习形成了基本科学的世界观、人生观、价值观。养成了基本良好的医德医风，以及为医疗事业奉献的精神。</w:t>
            </w:r>
          </w:p>
        </w:tc>
        <w:tc>
          <w:tcPr>
            <w:tcW w:w="1779" w:type="dxa"/>
            <w:tcBorders>
              <w:top w:val="single" w:sz="4" w:space="0" w:color="auto"/>
              <w:left w:val="single" w:sz="4" w:space="0" w:color="auto"/>
              <w:bottom w:val="single" w:sz="4" w:space="0" w:color="auto"/>
              <w:right w:val="single" w:sz="4" w:space="0" w:color="auto"/>
            </w:tcBorders>
          </w:tcPr>
          <w:p w14:paraId="62D845F6" w14:textId="77777777" w:rsidR="00C3038B" w:rsidRDefault="009E3B91">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通过急诊医学的学习无法形成科学的世界观、人生观、价值观。无法养成良好的医德医风，以及为医疗事业奉献的精神。</w:t>
            </w:r>
          </w:p>
        </w:tc>
      </w:tr>
    </w:tbl>
    <w:p w14:paraId="6A596423" w14:textId="77777777" w:rsidR="00C3038B" w:rsidRDefault="00C3038B">
      <w:pPr>
        <w:widowControl/>
        <w:spacing w:beforeLines="50" w:before="156" w:afterLines="50" w:after="156"/>
        <w:ind w:firstLineChars="200" w:firstLine="420"/>
        <w:jc w:val="left"/>
        <w:rPr>
          <w:rFonts w:ascii="宋体" w:eastAsia="宋体" w:hAnsi="宋体"/>
          <w:szCs w:val="21"/>
        </w:rPr>
      </w:pPr>
    </w:p>
    <w:p w14:paraId="0122CA6A" w14:textId="77777777" w:rsidR="00C3038B" w:rsidRDefault="00C3038B">
      <w:pPr>
        <w:widowControl/>
        <w:jc w:val="left"/>
        <w:rPr>
          <w:rFonts w:ascii="宋体" w:eastAsia="宋体" w:hAnsi="宋体"/>
        </w:rPr>
      </w:pPr>
    </w:p>
    <w:sectPr w:rsidR="00C303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0540CC"/>
    <w:multiLevelType w:val="singleLevel"/>
    <w:tmpl w:val="800540CC"/>
    <w:lvl w:ilvl="0">
      <w:start w:val="1"/>
      <w:numFmt w:val="decimal"/>
      <w:lvlText w:val="(%1)"/>
      <w:lvlJc w:val="left"/>
      <w:pPr>
        <w:ind w:left="425" w:hanging="425"/>
      </w:pPr>
      <w:rPr>
        <w:rFonts w:hint="default"/>
      </w:rPr>
    </w:lvl>
  </w:abstractNum>
  <w:abstractNum w:abstractNumId="1" w15:restartNumberingAfterBreak="0">
    <w:nsid w:val="8023711C"/>
    <w:multiLevelType w:val="singleLevel"/>
    <w:tmpl w:val="8023711C"/>
    <w:lvl w:ilvl="0">
      <w:start w:val="1"/>
      <w:numFmt w:val="decimal"/>
      <w:lvlText w:val="%1."/>
      <w:lvlJc w:val="left"/>
      <w:pPr>
        <w:tabs>
          <w:tab w:val="left" w:pos="312"/>
        </w:tabs>
      </w:pPr>
    </w:lvl>
  </w:abstractNum>
  <w:abstractNum w:abstractNumId="2" w15:restartNumberingAfterBreak="0">
    <w:nsid w:val="88B0F7D1"/>
    <w:multiLevelType w:val="singleLevel"/>
    <w:tmpl w:val="88B0F7D1"/>
    <w:lvl w:ilvl="0">
      <w:start w:val="1"/>
      <w:numFmt w:val="decimal"/>
      <w:suff w:val="nothing"/>
      <w:lvlText w:val="（%1）"/>
      <w:lvlJc w:val="left"/>
    </w:lvl>
  </w:abstractNum>
  <w:abstractNum w:abstractNumId="3" w15:restartNumberingAfterBreak="0">
    <w:nsid w:val="8D39C628"/>
    <w:multiLevelType w:val="singleLevel"/>
    <w:tmpl w:val="8D39C628"/>
    <w:lvl w:ilvl="0">
      <w:start w:val="1"/>
      <w:numFmt w:val="decimal"/>
      <w:lvlText w:val="%1."/>
      <w:lvlJc w:val="left"/>
      <w:pPr>
        <w:tabs>
          <w:tab w:val="left" w:pos="312"/>
        </w:tabs>
      </w:pPr>
    </w:lvl>
  </w:abstractNum>
  <w:abstractNum w:abstractNumId="4" w15:restartNumberingAfterBreak="0">
    <w:nsid w:val="8DB6D9B5"/>
    <w:multiLevelType w:val="singleLevel"/>
    <w:tmpl w:val="8DB6D9B5"/>
    <w:lvl w:ilvl="0">
      <w:start w:val="1"/>
      <w:numFmt w:val="decimal"/>
      <w:suff w:val="nothing"/>
      <w:lvlText w:val="（%1）"/>
      <w:lvlJc w:val="left"/>
    </w:lvl>
  </w:abstractNum>
  <w:abstractNum w:abstractNumId="5" w15:restartNumberingAfterBreak="0">
    <w:nsid w:val="8E744304"/>
    <w:multiLevelType w:val="singleLevel"/>
    <w:tmpl w:val="8E744304"/>
    <w:lvl w:ilvl="0">
      <w:start w:val="1"/>
      <w:numFmt w:val="decimal"/>
      <w:lvlText w:val="%1."/>
      <w:lvlJc w:val="left"/>
      <w:pPr>
        <w:tabs>
          <w:tab w:val="left" w:pos="312"/>
        </w:tabs>
      </w:pPr>
    </w:lvl>
  </w:abstractNum>
  <w:abstractNum w:abstractNumId="6" w15:restartNumberingAfterBreak="0">
    <w:nsid w:val="8E91C1A5"/>
    <w:multiLevelType w:val="singleLevel"/>
    <w:tmpl w:val="8E91C1A5"/>
    <w:lvl w:ilvl="0">
      <w:start w:val="1"/>
      <w:numFmt w:val="decimalEnclosedCircleChinese"/>
      <w:suff w:val="nothing"/>
      <w:lvlText w:val="%1　"/>
      <w:lvlJc w:val="left"/>
      <w:pPr>
        <w:ind w:left="0" w:firstLine="0"/>
      </w:pPr>
      <w:rPr>
        <w:rFonts w:hint="eastAsia"/>
      </w:rPr>
    </w:lvl>
  </w:abstractNum>
  <w:abstractNum w:abstractNumId="7" w15:restartNumberingAfterBreak="0">
    <w:nsid w:val="914551DC"/>
    <w:multiLevelType w:val="singleLevel"/>
    <w:tmpl w:val="914551DC"/>
    <w:lvl w:ilvl="0">
      <w:start w:val="1"/>
      <w:numFmt w:val="chineseCounting"/>
      <w:suff w:val="nothing"/>
      <w:lvlText w:val="第%1节、"/>
      <w:lvlJc w:val="left"/>
      <w:rPr>
        <w:rFonts w:hint="eastAsia"/>
      </w:rPr>
    </w:lvl>
  </w:abstractNum>
  <w:abstractNum w:abstractNumId="8" w15:restartNumberingAfterBreak="0">
    <w:nsid w:val="9156A77E"/>
    <w:multiLevelType w:val="singleLevel"/>
    <w:tmpl w:val="9156A77E"/>
    <w:lvl w:ilvl="0">
      <w:start w:val="1"/>
      <w:numFmt w:val="decimal"/>
      <w:lvlText w:val="%1."/>
      <w:lvlJc w:val="left"/>
      <w:pPr>
        <w:tabs>
          <w:tab w:val="left" w:pos="312"/>
        </w:tabs>
      </w:pPr>
    </w:lvl>
  </w:abstractNum>
  <w:abstractNum w:abstractNumId="9" w15:restartNumberingAfterBreak="0">
    <w:nsid w:val="9239948B"/>
    <w:multiLevelType w:val="singleLevel"/>
    <w:tmpl w:val="9239948B"/>
    <w:lvl w:ilvl="0">
      <w:start w:val="1"/>
      <w:numFmt w:val="decimal"/>
      <w:suff w:val="nothing"/>
      <w:lvlText w:val="（%1）"/>
      <w:lvlJc w:val="left"/>
    </w:lvl>
  </w:abstractNum>
  <w:abstractNum w:abstractNumId="10" w15:restartNumberingAfterBreak="0">
    <w:nsid w:val="937E4B45"/>
    <w:multiLevelType w:val="singleLevel"/>
    <w:tmpl w:val="937E4B45"/>
    <w:lvl w:ilvl="0">
      <w:start w:val="1"/>
      <w:numFmt w:val="decimal"/>
      <w:lvlText w:val="%1."/>
      <w:lvlJc w:val="left"/>
      <w:pPr>
        <w:tabs>
          <w:tab w:val="left" w:pos="312"/>
        </w:tabs>
        <w:ind w:left="420" w:firstLine="0"/>
      </w:pPr>
    </w:lvl>
  </w:abstractNum>
  <w:abstractNum w:abstractNumId="11" w15:restartNumberingAfterBreak="0">
    <w:nsid w:val="946D5457"/>
    <w:multiLevelType w:val="singleLevel"/>
    <w:tmpl w:val="946D5457"/>
    <w:lvl w:ilvl="0">
      <w:start w:val="1"/>
      <w:numFmt w:val="chineseCounting"/>
      <w:suff w:val="space"/>
      <w:lvlText w:val="第%1节"/>
      <w:lvlJc w:val="left"/>
      <w:rPr>
        <w:rFonts w:hint="eastAsia"/>
      </w:rPr>
    </w:lvl>
  </w:abstractNum>
  <w:abstractNum w:abstractNumId="12" w15:restartNumberingAfterBreak="0">
    <w:nsid w:val="99ED120F"/>
    <w:multiLevelType w:val="singleLevel"/>
    <w:tmpl w:val="99ED120F"/>
    <w:lvl w:ilvl="0">
      <w:start w:val="1"/>
      <w:numFmt w:val="chineseCounting"/>
      <w:suff w:val="space"/>
      <w:lvlText w:val="第%1节"/>
      <w:lvlJc w:val="left"/>
      <w:rPr>
        <w:rFonts w:hint="eastAsia"/>
      </w:rPr>
    </w:lvl>
  </w:abstractNum>
  <w:abstractNum w:abstractNumId="13" w15:restartNumberingAfterBreak="0">
    <w:nsid w:val="A69DEDD7"/>
    <w:multiLevelType w:val="singleLevel"/>
    <w:tmpl w:val="A69DEDD7"/>
    <w:lvl w:ilvl="0">
      <w:start w:val="1"/>
      <w:numFmt w:val="decimal"/>
      <w:suff w:val="nothing"/>
      <w:lvlText w:val="（%1）"/>
      <w:lvlJc w:val="left"/>
    </w:lvl>
  </w:abstractNum>
  <w:abstractNum w:abstractNumId="14" w15:restartNumberingAfterBreak="0">
    <w:nsid w:val="AA3C6392"/>
    <w:multiLevelType w:val="singleLevel"/>
    <w:tmpl w:val="AA3C6392"/>
    <w:lvl w:ilvl="0">
      <w:start w:val="1"/>
      <w:numFmt w:val="decimal"/>
      <w:lvlText w:val="(%1)"/>
      <w:lvlJc w:val="left"/>
      <w:pPr>
        <w:ind w:left="425" w:hanging="425"/>
      </w:pPr>
      <w:rPr>
        <w:rFonts w:hint="default"/>
      </w:rPr>
    </w:lvl>
  </w:abstractNum>
  <w:abstractNum w:abstractNumId="15" w15:restartNumberingAfterBreak="0">
    <w:nsid w:val="AB3774E7"/>
    <w:multiLevelType w:val="singleLevel"/>
    <w:tmpl w:val="AB3774E7"/>
    <w:lvl w:ilvl="0">
      <w:start w:val="1"/>
      <w:numFmt w:val="decimalEnclosedCircleChinese"/>
      <w:suff w:val="nothing"/>
      <w:lvlText w:val="%1　"/>
      <w:lvlJc w:val="left"/>
      <w:pPr>
        <w:ind w:left="0" w:firstLine="0"/>
      </w:pPr>
      <w:rPr>
        <w:rFonts w:hint="eastAsia"/>
      </w:rPr>
    </w:lvl>
  </w:abstractNum>
  <w:abstractNum w:abstractNumId="16" w15:restartNumberingAfterBreak="0">
    <w:nsid w:val="ABE89A98"/>
    <w:multiLevelType w:val="singleLevel"/>
    <w:tmpl w:val="ABE89A98"/>
    <w:lvl w:ilvl="0">
      <w:start w:val="14"/>
      <w:numFmt w:val="chineseCounting"/>
      <w:suff w:val="space"/>
      <w:lvlText w:val="第%1章"/>
      <w:lvlJc w:val="left"/>
      <w:rPr>
        <w:rFonts w:hint="eastAsia"/>
      </w:rPr>
    </w:lvl>
  </w:abstractNum>
  <w:abstractNum w:abstractNumId="17" w15:restartNumberingAfterBreak="0">
    <w:nsid w:val="ADDAA44B"/>
    <w:multiLevelType w:val="singleLevel"/>
    <w:tmpl w:val="ADDAA44B"/>
    <w:lvl w:ilvl="0">
      <w:start w:val="1"/>
      <w:numFmt w:val="decimal"/>
      <w:suff w:val="nothing"/>
      <w:lvlText w:val="（%1）"/>
      <w:lvlJc w:val="left"/>
    </w:lvl>
  </w:abstractNum>
  <w:abstractNum w:abstractNumId="18" w15:restartNumberingAfterBreak="0">
    <w:nsid w:val="B09621E7"/>
    <w:multiLevelType w:val="singleLevel"/>
    <w:tmpl w:val="B09621E7"/>
    <w:lvl w:ilvl="0">
      <w:start w:val="1"/>
      <w:numFmt w:val="decimal"/>
      <w:suff w:val="nothing"/>
      <w:lvlText w:val="（%1）"/>
      <w:lvlJc w:val="left"/>
    </w:lvl>
  </w:abstractNum>
  <w:abstractNum w:abstractNumId="19" w15:restartNumberingAfterBreak="0">
    <w:nsid w:val="B37E4E07"/>
    <w:multiLevelType w:val="singleLevel"/>
    <w:tmpl w:val="B37E4E07"/>
    <w:lvl w:ilvl="0">
      <w:start w:val="1"/>
      <w:numFmt w:val="decimal"/>
      <w:lvlText w:val="%1."/>
      <w:lvlJc w:val="left"/>
      <w:pPr>
        <w:tabs>
          <w:tab w:val="left" w:pos="312"/>
        </w:tabs>
      </w:pPr>
    </w:lvl>
  </w:abstractNum>
  <w:abstractNum w:abstractNumId="20" w15:restartNumberingAfterBreak="0">
    <w:nsid w:val="B763200F"/>
    <w:multiLevelType w:val="singleLevel"/>
    <w:tmpl w:val="B763200F"/>
    <w:lvl w:ilvl="0">
      <w:start w:val="1"/>
      <w:numFmt w:val="decimalEnclosedCircleChinese"/>
      <w:suff w:val="nothing"/>
      <w:lvlText w:val="%1　"/>
      <w:lvlJc w:val="left"/>
      <w:pPr>
        <w:ind w:left="0" w:firstLine="0"/>
      </w:pPr>
      <w:rPr>
        <w:rFonts w:hint="eastAsia"/>
      </w:rPr>
    </w:lvl>
  </w:abstractNum>
  <w:abstractNum w:abstractNumId="21" w15:restartNumberingAfterBreak="0">
    <w:nsid w:val="BA0082D2"/>
    <w:multiLevelType w:val="singleLevel"/>
    <w:tmpl w:val="BA0082D2"/>
    <w:lvl w:ilvl="0">
      <w:start w:val="1"/>
      <w:numFmt w:val="decimal"/>
      <w:lvlText w:val="(%1)"/>
      <w:lvlJc w:val="left"/>
      <w:pPr>
        <w:ind w:left="425" w:hanging="425"/>
      </w:pPr>
      <w:rPr>
        <w:rFonts w:hint="default"/>
      </w:rPr>
    </w:lvl>
  </w:abstractNum>
  <w:abstractNum w:abstractNumId="22" w15:restartNumberingAfterBreak="0">
    <w:nsid w:val="BE4979BA"/>
    <w:multiLevelType w:val="singleLevel"/>
    <w:tmpl w:val="BE4979BA"/>
    <w:lvl w:ilvl="0">
      <w:start w:val="1"/>
      <w:numFmt w:val="decimal"/>
      <w:lvlText w:val="%1."/>
      <w:lvlJc w:val="left"/>
      <w:pPr>
        <w:tabs>
          <w:tab w:val="left" w:pos="312"/>
        </w:tabs>
      </w:pPr>
    </w:lvl>
  </w:abstractNum>
  <w:abstractNum w:abstractNumId="23" w15:restartNumberingAfterBreak="0">
    <w:nsid w:val="C23FCCE5"/>
    <w:multiLevelType w:val="singleLevel"/>
    <w:tmpl w:val="C23FCCE5"/>
    <w:lvl w:ilvl="0">
      <w:start w:val="1"/>
      <w:numFmt w:val="decimal"/>
      <w:lvlText w:val="%1."/>
      <w:lvlJc w:val="left"/>
      <w:pPr>
        <w:tabs>
          <w:tab w:val="left" w:pos="312"/>
        </w:tabs>
      </w:pPr>
    </w:lvl>
  </w:abstractNum>
  <w:abstractNum w:abstractNumId="24" w15:restartNumberingAfterBreak="0">
    <w:nsid w:val="C7635950"/>
    <w:multiLevelType w:val="singleLevel"/>
    <w:tmpl w:val="C7635950"/>
    <w:lvl w:ilvl="0">
      <w:start w:val="1"/>
      <w:numFmt w:val="decimal"/>
      <w:suff w:val="nothing"/>
      <w:lvlText w:val="（%1）"/>
      <w:lvlJc w:val="left"/>
    </w:lvl>
  </w:abstractNum>
  <w:abstractNum w:abstractNumId="25" w15:restartNumberingAfterBreak="0">
    <w:nsid w:val="D1FF85AA"/>
    <w:multiLevelType w:val="singleLevel"/>
    <w:tmpl w:val="D1FF85AA"/>
    <w:lvl w:ilvl="0">
      <w:start w:val="1"/>
      <w:numFmt w:val="decimal"/>
      <w:suff w:val="nothing"/>
      <w:lvlText w:val="（%1）"/>
      <w:lvlJc w:val="left"/>
    </w:lvl>
  </w:abstractNum>
  <w:abstractNum w:abstractNumId="26" w15:restartNumberingAfterBreak="0">
    <w:nsid w:val="D6398A6F"/>
    <w:multiLevelType w:val="singleLevel"/>
    <w:tmpl w:val="D6398A6F"/>
    <w:lvl w:ilvl="0">
      <w:start w:val="1"/>
      <w:numFmt w:val="decimal"/>
      <w:lvlText w:val="%1."/>
      <w:lvlJc w:val="left"/>
      <w:pPr>
        <w:tabs>
          <w:tab w:val="left" w:pos="312"/>
        </w:tabs>
      </w:pPr>
    </w:lvl>
  </w:abstractNum>
  <w:abstractNum w:abstractNumId="27" w15:restartNumberingAfterBreak="0">
    <w:nsid w:val="D93214B6"/>
    <w:multiLevelType w:val="singleLevel"/>
    <w:tmpl w:val="D93214B6"/>
    <w:lvl w:ilvl="0">
      <w:start w:val="1"/>
      <w:numFmt w:val="decimal"/>
      <w:suff w:val="nothing"/>
      <w:lvlText w:val="（%1）"/>
      <w:lvlJc w:val="left"/>
    </w:lvl>
  </w:abstractNum>
  <w:abstractNum w:abstractNumId="28" w15:restartNumberingAfterBreak="0">
    <w:nsid w:val="DB73DBA3"/>
    <w:multiLevelType w:val="singleLevel"/>
    <w:tmpl w:val="DB73DBA3"/>
    <w:lvl w:ilvl="0">
      <w:start w:val="1"/>
      <w:numFmt w:val="chineseCounting"/>
      <w:suff w:val="space"/>
      <w:lvlText w:val="第%1节"/>
      <w:lvlJc w:val="left"/>
      <w:rPr>
        <w:rFonts w:hint="eastAsia"/>
      </w:rPr>
    </w:lvl>
  </w:abstractNum>
  <w:abstractNum w:abstractNumId="29" w15:restartNumberingAfterBreak="0">
    <w:nsid w:val="DE6E3264"/>
    <w:multiLevelType w:val="singleLevel"/>
    <w:tmpl w:val="DE6E3264"/>
    <w:lvl w:ilvl="0">
      <w:start w:val="1"/>
      <w:numFmt w:val="decimalEnclosedCircleChinese"/>
      <w:suff w:val="nothing"/>
      <w:lvlText w:val="%1　"/>
      <w:lvlJc w:val="left"/>
      <w:pPr>
        <w:ind w:left="0" w:firstLine="0"/>
      </w:pPr>
      <w:rPr>
        <w:rFonts w:hint="eastAsia"/>
      </w:rPr>
    </w:lvl>
  </w:abstractNum>
  <w:abstractNum w:abstractNumId="30" w15:restartNumberingAfterBreak="0">
    <w:nsid w:val="E7995FB1"/>
    <w:multiLevelType w:val="singleLevel"/>
    <w:tmpl w:val="E7995FB1"/>
    <w:lvl w:ilvl="0">
      <w:start w:val="1"/>
      <w:numFmt w:val="decimal"/>
      <w:suff w:val="nothing"/>
      <w:lvlText w:val="（%1）"/>
      <w:lvlJc w:val="left"/>
    </w:lvl>
  </w:abstractNum>
  <w:abstractNum w:abstractNumId="31" w15:restartNumberingAfterBreak="0">
    <w:nsid w:val="EB269341"/>
    <w:multiLevelType w:val="singleLevel"/>
    <w:tmpl w:val="EB269341"/>
    <w:lvl w:ilvl="0">
      <w:start w:val="1"/>
      <w:numFmt w:val="decimal"/>
      <w:suff w:val="nothing"/>
      <w:lvlText w:val="（%1）"/>
      <w:lvlJc w:val="left"/>
    </w:lvl>
  </w:abstractNum>
  <w:abstractNum w:abstractNumId="32" w15:restartNumberingAfterBreak="0">
    <w:nsid w:val="EC25E8DE"/>
    <w:multiLevelType w:val="singleLevel"/>
    <w:tmpl w:val="EC25E8DE"/>
    <w:lvl w:ilvl="0">
      <w:start w:val="1"/>
      <w:numFmt w:val="decimal"/>
      <w:suff w:val="nothing"/>
      <w:lvlText w:val="（%1）"/>
      <w:lvlJc w:val="left"/>
    </w:lvl>
  </w:abstractNum>
  <w:abstractNum w:abstractNumId="33" w15:restartNumberingAfterBreak="0">
    <w:nsid w:val="FCC28F23"/>
    <w:multiLevelType w:val="singleLevel"/>
    <w:tmpl w:val="FCC28F23"/>
    <w:lvl w:ilvl="0">
      <w:start w:val="1"/>
      <w:numFmt w:val="decimal"/>
      <w:lvlText w:val="%1."/>
      <w:lvlJc w:val="left"/>
      <w:pPr>
        <w:tabs>
          <w:tab w:val="left" w:pos="312"/>
        </w:tabs>
      </w:pPr>
    </w:lvl>
  </w:abstractNum>
  <w:abstractNum w:abstractNumId="34" w15:restartNumberingAfterBreak="0">
    <w:nsid w:val="FCC4C3D8"/>
    <w:multiLevelType w:val="singleLevel"/>
    <w:tmpl w:val="FCC4C3D8"/>
    <w:lvl w:ilvl="0">
      <w:start w:val="1"/>
      <w:numFmt w:val="chineseCounting"/>
      <w:suff w:val="space"/>
      <w:lvlText w:val="第%1节"/>
      <w:lvlJc w:val="left"/>
      <w:rPr>
        <w:rFonts w:hint="eastAsia"/>
      </w:rPr>
    </w:lvl>
  </w:abstractNum>
  <w:abstractNum w:abstractNumId="35" w15:restartNumberingAfterBreak="0">
    <w:nsid w:val="FF8BDF04"/>
    <w:multiLevelType w:val="singleLevel"/>
    <w:tmpl w:val="FF8BDF04"/>
    <w:lvl w:ilvl="0">
      <w:start w:val="1"/>
      <w:numFmt w:val="decimal"/>
      <w:lvlText w:val="(%1)"/>
      <w:lvlJc w:val="left"/>
      <w:pPr>
        <w:ind w:left="425" w:hanging="425"/>
      </w:pPr>
      <w:rPr>
        <w:rFonts w:hint="default"/>
      </w:rPr>
    </w:lvl>
  </w:abstractNum>
  <w:abstractNum w:abstractNumId="36" w15:restartNumberingAfterBreak="0">
    <w:nsid w:val="00787E4A"/>
    <w:multiLevelType w:val="singleLevel"/>
    <w:tmpl w:val="00787E4A"/>
    <w:lvl w:ilvl="0">
      <w:start w:val="1"/>
      <w:numFmt w:val="decimal"/>
      <w:suff w:val="nothing"/>
      <w:lvlText w:val="（%1）"/>
      <w:lvlJc w:val="left"/>
    </w:lvl>
  </w:abstractNum>
  <w:abstractNum w:abstractNumId="37" w15:restartNumberingAfterBreak="0">
    <w:nsid w:val="038F63AF"/>
    <w:multiLevelType w:val="singleLevel"/>
    <w:tmpl w:val="038F63AF"/>
    <w:lvl w:ilvl="0">
      <w:start w:val="1"/>
      <w:numFmt w:val="decimalEnclosedCircleChinese"/>
      <w:suff w:val="nothing"/>
      <w:lvlText w:val="%1　"/>
      <w:lvlJc w:val="left"/>
      <w:pPr>
        <w:ind w:left="0" w:firstLine="0"/>
      </w:pPr>
      <w:rPr>
        <w:rFonts w:hint="eastAsia"/>
      </w:rPr>
    </w:lvl>
  </w:abstractNum>
  <w:abstractNum w:abstractNumId="38" w15:restartNumberingAfterBreak="0">
    <w:nsid w:val="09FEF88A"/>
    <w:multiLevelType w:val="singleLevel"/>
    <w:tmpl w:val="09FEF88A"/>
    <w:lvl w:ilvl="0">
      <w:start w:val="1"/>
      <w:numFmt w:val="chineseCounting"/>
      <w:suff w:val="space"/>
      <w:lvlText w:val="第%1节"/>
      <w:lvlJc w:val="left"/>
      <w:rPr>
        <w:rFonts w:hint="eastAsia"/>
      </w:rPr>
    </w:lvl>
  </w:abstractNum>
  <w:abstractNum w:abstractNumId="39" w15:restartNumberingAfterBreak="0">
    <w:nsid w:val="0BACC4F2"/>
    <w:multiLevelType w:val="singleLevel"/>
    <w:tmpl w:val="0BACC4F2"/>
    <w:lvl w:ilvl="0">
      <w:start w:val="2"/>
      <w:numFmt w:val="chineseCounting"/>
      <w:suff w:val="space"/>
      <w:lvlText w:val="第%1章"/>
      <w:lvlJc w:val="left"/>
      <w:rPr>
        <w:rFonts w:hint="eastAsia"/>
      </w:rPr>
    </w:lvl>
  </w:abstractNum>
  <w:abstractNum w:abstractNumId="40" w15:restartNumberingAfterBreak="0">
    <w:nsid w:val="0FE96D7A"/>
    <w:multiLevelType w:val="singleLevel"/>
    <w:tmpl w:val="0FE96D7A"/>
    <w:lvl w:ilvl="0">
      <w:start w:val="1"/>
      <w:numFmt w:val="decimal"/>
      <w:suff w:val="nothing"/>
      <w:lvlText w:val="（%1）"/>
      <w:lvlJc w:val="left"/>
    </w:lvl>
  </w:abstractNum>
  <w:abstractNum w:abstractNumId="41" w15:restartNumberingAfterBreak="0">
    <w:nsid w:val="1389E550"/>
    <w:multiLevelType w:val="singleLevel"/>
    <w:tmpl w:val="1389E550"/>
    <w:lvl w:ilvl="0">
      <w:start w:val="1"/>
      <w:numFmt w:val="decimal"/>
      <w:lvlText w:val="%1."/>
      <w:lvlJc w:val="left"/>
      <w:pPr>
        <w:tabs>
          <w:tab w:val="left" w:pos="312"/>
        </w:tabs>
      </w:pPr>
    </w:lvl>
  </w:abstractNum>
  <w:abstractNum w:abstractNumId="42" w15:restartNumberingAfterBreak="0">
    <w:nsid w:val="1F8A7454"/>
    <w:multiLevelType w:val="singleLevel"/>
    <w:tmpl w:val="1F8A7454"/>
    <w:lvl w:ilvl="0">
      <w:start w:val="1"/>
      <w:numFmt w:val="decimal"/>
      <w:suff w:val="nothing"/>
      <w:lvlText w:val="（%1）"/>
      <w:lvlJc w:val="left"/>
    </w:lvl>
  </w:abstractNum>
  <w:abstractNum w:abstractNumId="43" w15:restartNumberingAfterBreak="0">
    <w:nsid w:val="244D9012"/>
    <w:multiLevelType w:val="singleLevel"/>
    <w:tmpl w:val="244D9012"/>
    <w:lvl w:ilvl="0">
      <w:start w:val="1"/>
      <w:numFmt w:val="chineseCounting"/>
      <w:suff w:val="space"/>
      <w:lvlText w:val="第%1节"/>
      <w:lvlJc w:val="left"/>
      <w:rPr>
        <w:rFonts w:hint="eastAsia"/>
      </w:rPr>
    </w:lvl>
  </w:abstractNum>
  <w:abstractNum w:abstractNumId="44" w15:restartNumberingAfterBreak="0">
    <w:nsid w:val="2C9D7ED0"/>
    <w:multiLevelType w:val="singleLevel"/>
    <w:tmpl w:val="2C9D7ED0"/>
    <w:lvl w:ilvl="0">
      <w:start w:val="1"/>
      <w:numFmt w:val="decimal"/>
      <w:suff w:val="nothing"/>
      <w:lvlText w:val="（%1）"/>
      <w:lvlJc w:val="left"/>
      <w:pPr>
        <w:ind w:left="420" w:firstLine="0"/>
      </w:pPr>
    </w:lvl>
  </w:abstractNum>
  <w:abstractNum w:abstractNumId="45" w15:restartNumberingAfterBreak="0">
    <w:nsid w:val="338102B0"/>
    <w:multiLevelType w:val="singleLevel"/>
    <w:tmpl w:val="338102B0"/>
    <w:lvl w:ilvl="0">
      <w:start w:val="1"/>
      <w:numFmt w:val="decimalEnclosedCircleChinese"/>
      <w:suff w:val="nothing"/>
      <w:lvlText w:val="%1　"/>
      <w:lvlJc w:val="left"/>
      <w:pPr>
        <w:ind w:left="0" w:firstLine="0"/>
      </w:pPr>
      <w:rPr>
        <w:rFonts w:hint="eastAsia"/>
      </w:rPr>
    </w:lvl>
  </w:abstractNum>
  <w:abstractNum w:abstractNumId="46" w15:restartNumberingAfterBreak="0">
    <w:nsid w:val="35EB6868"/>
    <w:multiLevelType w:val="singleLevel"/>
    <w:tmpl w:val="35EB6868"/>
    <w:lvl w:ilvl="0">
      <w:start w:val="1"/>
      <w:numFmt w:val="decimal"/>
      <w:suff w:val="nothing"/>
      <w:lvlText w:val="（%1）"/>
      <w:lvlJc w:val="left"/>
    </w:lvl>
  </w:abstractNum>
  <w:abstractNum w:abstractNumId="47" w15:restartNumberingAfterBreak="0">
    <w:nsid w:val="373FEF8A"/>
    <w:multiLevelType w:val="singleLevel"/>
    <w:tmpl w:val="373FEF8A"/>
    <w:lvl w:ilvl="0">
      <w:start w:val="1"/>
      <w:numFmt w:val="decimalEnclosedCircleChinese"/>
      <w:suff w:val="nothing"/>
      <w:lvlText w:val="%1　"/>
      <w:lvlJc w:val="left"/>
      <w:pPr>
        <w:ind w:left="0" w:firstLine="0"/>
      </w:pPr>
      <w:rPr>
        <w:rFonts w:hint="eastAsia"/>
      </w:rPr>
    </w:lvl>
  </w:abstractNum>
  <w:abstractNum w:abstractNumId="48" w15:restartNumberingAfterBreak="0">
    <w:nsid w:val="3AE54C87"/>
    <w:multiLevelType w:val="singleLevel"/>
    <w:tmpl w:val="3AE54C87"/>
    <w:lvl w:ilvl="0">
      <w:start w:val="10"/>
      <w:numFmt w:val="chineseCounting"/>
      <w:suff w:val="space"/>
      <w:lvlText w:val="第%1章"/>
      <w:lvlJc w:val="left"/>
      <w:rPr>
        <w:rFonts w:hint="eastAsia"/>
      </w:rPr>
    </w:lvl>
  </w:abstractNum>
  <w:abstractNum w:abstractNumId="49" w15:restartNumberingAfterBreak="0">
    <w:nsid w:val="4395891C"/>
    <w:multiLevelType w:val="singleLevel"/>
    <w:tmpl w:val="4395891C"/>
    <w:lvl w:ilvl="0">
      <w:start w:val="1"/>
      <w:numFmt w:val="decimal"/>
      <w:suff w:val="nothing"/>
      <w:lvlText w:val="（%1）"/>
      <w:lvlJc w:val="left"/>
    </w:lvl>
  </w:abstractNum>
  <w:abstractNum w:abstractNumId="50" w15:restartNumberingAfterBreak="0">
    <w:nsid w:val="45D5DEB5"/>
    <w:multiLevelType w:val="singleLevel"/>
    <w:tmpl w:val="45D5DEB5"/>
    <w:lvl w:ilvl="0">
      <w:start w:val="1"/>
      <w:numFmt w:val="decimal"/>
      <w:suff w:val="nothing"/>
      <w:lvlText w:val="（%1）"/>
      <w:lvlJc w:val="left"/>
    </w:lvl>
  </w:abstractNum>
  <w:abstractNum w:abstractNumId="51" w15:restartNumberingAfterBreak="0">
    <w:nsid w:val="481519D9"/>
    <w:multiLevelType w:val="singleLevel"/>
    <w:tmpl w:val="481519D9"/>
    <w:lvl w:ilvl="0">
      <w:start w:val="1"/>
      <w:numFmt w:val="decimal"/>
      <w:suff w:val="nothing"/>
      <w:lvlText w:val="（%1）"/>
      <w:lvlJc w:val="left"/>
    </w:lvl>
  </w:abstractNum>
  <w:abstractNum w:abstractNumId="52" w15:restartNumberingAfterBreak="0">
    <w:nsid w:val="48B30341"/>
    <w:multiLevelType w:val="singleLevel"/>
    <w:tmpl w:val="48B30341"/>
    <w:lvl w:ilvl="0">
      <w:start w:val="1"/>
      <w:numFmt w:val="decimal"/>
      <w:suff w:val="nothing"/>
      <w:lvlText w:val="（%1）"/>
      <w:lvlJc w:val="left"/>
    </w:lvl>
  </w:abstractNum>
  <w:abstractNum w:abstractNumId="53" w15:restartNumberingAfterBreak="0">
    <w:nsid w:val="49E98A6D"/>
    <w:multiLevelType w:val="singleLevel"/>
    <w:tmpl w:val="49E98A6D"/>
    <w:lvl w:ilvl="0">
      <w:start w:val="1"/>
      <w:numFmt w:val="decimal"/>
      <w:suff w:val="nothing"/>
      <w:lvlText w:val="（%1）"/>
      <w:lvlJc w:val="left"/>
    </w:lvl>
  </w:abstractNum>
  <w:abstractNum w:abstractNumId="54" w15:restartNumberingAfterBreak="0">
    <w:nsid w:val="4B0FE42B"/>
    <w:multiLevelType w:val="singleLevel"/>
    <w:tmpl w:val="4B0FE42B"/>
    <w:lvl w:ilvl="0">
      <w:start w:val="1"/>
      <w:numFmt w:val="decimal"/>
      <w:suff w:val="nothing"/>
      <w:lvlText w:val="%1．"/>
      <w:lvlJc w:val="left"/>
    </w:lvl>
  </w:abstractNum>
  <w:abstractNum w:abstractNumId="55" w15:restartNumberingAfterBreak="0">
    <w:nsid w:val="547EAD90"/>
    <w:multiLevelType w:val="singleLevel"/>
    <w:tmpl w:val="547EAD90"/>
    <w:lvl w:ilvl="0">
      <w:start w:val="1"/>
      <w:numFmt w:val="chineseCounting"/>
      <w:suff w:val="space"/>
      <w:lvlText w:val="第%1节"/>
      <w:lvlJc w:val="left"/>
      <w:rPr>
        <w:rFonts w:hint="eastAsia"/>
      </w:rPr>
    </w:lvl>
  </w:abstractNum>
  <w:abstractNum w:abstractNumId="56" w15:restartNumberingAfterBreak="0">
    <w:nsid w:val="56334BE6"/>
    <w:multiLevelType w:val="singleLevel"/>
    <w:tmpl w:val="56334BE6"/>
    <w:lvl w:ilvl="0">
      <w:start w:val="1"/>
      <w:numFmt w:val="decimal"/>
      <w:suff w:val="nothing"/>
      <w:lvlText w:val="（%1）"/>
      <w:lvlJc w:val="left"/>
    </w:lvl>
  </w:abstractNum>
  <w:abstractNum w:abstractNumId="57" w15:restartNumberingAfterBreak="0">
    <w:nsid w:val="5C318B0F"/>
    <w:multiLevelType w:val="singleLevel"/>
    <w:tmpl w:val="5C318B0F"/>
    <w:lvl w:ilvl="0">
      <w:start w:val="1"/>
      <w:numFmt w:val="chineseCounting"/>
      <w:suff w:val="space"/>
      <w:lvlText w:val="第%1节"/>
      <w:lvlJc w:val="left"/>
      <w:rPr>
        <w:rFonts w:hint="eastAsia"/>
      </w:rPr>
    </w:lvl>
  </w:abstractNum>
  <w:abstractNum w:abstractNumId="58" w15:restartNumberingAfterBreak="0">
    <w:nsid w:val="5DE020A5"/>
    <w:multiLevelType w:val="singleLevel"/>
    <w:tmpl w:val="5DE020A5"/>
    <w:lvl w:ilvl="0">
      <w:start w:val="1"/>
      <w:numFmt w:val="decimal"/>
      <w:lvlText w:val="%1."/>
      <w:lvlJc w:val="left"/>
      <w:pPr>
        <w:tabs>
          <w:tab w:val="left" w:pos="312"/>
        </w:tabs>
      </w:pPr>
    </w:lvl>
  </w:abstractNum>
  <w:abstractNum w:abstractNumId="59" w15:restartNumberingAfterBreak="0">
    <w:nsid w:val="5F3D3A64"/>
    <w:multiLevelType w:val="singleLevel"/>
    <w:tmpl w:val="5F3D3A64"/>
    <w:lvl w:ilvl="0">
      <w:start w:val="1"/>
      <w:numFmt w:val="decimal"/>
      <w:suff w:val="nothing"/>
      <w:lvlText w:val="（%1）"/>
      <w:lvlJc w:val="left"/>
      <w:pPr>
        <w:ind w:left="420" w:firstLine="0"/>
      </w:pPr>
    </w:lvl>
  </w:abstractNum>
  <w:abstractNum w:abstractNumId="60" w15:restartNumberingAfterBreak="0">
    <w:nsid w:val="5F554E4D"/>
    <w:multiLevelType w:val="singleLevel"/>
    <w:tmpl w:val="5F554E4D"/>
    <w:lvl w:ilvl="0">
      <w:start w:val="1"/>
      <w:numFmt w:val="decimalEnclosedCircleChinese"/>
      <w:suff w:val="nothing"/>
      <w:lvlText w:val="%1　"/>
      <w:lvlJc w:val="left"/>
      <w:pPr>
        <w:ind w:left="0" w:firstLine="0"/>
      </w:pPr>
      <w:rPr>
        <w:rFonts w:hint="eastAsia"/>
      </w:rPr>
    </w:lvl>
  </w:abstractNum>
  <w:abstractNum w:abstractNumId="61" w15:restartNumberingAfterBreak="0">
    <w:nsid w:val="5F9A0E4C"/>
    <w:multiLevelType w:val="singleLevel"/>
    <w:tmpl w:val="5F9A0E4C"/>
    <w:lvl w:ilvl="0">
      <w:start w:val="1"/>
      <w:numFmt w:val="decimal"/>
      <w:lvlText w:val="%1."/>
      <w:lvlJc w:val="left"/>
      <w:pPr>
        <w:tabs>
          <w:tab w:val="left" w:pos="312"/>
        </w:tabs>
      </w:pPr>
    </w:lvl>
  </w:abstractNum>
  <w:abstractNum w:abstractNumId="62" w15:restartNumberingAfterBreak="0">
    <w:nsid w:val="608BAD89"/>
    <w:multiLevelType w:val="singleLevel"/>
    <w:tmpl w:val="608BAD89"/>
    <w:lvl w:ilvl="0">
      <w:start w:val="1"/>
      <w:numFmt w:val="decimal"/>
      <w:suff w:val="nothing"/>
      <w:lvlText w:val="（%1）"/>
      <w:lvlJc w:val="left"/>
    </w:lvl>
  </w:abstractNum>
  <w:abstractNum w:abstractNumId="63" w15:restartNumberingAfterBreak="0">
    <w:nsid w:val="6629C930"/>
    <w:multiLevelType w:val="singleLevel"/>
    <w:tmpl w:val="6629C930"/>
    <w:lvl w:ilvl="0">
      <w:start w:val="1"/>
      <w:numFmt w:val="chineseCounting"/>
      <w:suff w:val="space"/>
      <w:lvlText w:val="第%1节"/>
      <w:lvlJc w:val="left"/>
      <w:rPr>
        <w:rFonts w:hint="eastAsia"/>
      </w:rPr>
    </w:lvl>
  </w:abstractNum>
  <w:abstractNum w:abstractNumId="64" w15:restartNumberingAfterBreak="0">
    <w:nsid w:val="67C1A693"/>
    <w:multiLevelType w:val="singleLevel"/>
    <w:tmpl w:val="67C1A693"/>
    <w:lvl w:ilvl="0">
      <w:start w:val="1"/>
      <w:numFmt w:val="decimal"/>
      <w:suff w:val="nothing"/>
      <w:lvlText w:val="（%1）"/>
      <w:lvlJc w:val="left"/>
    </w:lvl>
  </w:abstractNum>
  <w:abstractNum w:abstractNumId="65" w15:restartNumberingAfterBreak="0">
    <w:nsid w:val="67E97873"/>
    <w:multiLevelType w:val="singleLevel"/>
    <w:tmpl w:val="67E97873"/>
    <w:lvl w:ilvl="0">
      <w:start w:val="2"/>
      <w:numFmt w:val="decimal"/>
      <w:suff w:val="space"/>
      <w:lvlText w:val="%1."/>
      <w:lvlJc w:val="left"/>
    </w:lvl>
  </w:abstractNum>
  <w:abstractNum w:abstractNumId="66" w15:restartNumberingAfterBreak="0">
    <w:nsid w:val="691C5423"/>
    <w:multiLevelType w:val="singleLevel"/>
    <w:tmpl w:val="691C5423"/>
    <w:lvl w:ilvl="0">
      <w:start w:val="1"/>
      <w:numFmt w:val="decimal"/>
      <w:suff w:val="nothing"/>
      <w:lvlText w:val="%1．"/>
      <w:lvlJc w:val="left"/>
      <w:pPr>
        <w:ind w:left="0" w:firstLine="400"/>
      </w:pPr>
      <w:rPr>
        <w:rFonts w:ascii="宋体" w:eastAsia="宋体" w:hAnsi="宋体" w:cs="宋体" w:hint="default"/>
        <w:sz w:val="21"/>
        <w:szCs w:val="21"/>
      </w:rPr>
    </w:lvl>
  </w:abstractNum>
  <w:abstractNum w:abstractNumId="67" w15:restartNumberingAfterBreak="0">
    <w:nsid w:val="6DA29905"/>
    <w:multiLevelType w:val="singleLevel"/>
    <w:tmpl w:val="6DA29905"/>
    <w:lvl w:ilvl="0">
      <w:start w:val="1"/>
      <w:numFmt w:val="decimal"/>
      <w:lvlText w:val="%1."/>
      <w:lvlJc w:val="left"/>
      <w:pPr>
        <w:tabs>
          <w:tab w:val="left" w:pos="312"/>
        </w:tabs>
      </w:pPr>
    </w:lvl>
  </w:abstractNum>
  <w:abstractNum w:abstractNumId="68" w15:restartNumberingAfterBreak="0">
    <w:nsid w:val="74843712"/>
    <w:multiLevelType w:val="singleLevel"/>
    <w:tmpl w:val="74843712"/>
    <w:lvl w:ilvl="0">
      <w:start w:val="1"/>
      <w:numFmt w:val="decimal"/>
      <w:suff w:val="nothing"/>
      <w:lvlText w:val="（%1）"/>
      <w:lvlJc w:val="left"/>
    </w:lvl>
  </w:abstractNum>
  <w:num w:numId="1">
    <w:abstractNumId w:val="60"/>
  </w:num>
  <w:num w:numId="2">
    <w:abstractNumId w:val="20"/>
  </w:num>
  <w:num w:numId="3">
    <w:abstractNumId w:val="45"/>
  </w:num>
  <w:num w:numId="4">
    <w:abstractNumId w:val="29"/>
  </w:num>
  <w:num w:numId="5">
    <w:abstractNumId w:val="47"/>
  </w:num>
  <w:num w:numId="6">
    <w:abstractNumId w:val="37"/>
  </w:num>
  <w:num w:numId="7">
    <w:abstractNumId w:val="6"/>
  </w:num>
  <w:num w:numId="8">
    <w:abstractNumId w:val="15"/>
  </w:num>
  <w:num w:numId="9">
    <w:abstractNumId w:val="39"/>
  </w:num>
  <w:num w:numId="10">
    <w:abstractNumId w:val="67"/>
  </w:num>
  <w:num w:numId="11">
    <w:abstractNumId w:val="4"/>
  </w:num>
  <w:num w:numId="12">
    <w:abstractNumId w:val="32"/>
  </w:num>
  <w:num w:numId="13">
    <w:abstractNumId w:val="24"/>
  </w:num>
  <w:num w:numId="14">
    <w:abstractNumId w:val="66"/>
  </w:num>
  <w:num w:numId="15">
    <w:abstractNumId w:val="18"/>
  </w:num>
  <w:num w:numId="16">
    <w:abstractNumId w:val="46"/>
  </w:num>
  <w:num w:numId="17">
    <w:abstractNumId w:val="50"/>
  </w:num>
  <w:num w:numId="18">
    <w:abstractNumId w:val="17"/>
  </w:num>
  <w:num w:numId="19">
    <w:abstractNumId w:val="41"/>
  </w:num>
  <w:num w:numId="20">
    <w:abstractNumId w:val="42"/>
  </w:num>
  <w:num w:numId="21">
    <w:abstractNumId w:val="31"/>
  </w:num>
  <w:num w:numId="22">
    <w:abstractNumId w:val="64"/>
  </w:num>
  <w:num w:numId="23">
    <w:abstractNumId w:val="58"/>
  </w:num>
  <w:num w:numId="24">
    <w:abstractNumId w:val="25"/>
  </w:num>
  <w:num w:numId="25">
    <w:abstractNumId w:val="49"/>
  </w:num>
  <w:num w:numId="26">
    <w:abstractNumId w:val="53"/>
  </w:num>
  <w:num w:numId="27">
    <w:abstractNumId w:val="23"/>
  </w:num>
  <w:num w:numId="28">
    <w:abstractNumId w:val="27"/>
  </w:num>
  <w:num w:numId="29">
    <w:abstractNumId w:val="9"/>
  </w:num>
  <w:num w:numId="30">
    <w:abstractNumId w:val="62"/>
  </w:num>
  <w:num w:numId="31">
    <w:abstractNumId w:val="56"/>
  </w:num>
  <w:num w:numId="32">
    <w:abstractNumId w:val="8"/>
  </w:num>
  <w:num w:numId="33">
    <w:abstractNumId w:val="59"/>
  </w:num>
  <w:num w:numId="34">
    <w:abstractNumId w:val="19"/>
  </w:num>
  <w:num w:numId="35">
    <w:abstractNumId w:val="3"/>
  </w:num>
  <w:num w:numId="36">
    <w:abstractNumId w:val="48"/>
  </w:num>
  <w:num w:numId="37">
    <w:abstractNumId w:val="10"/>
  </w:num>
  <w:num w:numId="38">
    <w:abstractNumId w:val="68"/>
  </w:num>
  <w:num w:numId="39">
    <w:abstractNumId w:val="5"/>
  </w:num>
  <w:num w:numId="40">
    <w:abstractNumId w:val="52"/>
  </w:num>
  <w:num w:numId="41">
    <w:abstractNumId w:val="61"/>
  </w:num>
  <w:num w:numId="42">
    <w:abstractNumId w:val="44"/>
  </w:num>
  <w:num w:numId="43">
    <w:abstractNumId w:val="30"/>
  </w:num>
  <w:num w:numId="44">
    <w:abstractNumId w:val="36"/>
  </w:num>
  <w:num w:numId="45">
    <w:abstractNumId w:val="51"/>
  </w:num>
  <w:num w:numId="46">
    <w:abstractNumId w:val="22"/>
  </w:num>
  <w:num w:numId="47">
    <w:abstractNumId w:val="16"/>
  </w:num>
  <w:num w:numId="48">
    <w:abstractNumId w:val="21"/>
  </w:num>
  <w:num w:numId="49">
    <w:abstractNumId w:val="35"/>
  </w:num>
  <w:num w:numId="50">
    <w:abstractNumId w:val="14"/>
  </w:num>
  <w:num w:numId="51">
    <w:abstractNumId w:val="0"/>
  </w:num>
  <w:num w:numId="52">
    <w:abstractNumId w:val="33"/>
  </w:num>
  <w:num w:numId="53">
    <w:abstractNumId w:val="1"/>
  </w:num>
  <w:num w:numId="54">
    <w:abstractNumId w:val="65"/>
  </w:num>
  <w:num w:numId="55">
    <w:abstractNumId w:val="26"/>
  </w:num>
  <w:num w:numId="56">
    <w:abstractNumId w:val="40"/>
  </w:num>
  <w:num w:numId="57">
    <w:abstractNumId w:val="2"/>
  </w:num>
  <w:num w:numId="58">
    <w:abstractNumId w:val="13"/>
  </w:num>
  <w:num w:numId="59">
    <w:abstractNumId w:val="34"/>
  </w:num>
  <w:num w:numId="60">
    <w:abstractNumId w:val="43"/>
  </w:num>
  <w:num w:numId="61">
    <w:abstractNumId w:val="63"/>
  </w:num>
  <w:num w:numId="62">
    <w:abstractNumId w:val="12"/>
  </w:num>
  <w:num w:numId="63">
    <w:abstractNumId w:val="28"/>
  </w:num>
  <w:num w:numId="64">
    <w:abstractNumId w:val="38"/>
  </w:num>
  <w:num w:numId="65">
    <w:abstractNumId w:val="55"/>
  </w:num>
  <w:num w:numId="66">
    <w:abstractNumId w:val="11"/>
  </w:num>
  <w:num w:numId="67">
    <w:abstractNumId w:val="57"/>
  </w:num>
  <w:num w:numId="68">
    <w:abstractNumId w:val="7"/>
  </w:num>
  <w:num w:numId="69">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zYTBiZDM3MzQ2YzY0NjJlY2ZjNzc1NmJiMjlkNzQifQ=="/>
  </w:docVars>
  <w:rsids>
    <w:rsidRoot w:val="001E5724"/>
    <w:rsid w:val="00022CBB"/>
    <w:rsid w:val="00077A5F"/>
    <w:rsid w:val="000A400B"/>
    <w:rsid w:val="000F054A"/>
    <w:rsid w:val="001565C8"/>
    <w:rsid w:val="001C25D8"/>
    <w:rsid w:val="001E5724"/>
    <w:rsid w:val="00242673"/>
    <w:rsid w:val="00285327"/>
    <w:rsid w:val="00293BF8"/>
    <w:rsid w:val="002A7568"/>
    <w:rsid w:val="00313A87"/>
    <w:rsid w:val="003206BD"/>
    <w:rsid w:val="00322986"/>
    <w:rsid w:val="0034254B"/>
    <w:rsid w:val="003561D7"/>
    <w:rsid w:val="0038665C"/>
    <w:rsid w:val="003B3707"/>
    <w:rsid w:val="004070CF"/>
    <w:rsid w:val="004254B4"/>
    <w:rsid w:val="00443C38"/>
    <w:rsid w:val="00470FB4"/>
    <w:rsid w:val="00506957"/>
    <w:rsid w:val="005A0378"/>
    <w:rsid w:val="005A6FCB"/>
    <w:rsid w:val="00630382"/>
    <w:rsid w:val="00665621"/>
    <w:rsid w:val="006D367B"/>
    <w:rsid w:val="006E4F82"/>
    <w:rsid w:val="006F64C9"/>
    <w:rsid w:val="007202DD"/>
    <w:rsid w:val="00724814"/>
    <w:rsid w:val="007639A2"/>
    <w:rsid w:val="007C379D"/>
    <w:rsid w:val="007C62ED"/>
    <w:rsid w:val="007E39E3"/>
    <w:rsid w:val="008128AD"/>
    <w:rsid w:val="008560E2"/>
    <w:rsid w:val="00886EBF"/>
    <w:rsid w:val="00972FA8"/>
    <w:rsid w:val="00974E8D"/>
    <w:rsid w:val="009D7163"/>
    <w:rsid w:val="009E3B91"/>
    <w:rsid w:val="00A03BBD"/>
    <w:rsid w:val="00A61EFD"/>
    <w:rsid w:val="00AA4570"/>
    <w:rsid w:val="00AA630A"/>
    <w:rsid w:val="00AE3D1A"/>
    <w:rsid w:val="00B03909"/>
    <w:rsid w:val="00B10760"/>
    <w:rsid w:val="00B40ECD"/>
    <w:rsid w:val="00B47312"/>
    <w:rsid w:val="00BA23F0"/>
    <w:rsid w:val="00BC3A14"/>
    <w:rsid w:val="00BF136A"/>
    <w:rsid w:val="00C00798"/>
    <w:rsid w:val="00C3038B"/>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4022"/>
    <w:rsid w:val="00ED7F81"/>
    <w:rsid w:val="00F56396"/>
    <w:rsid w:val="00FB77A1"/>
    <w:rsid w:val="00FC24B5"/>
    <w:rsid w:val="01AF5844"/>
    <w:rsid w:val="056713C6"/>
    <w:rsid w:val="073F4A62"/>
    <w:rsid w:val="0A981059"/>
    <w:rsid w:val="0C342C91"/>
    <w:rsid w:val="0D974EDE"/>
    <w:rsid w:val="0F5B3B8E"/>
    <w:rsid w:val="11310D37"/>
    <w:rsid w:val="1182775D"/>
    <w:rsid w:val="14E1184E"/>
    <w:rsid w:val="1AEC2EFC"/>
    <w:rsid w:val="1B79458F"/>
    <w:rsid w:val="1D0E621C"/>
    <w:rsid w:val="1E0C16EA"/>
    <w:rsid w:val="1F525822"/>
    <w:rsid w:val="20B91875"/>
    <w:rsid w:val="20C0774B"/>
    <w:rsid w:val="2B591CE7"/>
    <w:rsid w:val="2D621327"/>
    <w:rsid w:val="2FB27D7C"/>
    <w:rsid w:val="302F4174"/>
    <w:rsid w:val="3B2A2FF5"/>
    <w:rsid w:val="3B2E0CDD"/>
    <w:rsid w:val="3D52542A"/>
    <w:rsid w:val="3F186708"/>
    <w:rsid w:val="3F4A48B2"/>
    <w:rsid w:val="44BA339E"/>
    <w:rsid w:val="4789581D"/>
    <w:rsid w:val="492439EF"/>
    <w:rsid w:val="4BE21410"/>
    <w:rsid w:val="55110DB9"/>
    <w:rsid w:val="5C317F92"/>
    <w:rsid w:val="62B45479"/>
    <w:rsid w:val="6DA00AD4"/>
    <w:rsid w:val="72600832"/>
    <w:rsid w:val="734E4B2E"/>
    <w:rsid w:val="76DB492B"/>
    <w:rsid w:val="7EF66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D201"/>
  <w15:docId w15:val="{D07E8D7A-03CB-4891-9774-0F26E096E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ike.baidu.com/item/%E7%BB%84%E7%BB%87%E7%AE%A1%E7%90%86/5901392?fromModule=lemma_in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2619</Words>
  <Characters>14932</Characters>
  <Application>Microsoft Office Word</Application>
  <DocSecurity>0</DocSecurity>
  <Lines>124</Lines>
  <Paragraphs>35</Paragraphs>
  <ScaleCrop>false</ScaleCrop>
  <Company>P R C</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62</cp:revision>
  <cp:lastPrinted>2020-12-24T07:17:00Z</cp:lastPrinted>
  <dcterms:created xsi:type="dcterms:W3CDTF">2020-12-08T08:33:00Z</dcterms:created>
  <dcterms:modified xsi:type="dcterms:W3CDTF">2024-09-27T01:53:00Z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F971174D956A43C587336E0D67EE2E94_13</vt:lpwstr>
  </property>
</Properties>
</file>