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47019" w14:textId="77777777" w:rsidR="001A5E8B" w:rsidRDefault="003B6E1E">
      <w:pPr>
        <w:spacing w:beforeLines="50" w:before="156" w:afterLines="50" w:after="156"/>
        <w:jc w:val="center"/>
        <w:rPr>
          <w:rFonts w:ascii="黑体" w:eastAsia="黑体" w:hAnsi="黑体"/>
          <w:sz w:val="32"/>
          <w:szCs w:val="32"/>
        </w:rPr>
      </w:pPr>
      <w:r>
        <w:rPr>
          <w:rFonts w:ascii="黑体" w:eastAsia="黑体" w:hAnsi="黑体" w:hint="eastAsia"/>
          <w:sz w:val="32"/>
          <w:szCs w:val="32"/>
        </w:rPr>
        <w:t>《神经病学（一）》课程教学大纲</w:t>
      </w:r>
    </w:p>
    <w:p w14:paraId="02AD3645" w14:textId="77777777" w:rsidR="001A5E8B" w:rsidRDefault="003B6E1E" w:rsidP="003B6E1E">
      <w:pPr>
        <w:pStyle w:val="a5"/>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A5E8B" w14:paraId="68B7B037" w14:textId="77777777">
        <w:trPr>
          <w:jc w:val="center"/>
        </w:trPr>
        <w:tc>
          <w:tcPr>
            <w:tcW w:w="1135" w:type="dxa"/>
            <w:vAlign w:val="center"/>
          </w:tcPr>
          <w:p w14:paraId="4A07979C"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0500B66" w14:textId="77777777" w:rsidR="001A5E8B" w:rsidRDefault="003B6E1E">
            <w:pPr>
              <w:spacing w:beforeLines="50" w:before="156" w:afterLines="50" w:after="156"/>
              <w:jc w:val="left"/>
              <w:rPr>
                <w:rFonts w:ascii="宋体" w:eastAsia="宋体" w:hAnsi="宋体"/>
              </w:rPr>
            </w:pPr>
            <w:r>
              <w:rPr>
                <w:rFonts w:ascii="宋体" w:eastAsia="宋体" w:hAnsi="宋体"/>
              </w:rPr>
              <w:t>Neurology I</w:t>
            </w:r>
          </w:p>
        </w:tc>
        <w:tc>
          <w:tcPr>
            <w:tcW w:w="1134" w:type="dxa"/>
            <w:vAlign w:val="center"/>
          </w:tcPr>
          <w:p w14:paraId="39D21CB9"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4CA4C8C9" w14:textId="21482603" w:rsidR="001A5E8B" w:rsidRDefault="003B6E1E">
            <w:pPr>
              <w:spacing w:beforeLines="50" w:before="156" w:afterLines="50" w:after="156"/>
              <w:rPr>
                <w:rFonts w:ascii="宋体" w:eastAsia="宋体" w:hAnsi="宋体"/>
              </w:rPr>
            </w:pPr>
            <w:r>
              <w:rPr>
                <w:rFonts w:ascii="宋体" w:eastAsia="宋体" w:hAnsi="宋体"/>
              </w:rPr>
              <w:t>CLMB</w:t>
            </w:r>
            <w:r w:rsidR="008D3B15">
              <w:rPr>
                <w:rFonts w:ascii="宋体" w:eastAsia="宋体" w:hAnsi="宋体" w:hint="eastAsia"/>
              </w:rPr>
              <w:t>1029</w:t>
            </w:r>
          </w:p>
        </w:tc>
      </w:tr>
      <w:tr w:rsidR="001A5E8B" w14:paraId="54E9047F" w14:textId="77777777">
        <w:trPr>
          <w:jc w:val="center"/>
        </w:trPr>
        <w:tc>
          <w:tcPr>
            <w:tcW w:w="1135" w:type="dxa"/>
            <w:vAlign w:val="center"/>
          </w:tcPr>
          <w:p w14:paraId="69F02F14"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5936131" w14:textId="77777777" w:rsidR="001A5E8B" w:rsidRDefault="003B6E1E">
            <w:pPr>
              <w:spacing w:beforeLines="50" w:before="156" w:afterLines="50" w:after="156"/>
              <w:jc w:val="left"/>
              <w:rPr>
                <w:rFonts w:ascii="宋体" w:eastAsia="宋体" w:hAnsi="宋体"/>
              </w:rPr>
            </w:pPr>
            <w:r>
              <w:rPr>
                <w:rFonts w:ascii="宋体" w:eastAsia="宋体" w:hAnsi="宋体" w:hint="eastAsia"/>
              </w:rPr>
              <w:t>专业核心课程</w:t>
            </w:r>
          </w:p>
          <w:p w14:paraId="3E4B1132" w14:textId="011BEEA8" w:rsidR="008D3B15" w:rsidRDefault="008D3B15">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60DF7976"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4E12FF2F" w14:textId="1431381F" w:rsidR="001A5E8B" w:rsidRDefault="00CB24B6">
            <w:pPr>
              <w:spacing w:beforeLines="50" w:before="156" w:afterLines="50" w:after="156"/>
              <w:rPr>
                <w:rFonts w:ascii="宋体" w:eastAsia="宋体" w:hAnsi="宋体"/>
              </w:rPr>
            </w:pPr>
            <w:r w:rsidRPr="00AF4908">
              <w:rPr>
                <w:rFonts w:ascii="宋体" w:eastAsia="宋体" w:hAnsi="宋体" w:hint="eastAsia"/>
              </w:rPr>
              <w:t>临床医学</w:t>
            </w:r>
          </w:p>
          <w:p w14:paraId="78439CF3" w14:textId="0410933C" w:rsidR="008D3B15" w:rsidRDefault="008D3B15">
            <w:pPr>
              <w:spacing w:beforeLines="50" w:before="156" w:afterLines="50" w:after="156"/>
              <w:rPr>
                <w:rFonts w:ascii="宋体" w:eastAsia="宋体" w:hAnsi="宋体"/>
              </w:rPr>
            </w:pPr>
            <w:r>
              <w:rPr>
                <w:rFonts w:ascii="宋体" w:eastAsia="宋体" w:hAnsi="宋体" w:hint="eastAsia"/>
              </w:rPr>
              <w:t>医学影像学、放射医学</w:t>
            </w:r>
          </w:p>
        </w:tc>
      </w:tr>
      <w:tr w:rsidR="001A5E8B" w14:paraId="4F0436B3" w14:textId="77777777">
        <w:trPr>
          <w:jc w:val="center"/>
        </w:trPr>
        <w:tc>
          <w:tcPr>
            <w:tcW w:w="1135" w:type="dxa"/>
            <w:vAlign w:val="center"/>
          </w:tcPr>
          <w:p w14:paraId="0A5E5D79"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14:paraId="61349C8F" w14:textId="77777777" w:rsidR="001A5E8B" w:rsidRDefault="003B6E1E">
            <w:pPr>
              <w:spacing w:beforeLines="50" w:before="156" w:afterLines="50" w:after="156"/>
              <w:jc w:val="left"/>
              <w:rPr>
                <w:rFonts w:ascii="宋体" w:eastAsia="宋体" w:hAnsi="宋体"/>
              </w:rPr>
            </w:pPr>
            <w:r>
              <w:rPr>
                <w:rFonts w:ascii="宋体" w:eastAsia="宋体" w:hAnsi="宋体" w:hint="eastAsia"/>
              </w:rPr>
              <w:t>1</w:t>
            </w:r>
            <w:r>
              <w:rPr>
                <w:rFonts w:ascii="宋体" w:eastAsia="宋体" w:hAnsi="宋体"/>
              </w:rPr>
              <w:t>.5</w:t>
            </w:r>
          </w:p>
        </w:tc>
        <w:tc>
          <w:tcPr>
            <w:tcW w:w="1134" w:type="dxa"/>
            <w:vAlign w:val="center"/>
          </w:tcPr>
          <w:p w14:paraId="3A66FD3B"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14:paraId="1C0D8DC3" w14:textId="77777777" w:rsidR="001A5E8B" w:rsidRDefault="003B6E1E">
            <w:pPr>
              <w:spacing w:beforeLines="50" w:before="156" w:afterLines="50" w:after="156"/>
              <w:rPr>
                <w:rFonts w:ascii="宋体" w:eastAsia="宋体" w:hAnsi="宋体"/>
              </w:rPr>
            </w:pPr>
            <w:r>
              <w:rPr>
                <w:rFonts w:ascii="宋体" w:eastAsia="宋体" w:hAnsi="宋体"/>
              </w:rPr>
              <w:t>36</w:t>
            </w:r>
            <w:r>
              <w:rPr>
                <w:rFonts w:ascii="宋体" w:eastAsia="宋体" w:hAnsi="宋体" w:hint="eastAsia"/>
              </w:rPr>
              <w:t>（3</w:t>
            </w:r>
            <w:r>
              <w:rPr>
                <w:rFonts w:ascii="宋体" w:eastAsia="宋体" w:hAnsi="宋体"/>
              </w:rPr>
              <w:t>0</w:t>
            </w:r>
            <w:r>
              <w:rPr>
                <w:rFonts w:ascii="宋体" w:eastAsia="宋体" w:hAnsi="宋体" w:hint="eastAsia"/>
              </w:rPr>
              <w:t>理论</w:t>
            </w:r>
            <w:r>
              <w:rPr>
                <w:rFonts w:ascii="宋体" w:eastAsia="宋体" w:hAnsi="宋体"/>
              </w:rPr>
              <w:t>+6</w:t>
            </w:r>
            <w:r>
              <w:rPr>
                <w:rFonts w:ascii="宋体" w:eastAsia="宋体" w:hAnsi="宋体" w:hint="eastAsia"/>
              </w:rPr>
              <w:t>实践）</w:t>
            </w:r>
          </w:p>
        </w:tc>
      </w:tr>
      <w:tr w:rsidR="001A5E8B" w14:paraId="089B092E" w14:textId="77777777">
        <w:trPr>
          <w:jc w:val="center"/>
        </w:trPr>
        <w:tc>
          <w:tcPr>
            <w:tcW w:w="1135" w:type="dxa"/>
            <w:vAlign w:val="center"/>
          </w:tcPr>
          <w:p w14:paraId="6FB34817"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4BE19D1B" w14:textId="77777777" w:rsidR="001A5E8B" w:rsidRDefault="003B6E1E">
            <w:pPr>
              <w:spacing w:beforeLines="50" w:before="156" w:afterLines="50" w:after="156"/>
              <w:jc w:val="left"/>
              <w:rPr>
                <w:rFonts w:ascii="宋体" w:eastAsia="宋体" w:hAnsi="宋体"/>
              </w:rPr>
            </w:pPr>
            <w:r>
              <w:rPr>
                <w:rFonts w:ascii="宋体" w:eastAsia="宋体" w:hAnsi="宋体" w:hint="eastAsia"/>
              </w:rPr>
              <w:t>神经病学教研室各位老师</w:t>
            </w:r>
          </w:p>
        </w:tc>
        <w:tc>
          <w:tcPr>
            <w:tcW w:w="1134" w:type="dxa"/>
            <w:vAlign w:val="center"/>
          </w:tcPr>
          <w:p w14:paraId="2954ED4D"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3A206A4E" w14:textId="7AC0DB1A" w:rsidR="001A5E8B" w:rsidRDefault="003B6E1E">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w:t>
            </w:r>
            <w:r w:rsidR="00413E5F">
              <w:rPr>
                <w:rFonts w:ascii="宋体" w:eastAsia="宋体" w:hAnsi="宋体"/>
              </w:rPr>
              <w:t>4</w:t>
            </w:r>
            <w:r>
              <w:rPr>
                <w:rFonts w:ascii="宋体" w:eastAsia="宋体" w:hAnsi="宋体" w:hint="eastAsia"/>
              </w:rPr>
              <w:t>.</w:t>
            </w:r>
            <w:r>
              <w:rPr>
                <w:rFonts w:ascii="宋体" w:eastAsia="宋体" w:hAnsi="宋体"/>
              </w:rPr>
              <w:t>08</w:t>
            </w:r>
          </w:p>
        </w:tc>
      </w:tr>
      <w:tr w:rsidR="001A5E8B" w14:paraId="43E2185E" w14:textId="77777777">
        <w:trPr>
          <w:jc w:val="center"/>
        </w:trPr>
        <w:tc>
          <w:tcPr>
            <w:tcW w:w="1135" w:type="dxa"/>
            <w:vAlign w:val="center"/>
          </w:tcPr>
          <w:p w14:paraId="3EBBF131" w14:textId="77777777" w:rsidR="001A5E8B" w:rsidRDefault="003B6E1E">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4B20C994" w14:textId="77777777" w:rsidR="001A5E8B" w:rsidRDefault="003B6E1E">
            <w:pPr>
              <w:spacing w:beforeLines="50" w:before="156" w:afterLines="50" w:after="156"/>
              <w:rPr>
                <w:rFonts w:ascii="宋体" w:eastAsia="宋体" w:hAnsi="宋体"/>
              </w:rPr>
            </w:pPr>
            <w:r>
              <w:rPr>
                <w:rFonts w:ascii="宋体" w:eastAsia="宋体" w:hAnsi="宋体" w:cs="宋体" w:hint="eastAsia"/>
              </w:rPr>
              <w:t>贾建平等编著，《神经病学》，人民卫生出版社，2018年，第8版</w:t>
            </w:r>
          </w:p>
        </w:tc>
      </w:tr>
    </w:tbl>
    <w:p w14:paraId="53CDB3AD" w14:textId="77777777" w:rsidR="001A5E8B" w:rsidRDefault="003B6E1E" w:rsidP="003B6E1E">
      <w:pPr>
        <w:pStyle w:val="a5"/>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1572D269" w14:textId="77777777" w:rsidR="001A5E8B" w:rsidRDefault="003B6E1E">
      <w:pPr>
        <w:pStyle w:val="a5"/>
        <w:spacing w:beforeLines="50" w:before="156" w:afterLines="50" w:after="156"/>
        <w:ind w:firstLineChars="200" w:firstLine="480"/>
        <w:rPr>
          <w:rFonts w:hAnsi="宋体" w:cs="宋体"/>
          <w:szCs w:val="21"/>
        </w:rPr>
      </w:pPr>
      <w:r>
        <w:rPr>
          <w:rFonts w:ascii="黑体" w:eastAsia="黑体" w:hAnsi="黑体" w:cs="宋体" w:hint="eastAsia"/>
          <w:sz w:val="24"/>
          <w:szCs w:val="24"/>
        </w:rPr>
        <w:t>（一）</w:t>
      </w:r>
      <w:r>
        <w:rPr>
          <w:rFonts w:ascii="黑体" w:eastAsia="黑体" w:hAnsi="黑体" w:cs="宋体" w:hint="eastAsia"/>
          <w:b/>
          <w:sz w:val="24"/>
          <w:szCs w:val="24"/>
        </w:rPr>
        <w:t>总体目标：</w:t>
      </w:r>
      <w:r>
        <w:rPr>
          <w:rFonts w:hAnsi="宋体" w:cs="宋体"/>
          <w:szCs w:val="21"/>
        </w:rPr>
        <w:t xml:space="preserve"> </w:t>
      </w:r>
    </w:p>
    <w:p w14:paraId="70FEC276" w14:textId="77777777" w:rsidR="001A5E8B" w:rsidRDefault="003B6E1E">
      <w:pPr>
        <w:spacing w:line="360" w:lineRule="auto"/>
        <w:ind w:firstLineChars="300" w:firstLine="630"/>
        <w:rPr>
          <w:rFonts w:ascii="宋体" w:eastAsia="宋体" w:hAnsi="宋体"/>
        </w:rPr>
      </w:pPr>
      <w:r>
        <w:rPr>
          <w:rFonts w:ascii="宋体" w:eastAsia="宋体" w:hAnsi="宋体" w:hint="eastAsia"/>
        </w:rPr>
        <w:t>神经病学课程是系列临床课程中重要的一门，是将神经解剖学、神经生理、神经生化、神经免疫、神经病理等基础课程的知识运用于临床，将神经系统这一人体最精细、结构和功能最复杂的系统的疾病进行阐释。开设此门课程的目的是让医学生将大一、大二学习的神经病学相关基础课程进行融会贯通，从而深入了解神经系统疾病的病因、发病机制、临床表现、诊断、鉴别诊断、预防、治疗。通过神经病学的学习，医学生应掌握神经病学的病史采集，神经系统检查法和神经科基本操作技能，掌握神经系统常见病、危重病的诊治原则，熟悉神经病学的定向、定位和定性诊断，了解辅助检查的方法和意义。</w:t>
      </w:r>
    </w:p>
    <w:p w14:paraId="78770B2C" w14:textId="77777777" w:rsidR="001A5E8B" w:rsidRDefault="003B6E1E">
      <w:pPr>
        <w:pStyle w:val="a5"/>
        <w:spacing w:beforeLines="50" w:before="156" w:afterLines="50" w:after="156" w:line="360" w:lineRule="auto"/>
        <w:ind w:firstLineChars="300" w:firstLine="630"/>
        <w:rPr>
          <w:rFonts w:hAnsi="宋体" w:cstheme="minorBidi"/>
          <w:szCs w:val="22"/>
        </w:rPr>
      </w:pPr>
      <w:r>
        <w:rPr>
          <w:rFonts w:hAnsi="宋体" w:cstheme="minorBidi" w:hint="eastAsia"/>
          <w:szCs w:val="22"/>
        </w:rPr>
        <w:t>医学生通过本课程的理论课学习以及之后临床见习、实习，掌握神经病学相关的基本理论、基本知识、基本技能，能从众多的临床症状中鉴别出神经系统症状，从众多的内外科疾病中鉴别出神经系统疾病，选用必要的辅助检查手段协助医生进行定位、定性诊断，并给予患者最优化的治疗方案。医学生在深入了解神经系统疾病诊治相关知识的基础上，培养对神经病学的兴趣，并可以针对神经系统疾病的各个方面进行科研研究，从而推动神经病学的发展。</w:t>
      </w:r>
    </w:p>
    <w:p w14:paraId="09F47CD1" w14:textId="77777777" w:rsidR="001A5E8B" w:rsidRDefault="003B6E1E">
      <w:pPr>
        <w:pStyle w:val="a5"/>
        <w:spacing w:beforeLines="50" w:before="156" w:afterLines="50" w:after="156"/>
        <w:ind w:firstLineChars="200" w:firstLine="482"/>
        <w:rPr>
          <w:rFonts w:hAnsi="宋体" w:cs="宋体"/>
          <w:b/>
          <w:bCs/>
        </w:rPr>
      </w:pPr>
      <w:r>
        <w:rPr>
          <w:rFonts w:ascii="黑体" w:eastAsia="黑体" w:hAnsi="黑体" w:cs="宋体" w:hint="eastAsia"/>
          <w:b/>
          <w:bCs/>
          <w:sz w:val="24"/>
          <w:szCs w:val="24"/>
        </w:rPr>
        <w:t>（二）课程目标：</w:t>
      </w:r>
    </w:p>
    <w:p w14:paraId="03650BB6" w14:textId="19B46042" w:rsidR="001A5E8B" w:rsidRDefault="003B6E1E" w:rsidP="003B6E1E">
      <w:pPr>
        <w:pStyle w:val="a5"/>
        <w:spacing w:beforeLines="50" w:before="156" w:afterLines="50" w:after="156" w:line="360" w:lineRule="auto"/>
        <w:ind w:firstLineChars="200" w:firstLine="422"/>
        <w:rPr>
          <w:rFonts w:hAnsi="宋体" w:cs="宋体"/>
        </w:rPr>
      </w:pPr>
      <w:r>
        <w:rPr>
          <w:rFonts w:hAnsi="宋体" w:cs="宋体" w:hint="eastAsia"/>
          <w:b/>
        </w:rPr>
        <w:lastRenderedPageBreak/>
        <w:t>课程目标1：</w:t>
      </w:r>
      <w:r>
        <w:rPr>
          <w:rFonts w:hAnsi="宋体" w:cs="宋体"/>
        </w:rPr>
        <w:t xml:space="preserve"> </w:t>
      </w:r>
      <w:r>
        <w:rPr>
          <w:rFonts w:hAnsi="宋体" w:cs="宋体" w:hint="eastAsia"/>
        </w:rPr>
        <w:t>通过整个神经病学理论课以及实习、见习过程中的学习以及任课老师在整个教学过程中凭借自己经历的正能量传递，让学生逐渐培养起正确的世界观、价值观、人生观，让学生培养起对神经病学的兴趣，把治病救人传播正确的预防疾病、治疗疾病的相关知识作为己任，并把此目标作为自己的至高目标以及终身任务，并为此鞠躬尽瘁、完善自我、奋斗终身，在整个从医的生涯中也要学会应用正确的法律手段保护患者以及自己的权益；</w:t>
      </w:r>
      <w:r>
        <w:rPr>
          <w:rFonts w:hAnsi="宋体" w:cs="宋体"/>
        </w:rPr>
        <w:t xml:space="preserve"> </w:t>
      </w:r>
    </w:p>
    <w:p w14:paraId="567EF7EB" w14:textId="77777777" w:rsidR="001A5E8B" w:rsidRDefault="003B6E1E" w:rsidP="00CB24B6">
      <w:pPr>
        <w:pStyle w:val="a5"/>
        <w:spacing w:beforeLines="50" w:before="156" w:afterLines="50" w:after="156" w:line="360" w:lineRule="auto"/>
        <w:ind w:firstLineChars="200" w:firstLine="422"/>
        <w:rPr>
          <w:rFonts w:hAnsi="宋体"/>
          <w:bCs/>
        </w:rPr>
      </w:pPr>
      <w:r>
        <w:rPr>
          <w:rFonts w:hAnsi="宋体" w:cs="宋体" w:hint="eastAsia"/>
          <w:b/>
        </w:rPr>
        <w:t>课程目标2：</w:t>
      </w:r>
      <w:r>
        <w:rPr>
          <w:rFonts w:hAnsi="宋体" w:cs="宋体" w:hint="eastAsia"/>
          <w:bCs/>
        </w:rPr>
        <w:t>通过对神经病学，总论以及各论的学习，对神经病学相关的基础知识以及神经系统常见疾病的</w:t>
      </w:r>
      <w:r>
        <w:rPr>
          <w:rFonts w:hAnsi="宋体" w:hint="eastAsia"/>
          <w:bCs/>
        </w:rPr>
        <w:t>病因、发病机制、临床表现、诊断、鉴别诊断、预防、治疗等方面有深刻的认识，能将自己所学专业知识用于临床医疗工作，为人类解除痛苦、解救生命奉献自己的一份力量；</w:t>
      </w:r>
    </w:p>
    <w:p w14:paraId="5FF9D20E" w14:textId="4C052BBF" w:rsidR="001A5E8B" w:rsidRDefault="003B6E1E">
      <w:pPr>
        <w:pStyle w:val="a5"/>
        <w:spacing w:beforeLines="50" w:before="156" w:afterLines="50" w:after="156" w:line="360" w:lineRule="auto"/>
        <w:ind w:firstLineChars="200" w:firstLine="422"/>
        <w:rPr>
          <w:rFonts w:hAnsi="宋体" w:cs="宋体"/>
          <w:bCs/>
        </w:rPr>
      </w:pPr>
      <w:r>
        <w:rPr>
          <w:rFonts w:hAnsi="宋体" w:cs="宋体" w:hint="eastAsia"/>
          <w:b/>
        </w:rPr>
        <w:t>课程目标3：</w:t>
      </w:r>
      <w:r>
        <w:rPr>
          <w:rFonts w:hAnsi="宋体" w:cs="宋体" w:hint="eastAsia"/>
          <w:bCs/>
        </w:rPr>
        <w:t>通过神经系统相关疾病知识的学习，可以让医学生教会自己如何科学的锻炼身体，以及影响到周围群众，如何通过科学的方法锻炼身体以及使用科学的康复手段让患者的疾病得到早期以及有效的恢复；在接触患者及疾病的同时，也可以通过对人性的思考，健全自己的心理素质，能更好的履行为祖国健康工作5</w:t>
      </w:r>
      <w:r>
        <w:rPr>
          <w:rFonts w:hAnsi="宋体" w:cs="宋体"/>
          <w:bCs/>
        </w:rPr>
        <w:t>0</w:t>
      </w:r>
      <w:r>
        <w:rPr>
          <w:rFonts w:hAnsi="宋体" w:cs="宋体" w:hint="eastAsia"/>
          <w:bCs/>
        </w:rPr>
        <w:t>年的誓言。</w:t>
      </w:r>
    </w:p>
    <w:p w14:paraId="0DFC3B34" w14:textId="77777777" w:rsidR="001A5E8B" w:rsidRDefault="003B6E1E">
      <w:pPr>
        <w:pStyle w:val="a5"/>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4</w:t>
      </w:r>
      <w:r>
        <w:rPr>
          <w:rFonts w:hAnsi="宋体" w:cs="宋体" w:hint="eastAsia"/>
          <w:b/>
        </w:rPr>
        <w:t>：</w:t>
      </w:r>
      <w:r>
        <w:rPr>
          <w:rFonts w:hAnsi="宋体" w:cs="宋体" w:hint="eastAsia"/>
          <w:bCs/>
        </w:rPr>
        <w:t>通过对神经系统相关疾病的学习可以以社会主义核心价值观为引领，弘扬中华民族优秀传统文化，发展社会主义先进文化，实现美育教育与专业教育、课外实践、校园文化紧密结合，在课程教育、社会实践活动中，通过潜移默化和无形浸润，增强学生感受、鉴赏、创造美的能力。</w:t>
      </w:r>
    </w:p>
    <w:p w14:paraId="207804BF" w14:textId="77777777" w:rsidR="001A5E8B" w:rsidRDefault="003B6E1E">
      <w:pPr>
        <w:pStyle w:val="a5"/>
        <w:spacing w:beforeLines="50" w:before="156" w:afterLines="50" w:after="156" w:line="360" w:lineRule="auto"/>
        <w:ind w:firstLineChars="200" w:firstLine="422"/>
        <w:rPr>
          <w:rFonts w:hAnsi="宋体" w:cs="宋体"/>
          <w:bCs/>
        </w:rPr>
      </w:pPr>
      <w:r>
        <w:rPr>
          <w:rFonts w:hAnsi="宋体" w:cs="宋体" w:hint="eastAsia"/>
          <w:b/>
        </w:rPr>
        <w:t>课程目标</w:t>
      </w:r>
      <w:r>
        <w:rPr>
          <w:rFonts w:hAnsi="宋体" w:cs="宋体"/>
          <w:b/>
        </w:rPr>
        <w:t>5</w:t>
      </w:r>
      <w:r>
        <w:rPr>
          <w:rFonts w:hAnsi="宋体" w:cs="宋体" w:hint="eastAsia"/>
          <w:b/>
        </w:rPr>
        <w:t>：</w:t>
      </w:r>
      <w:r>
        <w:rPr>
          <w:rFonts w:hAnsi="宋体" w:cs="宋体" w:hint="eastAsia"/>
          <w:bCs/>
        </w:rPr>
        <w:t>通过神经系统疾病相关知识的学习，尤其是实习、见习，培养学生的“临床”观念，知晓“百问不如一见”的道理，强化学生敬业、诚信、创新、奋斗、合作、奉献等新时代劳动精神，提高学生的专业劳动能力与素养。</w:t>
      </w:r>
    </w:p>
    <w:p w14:paraId="375AD879" w14:textId="77777777" w:rsidR="001A5E8B" w:rsidRDefault="003B6E1E">
      <w:pPr>
        <w:pStyle w:val="a5"/>
        <w:spacing w:beforeLines="50" w:before="156" w:afterLines="50" w:after="156" w:line="360" w:lineRule="auto"/>
        <w:rPr>
          <w:rFonts w:hAnsi="宋体" w:cs="宋体"/>
          <w:b/>
          <w:bCs/>
        </w:rPr>
      </w:pPr>
      <w:r>
        <w:rPr>
          <w:rFonts w:ascii="黑体" w:eastAsia="黑体" w:hAnsi="黑体" w:cs="宋体" w:hint="eastAsia"/>
          <w:b/>
          <w:bCs/>
          <w:sz w:val="24"/>
          <w:szCs w:val="24"/>
        </w:rPr>
        <w:t>（三）课程目标与毕业要求、课程内容的对应关系</w:t>
      </w:r>
    </w:p>
    <w:p w14:paraId="332F5F91" w14:textId="77777777" w:rsidR="001A5E8B" w:rsidRDefault="003B6E1E" w:rsidP="003B6E1E">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1A5E8B" w14:paraId="3E216833" w14:textId="77777777">
        <w:trPr>
          <w:jc w:val="center"/>
        </w:trPr>
        <w:tc>
          <w:tcPr>
            <w:tcW w:w="1302" w:type="dxa"/>
            <w:vAlign w:val="center"/>
          </w:tcPr>
          <w:p w14:paraId="3B720DB3" w14:textId="77777777" w:rsidR="001A5E8B" w:rsidRDefault="003B6E1E">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1846592" w14:textId="77777777" w:rsidR="001A5E8B" w:rsidRDefault="003B6E1E">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F3947D6" w14:textId="77777777" w:rsidR="001A5E8B" w:rsidRDefault="003B6E1E">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385C69F" w14:textId="77777777" w:rsidR="001A5E8B" w:rsidRDefault="003B6E1E">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1A5E8B" w14:paraId="6B62D0D4" w14:textId="77777777">
        <w:trPr>
          <w:trHeight w:val="1258"/>
          <w:jc w:val="center"/>
        </w:trPr>
        <w:tc>
          <w:tcPr>
            <w:tcW w:w="1302" w:type="dxa"/>
            <w:vAlign w:val="center"/>
          </w:tcPr>
          <w:p w14:paraId="22A74D56"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t>课程目标1</w:t>
            </w:r>
          </w:p>
        </w:tc>
        <w:tc>
          <w:tcPr>
            <w:tcW w:w="1959" w:type="dxa"/>
            <w:vAlign w:val="center"/>
          </w:tcPr>
          <w:p w14:paraId="074EA9CC" w14:textId="77777777" w:rsidR="001A5E8B" w:rsidRDefault="003B6E1E">
            <w:pPr>
              <w:pStyle w:val="a5"/>
              <w:spacing w:beforeLines="50" w:before="156" w:afterLines="50" w:after="156"/>
              <w:jc w:val="center"/>
              <w:rPr>
                <w:rFonts w:hAnsi="宋体" w:cs="宋体"/>
              </w:rPr>
            </w:pPr>
            <w:r>
              <w:rPr>
                <w:rFonts w:hAnsi="宋体" w:cs="宋体"/>
              </w:rPr>
              <w:t>1</w:t>
            </w:r>
          </w:p>
        </w:tc>
        <w:tc>
          <w:tcPr>
            <w:tcW w:w="3118" w:type="dxa"/>
            <w:vAlign w:val="center"/>
          </w:tcPr>
          <w:p w14:paraId="6FD4AA82" w14:textId="77777777" w:rsidR="001A5E8B" w:rsidRDefault="003B6E1E">
            <w:pPr>
              <w:pStyle w:val="a5"/>
              <w:spacing w:beforeLines="50" w:before="156" w:afterLines="50" w:after="156"/>
              <w:jc w:val="center"/>
              <w:rPr>
                <w:rFonts w:hAnsi="宋体" w:cs="宋体"/>
              </w:rPr>
            </w:pPr>
            <w:r>
              <w:rPr>
                <w:rFonts w:hAnsi="宋体" w:cs="宋体" w:hint="eastAsia"/>
              </w:rPr>
              <w:t>神经系统总论，包括绪论、神经系统疾病的定位诊断、神经系统疾病的常见症状、神经系统疾病的病史采集和体格检查、神经系统疾病的辅助检查、神经心理学检查、神经系</w:t>
            </w:r>
            <w:r>
              <w:rPr>
                <w:rFonts w:hAnsi="宋体" w:cs="宋体" w:hint="eastAsia"/>
              </w:rPr>
              <w:lastRenderedPageBreak/>
              <w:t>统疾病的诊断原则</w:t>
            </w:r>
          </w:p>
        </w:tc>
        <w:tc>
          <w:tcPr>
            <w:tcW w:w="2688" w:type="dxa"/>
            <w:vAlign w:val="center"/>
          </w:tcPr>
          <w:p w14:paraId="4C9E2E4B" w14:textId="77777777" w:rsidR="001A5E8B" w:rsidRDefault="003B6E1E">
            <w:pPr>
              <w:pStyle w:val="a5"/>
              <w:spacing w:beforeLines="50" w:before="156" w:afterLines="50" w:after="156"/>
              <w:jc w:val="center"/>
              <w:rPr>
                <w:rFonts w:hAnsi="宋体" w:cs="宋体"/>
              </w:rPr>
            </w:pPr>
            <w:r>
              <w:rPr>
                <w:rFonts w:hAnsi="宋体" w:cs="宋体" w:hint="eastAsia"/>
              </w:rPr>
              <w:lastRenderedPageBreak/>
              <w:t>可以在复习以往的神经系统解剖知识基础上，学习新的知识如神经系统症状、神经系统疾病的辅助检查手段等，让医学生对神经系统疾病有新的认</w:t>
            </w:r>
            <w:r>
              <w:rPr>
                <w:rFonts w:hAnsi="宋体" w:cs="宋体" w:hint="eastAsia"/>
              </w:rPr>
              <w:lastRenderedPageBreak/>
              <w:t>识，可以从众多的临床疾病中区分出来，并可以通过有效的病史采集以及最有意义的辅助检查手段，对神经系统疾病进行定位、定性诊断，并在精准诊断的基础上给予最优化的治疗手段。</w:t>
            </w:r>
          </w:p>
        </w:tc>
      </w:tr>
      <w:tr w:rsidR="001A5E8B" w14:paraId="755D0BB1" w14:textId="77777777">
        <w:trPr>
          <w:trHeight w:val="3264"/>
          <w:jc w:val="center"/>
        </w:trPr>
        <w:tc>
          <w:tcPr>
            <w:tcW w:w="1302" w:type="dxa"/>
            <w:vAlign w:val="center"/>
          </w:tcPr>
          <w:p w14:paraId="48F25033"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lastRenderedPageBreak/>
              <w:t>课程目标2</w:t>
            </w:r>
          </w:p>
        </w:tc>
        <w:tc>
          <w:tcPr>
            <w:tcW w:w="1959" w:type="dxa"/>
            <w:vAlign w:val="center"/>
          </w:tcPr>
          <w:p w14:paraId="12FB7FAF" w14:textId="77777777" w:rsidR="001A5E8B" w:rsidRDefault="003B6E1E">
            <w:pPr>
              <w:pStyle w:val="a5"/>
              <w:spacing w:beforeLines="50" w:before="156" w:afterLines="50" w:after="156"/>
              <w:jc w:val="center"/>
              <w:rPr>
                <w:rFonts w:hAnsi="宋体" w:cs="宋体"/>
              </w:rPr>
            </w:pPr>
            <w:r>
              <w:rPr>
                <w:rFonts w:hAnsi="宋体" w:cs="宋体"/>
              </w:rPr>
              <w:t>2</w:t>
            </w:r>
          </w:p>
        </w:tc>
        <w:tc>
          <w:tcPr>
            <w:tcW w:w="3118" w:type="dxa"/>
            <w:vAlign w:val="center"/>
          </w:tcPr>
          <w:p w14:paraId="555E172B" w14:textId="77777777" w:rsidR="001A5E8B" w:rsidRDefault="003B6E1E">
            <w:pPr>
              <w:pStyle w:val="a5"/>
              <w:spacing w:beforeLines="50" w:before="156" w:afterLines="50" w:after="156"/>
              <w:jc w:val="center"/>
              <w:rPr>
                <w:rFonts w:hAnsi="宋体" w:cs="宋体"/>
              </w:rPr>
            </w:pPr>
            <w:r>
              <w:rPr>
                <w:rFonts w:hAnsi="宋体" w:cs="宋体" w:hint="eastAsia"/>
              </w:rPr>
              <w:t>神经系统各论，包括头痛、脑血管病、神经系统变性疾病、中枢神经系统感染性疾病、中枢神经系统脱髓鞘性疾病、运动障碍性疾病、癫痫、脊髓疾病、周围神经病、神经肌肉接头和肌肉疾病、睡眠障碍等</w:t>
            </w:r>
          </w:p>
        </w:tc>
        <w:tc>
          <w:tcPr>
            <w:tcW w:w="2688" w:type="dxa"/>
            <w:vAlign w:val="center"/>
          </w:tcPr>
          <w:p w14:paraId="15ABA81D" w14:textId="7D6C1227" w:rsidR="001A5E8B" w:rsidRDefault="003B6E1E">
            <w:pPr>
              <w:pStyle w:val="a5"/>
              <w:spacing w:beforeLines="50" w:before="156" w:afterLines="50" w:after="156"/>
              <w:jc w:val="center"/>
              <w:rPr>
                <w:rFonts w:hAnsi="宋体" w:cs="宋体"/>
              </w:rPr>
            </w:pPr>
            <w:r>
              <w:rPr>
                <w:rFonts w:hAnsi="宋体" w:cs="宋体" w:hint="eastAsia"/>
              </w:rPr>
              <w:t>深刻了解神经内科的常见疾病的理论知识，通过老师在授课过程的视频展示，可以加深对神经系统常见疾病的症状学的感性认识和深刻理解，面对患者以及疾病不是仅仅懂得诊断治疗，而是“知其然以及所以然”，能灵活应对临床中的突发以及复杂状况。</w:t>
            </w:r>
          </w:p>
        </w:tc>
      </w:tr>
      <w:tr w:rsidR="001A5E8B" w14:paraId="5B38FD5E" w14:textId="77777777">
        <w:trPr>
          <w:jc w:val="center"/>
        </w:trPr>
        <w:tc>
          <w:tcPr>
            <w:tcW w:w="1302" w:type="dxa"/>
            <w:vAlign w:val="center"/>
          </w:tcPr>
          <w:p w14:paraId="0D96771F"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t>课程目标3</w:t>
            </w:r>
          </w:p>
        </w:tc>
        <w:tc>
          <w:tcPr>
            <w:tcW w:w="1959" w:type="dxa"/>
            <w:vAlign w:val="center"/>
          </w:tcPr>
          <w:p w14:paraId="60649070" w14:textId="77777777" w:rsidR="001A5E8B" w:rsidRDefault="003B6E1E">
            <w:pPr>
              <w:pStyle w:val="a5"/>
              <w:spacing w:beforeLines="50" w:before="156" w:afterLines="50" w:after="156"/>
              <w:jc w:val="center"/>
              <w:rPr>
                <w:rFonts w:hAnsi="宋体" w:cs="宋体"/>
              </w:rPr>
            </w:pPr>
            <w:r>
              <w:rPr>
                <w:rFonts w:hAnsi="宋体" w:cs="宋体" w:hint="eastAsia"/>
                <w:szCs w:val="21"/>
              </w:rPr>
              <w:t>3</w:t>
            </w:r>
          </w:p>
        </w:tc>
        <w:tc>
          <w:tcPr>
            <w:tcW w:w="3118" w:type="dxa"/>
            <w:vAlign w:val="center"/>
          </w:tcPr>
          <w:p w14:paraId="0D061107" w14:textId="77777777" w:rsidR="001A5E8B" w:rsidRDefault="003B6E1E">
            <w:pPr>
              <w:pStyle w:val="a5"/>
              <w:spacing w:beforeLines="50" w:before="156" w:afterLines="50" w:after="156"/>
              <w:jc w:val="center"/>
              <w:rPr>
                <w:rFonts w:ascii="黑体" w:hAnsi="宋体"/>
                <w:szCs w:val="21"/>
              </w:rPr>
            </w:pPr>
            <w:r>
              <w:rPr>
                <w:rFonts w:ascii="黑体" w:hAnsi="宋体" w:hint="eastAsia"/>
                <w:szCs w:val="21"/>
              </w:rPr>
              <w:t>通过整个神经病学相关课程的学习</w:t>
            </w:r>
          </w:p>
        </w:tc>
        <w:tc>
          <w:tcPr>
            <w:tcW w:w="2688" w:type="dxa"/>
            <w:vAlign w:val="center"/>
          </w:tcPr>
          <w:p w14:paraId="3CC7E214" w14:textId="6E94E357" w:rsidR="001A5E8B" w:rsidRDefault="003B6E1E">
            <w:pPr>
              <w:pStyle w:val="a5"/>
              <w:spacing w:beforeLines="50" w:before="156" w:afterLines="50" w:after="156"/>
              <w:jc w:val="center"/>
              <w:rPr>
                <w:rFonts w:hAnsi="宋体" w:cs="宋体"/>
              </w:rPr>
            </w:pPr>
            <w:r>
              <w:rPr>
                <w:rFonts w:hAnsi="宋体" w:cs="宋体" w:hint="eastAsia"/>
              </w:rPr>
              <w:t>即便是以后的医学生不从事神经内科的临床工作，也可以通过相关疾病的认识，与其他疾病进行鉴别，避免不必要的医疗资源浪费，并促进神经系统疾病的早期诊断治疗，给患者好的预后，并在整个神经内科健康知识的普及以及疾病的预防方面发挥自己不可缺少的作用；</w:t>
            </w:r>
          </w:p>
        </w:tc>
      </w:tr>
      <w:tr w:rsidR="001A5E8B" w14:paraId="79B3870E" w14:textId="77777777">
        <w:trPr>
          <w:jc w:val="center"/>
        </w:trPr>
        <w:tc>
          <w:tcPr>
            <w:tcW w:w="1302" w:type="dxa"/>
            <w:vAlign w:val="center"/>
          </w:tcPr>
          <w:p w14:paraId="345CF2C4" w14:textId="77777777" w:rsidR="001A5E8B" w:rsidRDefault="003B6E1E">
            <w:pPr>
              <w:pStyle w:val="a5"/>
              <w:spacing w:beforeLines="50" w:before="156" w:afterLines="50" w:after="156"/>
              <w:jc w:val="center"/>
              <w:rPr>
                <w:rFonts w:hAnsi="宋体" w:cs="宋体"/>
                <w:szCs w:val="21"/>
              </w:rPr>
            </w:pPr>
            <w:r>
              <w:rPr>
                <w:rFonts w:hAnsi="宋体" w:cs="宋体" w:hint="eastAsia"/>
                <w:szCs w:val="21"/>
              </w:rPr>
              <w:t>课程目标</w:t>
            </w:r>
            <w:r>
              <w:rPr>
                <w:rFonts w:hAnsi="宋体" w:cs="宋体"/>
                <w:szCs w:val="21"/>
              </w:rPr>
              <w:t>4</w:t>
            </w:r>
          </w:p>
        </w:tc>
        <w:tc>
          <w:tcPr>
            <w:tcW w:w="1959" w:type="dxa"/>
            <w:vAlign w:val="center"/>
          </w:tcPr>
          <w:p w14:paraId="6CDA0717" w14:textId="77777777" w:rsidR="001A5E8B" w:rsidRDefault="003B6E1E">
            <w:pPr>
              <w:pStyle w:val="a5"/>
              <w:spacing w:beforeLines="50" w:before="156" w:afterLines="50" w:after="156"/>
              <w:jc w:val="center"/>
              <w:rPr>
                <w:rFonts w:hAnsi="宋体" w:cs="宋体"/>
              </w:rPr>
            </w:pPr>
            <w:r>
              <w:rPr>
                <w:rFonts w:hAnsi="宋体" w:cs="宋体" w:hint="eastAsia"/>
                <w:szCs w:val="21"/>
              </w:rPr>
              <w:t>4</w:t>
            </w:r>
          </w:p>
        </w:tc>
        <w:tc>
          <w:tcPr>
            <w:tcW w:w="3118" w:type="dxa"/>
            <w:vAlign w:val="center"/>
          </w:tcPr>
          <w:p w14:paraId="034EFEE9" w14:textId="77777777" w:rsidR="001A5E8B" w:rsidRDefault="003B6E1E">
            <w:pPr>
              <w:pStyle w:val="a5"/>
              <w:spacing w:beforeLines="50" w:before="156" w:afterLines="50" w:after="156"/>
              <w:jc w:val="center"/>
              <w:rPr>
                <w:rFonts w:ascii="黑体" w:hAnsi="宋体"/>
                <w:szCs w:val="21"/>
              </w:rPr>
            </w:pPr>
            <w:r>
              <w:rPr>
                <w:rFonts w:ascii="黑体" w:hAnsi="宋体" w:hint="eastAsia"/>
                <w:szCs w:val="21"/>
              </w:rPr>
              <w:t>通过整个神经病学相关课程的学习以及整个实习以及见习过程</w:t>
            </w:r>
          </w:p>
        </w:tc>
        <w:tc>
          <w:tcPr>
            <w:tcW w:w="2688" w:type="dxa"/>
            <w:vAlign w:val="center"/>
          </w:tcPr>
          <w:p w14:paraId="0895E65F" w14:textId="60E2842E" w:rsidR="001A5E8B" w:rsidRDefault="003B6E1E">
            <w:pPr>
              <w:pStyle w:val="a5"/>
              <w:spacing w:beforeLines="50" w:before="156" w:afterLines="50" w:after="156"/>
              <w:jc w:val="center"/>
              <w:rPr>
                <w:rFonts w:hAnsi="宋体" w:cs="宋体"/>
              </w:rPr>
            </w:pPr>
            <w:r>
              <w:rPr>
                <w:rFonts w:hAnsi="宋体" w:cs="宋体" w:hint="eastAsia"/>
              </w:rPr>
              <w:t>让医学生可以在自己感兴趣的领域进行相关疾病的基础研究，加深疾病的机制研究，了解疾病的相关危险因素，开发新的疾病检查以及治疗手段起到重要作用。</w:t>
            </w:r>
          </w:p>
        </w:tc>
      </w:tr>
    </w:tbl>
    <w:p w14:paraId="77510BED" w14:textId="77777777" w:rsidR="001A5E8B" w:rsidRDefault="003B6E1E">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14:paraId="7B436AB8" w14:textId="77777777" w:rsidR="001A5E8B" w:rsidRDefault="003B6E1E">
      <w:pPr>
        <w:spacing w:beforeLines="50" w:before="156" w:afterLines="50" w:after="156"/>
        <w:rPr>
          <w:rFonts w:ascii="宋体" w:eastAsia="宋体" w:hAnsi="宋体"/>
        </w:rPr>
      </w:pPr>
      <w:r>
        <w:rPr>
          <w:rFonts w:ascii="黑体" w:eastAsia="黑体" w:hAnsi="黑体" w:hint="eastAsia"/>
          <w:b/>
          <w:sz w:val="28"/>
          <w:szCs w:val="28"/>
        </w:rPr>
        <w:lastRenderedPageBreak/>
        <w:t>（一）理论课教学内容</w:t>
      </w:r>
    </w:p>
    <w:p w14:paraId="64621D23" w14:textId="77777777" w:rsidR="001A5E8B" w:rsidRDefault="003B6E1E">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第一章 绪论</w:t>
      </w:r>
    </w:p>
    <w:p w14:paraId="2304B124"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060C7B5D" w14:textId="77777777" w:rsidR="001A5E8B" w:rsidRDefault="003B6E1E">
      <w:pPr>
        <w:spacing w:line="360" w:lineRule="auto"/>
        <w:ind w:firstLineChars="200" w:firstLine="420"/>
        <w:rPr>
          <w:rFonts w:ascii="宋体" w:eastAsia="宋体" w:hAnsi="宋体"/>
          <w:sz w:val="24"/>
        </w:rPr>
      </w:pPr>
      <w:r>
        <w:rPr>
          <w:rFonts w:ascii="宋体" w:eastAsia="宋体" w:hAnsi="宋体" w:hint="eastAsia"/>
          <w:szCs w:val="21"/>
        </w:rPr>
        <w:t>理解临床神经病学的概念及研究对象、神经病学的特性及神经病学学习的总体目标，如何学好神经病学</w:t>
      </w:r>
      <w:r>
        <w:rPr>
          <w:rFonts w:ascii="宋体" w:eastAsia="宋体" w:hAnsi="宋体" w:hint="eastAsia"/>
          <w:sz w:val="24"/>
        </w:rPr>
        <w:t>。</w:t>
      </w:r>
    </w:p>
    <w:p w14:paraId="27E544A0"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21867D8D" w14:textId="77777777" w:rsidR="001A5E8B" w:rsidRDefault="003B6E1E">
      <w:pPr>
        <w:spacing w:line="360" w:lineRule="auto"/>
        <w:ind w:firstLine="435"/>
        <w:rPr>
          <w:rFonts w:ascii="宋体" w:eastAsia="宋体" w:hAnsi="宋体" w:cs="黑体"/>
          <w:b/>
          <w:bCs/>
          <w:color w:val="000000"/>
          <w:kern w:val="0"/>
          <w:sz w:val="24"/>
          <w:szCs w:val="24"/>
        </w:rPr>
      </w:pPr>
      <w:r>
        <w:rPr>
          <w:rFonts w:ascii="宋体" w:eastAsia="宋体" w:hAnsi="宋体" w:hint="eastAsia"/>
          <w:szCs w:val="21"/>
        </w:rPr>
        <w:t>神经病学的研究对象、神经病学的特性及学习方法。</w:t>
      </w:r>
    </w:p>
    <w:p w14:paraId="3F8B5261"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5EE42A01"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1.神经病学的概念和范畴</w:t>
      </w:r>
    </w:p>
    <w:p w14:paraId="722C4F3D" w14:textId="77777777" w:rsidR="001A5E8B" w:rsidRDefault="003B6E1E">
      <w:pPr>
        <w:spacing w:line="360" w:lineRule="auto"/>
        <w:ind w:leftChars="200" w:left="630" w:hangingChars="100" w:hanging="210"/>
        <w:rPr>
          <w:rFonts w:ascii="宋体" w:eastAsia="宋体" w:hAnsi="宋体"/>
          <w:szCs w:val="21"/>
        </w:rPr>
      </w:pPr>
      <w:r>
        <w:rPr>
          <w:rFonts w:ascii="宋体" w:eastAsia="宋体" w:hAnsi="宋体" w:hint="eastAsia"/>
          <w:szCs w:val="21"/>
        </w:rPr>
        <w:t>2.神经病学的特性及医学生的学习目标：定向诊断、定位诊断、定性诊断、培养科研思维</w:t>
      </w:r>
    </w:p>
    <w:p w14:paraId="28E8C010"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3.神经病学的实践现状及发展趋势</w:t>
      </w:r>
    </w:p>
    <w:p w14:paraId="041CE4AE"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637DA9E5"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讲授法：学习神经病学的概念和范畴、特性、学习目标及发展趋势的基础理论知识</w:t>
      </w:r>
    </w:p>
    <w:p w14:paraId="66EBA95B" w14:textId="132320C3"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79CCE8DD"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1.神经病学的概念和范畴分别是哪些？</w:t>
      </w:r>
    </w:p>
    <w:p w14:paraId="450E5A33"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2.神经病学的诊断原则包括哪几方面？</w:t>
      </w:r>
    </w:p>
    <w:p w14:paraId="52A7305E"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3.定性诊断中MIDNIGHTS指的是哪几方面？</w:t>
      </w:r>
    </w:p>
    <w:p w14:paraId="72F757D1"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4.神经病学的总体目标是什么？</w:t>
      </w:r>
    </w:p>
    <w:p w14:paraId="15F0ECAE" w14:textId="77777777" w:rsidR="001A5E8B" w:rsidRDefault="001A5E8B">
      <w:pPr>
        <w:spacing w:line="360" w:lineRule="auto"/>
        <w:ind w:firstLine="480"/>
        <w:rPr>
          <w:rFonts w:ascii="宋体" w:eastAsia="宋体" w:hAnsi="宋体"/>
          <w:sz w:val="24"/>
        </w:rPr>
      </w:pPr>
    </w:p>
    <w:p w14:paraId="56B49D83" w14:textId="77777777" w:rsidR="001A5E8B" w:rsidRDefault="001A5E8B">
      <w:pPr>
        <w:spacing w:line="360" w:lineRule="auto"/>
        <w:ind w:firstLine="480"/>
        <w:jc w:val="center"/>
        <w:rPr>
          <w:rFonts w:ascii="宋体" w:eastAsia="宋体" w:hAnsi="宋体" w:cs="黑体"/>
          <w:b/>
          <w:bCs/>
          <w:sz w:val="24"/>
          <w:szCs w:val="24"/>
        </w:rPr>
      </w:pPr>
    </w:p>
    <w:p w14:paraId="6A0B7D4F" w14:textId="77777777" w:rsidR="001A5E8B" w:rsidRDefault="003B6E1E">
      <w:pPr>
        <w:numPr>
          <w:ilvl w:val="0"/>
          <w:numId w:val="1"/>
        </w:numPr>
        <w:spacing w:line="360" w:lineRule="auto"/>
        <w:ind w:firstLine="480"/>
        <w:jc w:val="center"/>
        <w:rPr>
          <w:rFonts w:ascii="宋体" w:eastAsia="宋体" w:hAnsi="宋体" w:cs="黑体"/>
          <w:b/>
          <w:bCs/>
          <w:sz w:val="24"/>
          <w:szCs w:val="24"/>
        </w:rPr>
      </w:pPr>
      <w:r>
        <w:rPr>
          <w:rFonts w:ascii="宋体" w:eastAsia="宋体" w:hAnsi="宋体" w:cs="黑体" w:hint="eastAsia"/>
          <w:b/>
          <w:bCs/>
          <w:sz w:val="24"/>
          <w:szCs w:val="24"/>
        </w:rPr>
        <w:t>神经系统的解剖、生理及病损的定位诊断</w:t>
      </w:r>
    </w:p>
    <w:p w14:paraId="55D32DEB"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219571A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1.熟悉神经系统的解剖、生理</w:t>
      </w:r>
    </w:p>
    <w:p w14:paraId="7D34FE7B"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2.熟悉神经系统病损症状的定位诊断</w:t>
      </w:r>
    </w:p>
    <w:p w14:paraId="7513C272"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lastRenderedPageBreak/>
        <w:t>教学重难点</w:t>
      </w:r>
    </w:p>
    <w:p w14:paraId="121782BB"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重点：神经系统各部分的解剖及生理功能</w:t>
      </w:r>
    </w:p>
    <w:p w14:paraId="2AFF086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难点：神经系统病损症状的定位诊断</w:t>
      </w:r>
    </w:p>
    <w:p w14:paraId="14F1B09C"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171100B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概述：定位诊断、定性诊断，神经结构病损后症状分类</w:t>
      </w:r>
    </w:p>
    <w:p w14:paraId="0254BD6E"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第一节：中枢神经系统</w:t>
      </w:r>
    </w:p>
    <w:p w14:paraId="07F3D5BE"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大脑半球：解剖结构及生理功能、病损表现及定位诊断</w:t>
      </w:r>
    </w:p>
    <w:p w14:paraId="305B9705"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内囊：解剖结构及生理功能、病损表现及定位诊断</w:t>
      </w:r>
    </w:p>
    <w:p w14:paraId="44BD5FBE"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基底神经节：解剖结构及生理功能、病损表现及定位诊断</w:t>
      </w:r>
    </w:p>
    <w:p w14:paraId="300ECAD0"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间脑：解剖结构及生理功能、病损表现及定位诊断</w:t>
      </w:r>
    </w:p>
    <w:p w14:paraId="428753FF" w14:textId="77777777" w:rsidR="001A5E8B" w:rsidRDefault="003B6E1E">
      <w:pPr>
        <w:numPr>
          <w:ilvl w:val="0"/>
          <w:numId w:val="2"/>
        </w:numPr>
        <w:spacing w:line="360" w:lineRule="auto"/>
        <w:ind w:left="420" w:firstLineChars="85" w:firstLine="178"/>
        <w:rPr>
          <w:rFonts w:ascii="宋体" w:eastAsia="宋体" w:hAnsi="宋体"/>
          <w:szCs w:val="21"/>
        </w:rPr>
      </w:pPr>
      <w:r>
        <w:rPr>
          <w:rFonts w:ascii="宋体" w:eastAsia="宋体" w:hAnsi="宋体" w:hint="eastAsia"/>
          <w:szCs w:val="21"/>
        </w:rPr>
        <w:t>脑干：解剖结构及生理功能、病损表现及定位诊断</w:t>
      </w:r>
    </w:p>
    <w:p w14:paraId="5CAE2D95"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小脑：解剖结构及生理功能、病损表现及定位诊断</w:t>
      </w:r>
    </w:p>
    <w:p w14:paraId="2117A611" w14:textId="77777777" w:rsidR="001A5E8B" w:rsidRDefault="003B6E1E">
      <w:pPr>
        <w:numPr>
          <w:ilvl w:val="0"/>
          <w:numId w:val="2"/>
        </w:numPr>
        <w:spacing w:line="360" w:lineRule="auto"/>
        <w:rPr>
          <w:rFonts w:ascii="宋体" w:eastAsia="宋体" w:hAnsi="宋体"/>
          <w:szCs w:val="21"/>
        </w:rPr>
      </w:pPr>
      <w:r>
        <w:rPr>
          <w:rFonts w:ascii="宋体" w:eastAsia="宋体" w:hAnsi="宋体" w:hint="eastAsia"/>
          <w:szCs w:val="21"/>
        </w:rPr>
        <w:t>脊髓：解剖结构及生理功能、病损表现及定位诊断</w:t>
      </w:r>
    </w:p>
    <w:p w14:paraId="234A9419" w14:textId="77777777" w:rsidR="001A5E8B" w:rsidRDefault="003B6E1E">
      <w:pPr>
        <w:numPr>
          <w:ilvl w:val="0"/>
          <w:numId w:val="3"/>
        </w:numPr>
        <w:spacing w:line="360" w:lineRule="auto"/>
        <w:ind w:left="420"/>
        <w:rPr>
          <w:rFonts w:ascii="宋体" w:eastAsia="宋体" w:hAnsi="宋体"/>
          <w:szCs w:val="21"/>
        </w:rPr>
      </w:pPr>
      <w:r>
        <w:rPr>
          <w:rFonts w:ascii="宋体" w:eastAsia="宋体" w:hAnsi="宋体" w:hint="eastAsia"/>
          <w:szCs w:val="21"/>
        </w:rPr>
        <w:t>脑与脊髓的血管</w:t>
      </w:r>
    </w:p>
    <w:p w14:paraId="7F204637" w14:textId="77777777" w:rsidR="001A5E8B" w:rsidRDefault="003B6E1E">
      <w:pPr>
        <w:numPr>
          <w:ilvl w:val="0"/>
          <w:numId w:val="4"/>
        </w:numPr>
        <w:spacing w:line="360" w:lineRule="auto"/>
        <w:rPr>
          <w:rFonts w:ascii="宋体" w:eastAsia="宋体" w:hAnsi="宋体"/>
          <w:szCs w:val="21"/>
        </w:rPr>
      </w:pPr>
      <w:r>
        <w:rPr>
          <w:rFonts w:ascii="宋体" w:eastAsia="宋体" w:hAnsi="宋体" w:hint="eastAsia"/>
          <w:szCs w:val="21"/>
        </w:rPr>
        <w:t>脑的血管：解剖结构及生理功能、病损表现及定位诊断</w:t>
      </w:r>
    </w:p>
    <w:p w14:paraId="1432A298" w14:textId="77777777" w:rsidR="001A5E8B" w:rsidRDefault="003B6E1E">
      <w:pPr>
        <w:numPr>
          <w:ilvl w:val="0"/>
          <w:numId w:val="4"/>
        </w:numPr>
        <w:spacing w:line="360" w:lineRule="auto"/>
        <w:ind w:left="420" w:firstLineChars="85" w:firstLine="178"/>
        <w:rPr>
          <w:rFonts w:ascii="宋体" w:eastAsia="宋体" w:hAnsi="宋体"/>
          <w:szCs w:val="21"/>
        </w:rPr>
      </w:pPr>
      <w:r>
        <w:rPr>
          <w:rFonts w:ascii="宋体" w:eastAsia="宋体" w:hAnsi="宋体" w:hint="eastAsia"/>
          <w:szCs w:val="21"/>
        </w:rPr>
        <w:t>脊髓的血管：解剖结构及生理功能、病损表现及定位诊断</w:t>
      </w:r>
    </w:p>
    <w:p w14:paraId="7594695F"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脑神经</w:t>
      </w:r>
    </w:p>
    <w:p w14:paraId="599B5EA4"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嗅神经：解剖结构及生理功能、病损表现及定位诊断</w:t>
      </w:r>
    </w:p>
    <w:p w14:paraId="388AA09B"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视神经：解剖结构及生理功能、病损表现及定位诊断</w:t>
      </w:r>
    </w:p>
    <w:p w14:paraId="39402AC8"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动眼、滑车和展神经：解剖结构及生理功能、病损表现及定位诊断</w:t>
      </w:r>
    </w:p>
    <w:p w14:paraId="6DB617A4"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三叉神经：解剖结构及生理功能、病损表现及定位诊断</w:t>
      </w:r>
    </w:p>
    <w:p w14:paraId="7DB5D860"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面神经：解剖结构及生理功能、病损表现及定位诊断</w:t>
      </w:r>
    </w:p>
    <w:p w14:paraId="443AC6FF"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前庭蜗神经：解剖结构及生理功能、病损表现及定位诊断</w:t>
      </w:r>
    </w:p>
    <w:p w14:paraId="1DF102AD"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舌咽、迷走神经：解剖结构及生理功能、病损表现及定位诊断</w:t>
      </w:r>
    </w:p>
    <w:p w14:paraId="420058C0"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副神经：解剖结构及生理功能、病损表现及定位诊断</w:t>
      </w:r>
    </w:p>
    <w:p w14:paraId="2259968B" w14:textId="77777777" w:rsidR="001A5E8B" w:rsidRDefault="003B6E1E">
      <w:pPr>
        <w:numPr>
          <w:ilvl w:val="0"/>
          <w:numId w:val="5"/>
        </w:numPr>
        <w:spacing w:line="360" w:lineRule="auto"/>
        <w:rPr>
          <w:rFonts w:ascii="宋体" w:eastAsia="宋体" w:hAnsi="宋体"/>
          <w:szCs w:val="21"/>
        </w:rPr>
      </w:pPr>
      <w:r>
        <w:rPr>
          <w:rFonts w:ascii="宋体" w:eastAsia="宋体" w:hAnsi="宋体" w:hint="eastAsia"/>
          <w:szCs w:val="21"/>
        </w:rPr>
        <w:t>舌下神经：解剖结构及生理功能、病损表现及定位诊断</w:t>
      </w:r>
    </w:p>
    <w:p w14:paraId="61F10F56"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周围神经：概念、分类</w:t>
      </w:r>
    </w:p>
    <w:p w14:paraId="77E642F6" w14:textId="77777777" w:rsidR="001A5E8B" w:rsidRDefault="003B6E1E">
      <w:pPr>
        <w:numPr>
          <w:ilvl w:val="0"/>
          <w:numId w:val="6"/>
        </w:numPr>
        <w:spacing w:line="360" w:lineRule="auto"/>
        <w:rPr>
          <w:rFonts w:ascii="宋体" w:eastAsia="宋体" w:hAnsi="宋体"/>
          <w:szCs w:val="21"/>
        </w:rPr>
      </w:pPr>
      <w:r>
        <w:rPr>
          <w:rFonts w:ascii="宋体" w:eastAsia="宋体" w:hAnsi="宋体" w:hint="eastAsia"/>
          <w:szCs w:val="21"/>
        </w:rPr>
        <w:t>脊神经：解剖结构及生理功能、病损表现及定位诊断</w:t>
      </w:r>
    </w:p>
    <w:p w14:paraId="57A3C6B6" w14:textId="77777777" w:rsidR="001A5E8B" w:rsidRDefault="003B6E1E">
      <w:pPr>
        <w:numPr>
          <w:ilvl w:val="0"/>
          <w:numId w:val="6"/>
        </w:numPr>
        <w:spacing w:line="360" w:lineRule="auto"/>
        <w:rPr>
          <w:rFonts w:ascii="宋体" w:eastAsia="宋体" w:hAnsi="宋体"/>
          <w:szCs w:val="21"/>
        </w:rPr>
      </w:pPr>
      <w:r>
        <w:rPr>
          <w:rFonts w:ascii="宋体" w:eastAsia="宋体" w:hAnsi="宋体" w:hint="eastAsia"/>
          <w:szCs w:val="21"/>
        </w:rPr>
        <w:t>自主神经：解剖结构及生理功能、病损表现及定位诊断</w:t>
      </w:r>
    </w:p>
    <w:p w14:paraId="410B0AF6" w14:textId="77777777" w:rsidR="001A5E8B" w:rsidRDefault="003B6E1E">
      <w:pPr>
        <w:numPr>
          <w:ilvl w:val="0"/>
          <w:numId w:val="6"/>
        </w:numPr>
        <w:spacing w:line="360" w:lineRule="auto"/>
        <w:rPr>
          <w:rFonts w:ascii="宋体" w:eastAsia="宋体" w:hAnsi="宋体"/>
          <w:szCs w:val="21"/>
        </w:rPr>
      </w:pPr>
      <w:r>
        <w:rPr>
          <w:rFonts w:ascii="宋体" w:eastAsia="宋体" w:hAnsi="宋体" w:hint="eastAsia"/>
          <w:szCs w:val="21"/>
        </w:rPr>
        <w:lastRenderedPageBreak/>
        <w:t xml:space="preserve">周围神经损伤的病理类型：沃勒变性、轴突变性、神经元变性及节段性   </w:t>
      </w:r>
    </w:p>
    <w:p w14:paraId="5FB046D9" w14:textId="77777777" w:rsidR="001A5E8B" w:rsidRDefault="003B6E1E">
      <w:pPr>
        <w:spacing w:line="360" w:lineRule="auto"/>
        <w:ind w:left="480" w:firstLineChars="200" w:firstLine="420"/>
        <w:rPr>
          <w:rFonts w:ascii="宋体" w:eastAsia="宋体" w:hAnsi="宋体"/>
          <w:szCs w:val="21"/>
        </w:rPr>
      </w:pPr>
      <w:r>
        <w:rPr>
          <w:rFonts w:ascii="宋体" w:eastAsia="宋体" w:hAnsi="宋体" w:hint="eastAsia"/>
          <w:szCs w:val="21"/>
        </w:rPr>
        <w:t>脱髓鞘</w:t>
      </w:r>
    </w:p>
    <w:p w14:paraId="089AD79D"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肌肉：解剖结构及生理功能、病损表现及定位诊断</w:t>
      </w:r>
    </w:p>
    <w:p w14:paraId="374E6147"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运动系统：概念及组成部分、解剖结构及生理功能、病损表现及定位诊断</w:t>
      </w:r>
    </w:p>
    <w:p w14:paraId="54F69FF5" w14:textId="77777777" w:rsidR="001A5E8B" w:rsidRDefault="003B6E1E">
      <w:pPr>
        <w:numPr>
          <w:ilvl w:val="0"/>
          <w:numId w:val="3"/>
        </w:numPr>
        <w:spacing w:line="360" w:lineRule="auto"/>
        <w:rPr>
          <w:rFonts w:ascii="宋体" w:eastAsia="宋体" w:hAnsi="宋体"/>
          <w:szCs w:val="21"/>
        </w:rPr>
      </w:pPr>
      <w:r>
        <w:rPr>
          <w:rFonts w:ascii="宋体" w:eastAsia="宋体" w:hAnsi="宋体" w:hint="eastAsia"/>
          <w:szCs w:val="21"/>
        </w:rPr>
        <w:t>感觉系统：感觉的分类、解剖结构及生理功能、病损表现及定位诊断</w:t>
      </w:r>
    </w:p>
    <w:p w14:paraId="14635891" w14:textId="77777777" w:rsidR="001A5E8B" w:rsidRDefault="003B6E1E">
      <w:pPr>
        <w:numPr>
          <w:ilvl w:val="0"/>
          <w:numId w:val="3"/>
        </w:numPr>
        <w:spacing w:line="360" w:lineRule="auto"/>
        <w:rPr>
          <w:rFonts w:ascii="宋体" w:eastAsia="宋体" w:hAnsi="宋体"/>
          <w:sz w:val="24"/>
        </w:rPr>
      </w:pPr>
      <w:r>
        <w:rPr>
          <w:rFonts w:ascii="宋体" w:eastAsia="宋体" w:hAnsi="宋体" w:hint="eastAsia"/>
          <w:szCs w:val="21"/>
        </w:rPr>
        <w:t>反射：解剖结构及生理功能、病损表现及定位诊断</w:t>
      </w:r>
    </w:p>
    <w:p w14:paraId="42496EFE"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1633E895"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1.讲授法：基于神经系统的解剖、生理及病损症状定位诊断进行相关基础知识的学习。</w:t>
      </w:r>
    </w:p>
    <w:p w14:paraId="606E5B97" w14:textId="77777777" w:rsidR="001A5E8B" w:rsidRDefault="003B6E1E">
      <w:pPr>
        <w:spacing w:line="360" w:lineRule="auto"/>
        <w:ind w:firstLine="480"/>
        <w:rPr>
          <w:rFonts w:ascii="宋体" w:eastAsia="宋体" w:hAnsi="宋体"/>
          <w:sz w:val="24"/>
        </w:rPr>
      </w:pPr>
      <w:r>
        <w:rPr>
          <w:rFonts w:ascii="宋体" w:eastAsia="宋体" w:hAnsi="宋体" w:hint="eastAsia"/>
          <w:szCs w:val="21"/>
        </w:rPr>
        <w:t>2.案例教学法：结合临床常见疾病案例讨论神经系统病损的表现及定位诊断。</w:t>
      </w:r>
    </w:p>
    <w:p w14:paraId="04BCAA4B"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54DDAB1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1.额叶具有哪些功能区？病损的表现有哪些？</w:t>
      </w:r>
    </w:p>
    <w:p w14:paraId="56F90212"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2.走行内囊的纤维有哪些？完全性内囊损害的主要临床表现？</w:t>
      </w:r>
    </w:p>
    <w:p w14:paraId="29D14448"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3.脑神经核团分别在中脑、桥脑、延髓内有哪些？</w:t>
      </w:r>
    </w:p>
    <w:p w14:paraId="5C354C88"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4.延髓背外侧综合征概念及表现？闭锁综合征的概念及表现？</w:t>
      </w:r>
    </w:p>
    <w:p w14:paraId="03C5D719"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5.丘脑综合征的表现及病损结构如何？</w:t>
      </w:r>
    </w:p>
    <w:p w14:paraId="57D99DD1"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6.脊髓损害的主要临床表现有哪些？Brown-Sequard syndrome定位及临床表现？</w:t>
      </w:r>
    </w:p>
    <w:p w14:paraId="52883C8E"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7.Willis环组成有哪些血管?</w:t>
      </w:r>
    </w:p>
    <w:p w14:paraId="4F88076D"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8.眼球运动神经包括哪些神经？动眼神经核性麻痹与核下性麻痹的鉴别？一个半综合征定位及表现？</w:t>
      </w:r>
    </w:p>
    <w:p w14:paraId="3091B365"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9.周围性面神经麻痹和中枢性面神经麻痹的鉴别</w:t>
      </w:r>
    </w:p>
    <w:p w14:paraId="609BF88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10.周围神经的概念？沃勒变性概念？</w:t>
      </w:r>
    </w:p>
    <w:p w14:paraId="5A99BD16"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11.上运动神经元和下运动神经元、锥体外系的概念</w:t>
      </w:r>
    </w:p>
    <w:p w14:paraId="56F7ECBA"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12.一般感觉包括哪些？感觉神经的传导通路有哪些？</w:t>
      </w:r>
    </w:p>
    <w:p w14:paraId="00417F74" w14:textId="77777777" w:rsidR="001A5E8B" w:rsidRDefault="003B6E1E">
      <w:pPr>
        <w:spacing w:line="360" w:lineRule="auto"/>
        <w:ind w:firstLine="480"/>
        <w:rPr>
          <w:rFonts w:ascii="宋体" w:eastAsia="宋体" w:hAnsi="宋体"/>
          <w:szCs w:val="21"/>
        </w:rPr>
      </w:pPr>
      <w:r>
        <w:rPr>
          <w:rFonts w:ascii="宋体" w:eastAsia="宋体" w:hAnsi="宋体" w:hint="eastAsia"/>
          <w:szCs w:val="21"/>
        </w:rPr>
        <w:t>13.深浅反射分别有哪些？</w:t>
      </w:r>
    </w:p>
    <w:p w14:paraId="6BC33D7C" w14:textId="77777777" w:rsidR="001A5E8B" w:rsidRDefault="001A5E8B">
      <w:pPr>
        <w:spacing w:line="360" w:lineRule="auto"/>
        <w:ind w:firstLine="480"/>
        <w:rPr>
          <w:rFonts w:ascii="宋体" w:eastAsia="宋体" w:hAnsi="宋体"/>
          <w:szCs w:val="21"/>
        </w:rPr>
      </w:pPr>
    </w:p>
    <w:p w14:paraId="3C1AAEAB" w14:textId="77777777" w:rsidR="001A5E8B" w:rsidRDefault="003B6E1E">
      <w:pPr>
        <w:spacing w:line="360" w:lineRule="auto"/>
        <w:jc w:val="center"/>
        <w:rPr>
          <w:rFonts w:ascii="宋体" w:eastAsia="宋体" w:hAnsi="宋体" w:cs="黑体"/>
          <w:b/>
          <w:bCs/>
          <w:sz w:val="24"/>
          <w:szCs w:val="24"/>
        </w:rPr>
      </w:pPr>
      <w:r>
        <w:rPr>
          <w:rFonts w:ascii="宋体" w:eastAsia="宋体" w:hAnsi="宋体" w:cs="黑体" w:hint="eastAsia"/>
          <w:b/>
          <w:bCs/>
          <w:sz w:val="24"/>
          <w:szCs w:val="24"/>
        </w:rPr>
        <w:t>第三章 神经系统疾病的常见症状</w:t>
      </w:r>
    </w:p>
    <w:p w14:paraId="66AB9848"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教学目标</w:t>
      </w:r>
    </w:p>
    <w:p w14:paraId="5FFDEAE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rPr>
        <w:t>掌握神经系统疾病的常见症状、体征及其受损部位</w:t>
      </w:r>
      <w:r>
        <w:rPr>
          <w:rFonts w:ascii="宋体" w:eastAsia="宋体" w:hAnsi="宋体" w:cs="宋体" w:hint="eastAsia"/>
          <w:color w:val="000000"/>
          <w:kern w:val="0"/>
          <w:szCs w:val="21"/>
        </w:rPr>
        <w:t xml:space="preserve"> </w:t>
      </w:r>
    </w:p>
    <w:p w14:paraId="2B299D93"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lastRenderedPageBreak/>
        <w:t>教学重难点</w:t>
      </w:r>
    </w:p>
    <w:p w14:paraId="768EDB54" w14:textId="6CF5B10D"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重点：掌握神经系统疾病</w:t>
      </w:r>
      <w:commentRangeStart w:id="0"/>
      <w:r>
        <w:rPr>
          <w:rFonts w:ascii="宋体" w:eastAsia="宋体" w:hAnsi="宋体" w:hint="eastAsia"/>
        </w:rPr>
        <w:t>常见症状</w:t>
      </w:r>
      <w:commentRangeEnd w:id="0"/>
      <w:r>
        <w:commentReference w:id="0"/>
      </w:r>
      <w:r>
        <w:rPr>
          <w:rFonts w:ascii="宋体" w:eastAsia="宋体" w:hAnsi="宋体" w:hint="eastAsia"/>
        </w:rPr>
        <w:t>的概念</w:t>
      </w:r>
      <w:r w:rsidR="007B6F12">
        <w:rPr>
          <w:rFonts w:ascii="宋体" w:eastAsia="宋体" w:hAnsi="宋体" w:hint="eastAsia"/>
        </w:rPr>
        <w:t>，了解其</w:t>
      </w:r>
      <w:r>
        <w:rPr>
          <w:rFonts w:ascii="宋体" w:eastAsia="宋体" w:hAnsi="宋体" w:hint="eastAsia"/>
        </w:rPr>
        <w:t>分类、鉴别及定位。</w:t>
      </w:r>
    </w:p>
    <w:p w14:paraId="618117EE" w14:textId="77777777" w:rsidR="001A5E8B" w:rsidRDefault="003B6E1E">
      <w:pPr>
        <w:spacing w:line="360" w:lineRule="auto"/>
        <w:ind w:leftChars="200" w:left="1050" w:hangingChars="300" w:hanging="630"/>
        <w:rPr>
          <w:rFonts w:ascii="宋体" w:eastAsia="宋体" w:hAnsi="宋体"/>
        </w:rPr>
      </w:pPr>
      <w:r>
        <w:rPr>
          <w:rFonts w:ascii="宋体" w:eastAsia="宋体" w:hAnsi="宋体" w:hint="eastAsia"/>
        </w:rPr>
        <w:t>难点：结合</w:t>
      </w:r>
      <w:r>
        <w:rPr>
          <w:rFonts w:ascii="宋体" w:eastAsia="宋体" w:hAnsi="宋体" w:hint="eastAsia"/>
          <w:szCs w:val="21"/>
        </w:rPr>
        <w:t>神经系统</w:t>
      </w:r>
      <w:r>
        <w:rPr>
          <w:rFonts w:ascii="宋体" w:eastAsia="宋体" w:hAnsi="宋体" w:hint="eastAsia"/>
        </w:rPr>
        <w:t>的解剖生理、病史与体征，对神经系统疾病的临床表现进行定位和定性。</w:t>
      </w:r>
    </w:p>
    <w:p w14:paraId="307FED63"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36C2C655" w14:textId="75C5DD13" w:rsidR="001A5E8B" w:rsidRPr="005538C7" w:rsidRDefault="003B6E1E" w:rsidP="005538C7">
      <w:pPr>
        <w:pStyle w:val="af2"/>
        <w:widowControl/>
        <w:numPr>
          <w:ilvl w:val="0"/>
          <w:numId w:val="34"/>
        </w:numPr>
        <w:spacing w:beforeLines="50" w:before="156" w:afterLines="50" w:after="156" w:line="360" w:lineRule="auto"/>
        <w:ind w:firstLineChars="0"/>
        <w:jc w:val="left"/>
        <w:rPr>
          <w:rFonts w:ascii="宋体" w:eastAsia="宋体" w:hAnsi="宋体"/>
          <w:szCs w:val="21"/>
        </w:rPr>
      </w:pPr>
      <w:r w:rsidRPr="005538C7">
        <w:rPr>
          <w:rFonts w:ascii="宋体" w:eastAsia="宋体" w:hAnsi="宋体" w:hint="eastAsia"/>
          <w:szCs w:val="21"/>
        </w:rPr>
        <w:t>意识障碍：</w:t>
      </w:r>
    </w:p>
    <w:p w14:paraId="693F7CC6"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一、意识障碍的含义、临床分类及脑死亡的确定标准。</w:t>
      </w:r>
    </w:p>
    <w:p w14:paraId="43A2A639" w14:textId="28961F7C" w:rsidR="001A5E8B" w:rsidRPr="005538C7" w:rsidRDefault="003B6E1E" w:rsidP="005538C7">
      <w:pPr>
        <w:pStyle w:val="af2"/>
        <w:widowControl/>
        <w:numPr>
          <w:ilvl w:val="0"/>
          <w:numId w:val="35"/>
        </w:numPr>
        <w:spacing w:beforeLines="50" w:before="156" w:afterLines="50" w:after="156" w:line="360" w:lineRule="auto"/>
        <w:ind w:firstLineChars="0"/>
        <w:jc w:val="left"/>
        <w:rPr>
          <w:rFonts w:ascii="宋体" w:eastAsia="宋体" w:hAnsi="宋体"/>
          <w:szCs w:val="21"/>
        </w:rPr>
      </w:pPr>
      <w:r w:rsidRPr="005538C7">
        <w:rPr>
          <w:rFonts w:ascii="宋体" w:eastAsia="宋体" w:hAnsi="宋体" w:hint="eastAsia"/>
          <w:szCs w:val="21"/>
        </w:rPr>
        <w:t>意识障碍的鉴别诊断。</w:t>
      </w:r>
    </w:p>
    <w:p w14:paraId="2CAFEAA1" w14:textId="77777777" w:rsidR="005538C7" w:rsidRDefault="003B6E1E" w:rsidP="005538C7">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三、意识障碍的病因诊断。</w:t>
      </w:r>
    </w:p>
    <w:p w14:paraId="2A295DB4" w14:textId="54EE6219"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szCs w:val="21"/>
        </w:rPr>
        <w:t>2</w:t>
      </w:r>
      <w:r>
        <w:rPr>
          <w:rFonts w:ascii="宋体" w:eastAsia="宋体" w:hAnsi="宋体" w:hint="eastAsia"/>
          <w:szCs w:val="21"/>
        </w:rPr>
        <w:t>、</w:t>
      </w:r>
      <w:r w:rsidR="003B6E1E">
        <w:rPr>
          <w:rFonts w:ascii="宋体" w:eastAsia="宋体" w:hAnsi="宋体" w:hint="eastAsia"/>
          <w:szCs w:val="21"/>
        </w:rPr>
        <w:t>认知障碍</w:t>
      </w:r>
    </w:p>
    <w:p w14:paraId="65593F44" w14:textId="0D5C0175" w:rsidR="001A5E8B" w:rsidRDefault="005538C7">
      <w:pPr>
        <w:widowControl/>
        <w:spacing w:beforeLines="50" w:before="156" w:afterLines="50" w:after="156" w:line="360" w:lineRule="auto"/>
        <w:ind w:leftChars="300" w:left="630"/>
        <w:jc w:val="left"/>
        <w:rPr>
          <w:rFonts w:ascii="宋体" w:eastAsia="宋体" w:hAnsi="宋体"/>
          <w:szCs w:val="21"/>
        </w:rPr>
      </w:pPr>
      <w:r>
        <w:rPr>
          <w:rFonts w:ascii="宋体" w:eastAsia="宋体" w:hAnsi="宋体" w:hint="eastAsia"/>
          <w:szCs w:val="21"/>
        </w:rPr>
        <w:t>一</w:t>
      </w:r>
      <w:r>
        <w:rPr>
          <w:rFonts w:ascii="宋体" w:eastAsia="宋体" w:hAnsi="宋体"/>
          <w:szCs w:val="21"/>
        </w:rPr>
        <w:t>、</w:t>
      </w:r>
      <w:r w:rsidR="003B6E1E">
        <w:rPr>
          <w:rFonts w:ascii="宋体" w:eastAsia="宋体" w:hAnsi="宋体" w:hint="eastAsia"/>
          <w:szCs w:val="21"/>
        </w:rPr>
        <w:t>失语症、失用症及失认症的概念、分类、临床表现及定位。</w:t>
      </w:r>
    </w:p>
    <w:p w14:paraId="2BDCEDD8" w14:textId="6F6034CC" w:rsidR="001A5E8B" w:rsidRDefault="005538C7">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w:t>
      </w:r>
      <w:r w:rsidR="003B6E1E">
        <w:rPr>
          <w:rFonts w:ascii="宋体" w:eastAsia="宋体" w:hAnsi="宋体" w:hint="eastAsia"/>
          <w:szCs w:val="21"/>
        </w:rPr>
        <w:t>、轻度认知障碍和痴呆的定义及分类。</w:t>
      </w:r>
    </w:p>
    <w:p w14:paraId="559D3EA6" w14:textId="13B66136"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szCs w:val="21"/>
        </w:rPr>
        <w:t>3</w:t>
      </w:r>
      <w:r>
        <w:rPr>
          <w:rFonts w:ascii="宋体" w:eastAsia="宋体" w:hAnsi="宋体" w:hint="eastAsia"/>
          <w:szCs w:val="21"/>
        </w:rPr>
        <w:t>、</w:t>
      </w:r>
      <w:r w:rsidR="003B6E1E">
        <w:rPr>
          <w:rFonts w:ascii="宋体" w:eastAsia="宋体" w:hAnsi="宋体" w:hint="eastAsia"/>
          <w:szCs w:val="21"/>
        </w:rPr>
        <w:t>头痛：头痛的的概念、头痛部位和发病形式与疾病的关系。</w:t>
      </w:r>
    </w:p>
    <w:p w14:paraId="0C795594" w14:textId="15DCEDC6"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4、</w:t>
      </w:r>
      <w:r w:rsidR="003B6E1E">
        <w:rPr>
          <w:rFonts w:ascii="宋体" w:eastAsia="宋体" w:hAnsi="宋体" w:hint="eastAsia"/>
          <w:szCs w:val="21"/>
        </w:rPr>
        <w:t>痫性发作和晕厥</w:t>
      </w:r>
    </w:p>
    <w:p w14:paraId="25D4B821"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一、痫性发作的基本概念及主要临床表现。</w:t>
      </w:r>
    </w:p>
    <w:p w14:paraId="6CA887A7"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二、晕厥的概念、临床表现及常见原因。</w:t>
      </w:r>
    </w:p>
    <w:p w14:paraId="1868FE51"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三、痫性发作与晕厥的鉴别要点。</w:t>
      </w:r>
    </w:p>
    <w:p w14:paraId="0EF12B97" w14:textId="06C77062" w:rsidR="001A5E8B" w:rsidRDefault="005538C7" w:rsidP="005538C7">
      <w:pPr>
        <w:spacing w:line="360" w:lineRule="auto"/>
        <w:rPr>
          <w:rFonts w:ascii="宋体" w:eastAsia="宋体" w:hAnsi="宋体"/>
          <w:szCs w:val="21"/>
        </w:rPr>
      </w:pPr>
      <w:r>
        <w:rPr>
          <w:rFonts w:ascii="宋体" w:eastAsia="宋体" w:hAnsi="宋体" w:hint="eastAsia"/>
          <w:szCs w:val="21"/>
        </w:rPr>
        <w:t>5、</w:t>
      </w:r>
      <w:r w:rsidR="003B6E1E">
        <w:rPr>
          <w:rFonts w:ascii="宋体" w:eastAsia="宋体" w:hAnsi="宋体" w:hint="eastAsia"/>
          <w:szCs w:val="21"/>
        </w:rPr>
        <w:t>眩晕</w:t>
      </w:r>
    </w:p>
    <w:p w14:paraId="5522023E"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一、眩晕的概念及解剖部位分类。</w:t>
      </w:r>
    </w:p>
    <w:p w14:paraId="7E1A9485" w14:textId="56CD9FAA" w:rsidR="001A5E8B" w:rsidRPr="005538C7" w:rsidRDefault="003B6E1E" w:rsidP="005538C7">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 xml:space="preserve">二、系统性眩晕、非系统性眩晕，中枢性眩晕、周围性眩晕及其鉴别诊断。                           </w:t>
      </w:r>
    </w:p>
    <w:p w14:paraId="493FFC6B" w14:textId="1B02F2DD"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6、</w:t>
      </w:r>
      <w:r w:rsidR="003B6E1E">
        <w:rPr>
          <w:rFonts w:ascii="宋体" w:eastAsia="宋体" w:hAnsi="宋体" w:hint="eastAsia"/>
          <w:szCs w:val="21"/>
        </w:rPr>
        <w:t>瘫痪：</w:t>
      </w:r>
    </w:p>
    <w:p w14:paraId="36C3803F"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一、瘫痪的分类。</w:t>
      </w:r>
    </w:p>
    <w:p w14:paraId="051BAF88"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二、上运动神经元瘫痪和下运动神经元瘫痪的鉴别诊断。</w:t>
      </w:r>
    </w:p>
    <w:p w14:paraId="4831C7A1" w14:textId="5A668832"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lastRenderedPageBreak/>
        <w:t>7、</w:t>
      </w:r>
      <w:r w:rsidR="003B6E1E">
        <w:rPr>
          <w:rFonts w:ascii="宋体" w:eastAsia="宋体" w:hAnsi="宋体" w:hint="eastAsia"/>
          <w:szCs w:val="21"/>
        </w:rPr>
        <w:t>躯体感觉障碍：</w:t>
      </w:r>
    </w:p>
    <w:p w14:paraId="38C4439B"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一、感觉障碍的临床表现。</w:t>
      </w:r>
    </w:p>
    <w:p w14:paraId="5C625C29" w14:textId="006B447E"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8、</w:t>
      </w:r>
      <w:r w:rsidR="003B6E1E">
        <w:rPr>
          <w:rFonts w:ascii="宋体" w:eastAsia="宋体" w:hAnsi="宋体" w:hint="eastAsia"/>
          <w:szCs w:val="21"/>
        </w:rPr>
        <w:t>共济失调：</w:t>
      </w:r>
    </w:p>
    <w:p w14:paraId="44767C57" w14:textId="77777777" w:rsidR="001A5E8B" w:rsidRDefault="003B6E1E">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一、共济失调的概念。</w:t>
      </w:r>
    </w:p>
    <w:p w14:paraId="108D0195" w14:textId="77777777" w:rsidR="001A5E8B" w:rsidRDefault="003B6E1E">
      <w:pPr>
        <w:widowControl/>
        <w:spacing w:beforeLines="50" w:before="156" w:afterLines="50" w:after="156" w:line="360" w:lineRule="auto"/>
        <w:ind w:leftChars="200" w:left="420" w:firstLineChars="100" w:firstLine="210"/>
        <w:jc w:val="left"/>
        <w:rPr>
          <w:rFonts w:ascii="宋体" w:eastAsia="宋体" w:hAnsi="宋体"/>
          <w:szCs w:val="21"/>
        </w:rPr>
      </w:pPr>
      <w:r>
        <w:rPr>
          <w:rFonts w:ascii="宋体" w:eastAsia="宋体" w:hAnsi="宋体" w:hint="eastAsia"/>
          <w:szCs w:val="21"/>
        </w:rPr>
        <w:t>二、共济失调的分类及各类型的临床表现。</w:t>
      </w:r>
    </w:p>
    <w:p w14:paraId="73064036" w14:textId="53FA4311"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9、</w:t>
      </w:r>
      <w:r w:rsidR="003B6E1E">
        <w:rPr>
          <w:rFonts w:ascii="宋体" w:eastAsia="宋体" w:hAnsi="宋体" w:hint="eastAsia"/>
          <w:szCs w:val="21"/>
        </w:rPr>
        <w:t>不自主运动：不自主运动的分类及临床症状</w:t>
      </w:r>
    </w:p>
    <w:p w14:paraId="3EF748B7" w14:textId="2F9728A0" w:rsidR="001A5E8B" w:rsidRDefault="005538C7" w:rsidP="005538C7">
      <w:pPr>
        <w:widowControl/>
        <w:spacing w:beforeLines="50" w:before="156" w:afterLines="50" w:after="156" w:line="360" w:lineRule="auto"/>
        <w:jc w:val="left"/>
        <w:rPr>
          <w:rFonts w:ascii="宋体" w:eastAsia="宋体" w:hAnsi="宋体"/>
          <w:szCs w:val="21"/>
        </w:rPr>
      </w:pPr>
      <w:r>
        <w:rPr>
          <w:rFonts w:ascii="宋体" w:eastAsia="宋体" w:hAnsi="宋体" w:hint="eastAsia"/>
          <w:szCs w:val="21"/>
        </w:rPr>
        <w:t>10、</w:t>
      </w:r>
      <w:r w:rsidR="003B6E1E">
        <w:rPr>
          <w:rFonts w:ascii="宋体" w:eastAsia="宋体" w:hAnsi="宋体" w:hint="eastAsia"/>
          <w:szCs w:val="21"/>
        </w:rPr>
        <w:t>颅内压异常和脑疝：</w:t>
      </w:r>
    </w:p>
    <w:p w14:paraId="2FAD609C"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一、颅内压增高的定义及病因、临床表现</w:t>
      </w:r>
    </w:p>
    <w:p w14:paraId="29600921"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二、急性颅内压增高和慢性颅内压增高的鉴别</w:t>
      </w:r>
    </w:p>
    <w:p w14:paraId="644B0343" w14:textId="77777777" w:rsidR="001A5E8B" w:rsidRDefault="003B6E1E">
      <w:pPr>
        <w:widowControl/>
        <w:spacing w:beforeLines="50" w:before="156" w:afterLines="50" w:after="156" w:line="360" w:lineRule="auto"/>
        <w:ind w:firstLineChars="300" w:firstLine="630"/>
        <w:jc w:val="left"/>
        <w:rPr>
          <w:rFonts w:ascii="宋体" w:eastAsia="宋体" w:hAnsi="宋体"/>
          <w:szCs w:val="21"/>
        </w:rPr>
      </w:pPr>
      <w:r>
        <w:rPr>
          <w:rFonts w:ascii="宋体" w:eastAsia="宋体" w:hAnsi="宋体" w:hint="eastAsia"/>
          <w:szCs w:val="21"/>
        </w:rPr>
        <w:t>三、脑疝概念、最常见的脑疝类型及临床表现</w:t>
      </w:r>
    </w:p>
    <w:p w14:paraId="3A94691E"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6A917B0A"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1.讲授法：基于神经系统疾病的常见症状、体征及其受损部位进行相关基础知识的学习。</w:t>
      </w:r>
    </w:p>
    <w:p w14:paraId="6A2A11FC"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2.讨论法：针对神经系统疾病常见症状的鉴别及定位进行讨论。</w:t>
      </w:r>
    </w:p>
    <w:p w14:paraId="6B00EB34" w14:textId="77777777" w:rsidR="001A5E8B" w:rsidRDefault="003B6E1E">
      <w:pPr>
        <w:widowControl/>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3.案例教学法：结合临床常见神经系统疾病案例中的症状进行分析、讨论神经系统病损的定位和定性诊断。</w:t>
      </w:r>
    </w:p>
    <w:p w14:paraId="1D4C10FF"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0A34B7B8"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以觉醒度改变为主的意识障碍分级及临床表现</w:t>
      </w:r>
    </w:p>
    <w:p w14:paraId="2378C059"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失语的分类及主要临床特点？其核心症状是哪些？</w:t>
      </w:r>
    </w:p>
    <w:p w14:paraId="6A77DA24"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痫性发作和晕厥的鉴别要点</w:t>
      </w:r>
    </w:p>
    <w:p w14:paraId="12F87FAE"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周围性眩晕与中枢性眩晕的鉴别</w:t>
      </w:r>
    </w:p>
    <w:p w14:paraId="6246FF90" w14:textId="7B6FE3BA"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前庭周围性眼震和中枢性眼震的鉴别</w:t>
      </w:r>
    </w:p>
    <w:p w14:paraId="58C730D8"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上运动神经元瘫痪和下运动神经元瘫痪的鉴别要点</w:t>
      </w:r>
    </w:p>
    <w:p w14:paraId="6CA9C022"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lastRenderedPageBreak/>
        <w:t>神经源性肌萎缩和肌源性肌萎缩鉴别要点</w:t>
      </w:r>
    </w:p>
    <w:p w14:paraId="473CC73F"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共济失调的分类及损害部位、临床表现</w:t>
      </w:r>
    </w:p>
    <w:p w14:paraId="01B48F23" w14:textId="77777777" w:rsidR="001A5E8B" w:rsidRDefault="003B6E1E">
      <w:pPr>
        <w:widowControl/>
        <w:numPr>
          <w:ilvl w:val="0"/>
          <w:numId w:val="9"/>
        </w:numPr>
        <w:spacing w:beforeLines="50" w:before="156" w:afterLines="50" w:after="156" w:line="360" w:lineRule="auto"/>
        <w:ind w:leftChars="200" w:left="630" w:hangingChars="100" w:hanging="210"/>
        <w:jc w:val="left"/>
        <w:rPr>
          <w:rFonts w:ascii="宋体" w:eastAsia="宋体" w:hAnsi="宋体"/>
        </w:rPr>
      </w:pPr>
      <w:r>
        <w:rPr>
          <w:rFonts w:ascii="宋体" w:eastAsia="宋体" w:hAnsi="宋体" w:hint="eastAsia"/>
        </w:rPr>
        <w:t>不自主运动包括哪些？</w:t>
      </w:r>
    </w:p>
    <w:p w14:paraId="06E3DDA0" w14:textId="77777777" w:rsidR="001A5E8B" w:rsidRDefault="003B6E1E">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10.急性颅内压增高和慢性颅内压增高鉴别</w:t>
      </w:r>
    </w:p>
    <w:p w14:paraId="6EBA0789" w14:textId="77777777" w:rsidR="001A5E8B" w:rsidRDefault="001A5E8B">
      <w:pPr>
        <w:widowControl/>
        <w:spacing w:beforeLines="50" w:before="156" w:afterLines="50" w:after="156" w:line="360" w:lineRule="auto"/>
        <w:jc w:val="left"/>
        <w:rPr>
          <w:rFonts w:ascii="宋体" w:eastAsia="宋体" w:hAnsi="宋体"/>
        </w:rPr>
      </w:pPr>
    </w:p>
    <w:p w14:paraId="71BFFD61" w14:textId="77777777" w:rsidR="001A5E8B" w:rsidRDefault="003B6E1E">
      <w:pPr>
        <w:widowControl/>
        <w:spacing w:beforeLines="50" w:before="156" w:afterLines="50" w:after="156" w:line="360" w:lineRule="auto"/>
        <w:jc w:val="center"/>
        <w:rPr>
          <w:rFonts w:ascii="宋体" w:eastAsia="宋体" w:hAnsi="宋体"/>
        </w:rPr>
      </w:pPr>
      <w:r>
        <w:rPr>
          <w:rFonts w:ascii="宋体" w:eastAsia="宋体" w:hAnsi="宋体" w:cs="黑体" w:hint="eastAsia"/>
          <w:b/>
          <w:bCs/>
          <w:sz w:val="24"/>
          <w:szCs w:val="24"/>
        </w:rPr>
        <w:t>第四章 神经系统疾病的病史采集和体格检查</w:t>
      </w:r>
    </w:p>
    <w:p w14:paraId="6D68756F" w14:textId="77777777" w:rsidR="001A5E8B" w:rsidRDefault="003B6E1E">
      <w:pPr>
        <w:widowControl/>
        <w:spacing w:beforeLines="50" w:before="156" w:afterLines="50" w:after="156" w:line="360" w:lineRule="auto"/>
        <w:jc w:val="left"/>
        <w:rPr>
          <w:rFonts w:ascii="宋体" w:eastAsia="宋体" w:hAnsi="宋体" w:cs="宋体"/>
          <w:color w:val="000000"/>
          <w:kern w:val="0"/>
          <w:szCs w:val="21"/>
        </w:rPr>
      </w:pPr>
      <w:r>
        <w:rPr>
          <w:rFonts w:ascii="宋体" w:eastAsia="宋体" w:hAnsi="宋体" w:cs="黑体" w:hint="eastAsia"/>
          <w:b/>
          <w:bCs/>
          <w:color w:val="000000"/>
          <w:kern w:val="0"/>
          <w:szCs w:val="21"/>
        </w:rPr>
        <w:t>教学目标</w:t>
      </w:r>
      <w:r>
        <w:rPr>
          <w:rFonts w:ascii="宋体" w:eastAsia="宋体" w:hAnsi="宋体" w:cs="宋体" w:hint="eastAsia"/>
          <w:color w:val="000000"/>
          <w:kern w:val="0"/>
          <w:szCs w:val="21"/>
        </w:rPr>
        <w:t xml:space="preserve"> </w:t>
      </w:r>
    </w:p>
    <w:p w14:paraId="5B6E25A0" w14:textId="77777777" w:rsidR="001A5E8B" w:rsidRDefault="003B6E1E">
      <w:pPr>
        <w:widowControl/>
        <w:spacing w:beforeLines="50" w:before="156" w:afterLines="50" w:after="156" w:line="360" w:lineRule="auto"/>
        <w:ind w:firstLineChars="200" w:firstLine="420"/>
        <w:jc w:val="left"/>
        <w:rPr>
          <w:rFonts w:ascii="宋体" w:eastAsia="宋体" w:hAnsi="宋体"/>
          <w:szCs w:val="21"/>
          <w:u w:val="single"/>
        </w:rPr>
      </w:pPr>
      <w:r>
        <w:rPr>
          <w:rFonts w:ascii="宋体" w:eastAsia="宋体" w:hAnsi="宋体" w:hint="eastAsia"/>
        </w:rPr>
        <w:t>掌握神经系统疾病的病史采集特点及详细全面的体格检查</w:t>
      </w:r>
    </w:p>
    <w:p w14:paraId="2BA6402C"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教学重难点</w:t>
      </w:r>
    </w:p>
    <w:p w14:paraId="23F891AE" w14:textId="77777777" w:rsidR="001A5E8B" w:rsidRDefault="003B6E1E">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通过对神经系统疾病的病史详细采集及全面的体格检查，来进行神经系统疾病的定性和</w:t>
      </w:r>
    </w:p>
    <w:p w14:paraId="11F994CF" w14:textId="77777777" w:rsidR="001A5E8B" w:rsidRDefault="003B6E1E">
      <w:pPr>
        <w:widowControl/>
        <w:spacing w:beforeLines="50" w:before="156" w:afterLines="50" w:after="156" w:line="360" w:lineRule="auto"/>
        <w:ind w:leftChars="100" w:left="210" w:firstLineChars="100" w:firstLine="210"/>
        <w:jc w:val="left"/>
        <w:rPr>
          <w:rFonts w:ascii="宋体" w:eastAsia="宋体" w:hAnsi="宋体"/>
        </w:rPr>
      </w:pPr>
      <w:r>
        <w:rPr>
          <w:rFonts w:ascii="宋体" w:eastAsia="宋体" w:hAnsi="宋体" w:hint="eastAsia"/>
        </w:rPr>
        <w:t>定位诊断，能更加准确的指导辅助检查的选择和临床诊断</w:t>
      </w:r>
    </w:p>
    <w:p w14:paraId="2ECE7F73" w14:textId="77777777" w:rsidR="001A5E8B" w:rsidRDefault="003B6E1E">
      <w:pPr>
        <w:autoSpaceDE w:val="0"/>
        <w:autoSpaceDN w:val="0"/>
        <w:adjustRightInd w:val="0"/>
        <w:spacing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教学内容</w:t>
      </w:r>
    </w:p>
    <w:p w14:paraId="42FC25BC" w14:textId="77777777" w:rsidR="001A5E8B" w:rsidRDefault="003B6E1E">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病史采集</w:t>
      </w:r>
    </w:p>
    <w:p w14:paraId="5E4077A9" w14:textId="77777777" w:rsidR="001A5E8B" w:rsidRDefault="003B6E1E">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主诉、现病史、既往史、个人史、家族史的详细采集</w:t>
      </w:r>
    </w:p>
    <w:p w14:paraId="6A3B6A7B" w14:textId="77777777" w:rsidR="001A5E8B" w:rsidRDefault="003B6E1E">
      <w:pPr>
        <w:numPr>
          <w:ilvl w:val="0"/>
          <w:numId w:val="11"/>
        </w:numPr>
        <w:autoSpaceDE w:val="0"/>
        <w:autoSpaceDN w:val="0"/>
        <w:adjustRightInd w:val="0"/>
        <w:spacing w:line="360" w:lineRule="auto"/>
        <w:jc w:val="left"/>
        <w:rPr>
          <w:rFonts w:ascii="宋体" w:eastAsia="宋体" w:hAnsi="宋体"/>
        </w:rPr>
      </w:pPr>
      <w:r>
        <w:rPr>
          <w:rFonts w:ascii="宋体" w:eastAsia="宋体" w:hAnsi="宋体" w:hint="eastAsia"/>
        </w:rPr>
        <w:t>病史采集的注意事项和技巧</w:t>
      </w:r>
    </w:p>
    <w:p w14:paraId="0470D398" w14:textId="77777777" w:rsidR="001A5E8B" w:rsidRDefault="003B6E1E">
      <w:pPr>
        <w:numPr>
          <w:ilvl w:val="0"/>
          <w:numId w:val="10"/>
        </w:numPr>
        <w:autoSpaceDE w:val="0"/>
        <w:autoSpaceDN w:val="0"/>
        <w:adjustRightInd w:val="0"/>
        <w:spacing w:line="360" w:lineRule="auto"/>
        <w:ind w:firstLineChars="200" w:firstLine="420"/>
        <w:jc w:val="left"/>
        <w:rPr>
          <w:rFonts w:ascii="宋体" w:eastAsia="宋体" w:hAnsi="宋体"/>
        </w:rPr>
      </w:pPr>
      <w:r>
        <w:rPr>
          <w:rFonts w:ascii="宋体" w:eastAsia="宋体" w:hAnsi="宋体" w:hint="eastAsia"/>
        </w:rPr>
        <w:t>体格检查</w:t>
      </w:r>
    </w:p>
    <w:p w14:paraId="777218B3" w14:textId="77777777" w:rsidR="001A5E8B" w:rsidRDefault="003B6E1E">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一、一般检查：概括性观察，以视诊为主，包括一般情况、生命体征、意识状态等。</w:t>
      </w:r>
    </w:p>
    <w:p w14:paraId="6F2A8ADA" w14:textId="77777777" w:rsidR="001A5E8B" w:rsidRDefault="003B6E1E">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 xml:space="preserve">二、意识状态的检查：Glasgow昏迷量表及程度分级；重点检查眼征、对疼痛刺激的反   </w:t>
      </w:r>
    </w:p>
    <w:p w14:paraId="4E1DC8E7" w14:textId="77777777" w:rsidR="001A5E8B" w:rsidRDefault="003B6E1E">
      <w:pPr>
        <w:autoSpaceDE w:val="0"/>
        <w:autoSpaceDN w:val="0"/>
        <w:adjustRightInd w:val="0"/>
        <w:spacing w:line="360" w:lineRule="auto"/>
        <w:ind w:leftChars="214" w:left="449" w:firstLineChars="200" w:firstLine="420"/>
        <w:jc w:val="left"/>
        <w:rPr>
          <w:rFonts w:ascii="宋体" w:eastAsia="宋体" w:hAnsi="宋体"/>
          <w:szCs w:val="21"/>
        </w:rPr>
      </w:pPr>
      <w:r>
        <w:rPr>
          <w:rFonts w:ascii="宋体" w:eastAsia="宋体" w:hAnsi="宋体" w:hint="eastAsia"/>
          <w:szCs w:val="21"/>
        </w:rPr>
        <w:t>应、瘫痪体征、脑干反射、锥体束征和脑膜刺激征等。</w:t>
      </w:r>
    </w:p>
    <w:p w14:paraId="67B11B8F" w14:textId="77777777" w:rsidR="001A5E8B" w:rsidRDefault="003B6E1E">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三、精神状态和高级皮层功能检查：精神状态检查、认知功能和非认知功能检查</w:t>
      </w:r>
    </w:p>
    <w:p w14:paraId="107B2E65" w14:textId="77777777" w:rsidR="001A5E8B" w:rsidRDefault="003B6E1E">
      <w:pPr>
        <w:autoSpaceDE w:val="0"/>
        <w:autoSpaceDN w:val="0"/>
        <w:adjustRightInd w:val="0"/>
        <w:spacing w:line="360" w:lineRule="auto"/>
        <w:ind w:leftChars="214" w:left="449"/>
        <w:jc w:val="left"/>
        <w:rPr>
          <w:rFonts w:ascii="宋体" w:eastAsia="宋体" w:hAnsi="宋体"/>
          <w:sz w:val="24"/>
        </w:rPr>
      </w:pPr>
      <w:r>
        <w:rPr>
          <w:rFonts w:ascii="宋体" w:eastAsia="宋体" w:hAnsi="宋体" w:hint="eastAsia"/>
          <w:szCs w:val="21"/>
        </w:rPr>
        <w:t>四、脑神经检查：十二对脑神经的检查方法、异常表现和定位</w:t>
      </w:r>
      <w:r>
        <w:rPr>
          <w:rFonts w:ascii="宋体" w:eastAsia="宋体" w:hAnsi="宋体" w:hint="eastAsia"/>
          <w:sz w:val="24"/>
        </w:rPr>
        <w:t>。</w:t>
      </w:r>
    </w:p>
    <w:p w14:paraId="60AF8C51" w14:textId="77777777" w:rsidR="001A5E8B" w:rsidRDefault="003B6E1E">
      <w:pPr>
        <w:autoSpaceDE w:val="0"/>
        <w:autoSpaceDN w:val="0"/>
        <w:adjustRightInd w:val="0"/>
        <w:spacing w:line="360" w:lineRule="auto"/>
        <w:ind w:leftChars="214" w:left="449"/>
        <w:jc w:val="left"/>
        <w:rPr>
          <w:rFonts w:ascii="宋体" w:eastAsia="宋体" w:hAnsi="宋体"/>
          <w:szCs w:val="21"/>
        </w:rPr>
      </w:pPr>
      <w:r>
        <w:rPr>
          <w:rFonts w:ascii="宋体" w:eastAsia="宋体" w:hAnsi="宋体" w:hint="eastAsia"/>
          <w:szCs w:val="21"/>
        </w:rPr>
        <w:t>五、运动系统：肌容积、肌张力、肌力、不自主运动及共济运动、姿势步态的检查。</w:t>
      </w:r>
    </w:p>
    <w:p w14:paraId="49A6DF09" w14:textId="77777777" w:rsidR="001A5E8B" w:rsidRDefault="003B6E1E">
      <w:pPr>
        <w:autoSpaceDE w:val="0"/>
        <w:autoSpaceDN w:val="0"/>
        <w:adjustRightInd w:val="0"/>
        <w:spacing w:line="360" w:lineRule="auto"/>
        <w:jc w:val="left"/>
        <w:rPr>
          <w:rFonts w:ascii="宋体" w:eastAsia="宋体" w:hAnsi="宋体"/>
          <w:szCs w:val="21"/>
        </w:rPr>
      </w:pPr>
      <w:r>
        <w:rPr>
          <w:rFonts w:ascii="宋体" w:eastAsia="宋体" w:hAnsi="宋体" w:hint="eastAsia"/>
          <w:sz w:val="24"/>
        </w:rPr>
        <w:t xml:space="preserve">   </w:t>
      </w:r>
      <w:r>
        <w:rPr>
          <w:rFonts w:ascii="宋体" w:eastAsia="宋体" w:hAnsi="宋体" w:hint="eastAsia"/>
          <w:szCs w:val="21"/>
        </w:rPr>
        <w:t xml:space="preserve"> 六、感觉系统检查：浅感觉、深感觉和复合（皮质）感觉的检查</w:t>
      </w:r>
    </w:p>
    <w:p w14:paraId="21C72D6B" w14:textId="77777777" w:rsidR="001A5E8B" w:rsidRDefault="003B6E1E">
      <w:pPr>
        <w:spacing w:line="360" w:lineRule="auto"/>
        <w:ind w:leftChars="200" w:left="420"/>
        <w:rPr>
          <w:rFonts w:ascii="宋体" w:eastAsia="宋体" w:hAnsi="宋体"/>
          <w:szCs w:val="21"/>
        </w:rPr>
      </w:pPr>
      <w:r>
        <w:rPr>
          <w:rFonts w:ascii="宋体" w:eastAsia="宋体" w:hAnsi="宋体" w:hint="eastAsia"/>
          <w:szCs w:val="21"/>
        </w:rPr>
        <w:lastRenderedPageBreak/>
        <w:t>七、反射检查：深反射、浅反射及病理反射的检查及临床意义</w:t>
      </w:r>
    </w:p>
    <w:p w14:paraId="712630D8" w14:textId="77777777" w:rsidR="001A5E8B" w:rsidRDefault="003B6E1E">
      <w:pPr>
        <w:spacing w:line="360" w:lineRule="auto"/>
        <w:ind w:leftChars="200" w:left="420"/>
        <w:rPr>
          <w:rFonts w:ascii="宋体" w:eastAsia="宋体" w:hAnsi="宋体"/>
          <w:szCs w:val="21"/>
        </w:rPr>
      </w:pPr>
      <w:r>
        <w:rPr>
          <w:rFonts w:ascii="宋体" w:eastAsia="宋体" w:hAnsi="宋体" w:hint="eastAsia"/>
          <w:szCs w:val="21"/>
        </w:rPr>
        <w:t>八、脑膜刺激征：颈强直、Kernig征和Brudzinski征的检查方法和临床意义</w:t>
      </w:r>
    </w:p>
    <w:p w14:paraId="612CB98A" w14:textId="77777777" w:rsidR="001A5E8B" w:rsidRDefault="003B6E1E">
      <w:pPr>
        <w:spacing w:line="360" w:lineRule="auto"/>
        <w:ind w:leftChars="200" w:left="420"/>
        <w:rPr>
          <w:rFonts w:ascii="宋体" w:eastAsia="宋体" w:hAnsi="宋体"/>
          <w:szCs w:val="21"/>
        </w:rPr>
      </w:pPr>
      <w:r>
        <w:rPr>
          <w:rFonts w:ascii="宋体" w:eastAsia="宋体" w:hAnsi="宋体" w:hint="eastAsia"/>
          <w:szCs w:val="21"/>
        </w:rPr>
        <w:t>九、自主神经检查：交感神经和副交感神经兴奋的表现及自主神经的相关检查</w:t>
      </w:r>
    </w:p>
    <w:p w14:paraId="0BD6D2B4"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 xml:space="preserve">教学方法 </w:t>
      </w:r>
    </w:p>
    <w:p w14:paraId="4B5E08A0" w14:textId="0E80531B" w:rsidR="001A5E8B" w:rsidRDefault="003B6E1E">
      <w:pPr>
        <w:spacing w:line="360" w:lineRule="auto"/>
        <w:ind w:leftChars="200" w:left="420"/>
        <w:rPr>
          <w:rFonts w:ascii="宋体" w:eastAsia="宋体" w:hAnsi="宋体"/>
        </w:rPr>
      </w:pPr>
      <w:commentRangeStart w:id="1"/>
      <w:r>
        <w:rPr>
          <w:rFonts w:ascii="宋体" w:eastAsia="宋体" w:hAnsi="宋体" w:hint="eastAsia"/>
        </w:rPr>
        <w:t>1.讲授结合案例教学法：通过讲授神经系统疾病的病史采集和体格检查，</w:t>
      </w:r>
      <w:r w:rsidR="00F836C9">
        <w:rPr>
          <w:rFonts w:ascii="宋体" w:eastAsia="宋体" w:hAnsi="宋体" w:hint="eastAsia"/>
        </w:rPr>
        <w:t>同时结合多媒体展示案例，</w:t>
      </w:r>
      <w:r>
        <w:rPr>
          <w:rFonts w:ascii="宋体" w:eastAsia="宋体" w:hAnsi="宋体" w:hint="eastAsia"/>
        </w:rPr>
        <w:t>使学生们</w:t>
      </w:r>
      <w:r w:rsidR="00F836C9">
        <w:rPr>
          <w:rFonts w:ascii="宋体" w:eastAsia="宋体" w:hAnsi="宋体" w:hint="eastAsia"/>
        </w:rPr>
        <w:t>通过更形象生动的方式接受知识</w:t>
      </w:r>
      <w:r>
        <w:rPr>
          <w:rFonts w:ascii="宋体" w:eastAsia="宋体" w:hAnsi="宋体" w:hint="eastAsia"/>
        </w:rPr>
        <w:t>。</w:t>
      </w:r>
      <w:commentRangeEnd w:id="1"/>
      <w:r>
        <w:rPr>
          <w:rStyle w:val="af1"/>
        </w:rPr>
        <w:commentReference w:id="1"/>
      </w:r>
    </w:p>
    <w:p w14:paraId="717DB5AB"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2.讨论法：针对神经内科常见症状的病史采集流程和相应的体征进行讨论，让学生们体</w:t>
      </w:r>
    </w:p>
    <w:p w14:paraId="7EAF4F43"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验神经内科的定性和定位诊断诊疗思路。</w:t>
      </w:r>
    </w:p>
    <w:p w14:paraId="2680BE25" w14:textId="77777777" w:rsidR="001A5E8B" w:rsidRDefault="003B6E1E">
      <w:pPr>
        <w:widowControl/>
        <w:spacing w:beforeLines="50" w:before="156" w:afterLines="50" w:after="156" w:line="360" w:lineRule="auto"/>
        <w:jc w:val="left"/>
        <w:rPr>
          <w:rFonts w:ascii="宋体" w:eastAsia="宋体" w:hAnsi="宋体" w:cs="黑体"/>
          <w:b/>
          <w:bCs/>
          <w:color w:val="000000"/>
          <w:kern w:val="0"/>
          <w:szCs w:val="21"/>
        </w:rPr>
      </w:pPr>
      <w:r>
        <w:rPr>
          <w:rFonts w:ascii="宋体" w:eastAsia="宋体" w:hAnsi="宋体" w:cs="黑体" w:hint="eastAsia"/>
          <w:b/>
          <w:bCs/>
          <w:color w:val="000000"/>
          <w:kern w:val="0"/>
          <w:szCs w:val="21"/>
        </w:rPr>
        <w:t>教学评价</w:t>
      </w:r>
    </w:p>
    <w:p w14:paraId="340B4E36" w14:textId="77777777"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1.不同水平脑损害出现特殊的呼吸节律异常有哪些形式及表现</w:t>
      </w:r>
    </w:p>
    <w:p w14:paraId="70FF72D3" w14:textId="6A9D1776"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2.脑干反射包括哪些及检查方法</w:t>
      </w:r>
    </w:p>
    <w:p w14:paraId="12E50556" w14:textId="2799F77D"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3.脑膜刺激征包括哪些及检查？</w:t>
      </w:r>
    </w:p>
    <w:p w14:paraId="770A714E" w14:textId="58B84648"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4.肌张力异常的分类及临床意义</w:t>
      </w:r>
    </w:p>
    <w:p w14:paraId="66A9BEF6" w14:textId="306D2A20"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5.肌力的分级及检查方法</w:t>
      </w:r>
    </w:p>
    <w:p w14:paraId="190FC680" w14:textId="66F5CBAA"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6.轻瘫检查法主要包括哪些？</w:t>
      </w:r>
    </w:p>
    <w:p w14:paraId="0D3EDBE5" w14:textId="7E9321E1"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7.共济运动的检查</w:t>
      </w:r>
    </w:p>
    <w:p w14:paraId="3F8686EE" w14:textId="6D87AEDE"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8.常见的异常步态包括哪些？</w:t>
      </w:r>
    </w:p>
    <w:p w14:paraId="26F32EC8" w14:textId="094C7DDA" w:rsidR="001A5E8B" w:rsidRDefault="003B6E1E">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9.病理反射的检查</w:t>
      </w:r>
    </w:p>
    <w:p w14:paraId="5A566BB9" w14:textId="77777777" w:rsidR="001A5E8B" w:rsidRDefault="003B6E1E" w:rsidP="003B6E1E">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第五章 神经系统疾病的辅助检查</w:t>
      </w:r>
    </w:p>
    <w:p w14:paraId="406F7378"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 xml:space="preserve">教学目标 </w:t>
      </w:r>
    </w:p>
    <w:p w14:paraId="0EADA594"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了解神经系统疾病常见的辅助检查技术及临床使用。</w:t>
      </w:r>
    </w:p>
    <w:p w14:paraId="36B5D038"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教学重难点</w:t>
      </w:r>
    </w:p>
    <w:p w14:paraId="7801C9AF"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神经系统主要辅助检查的选择原则。</w:t>
      </w:r>
    </w:p>
    <w:p w14:paraId="77A33A81"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教学内容</w:t>
      </w:r>
    </w:p>
    <w:p w14:paraId="4C08517C"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腰椎穿刺术：</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适应症和禁忌症，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腰椎穿刺术的操作流程，</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脑脊液检查的意义。</w:t>
      </w:r>
    </w:p>
    <w:p w14:paraId="762AEE2A"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神经系统影像学检查：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头颅及脊柱X线检查的适应症；</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数字减影血管造影的适应症、禁忌症和常见表现；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电子计算机断层扫描的技术方法种类和常见中枢神经系统病变的CT表现；</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磁共振成像的技术方法种类和临床意义。</w:t>
      </w:r>
    </w:p>
    <w:p w14:paraId="67FFC594"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神经电生理检查：</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正常脑电图，常见异常脑电图；</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诱发电位的临床应用；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肌电图和神经传导速度的临床应用；</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4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④</w:t>
      </w:r>
      <w:r>
        <w:rPr>
          <w:rFonts w:ascii="宋体" w:eastAsia="宋体" w:hAnsi="宋体"/>
          <w:szCs w:val="21"/>
        </w:rPr>
        <w:fldChar w:fldCharType="end"/>
      </w:r>
      <w:r>
        <w:rPr>
          <w:rFonts w:ascii="宋体" w:eastAsia="宋体" w:hAnsi="宋体" w:hint="eastAsia"/>
          <w:szCs w:val="21"/>
        </w:rPr>
        <w:t>头颈部超声检查的临床意义。</w:t>
      </w:r>
    </w:p>
    <w:p w14:paraId="5A4BB693"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放射性核素检查的临床意义。</w:t>
      </w:r>
    </w:p>
    <w:p w14:paraId="25A81041" w14:textId="77777777" w:rsidR="001A5E8B" w:rsidRDefault="003B6E1E">
      <w:pPr>
        <w:pStyle w:val="af2"/>
        <w:widowControl/>
        <w:numPr>
          <w:ilvl w:val="0"/>
          <w:numId w:val="12"/>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脑、神经和肌肉活组织检查的临床意义。</w:t>
      </w:r>
    </w:p>
    <w:p w14:paraId="3B8441D7" w14:textId="77777777" w:rsidR="001A5E8B" w:rsidRDefault="003B6E1E">
      <w:pPr>
        <w:widowControl/>
        <w:spacing w:beforeLines="50" w:before="156" w:afterLines="50" w:after="156" w:line="360" w:lineRule="auto"/>
        <w:jc w:val="left"/>
        <w:rPr>
          <w:rFonts w:ascii="宋体" w:eastAsia="宋体" w:hAnsi="宋体" w:cs="Times New Roman"/>
          <w:b/>
          <w:szCs w:val="21"/>
        </w:rPr>
      </w:pPr>
      <w:r>
        <w:rPr>
          <w:rFonts w:ascii="宋体" w:eastAsia="宋体" w:hAnsi="宋体" w:cs="Times New Roman" w:hint="eastAsia"/>
          <w:b/>
          <w:szCs w:val="21"/>
        </w:rPr>
        <w:t xml:space="preserve">教学方法 </w:t>
      </w:r>
    </w:p>
    <w:p w14:paraId="5BDE9FBC" w14:textId="77777777" w:rsidR="001A5E8B" w:rsidRDefault="003B6E1E">
      <w:pPr>
        <w:pStyle w:val="af2"/>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06A2C5D8" w14:textId="77777777" w:rsidR="001A5E8B" w:rsidRDefault="003B6E1E">
      <w:pPr>
        <w:widowControl/>
        <w:spacing w:beforeLines="50" w:before="156" w:afterLines="50" w:after="156" w:line="360" w:lineRule="auto"/>
        <w:jc w:val="left"/>
        <w:rPr>
          <w:rFonts w:ascii="宋体" w:eastAsia="宋体" w:hAnsi="宋体" w:cs="Times New Roman"/>
          <w:b/>
          <w:sz w:val="24"/>
          <w:szCs w:val="24"/>
        </w:rPr>
      </w:pPr>
      <w:r>
        <w:rPr>
          <w:rFonts w:ascii="宋体" w:eastAsia="宋体" w:hAnsi="宋体" w:cs="Times New Roman" w:hint="eastAsia"/>
          <w:b/>
          <w:sz w:val="24"/>
          <w:szCs w:val="24"/>
        </w:rPr>
        <w:t>教</w:t>
      </w:r>
      <w:r>
        <w:rPr>
          <w:rFonts w:ascii="宋体" w:eastAsia="宋体" w:hAnsi="宋体" w:cs="Times New Roman" w:hint="eastAsia"/>
          <w:b/>
          <w:szCs w:val="21"/>
        </w:rPr>
        <w:t>学评价</w:t>
      </w:r>
    </w:p>
    <w:p w14:paraId="06261D2B" w14:textId="4A99F8D8"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腰椎穿刺术的适应症、禁忌症和并发症？</w:t>
      </w:r>
    </w:p>
    <w:p w14:paraId="7F39B85C" w14:textId="660C6EE8"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B6E1E">
        <w:rPr>
          <w:rFonts w:ascii="宋体" w:eastAsia="宋体" w:hAnsi="宋体" w:cs="TimesNewRomanPSMT" w:hint="eastAsia"/>
          <w:color w:val="000000"/>
          <w:kern w:val="0"/>
          <w:szCs w:val="21"/>
        </w:rPr>
        <w:t>脑CT、MRI及DSA的适应症有哪些？</w:t>
      </w:r>
    </w:p>
    <w:p w14:paraId="6C0D131B" w14:textId="4EEB7D1A" w:rsidR="001A5E8B" w:rsidRPr="005F420B" w:rsidRDefault="003B6E1E" w:rsidP="005F420B">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第六</w:t>
      </w:r>
      <w:r w:rsidRPr="005538C7">
        <w:rPr>
          <w:rFonts w:ascii="宋体" w:eastAsia="宋体" w:hAnsi="宋体" w:cs="Times New Roman" w:hint="eastAsia"/>
          <w:b/>
          <w:sz w:val="24"/>
          <w:szCs w:val="24"/>
        </w:rPr>
        <w:t>章 神经心理学检查</w:t>
      </w:r>
      <w:r w:rsidR="005538C7" w:rsidRPr="005538C7">
        <w:rPr>
          <w:rFonts w:ascii="宋体" w:eastAsia="宋体" w:hAnsi="宋体" w:cs="Times New Roman" w:hint="eastAsia"/>
          <w:b/>
          <w:sz w:val="24"/>
          <w:szCs w:val="24"/>
        </w:rPr>
        <w:t>（自学）</w:t>
      </w:r>
    </w:p>
    <w:p w14:paraId="4CA2E1ED" w14:textId="77777777" w:rsidR="001A5E8B" w:rsidRDefault="003B6E1E" w:rsidP="00CB24B6">
      <w:pPr>
        <w:widowControl/>
        <w:spacing w:beforeLines="50" w:before="156" w:afterLines="50" w:after="156" w:line="360" w:lineRule="auto"/>
        <w:ind w:firstLineChars="200" w:firstLine="482"/>
        <w:jc w:val="center"/>
        <w:rPr>
          <w:rFonts w:ascii="宋体" w:eastAsia="宋体" w:hAnsi="宋体" w:cs="宋体"/>
          <w:color w:val="000000"/>
          <w:kern w:val="0"/>
          <w:szCs w:val="21"/>
        </w:rPr>
      </w:pPr>
      <w:r>
        <w:rPr>
          <w:rFonts w:ascii="宋体" w:eastAsia="宋体" w:hAnsi="宋体" w:cs="Times New Roman" w:hint="eastAsia"/>
          <w:b/>
          <w:sz w:val="24"/>
          <w:szCs w:val="24"/>
        </w:rPr>
        <w:t>第七章 神经系统疾病的诊断原则</w:t>
      </w:r>
    </w:p>
    <w:p w14:paraId="1FC22953"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76B82207"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神经系统疾病的定向诊断、定位诊断、定性诊断原则和思维方法。</w:t>
      </w:r>
    </w:p>
    <w:p w14:paraId="10FE4E5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070F694C"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神经系统疾病定性诊断的MIDNIGHTS原则。</w:t>
      </w:r>
    </w:p>
    <w:p w14:paraId="7547435A"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9EFBD1F" w14:textId="77777777" w:rsidR="001A5E8B" w:rsidRDefault="003B6E1E">
      <w:pPr>
        <w:pStyle w:val="af2"/>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诊疗程序：</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1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①</w:t>
      </w:r>
      <w:r>
        <w:rPr>
          <w:rFonts w:ascii="宋体" w:eastAsia="宋体" w:hAnsi="宋体"/>
          <w:szCs w:val="21"/>
        </w:rPr>
        <w:fldChar w:fldCharType="end"/>
      </w:r>
      <w:r>
        <w:rPr>
          <w:rFonts w:ascii="宋体" w:eastAsia="宋体" w:hAnsi="宋体" w:hint="eastAsia"/>
          <w:szCs w:val="21"/>
        </w:rPr>
        <w:t>定向诊断；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2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②</w:t>
      </w:r>
      <w:r>
        <w:rPr>
          <w:rFonts w:ascii="宋体" w:eastAsia="宋体" w:hAnsi="宋体"/>
          <w:szCs w:val="21"/>
        </w:rPr>
        <w:fldChar w:fldCharType="end"/>
      </w:r>
      <w:r>
        <w:rPr>
          <w:rFonts w:ascii="宋体" w:eastAsia="宋体" w:hAnsi="宋体" w:hint="eastAsia"/>
          <w:szCs w:val="21"/>
        </w:rPr>
        <w:t>定位诊断；</w:t>
      </w:r>
      <w:r>
        <w:rPr>
          <w:rFonts w:ascii="宋体" w:eastAsia="宋体" w:hAnsi="宋体"/>
          <w:szCs w:val="21"/>
        </w:rPr>
        <w:fldChar w:fldCharType="begin"/>
      </w:r>
      <w:r>
        <w:rPr>
          <w:rFonts w:ascii="宋体" w:eastAsia="宋体" w:hAnsi="宋体"/>
          <w:szCs w:val="21"/>
        </w:rPr>
        <w:instrText xml:space="preserve"> </w:instrText>
      </w:r>
      <w:r>
        <w:rPr>
          <w:rFonts w:ascii="宋体" w:eastAsia="宋体" w:hAnsi="宋体" w:hint="eastAsia"/>
          <w:szCs w:val="21"/>
        </w:rPr>
        <w:instrText>= 3 \* GB3</w:instrText>
      </w:r>
      <w:r>
        <w:rPr>
          <w:rFonts w:ascii="宋体" w:eastAsia="宋体" w:hAnsi="宋体"/>
          <w:szCs w:val="21"/>
        </w:rPr>
        <w:instrText xml:space="preserve"> </w:instrText>
      </w:r>
      <w:r>
        <w:rPr>
          <w:rFonts w:ascii="宋体" w:eastAsia="宋体" w:hAnsi="宋体"/>
          <w:szCs w:val="21"/>
        </w:rPr>
        <w:fldChar w:fldCharType="separate"/>
      </w:r>
      <w:r>
        <w:rPr>
          <w:rFonts w:ascii="宋体" w:eastAsia="宋体" w:hAnsi="宋体" w:hint="eastAsia"/>
          <w:szCs w:val="21"/>
        </w:rPr>
        <w:t>③</w:t>
      </w:r>
      <w:r>
        <w:rPr>
          <w:rFonts w:ascii="宋体" w:eastAsia="宋体" w:hAnsi="宋体"/>
          <w:szCs w:val="21"/>
        </w:rPr>
        <w:fldChar w:fldCharType="end"/>
      </w:r>
      <w:r>
        <w:rPr>
          <w:rFonts w:ascii="宋体" w:eastAsia="宋体" w:hAnsi="宋体" w:hint="eastAsia"/>
          <w:szCs w:val="21"/>
        </w:rPr>
        <w:t>定性诊断。</w:t>
      </w:r>
    </w:p>
    <w:p w14:paraId="0D37179F" w14:textId="5684C9C5" w:rsidR="001A5E8B" w:rsidRDefault="003B6E1E">
      <w:pPr>
        <w:pStyle w:val="af2"/>
        <w:widowControl/>
        <w:numPr>
          <w:ilvl w:val="0"/>
          <w:numId w:val="14"/>
        </w:numPr>
        <w:spacing w:beforeLines="50" w:before="156" w:afterLines="50" w:after="156" w:line="360" w:lineRule="auto"/>
        <w:ind w:firstLineChars="0"/>
        <w:jc w:val="left"/>
        <w:rPr>
          <w:rFonts w:ascii="宋体" w:eastAsia="宋体" w:hAnsi="宋体"/>
          <w:szCs w:val="21"/>
        </w:rPr>
      </w:pPr>
      <w:r>
        <w:rPr>
          <w:rFonts w:ascii="宋体" w:eastAsia="宋体" w:hAnsi="宋体" w:hint="eastAsia"/>
          <w:szCs w:val="21"/>
        </w:rPr>
        <w:t>神经科的临床思维方法。</w:t>
      </w:r>
    </w:p>
    <w:p w14:paraId="1591DB9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17A13B58" w14:textId="77777777" w:rsidR="001A5E8B" w:rsidRDefault="003B6E1E">
      <w:pPr>
        <w:pStyle w:val="af2"/>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1F6E6780"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69856CBE"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出勤率+课上表现+病例分析+课后小测，综合评价教学效果。</w:t>
      </w:r>
    </w:p>
    <w:p w14:paraId="3EA9ADA9" w14:textId="54291473"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神经系统病变按其损害的部位或病灶的分布，主要分为哪几种类习，有何临床特征？</w:t>
      </w:r>
    </w:p>
    <w:p w14:paraId="0E77F0CF" w14:textId="04298C5E"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3B6E1E">
        <w:rPr>
          <w:rFonts w:ascii="宋体" w:eastAsia="宋体" w:hAnsi="宋体" w:cs="TimesNewRomanPSMT" w:hint="eastAsia"/>
          <w:color w:val="000000"/>
          <w:kern w:val="0"/>
          <w:szCs w:val="21"/>
        </w:rPr>
        <w:t>神经系统疾病的性质主要有哪几种类型，主要重视哪些特点？</w:t>
      </w:r>
    </w:p>
    <w:p w14:paraId="2796A0C8" w14:textId="77777777" w:rsidR="001A5E8B" w:rsidRDefault="003B6E1E" w:rsidP="003B6E1E">
      <w:pPr>
        <w:widowControl/>
        <w:spacing w:beforeLines="50" w:before="156" w:afterLines="50" w:after="156" w:line="360" w:lineRule="auto"/>
        <w:ind w:firstLineChars="200" w:firstLine="482"/>
        <w:jc w:val="center"/>
        <w:rPr>
          <w:rFonts w:ascii="宋体" w:eastAsia="宋体" w:hAnsi="宋体" w:cs="Times New Roman"/>
          <w:b/>
          <w:sz w:val="24"/>
          <w:szCs w:val="24"/>
        </w:rPr>
      </w:pPr>
      <w:commentRangeStart w:id="2"/>
      <w:r>
        <w:rPr>
          <w:rFonts w:ascii="宋体" w:eastAsia="宋体" w:hAnsi="宋体" w:cs="Times New Roman" w:hint="eastAsia"/>
          <w:b/>
          <w:sz w:val="24"/>
          <w:szCs w:val="24"/>
        </w:rPr>
        <w:t>第八章 头痛</w:t>
      </w:r>
      <w:commentRangeEnd w:id="2"/>
      <w:r>
        <w:rPr>
          <w:rStyle w:val="af1"/>
        </w:rPr>
        <w:commentReference w:id="2"/>
      </w:r>
    </w:p>
    <w:p w14:paraId="58A2EE4C" w14:textId="77777777" w:rsidR="001A5E8B" w:rsidRDefault="003B6E1E">
      <w:pPr>
        <w:spacing w:line="360" w:lineRule="auto"/>
        <w:rPr>
          <w:rFonts w:ascii="宋体" w:eastAsia="宋体" w:hAnsi="宋体" w:cs="黑体"/>
          <w:sz w:val="24"/>
          <w:szCs w:val="24"/>
        </w:rPr>
      </w:pPr>
      <w:r>
        <w:rPr>
          <w:rFonts w:ascii="宋体" w:eastAsia="宋体" w:hAnsi="宋体" w:cs="宋体" w:hint="eastAsia"/>
          <w:b/>
          <w:bCs/>
          <w:szCs w:val="21"/>
        </w:rPr>
        <w:t>教学目标</w:t>
      </w:r>
    </w:p>
    <w:p w14:paraId="7D9CCB0C"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（1）掌握偏头痛的分型及临床表现、诊断标准，偏头痛发作期治疗以及预防性治疗；</w:t>
      </w:r>
    </w:p>
    <w:p w14:paraId="03268BB7" w14:textId="7E5A1CC6"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（2）了解紧张型头痛的临床表现、分型、诊断与治疗；</w:t>
      </w:r>
    </w:p>
    <w:p w14:paraId="78CAA4CC" w14:textId="620EC386"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（3）了解丛集性头痛的临床表现、诊断和治疗；</w:t>
      </w:r>
    </w:p>
    <w:p w14:paraId="11212498"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（4）熟悉低颅压性头痛；</w:t>
      </w:r>
    </w:p>
    <w:p w14:paraId="3F8596C9" w14:textId="306AF981"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（5）了解药物过度使用性头痛</w:t>
      </w:r>
      <w:r w:rsidR="009E3EDA">
        <w:rPr>
          <w:rFonts w:ascii="宋体" w:eastAsia="宋体" w:hAnsi="宋体" w:cs="宋体" w:hint="eastAsia"/>
          <w:szCs w:val="21"/>
        </w:rPr>
        <w:t>。</w:t>
      </w:r>
    </w:p>
    <w:p w14:paraId="02F6865F" w14:textId="77777777" w:rsidR="001A5E8B" w:rsidRDefault="003B6E1E">
      <w:pPr>
        <w:spacing w:line="360" w:lineRule="auto"/>
        <w:rPr>
          <w:rFonts w:ascii="宋体" w:eastAsia="宋体" w:hAnsi="宋体" w:cs="宋体"/>
          <w:b/>
          <w:bCs/>
          <w:szCs w:val="21"/>
        </w:rPr>
      </w:pPr>
      <w:r>
        <w:rPr>
          <w:rFonts w:ascii="宋体" w:eastAsia="宋体" w:hAnsi="宋体" w:cs="宋体" w:hint="eastAsia"/>
          <w:b/>
          <w:bCs/>
          <w:szCs w:val="21"/>
        </w:rPr>
        <w:t>教学重点难点</w:t>
      </w:r>
    </w:p>
    <w:p w14:paraId="468DACD3"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（1）重点掌握无先兆偏头痛的临床表现、诊断和治疗，掌握偏头痛先兆及其特点；</w:t>
      </w:r>
    </w:p>
    <w:p w14:paraId="7E5E79FC" w14:textId="46910D4B"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w:t>
      </w:r>
      <w:r w:rsidR="000A665D">
        <w:rPr>
          <w:rFonts w:ascii="宋体" w:eastAsia="宋体" w:hAnsi="宋体" w:cs="宋体" w:hint="eastAsia"/>
          <w:szCs w:val="21"/>
        </w:rPr>
        <w:t>2</w:t>
      </w:r>
      <w:r>
        <w:rPr>
          <w:rFonts w:ascii="宋体" w:eastAsia="宋体" w:hAnsi="宋体" w:cs="宋体" w:hint="eastAsia"/>
          <w:szCs w:val="21"/>
        </w:rPr>
        <w:t>）难点是区分几种类型的原发性头痛，以及如何排除继发性头痛</w:t>
      </w:r>
    </w:p>
    <w:p w14:paraId="097AA4BF" w14:textId="77777777" w:rsidR="001A5E8B" w:rsidRDefault="003B6E1E">
      <w:pPr>
        <w:spacing w:line="360" w:lineRule="auto"/>
        <w:rPr>
          <w:rFonts w:ascii="宋体" w:eastAsia="宋体" w:hAnsi="宋体"/>
          <w:b/>
          <w:bCs/>
          <w:sz w:val="32"/>
          <w:szCs w:val="36"/>
        </w:rPr>
      </w:pPr>
      <w:r>
        <w:rPr>
          <w:rFonts w:ascii="宋体" w:eastAsia="宋体" w:hAnsi="宋体" w:cs="宋体" w:hint="eastAsia"/>
          <w:b/>
          <w:bCs/>
          <w:szCs w:val="21"/>
        </w:rPr>
        <w:t>教学内容</w:t>
      </w:r>
    </w:p>
    <w:p w14:paraId="410EF1F4"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（1）头痛的概述</w:t>
      </w:r>
    </w:p>
    <w:p w14:paraId="3B913136"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（3）常见原发性头痛及诊断标准</w:t>
      </w:r>
    </w:p>
    <w:p w14:paraId="4C19C400"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t>（4）继发性头痛的警示征象</w:t>
      </w:r>
    </w:p>
    <w:p w14:paraId="1381169C" w14:textId="77777777" w:rsidR="001A5E8B" w:rsidRDefault="003B6E1E">
      <w:pPr>
        <w:spacing w:line="360" w:lineRule="auto"/>
        <w:ind w:firstLineChars="200" w:firstLine="420"/>
        <w:rPr>
          <w:rFonts w:ascii="宋体" w:eastAsia="宋体" w:hAnsi="宋体" w:cs="宋体"/>
          <w:szCs w:val="21"/>
        </w:rPr>
      </w:pPr>
      <w:r>
        <w:rPr>
          <w:rFonts w:ascii="宋体" w:eastAsia="宋体" w:hAnsi="宋体" w:cs="宋体" w:hint="eastAsia"/>
          <w:szCs w:val="21"/>
        </w:rPr>
        <w:lastRenderedPageBreak/>
        <w:t>（5）头痛的诊疗流程</w:t>
      </w:r>
    </w:p>
    <w:p w14:paraId="5A4D13A5" w14:textId="77777777" w:rsidR="001A5E8B" w:rsidRDefault="003B6E1E">
      <w:pPr>
        <w:spacing w:line="360" w:lineRule="auto"/>
        <w:rPr>
          <w:rFonts w:ascii="宋体" w:eastAsia="宋体" w:hAnsi="宋体" w:cs="宋体"/>
          <w:szCs w:val="21"/>
        </w:rPr>
      </w:pPr>
      <w:r>
        <w:rPr>
          <w:rFonts w:ascii="宋体" w:eastAsia="宋体" w:hAnsi="宋体" w:cs="宋体" w:hint="eastAsia"/>
          <w:b/>
          <w:bCs/>
          <w:szCs w:val="21"/>
        </w:rPr>
        <w:t>教学方法</w:t>
      </w:r>
    </w:p>
    <w:p w14:paraId="59F78AE4" w14:textId="77777777" w:rsidR="001A5E8B" w:rsidRDefault="003B6E1E">
      <w:pPr>
        <w:pStyle w:val="af2"/>
        <w:widowControl/>
        <w:spacing w:beforeLines="50" w:before="156" w:afterLines="50" w:after="156" w:line="360" w:lineRule="auto"/>
        <w:jc w:val="left"/>
        <w:rPr>
          <w:rFonts w:ascii="宋体" w:eastAsia="宋体" w:hAnsi="宋体"/>
          <w:sz w:val="32"/>
          <w:szCs w:val="36"/>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08982087" w14:textId="77777777" w:rsidR="001A5E8B" w:rsidRDefault="003B6E1E">
      <w:pPr>
        <w:spacing w:line="360" w:lineRule="auto"/>
        <w:rPr>
          <w:rFonts w:ascii="宋体" w:eastAsia="宋体" w:hAnsi="宋体" w:cs="宋体"/>
          <w:szCs w:val="21"/>
        </w:rPr>
      </w:pPr>
      <w:r>
        <w:rPr>
          <w:rFonts w:ascii="宋体" w:eastAsia="宋体" w:hAnsi="宋体" w:cs="宋体" w:hint="eastAsia"/>
          <w:b/>
          <w:bCs/>
          <w:szCs w:val="21"/>
        </w:rPr>
        <w:t>教学评价</w:t>
      </w:r>
    </w:p>
    <w:p w14:paraId="47DE3D1A" w14:textId="0530FDC2"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无先兆偏头痛的临床表现，常见的偏头痛先兆有哪些的？</w:t>
      </w:r>
    </w:p>
    <w:p w14:paraId="33DAE450" w14:textId="7AB1CB3B"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Pr="00AE7AA8">
        <w:rPr>
          <w:rFonts w:ascii="宋体" w:eastAsia="宋体" w:hAnsi="宋体" w:cs="宋体" w:hint="eastAsia"/>
          <w:szCs w:val="21"/>
        </w:rPr>
        <w:t xml:space="preserve"> </w:t>
      </w:r>
      <w:r>
        <w:rPr>
          <w:rFonts w:ascii="宋体" w:eastAsia="宋体" w:hAnsi="宋体" w:cs="宋体" w:hint="eastAsia"/>
          <w:szCs w:val="21"/>
        </w:rPr>
        <w:t>继发性头痛</w:t>
      </w:r>
      <w:r w:rsidR="003B6E1E">
        <w:rPr>
          <w:rFonts w:ascii="宋体" w:eastAsia="宋体" w:hAnsi="宋体" w:cs="TimesNewRomanPSMT" w:hint="eastAsia"/>
          <w:color w:val="000000"/>
          <w:kern w:val="0"/>
          <w:szCs w:val="21"/>
        </w:rPr>
        <w:t>的临床特点</w:t>
      </w:r>
      <w:r>
        <w:rPr>
          <w:rFonts w:ascii="宋体" w:eastAsia="宋体" w:hAnsi="宋体" w:cs="TimesNewRomanPSMT" w:hint="eastAsia"/>
          <w:color w:val="000000"/>
          <w:kern w:val="0"/>
          <w:szCs w:val="21"/>
        </w:rPr>
        <w:t>及诊断</w:t>
      </w:r>
      <w:r w:rsidR="003B6E1E">
        <w:rPr>
          <w:rFonts w:ascii="宋体" w:eastAsia="宋体" w:hAnsi="宋体" w:cs="TimesNewRomanPSMT" w:hint="eastAsia"/>
          <w:color w:val="000000"/>
          <w:kern w:val="0"/>
          <w:szCs w:val="21"/>
        </w:rPr>
        <w:t>？</w:t>
      </w:r>
    </w:p>
    <w:p w14:paraId="2FD4BABD" w14:textId="77777777" w:rsidR="001A5E8B" w:rsidRDefault="001A5E8B" w:rsidP="003B6E1E">
      <w:pPr>
        <w:widowControl/>
        <w:spacing w:beforeLines="50" w:before="156" w:afterLines="50" w:after="156" w:line="360" w:lineRule="auto"/>
        <w:ind w:firstLineChars="200" w:firstLine="482"/>
        <w:jc w:val="center"/>
        <w:rPr>
          <w:rFonts w:ascii="宋体" w:eastAsia="宋体" w:hAnsi="宋体" w:cs="Times New Roman"/>
          <w:b/>
          <w:sz w:val="24"/>
          <w:szCs w:val="24"/>
        </w:rPr>
      </w:pPr>
    </w:p>
    <w:p w14:paraId="0F0CC28C" w14:textId="77777777" w:rsidR="001A5E8B" w:rsidRDefault="003B6E1E" w:rsidP="00CB24B6">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第九章 脑血管病</w:t>
      </w:r>
    </w:p>
    <w:p w14:paraId="77903F2F" w14:textId="77777777" w:rsidR="001A5E8B" w:rsidRDefault="003B6E1E">
      <w:pPr>
        <w:widowControl/>
        <w:spacing w:beforeLines="50" w:before="156" w:afterLines="50" w:after="156" w:line="360" w:lineRule="auto"/>
        <w:rPr>
          <w:rFonts w:ascii="宋体" w:eastAsia="宋体" w:hAnsi="宋体" w:cs="Times New Roman"/>
          <w:b/>
          <w:szCs w:val="21"/>
        </w:rPr>
      </w:pPr>
      <w:r>
        <w:rPr>
          <w:rFonts w:ascii="宋体" w:eastAsia="宋体" w:hAnsi="宋体" w:cs="Times New Roman" w:hint="eastAsia"/>
          <w:b/>
          <w:szCs w:val="21"/>
        </w:rPr>
        <w:t>教学目标</w:t>
      </w:r>
    </w:p>
    <w:p w14:paraId="73D4F578"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（1）掌握脑血栓形成，脑栓塞，短暂性脑缺血发作，脑出血和蛛网膜下腔出血的诊断、鉴别诊断和治疗原则。</w:t>
      </w:r>
    </w:p>
    <w:p w14:paraId="4BD9DF20" w14:textId="7957553E"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（2）熟悉急性</w:t>
      </w:r>
      <w:r w:rsidR="00D870A2">
        <w:rPr>
          <w:rFonts w:ascii="宋体" w:eastAsia="宋体" w:hAnsi="宋体" w:hint="eastAsia"/>
          <w:szCs w:val="21"/>
        </w:rPr>
        <w:t>缺血性</w:t>
      </w:r>
      <w:r>
        <w:rPr>
          <w:rFonts w:ascii="宋体" w:eastAsia="宋体" w:hAnsi="宋体" w:hint="eastAsia"/>
          <w:szCs w:val="21"/>
        </w:rPr>
        <w:t>脑</w:t>
      </w:r>
      <w:r w:rsidR="00D870A2">
        <w:rPr>
          <w:rFonts w:ascii="宋体" w:eastAsia="宋体" w:hAnsi="宋体" w:hint="eastAsia"/>
          <w:szCs w:val="21"/>
        </w:rPr>
        <w:t>卒中</w:t>
      </w:r>
      <w:r>
        <w:rPr>
          <w:rFonts w:ascii="宋体" w:eastAsia="宋体" w:hAnsi="宋体" w:hint="eastAsia"/>
          <w:szCs w:val="21"/>
        </w:rPr>
        <w:t>的</w:t>
      </w:r>
      <w:r w:rsidR="00D870A2">
        <w:rPr>
          <w:rFonts w:ascii="宋体" w:eastAsia="宋体" w:hAnsi="宋体" w:hint="eastAsia"/>
          <w:szCs w:val="21"/>
        </w:rPr>
        <w:t>病因分型</w:t>
      </w:r>
      <w:r>
        <w:rPr>
          <w:rFonts w:ascii="宋体" w:eastAsia="宋体" w:hAnsi="宋体" w:hint="eastAsia"/>
          <w:szCs w:val="21"/>
        </w:rPr>
        <w:t>。</w:t>
      </w:r>
    </w:p>
    <w:p w14:paraId="56E9B836" w14:textId="77777777" w:rsidR="001A5E8B" w:rsidRDefault="003B6E1E">
      <w:pPr>
        <w:spacing w:line="360" w:lineRule="auto"/>
        <w:rPr>
          <w:rFonts w:ascii="宋体" w:eastAsia="宋体" w:hAnsi="宋体"/>
          <w:b/>
          <w:bCs/>
          <w:szCs w:val="21"/>
        </w:rPr>
      </w:pPr>
      <w:r>
        <w:rPr>
          <w:rFonts w:ascii="宋体" w:eastAsia="宋体" w:hAnsi="宋体" w:hint="eastAsia"/>
          <w:b/>
          <w:bCs/>
          <w:szCs w:val="21"/>
        </w:rPr>
        <w:t>重点难点：</w:t>
      </w:r>
    </w:p>
    <w:p w14:paraId="5F4CE52E" w14:textId="77777777" w:rsidR="001A5E8B" w:rsidRDefault="003B6E1E">
      <w:pPr>
        <w:spacing w:line="360" w:lineRule="auto"/>
        <w:ind w:firstLineChars="200" w:firstLine="420"/>
        <w:rPr>
          <w:rFonts w:ascii="宋体" w:eastAsia="宋体" w:hAnsi="宋体"/>
          <w:sz w:val="24"/>
        </w:rPr>
      </w:pPr>
      <w:r>
        <w:rPr>
          <w:rFonts w:ascii="宋体" w:eastAsia="宋体" w:hAnsi="宋体" w:hint="eastAsia"/>
          <w:szCs w:val="21"/>
        </w:rPr>
        <w:t>短暂性脑缺血发作的特点；脑出血与脑血栓形成的鉴别。</w:t>
      </w:r>
    </w:p>
    <w:p w14:paraId="2400FDB7"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教学内容</w:t>
      </w:r>
    </w:p>
    <w:p w14:paraId="55120D73" w14:textId="5783F09D" w:rsidR="001A5E8B" w:rsidRDefault="003B6E1E">
      <w:pPr>
        <w:spacing w:line="360" w:lineRule="auto"/>
        <w:ind w:firstLineChars="200" w:firstLine="420"/>
        <w:rPr>
          <w:rFonts w:ascii="宋体" w:eastAsia="宋体" w:hAnsi="宋体"/>
          <w:szCs w:val="21"/>
        </w:rPr>
      </w:pPr>
      <w:r>
        <w:rPr>
          <w:rFonts w:ascii="宋体" w:eastAsia="宋体" w:hAnsi="宋体"/>
          <w:szCs w:val="21"/>
        </w:rPr>
        <w:t>(1)</w:t>
      </w:r>
      <w:r w:rsidR="00D870A2">
        <w:rPr>
          <w:rFonts w:ascii="宋体" w:eastAsia="宋体" w:hAnsi="宋体"/>
          <w:szCs w:val="21"/>
        </w:rPr>
        <w:t>掌握</w:t>
      </w:r>
      <w:r>
        <w:rPr>
          <w:rFonts w:ascii="宋体" w:eastAsia="宋体" w:hAnsi="宋体" w:hint="eastAsia"/>
          <w:szCs w:val="21"/>
        </w:rPr>
        <w:t>脑的血液供应和主要血管闭塞后的症状。</w:t>
      </w:r>
    </w:p>
    <w:p w14:paraId="309AE8EB" w14:textId="2A087CCE" w:rsidR="001A5E8B" w:rsidRDefault="003B6E1E">
      <w:pPr>
        <w:spacing w:line="360" w:lineRule="auto"/>
        <w:ind w:firstLineChars="200" w:firstLine="420"/>
        <w:rPr>
          <w:rFonts w:ascii="宋体" w:eastAsia="宋体" w:hAnsi="宋体"/>
          <w:szCs w:val="21"/>
        </w:rPr>
      </w:pPr>
      <w:commentRangeStart w:id="3"/>
      <w:r>
        <w:rPr>
          <w:rFonts w:ascii="宋体" w:eastAsia="宋体" w:hAnsi="宋体"/>
          <w:szCs w:val="21"/>
        </w:rPr>
        <w:t>(2)</w:t>
      </w:r>
      <w:r w:rsidR="00D870A2">
        <w:rPr>
          <w:rFonts w:ascii="宋体" w:eastAsia="宋体" w:hAnsi="宋体"/>
          <w:szCs w:val="21"/>
        </w:rPr>
        <w:t>掌握</w:t>
      </w:r>
      <w:r w:rsidR="00D870A2">
        <w:rPr>
          <w:rFonts w:ascii="宋体" w:eastAsia="宋体" w:hAnsi="宋体" w:hint="eastAsia"/>
          <w:szCs w:val="21"/>
        </w:rPr>
        <w:t>缺血性脑卒中</w:t>
      </w:r>
      <w:r>
        <w:rPr>
          <w:rFonts w:ascii="宋体" w:eastAsia="宋体" w:hAnsi="宋体" w:hint="eastAsia"/>
          <w:szCs w:val="21"/>
        </w:rPr>
        <w:t>的病因，发病机理，病理，临床表现，诊断和鉴别诊断，治疗，预防。</w:t>
      </w:r>
    </w:p>
    <w:p w14:paraId="41E647AD" w14:textId="595763E6"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w:t>
      </w:r>
      <w:r>
        <w:rPr>
          <w:rFonts w:ascii="宋体" w:eastAsia="宋体" w:hAnsi="宋体"/>
          <w:szCs w:val="21"/>
        </w:rPr>
        <w:t>3)</w:t>
      </w:r>
      <w:r w:rsidR="00D870A2" w:rsidRPr="00D870A2">
        <w:rPr>
          <w:rFonts w:ascii="宋体" w:eastAsia="宋体" w:hAnsi="宋体"/>
          <w:szCs w:val="21"/>
        </w:rPr>
        <w:t xml:space="preserve"> </w:t>
      </w:r>
      <w:r w:rsidR="00D870A2">
        <w:rPr>
          <w:rFonts w:ascii="宋体" w:eastAsia="宋体" w:hAnsi="宋体"/>
          <w:szCs w:val="21"/>
        </w:rPr>
        <w:t>掌握</w:t>
      </w:r>
      <w:r w:rsidR="00D870A2">
        <w:rPr>
          <w:rFonts w:ascii="宋体" w:eastAsia="宋体" w:hAnsi="宋体" w:hint="eastAsia"/>
          <w:szCs w:val="21"/>
        </w:rPr>
        <w:t>缺血性脑卒中的病因分型（</w:t>
      </w:r>
      <w:r w:rsidR="005538C7">
        <w:rPr>
          <w:rFonts w:ascii="宋体" w:eastAsia="宋体" w:hAnsi="宋体" w:hint="eastAsia"/>
          <w:szCs w:val="21"/>
        </w:rPr>
        <w:t>TOAST</w:t>
      </w:r>
      <w:r w:rsidR="00D870A2">
        <w:rPr>
          <w:rFonts w:ascii="宋体" w:eastAsia="宋体" w:hAnsi="宋体" w:hint="eastAsia"/>
          <w:szCs w:val="21"/>
        </w:rPr>
        <w:t>分型和</w:t>
      </w:r>
      <w:r w:rsidR="005538C7">
        <w:rPr>
          <w:rFonts w:ascii="宋体" w:eastAsia="宋体" w:hAnsi="宋体" w:hint="eastAsia"/>
          <w:szCs w:val="21"/>
        </w:rPr>
        <w:t>CISS</w:t>
      </w:r>
      <w:r w:rsidR="00D870A2">
        <w:rPr>
          <w:rFonts w:ascii="宋体" w:eastAsia="宋体" w:hAnsi="宋体" w:hint="eastAsia"/>
          <w:szCs w:val="21"/>
        </w:rPr>
        <w:t>）</w:t>
      </w:r>
      <w:r>
        <w:rPr>
          <w:rFonts w:ascii="宋体" w:eastAsia="宋体" w:hAnsi="宋体" w:hint="eastAsia"/>
          <w:szCs w:val="21"/>
        </w:rPr>
        <w:t>)</w:t>
      </w:r>
      <w:commentRangeEnd w:id="3"/>
      <w:r>
        <w:rPr>
          <w:rStyle w:val="af1"/>
        </w:rPr>
        <w:commentReference w:id="3"/>
      </w:r>
      <w:r>
        <w:rPr>
          <w:rFonts w:ascii="宋体" w:eastAsia="宋体" w:hAnsi="宋体" w:hint="eastAsia"/>
          <w:szCs w:val="21"/>
        </w:rPr>
        <w:t>。</w:t>
      </w:r>
    </w:p>
    <w:p w14:paraId="3A589C8D"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4)</w:t>
      </w:r>
      <w:r>
        <w:rPr>
          <w:rFonts w:ascii="宋体" w:eastAsia="宋体" w:hAnsi="宋体" w:hint="eastAsia"/>
          <w:szCs w:val="21"/>
        </w:rPr>
        <w:t>短暂性脑缺血发作的病因(主要是动脉粥样硬化)，发病机理(强调微栓子</w:t>
      </w:r>
    </w:p>
    <w:p w14:paraId="747AABDB"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t>学说)，临床表现(颈内动脉系统TIA，椎一基底动脉系统TIA)，诊断和鉴别诊断，治疗(血小板聚集抑制剂)。</w:t>
      </w:r>
    </w:p>
    <w:p w14:paraId="211FDA36"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t>(</w:t>
      </w:r>
      <w:r>
        <w:rPr>
          <w:rFonts w:ascii="宋体" w:eastAsia="宋体" w:hAnsi="宋体"/>
          <w:szCs w:val="21"/>
        </w:rPr>
        <w:t>5)</w:t>
      </w:r>
      <w:r>
        <w:rPr>
          <w:rFonts w:ascii="宋体" w:eastAsia="宋体" w:hAnsi="宋体" w:hint="eastAsia"/>
          <w:szCs w:val="21"/>
        </w:rPr>
        <w:t>脑出血的病因(高血压、动脉硬化)，发病机理(高血压，动脉硬化伴微动脉瘤破裂)，病理(脑实质内出血及其好发部位，临床表现，发病情况，症状和体征，头颅CT发现高密度出血影)，诊断和鉴别诊断，治疗(调整血压，脱水剂和皮质类固醇的应用和注意事项，外科治疗，昏迷护理和防治并发症)，预防。</w:t>
      </w:r>
    </w:p>
    <w:p w14:paraId="5E030196" w14:textId="77777777" w:rsidR="001A5E8B" w:rsidRDefault="003B6E1E">
      <w:pPr>
        <w:spacing w:line="360" w:lineRule="auto"/>
        <w:ind w:firstLineChars="200" w:firstLine="420"/>
        <w:jc w:val="left"/>
        <w:rPr>
          <w:rFonts w:ascii="宋体" w:eastAsia="宋体" w:hAnsi="宋体"/>
          <w:szCs w:val="21"/>
        </w:rPr>
      </w:pPr>
      <w:r>
        <w:rPr>
          <w:rFonts w:ascii="宋体" w:eastAsia="宋体" w:hAnsi="宋体" w:hint="eastAsia"/>
          <w:szCs w:val="21"/>
        </w:rPr>
        <w:lastRenderedPageBreak/>
        <w:t>(</w:t>
      </w:r>
      <w:r>
        <w:rPr>
          <w:rFonts w:ascii="宋体" w:eastAsia="宋体" w:hAnsi="宋体"/>
          <w:szCs w:val="21"/>
        </w:rPr>
        <w:t>6)</w:t>
      </w:r>
      <w:r>
        <w:rPr>
          <w:rFonts w:ascii="宋体" w:eastAsia="宋体" w:hAnsi="宋体" w:hint="eastAsia"/>
          <w:szCs w:val="21"/>
        </w:rPr>
        <w:t>蛛网膜下腔出血的病因(先天性颅内动脉瘤为最常见，脑血管畸形，高血压脑动脉粥样硬化)，发病机理(动脉瘤易破裂性，出血与血管痉挛)，病理(出血沉积部位及动脉瘤好发部位)，临床表现(发病情况，症状，脑膜刺激征，均匀血性脑脊液)，诊断和鉴别诊断，治疗(对症治疗，止血剂及脱水剂的应用，防治继发性血管痉挛，外科手术)，预防复发。</w:t>
      </w:r>
    </w:p>
    <w:p w14:paraId="3460CBA2"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教学方法</w:t>
      </w:r>
    </w:p>
    <w:p w14:paraId="0070CE2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hint="eastAsia"/>
          <w:szCs w:val="21"/>
        </w:rPr>
        <w:t xml:space="preserve"> </w:t>
      </w:r>
      <w:r>
        <w:rPr>
          <w:rFonts w:ascii="宋体" w:eastAsia="宋体" w:hAnsi="宋体"/>
          <w:szCs w:val="21"/>
        </w:rPr>
        <w:t xml:space="preserve"> </w:t>
      </w:r>
      <w:r>
        <w:rPr>
          <w:rFonts w:ascii="宋体" w:eastAsia="宋体" w:hAnsi="宋体" w:cs="宋体" w:hint="eastAsia"/>
          <w:color w:val="000000"/>
          <w:kern w:val="0"/>
          <w:szCs w:val="21"/>
        </w:rPr>
        <w:t>（1）讲授法:讲授脑血管病的解剖以及各种类型的脑血管病的机制、临床表现等理论知识，对常见的脑血管病有一定了解</w:t>
      </w:r>
    </w:p>
    <w:p w14:paraId="02A1B93D" w14:textId="77777777" w:rsidR="001A5E8B" w:rsidRDefault="003B6E1E">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）经典病例示例：通过临床常见脑血管病相关的视频以及临床资料的观看以及讲解，让同学对临床最常见的神经系统疾病—脑血管有感性的认识。</w:t>
      </w:r>
    </w:p>
    <w:p w14:paraId="4DB87584" w14:textId="3057B9F8" w:rsidR="00F30EF0" w:rsidRDefault="00F30EF0">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w:t>
      </w:r>
      <w:r w:rsidR="009A6D80">
        <w:rPr>
          <w:rFonts w:ascii="宋体" w:eastAsia="宋体" w:hAnsi="宋体" w:cs="宋体" w:hint="eastAsia"/>
          <w:color w:val="000000"/>
          <w:kern w:val="0"/>
          <w:szCs w:val="21"/>
        </w:rPr>
        <w:t>通过</w:t>
      </w:r>
      <w:r w:rsidR="00F82241">
        <w:rPr>
          <w:rFonts w:ascii="宋体" w:eastAsia="宋体" w:hAnsi="宋体" w:cs="宋体" w:hint="eastAsia"/>
          <w:color w:val="000000"/>
          <w:kern w:val="0"/>
          <w:szCs w:val="21"/>
        </w:rPr>
        <w:t>典型案例展开</w:t>
      </w:r>
      <w:r w:rsidR="009A6D80">
        <w:rPr>
          <w:rFonts w:ascii="宋体" w:eastAsia="宋体" w:hAnsi="宋体" w:cs="宋体" w:hint="eastAsia"/>
          <w:color w:val="000000"/>
          <w:kern w:val="0"/>
          <w:szCs w:val="21"/>
        </w:rPr>
        <w:t>、以问题为导向</w:t>
      </w:r>
      <w:r w:rsidR="00F82241">
        <w:rPr>
          <w:rFonts w:ascii="宋体" w:eastAsia="宋体" w:hAnsi="宋体" w:cs="宋体" w:hint="eastAsia"/>
          <w:color w:val="000000"/>
          <w:kern w:val="0"/>
          <w:szCs w:val="21"/>
        </w:rPr>
        <w:t>，引导</w:t>
      </w:r>
      <w:r w:rsidR="009A6D80">
        <w:rPr>
          <w:rFonts w:ascii="宋体" w:eastAsia="宋体" w:hAnsi="宋体" w:cs="宋体" w:hint="eastAsia"/>
          <w:color w:val="000000"/>
          <w:kern w:val="0"/>
          <w:szCs w:val="21"/>
        </w:rPr>
        <w:t>学生自主学习，</w:t>
      </w:r>
      <w:r w:rsidR="00F82241">
        <w:rPr>
          <w:rFonts w:ascii="宋体" w:eastAsia="宋体" w:hAnsi="宋体" w:cs="宋体" w:hint="eastAsia"/>
          <w:color w:val="000000"/>
          <w:kern w:val="0"/>
          <w:szCs w:val="21"/>
        </w:rPr>
        <w:t>调动</w:t>
      </w:r>
      <w:r w:rsidR="009A6D80">
        <w:rPr>
          <w:rFonts w:ascii="宋体" w:eastAsia="宋体" w:hAnsi="宋体" w:cs="宋体" w:hint="eastAsia"/>
          <w:color w:val="000000"/>
          <w:kern w:val="0"/>
          <w:szCs w:val="21"/>
        </w:rPr>
        <w:t>学生</w:t>
      </w:r>
      <w:r w:rsidR="00905713">
        <w:rPr>
          <w:rFonts w:ascii="宋体" w:eastAsia="宋体" w:hAnsi="宋体" w:cs="宋体" w:hint="eastAsia"/>
          <w:color w:val="000000"/>
          <w:kern w:val="0"/>
          <w:szCs w:val="21"/>
        </w:rPr>
        <w:t>主动学习思考的和自主学习的积极性。</w:t>
      </w:r>
    </w:p>
    <w:p w14:paraId="114C1170"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highlight w:val="yellow"/>
        </w:rPr>
        <w:t>教学评价</w:t>
      </w:r>
    </w:p>
    <w:p w14:paraId="51BD1B2E" w14:textId="24AAC4E0" w:rsidR="003176CB" w:rsidRPr="00413E5F" w:rsidRDefault="003176CB" w:rsidP="00413E5F">
      <w:pPr>
        <w:pStyle w:val="af2"/>
        <w:widowControl/>
        <w:numPr>
          <w:ilvl w:val="3"/>
          <w:numId w:val="14"/>
        </w:numPr>
        <w:spacing w:beforeLines="50" w:before="156" w:afterLines="50" w:after="156" w:line="360" w:lineRule="auto"/>
        <w:ind w:firstLineChars="0"/>
        <w:jc w:val="left"/>
        <w:rPr>
          <w:rFonts w:ascii="宋体" w:eastAsia="宋体" w:hAnsi="宋体"/>
          <w:szCs w:val="21"/>
        </w:rPr>
      </w:pPr>
      <w:r w:rsidRPr="00413E5F">
        <w:rPr>
          <w:rFonts w:ascii="宋体" w:eastAsia="宋体" w:hAnsi="宋体" w:hint="eastAsia"/>
          <w:szCs w:val="21"/>
        </w:rPr>
        <w:t>缺血性脑卒中的病因分型</w:t>
      </w:r>
    </w:p>
    <w:p w14:paraId="601A536E" w14:textId="7C63CF93"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缺血性卒中的具体的临床表现</w:t>
      </w:r>
    </w:p>
    <w:p w14:paraId="6DD019ED" w14:textId="09FADD69"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缺血性卒中的诊断与治疗</w:t>
      </w:r>
    </w:p>
    <w:p w14:paraId="05FD0B4D" w14:textId="5A579ECE"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脑出血的病因</w:t>
      </w:r>
    </w:p>
    <w:p w14:paraId="29FBB296" w14:textId="0F0A6429" w:rsidR="003176CB" w:rsidRDefault="003176CB" w:rsidP="003176CB">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蛛网膜下腔的病因</w:t>
      </w:r>
    </w:p>
    <w:p w14:paraId="122ED142" w14:textId="29E9E881" w:rsidR="003176CB" w:rsidRPr="00413E5F" w:rsidRDefault="003176CB" w:rsidP="00413E5F">
      <w:pPr>
        <w:pStyle w:val="af2"/>
        <w:widowControl/>
        <w:numPr>
          <w:ilvl w:val="3"/>
          <w:numId w:val="14"/>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短暂性脑缺血发作的机制及临床表现，治疗</w:t>
      </w:r>
    </w:p>
    <w:p w14:paraId="2A67271E" w14:textId="77777777" w:rsidR="001A5E8B" w:rsidRDefault="003B6E1E" w:rsidP="003B6E1E">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第十章 脑血管病的介入治疗</w:t>
      </w:r>
      <w:r w:rsidRPr="00DD67CA">
        <w:rPr>
          <w:rFonts w:ascii="宋体" w:eastAsia="宋体" w:hAnsi="宋体" w:cs="Times New Roman" w:hint="eastAsia"/>
          <w:b/>
          <w:sz w:val="24"/>
          <w:szCs w:val="24"/>
        </w:rPr>
        <w:t>（自学）</w:t>
      </w:r>
    </w:p>
    <w:p w14:paraId="52547ABF" w14:textId="77777777" w:rsidR="001A5E8B" w:rsidRDefault="003B6E1E" w:rsidP="00CB24B6">
      <w:pPr>
        <w:widowControl/>
        <w:spacing w:beforeLines="50" w:before="156" w:afterLines="50" w:after="156" w:line="360" w:lineRule="auto"/>
        <w:ind w:firstLineChars="200" w:firstLine="482"/>
        <w:jc w:val="center"/>
        <w:rPr>
          <w:rFonts w:ascii="宋体" w:eastAsia="宋体" w:hAnsi="宋体" w:cs="Times New Roman"/>
          <w:b/>
          <w:sz w:val="24"/>
          <w:szCs w:val="24"/>
        </w:rPr>
      </w:pPr>
      <w:r>
        <w:rPr>
          <w:rFonts w:ascii="宋体" w:eastAsia="宋体" w:hAnsi="宋体" w:cs="Times New Roman" w:hint="eastAsia"/>
          <w:b/>
          <w:sz w:val="24"/>
          <w:szCs w:val="24"/>
        </w:rPr>
        <w:t>第十一章 神经系统变性疾病</w:t>
      </w:r>
    </w:p>
    <w:p w14:paraId="0DF5CADB" w14:textId="77777777" w:rsidR="001A5E8B" w:rsidRDefault="003B6E1E">
      <w:pPr>
        <w:spacing w:line="360" w:lineRule="auto"/>
        <w:rPr>
          <w:rFonts w:ascii="宋体" w:eastAsia="宋体" w:hAnsi="宋体"/>
          <w:b/>
          <w:szCs w:val="21"/>
        </w:rPr>
      </w:pPr>
      <w:r>
        <w:rPr>
          <w:rFonts w:ascii="宋体" w:eastAsia="宋体" w:hAnsi="宋体"/>
          <w:b/>
          <w:szCs w:val="21"/>
        </w:rPr>
        <w:t>教学目标</w:t>
      </w:r>
      <w:r>
        <w:rPr>
          <w:rFonts w:ascii="宋体" w:eastAsia="宋体" w:hAnsi="宋体" w:hint="eastAsia"/>
          <w:b/>
          <w:szCs w:val="21"/>
        </w:rPr>
        <w:t>：</w:t>
      </w:r>
    </w:p>
    <w:p w14:paraId="2973E26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（1）掌握运动神经元病的分类和诊断；熟悉运动神经元病的病因、发病机制、辅助检查和鉴别诊断；了解该病的病理和治疗。</w:t>
      </w:r>
    </w:p>
    <w:p w14:paraId="5DC0DDF5"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（2）掌握阿尔茨海默病的病因、发病机理、病理、临床表现和诊断；熟悉该病的辅助</w:t>
      </w:r>
      <w:r>
        <w:rPr>
          <w:rFonts w:ascii="宋体" w:eastAsia="宋体" w:hAnsi="宋体" w:hint="eastAsia"/>
          <w:szCs w:val="21"/>
        </w:rPr>
        <w:lastRenderedPageBreak/>
        <w:t>检查、鉴别诊断和治疗。</w:t>
      </w:r>
    </w:p>
    <w:p w14:paraId="4B0FF2B8"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（3）熟悉常见痴呆类疾病的鉴别诊断。</w:t>
      </w:r>
    </w:p>
    <w:p w14:paraId="3DDF5A34" w14:textId="77777777" w:rsidR="001A5E8B" w:rsidRDefault="003B6E1E">
      <w:pPr>
        <w:spacing w:line="360" w:lineRule="auto"/>
        <w:rPr>
          <w:rFonts w:ascii="宋体" w:eastAsia="宋体" w:hAnsi="宋体"/>
          <w:b/>
          <w:bCs/>
          <w:szCs w:val="21"/>
        </w:rPr>
      </w:pPr>
      <w:r>
        <w:rPr>
          <w:rFonts w:ascii="宋体" w:eastAsia="宋体" w:hAnsi="宋体" w:hint="eastAsia"/>
          <w:b/>
          <w:bCs/>
          <w:szCs w:val="21"/>
        </w:rPr>
        <w:t>重点难点</w:t>
      </w:r>
    </w:p>
    <w:p w14:paraId="3C94632B"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运动神经元病的临床表现和类型。</w:t>
      </w:r>
    </w:p>
    <w:p w14:paraId="23AD402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阿尔茨海默病的临床表现和诊断。</w:t>
      </w:r>
    </w:p>
    <w:p w14:paraId="48825E8C"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常见痴呆疾病的鉴别诊断。</w:t>
      </w:r>
    </w:p>
    <w:p w14:paraId="4C7206E9"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教学内容</w:t>
      </w:r>
    </w:p>
    <w:p w14:paraId="4D80019E"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第一节 运动神经元病：运动神经元病的分类和诊断；运动神经元病的病因、发病机制、辅助检查和鉴别诊断；运动神经元病的病理和治疗。</w:t>
      </w:r>
    </w:p>
    <w:p w14:paraId="42CAF698"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第二节 阿尔茨海默病：阿尔茨海默病的病因、发病机制、病理、临床表现和诊断；该病的辅助检查、鉴别诊断和治疗。</w:t>
      </w:r>
    </w:p>
    <w:p w14:paraId="7F630A25"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第三节 额颞叶痴呆：自学内容</w:t>
      </w:r>
    </w:p>
    <w:p w14:paraId="158920FC"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第四节 路易体痴呆：自学内容</w:t>
      </w:r>
    </w:p>
    <w:p w14:paraId="48C31A9E"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第五节 常见痴呆类疾病的鉴别诊断。</w:t>
      </w:r>
    </w:p>
    <w:p w14:paraId="7FE10CA4"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第六节 多系统萎缩：自学内容（多系统萎缩临床表现及三种临床亚型）</w:t>
      </w:r>
    </w:p>
    <w:p w14:paraId="77AEE955" w14:textId="77777777" w:rsidR="001A5E8B" w:rsidRDefault="003B6E1E">
      <w:pPr>
        <w:spacing w:line="360" w:lineRule="auto"/>
        <w:rPr>
          <w:rFonts w:ascii="宋体" w:eastAsia="宋体" w:hAnsi="宋体"/>
          <w:b/>
          <w:bCs/>
          <w:szCs w:val="21"/>
        </w:rPr>
      </w:pPr>
      <w:r>
        <w:rPr>
          <w:rFonts w:ascii="宋体" w:eastAsia="宋体" w:hAnsi="宋体" w:hint="eastAsia"/>
          <w:b/>
          <w:bCs/>
          <w:szCs w:val="21"/>
        </w:rPr>
        <w:t>教学方法</w:t>
      </w:r>
    </w:p>
    <w:p w14:paraId="0C3A6887"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（1）讲授法：相关概念及理论框架。</w:t>
      </w:r>
    </w:p>
    <w:p w14:paraId="37C8C641" w14:textId="77777777" w:rsidR="001A5E8B" w:rsidRDefault="003B6E1E">
      <w:pPr>
        <w:spacing w:line="360" w:lineRule="auto"/>
        <w:ind w:firstLineChars="200" w:firstLine="420"/>
        <w:rPr>
          <w:rFonts w:ascii="宋体" w:eastAsia="宋体" w:hAnsi="宋体"/>
          <w:szCs w:val="21"/>
        </w:rPr>
      </w:pPr>
      <w:r>
        <w:rPr>
          <w:rFonts w:ascii="宋体" w:eastAsia="宋体" w:hAnsi="宋体" w:hint="eastAsia"/>
          <w:szCs w:val="21"/>
        </w:rPr>
        <w:t>（2）病例法：常见痴呆疾病（阿尔茨海默病、血管性痴呆）举例分析</w:t>
      </w:r>
    </w:p>
    <w:p w14:paraId="2C6A82D5" w14:textId="77777777" w:rsidR="001A5E8B" w:rsidRPr="003176CB" w:rsidRDefault="003B6E1E">
      <w:pPr>
        <w:spacing w:line="360" w:lineRule="auto"/>
        <w:ind w:firstLineChars="200" w:firstLine="420"/>
        <w:rPr>
          <w:rFonts w:ascii="宋体" w:eastAsia="宋体" w:hAnsi="宋体"/>
          <w:szCs w:val="21"/>
          <w:highlight w:val="yellow"/>
        </w:rPr>
      </w:pPr>
      <w:r w:rsidRPr="003176CB">
        <w:rPr>
          <w:rFonts w:ascii="宋体" w:eastAsia="宋体" w:hAnsi="宋体" w:hint="eastAsia"/>
          <w:szCs w:val="21"/>
          <w:highlight w:val="yellow"/>
        </w:rPr>
        <w:t>教学评价：</w:t>
      </w:r>
    </w:p>
    <w:p w14:paraId="2D79D88D" w14:textId="36756C3E" w:rsidR="000C6F2E" w:rsidRPr="00413E5F" w:rsidRDefault="003176CB" w:rsidP="00413E5F">
      <w:pPr>
        <w:pStyle w:val="af2"/>
        <w:numPr>
          <w:ilvl w:val="6"/>
          <w:numId w:val="14"/>
        </w:numPr>
        <w:spacing w:line="360" w:lineRule="auto"/>
        <w:ind w:firstLineChars="0"/>
        <w:rPr>
          <w:rFonts w:ascii="宋体" w:eastAsia="宋体" w:hAnsi="宋体"/>
          <w:szCs w:val="21"/>
          <w:highlight w:val="yellow"/>
        </w:rPr>
      </w:pPr>
      <w:r w:rsidRPr="00413E5F">
        <w:rPr>
          <w:rFonts w:ascii="宋体" w:eastAsia="宋体" w:hAnsi="宋体" w:hint="eastAsia"/>
          <w:szCs w:val="21"/>
          <w:highlight w:val="yellow"/>
        </w:rPr>
        <w:t>运动神经元病的分类和诊断</w:t>
      </w:r>
    </w:p>
    <w:p w14:paraId="44609665" w14:textId="77777777" w:rsidR="000C6F2E" w:rsidRDefault="000C6F2E" w:rsidP="000C6F2E">
      <w:pPr>
        <w:pStyle w:val="af2"/>
        <w:numPr>
          <w:ilvl w:val="6"/>
          <w:numId w:val="14"/>
        </w:numPr>
        <w:spacing w:line="360" w:lineRule="auto"/>
        <w:ind w:firstLineChars="0"/>
        <w:jc w:val="left"/>
        <w:rPr>
          <w:rFonts w:ascii="宋体" w:eastAsia="宋体" w:hAnsi="宋体"/>
          <w:szCs w:val="21"/>
        </w:rPr>
      </w:pPr>
      <w:r>
        <w:rPr>
          <w:rFonts w:ascii="宋体" w:eastAsia="宋体" w:hAnsi="宋体" w:hint="eastAsia"/>
          <w:szCs w:val="21"/>
          <w:highlight w:val="yellow"/>
        </w:rPr>
        <w:t>2.</w:t>
      </w:r>
      <w:r w:rsidRPr="000C6F2E">
        <w:rPr>
          <w:rFonts w:ascii="宋体" w:eastAsia="宋体" w:hAnsi="宋体" w:hint="eastAsia"/>
          <w:szCs w:val="21"/>
        </w:rPr>
        <w:t xml:space="preserve"> </w:t>
      </w:r>
      <w:r>
        <w:rPr>
          <w:rFonts w:ascii="宋体" w:eastAsia="宋体" w:hAnsi="宋体" w:hint="eastAsia"/>
          <w:szCs w:val="21"/>
        </w:rPr>
        <w:t>阿尔茨海默病临床表现和诊断</w:t>
      </w:r>
    </w:p>
    <w:p w14:paraId="1BE97EC8" w14:textId="3DA4EF2E" w:rsidR="001A5E8B" w:rsidRDefault="000C6F2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hint="eastAsia"/>
          <w:szCs w:val="21"/>
        </w:rPr>
        <w:t>3.痴呆的鉴别诊断方法</w:t>
      </w:r>
      <w:r w:rsidR="003B6E1E" w:rsidRPr="003176CB">
        <w:rPr>
          <w:rFonts w:ascii="宋体" w:eastAsia="宋体" w:hAnsi="宋体" w:cs="Times New Roman" w:hint="eastAsia"/>
          <w:b/>
          <w:sz w:val="24"/>
          <w:szCs w:val="24"/>
        </w:rPr>
        <w:t>第十二章 中枢神经系统感染性疾病</w:t>
      </w:r>
    </w:p>
    <w:p w14:paraId="67B17FC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210C4B4F" w14:textId="1B34D036" w:rsidR="00DD67CA" w:rsidRDefault="00DD67CA">
      <w:pPr>
        <w:widowControl/>
        <w:spacing w:beforeLines="50" w:before="156" w:afterLines="50" w:after="156" w:line="360" w:lineRule="auto"/>
        <w:ind w:firstLineChars="200" w:firstLine="420"/>
        <w:jc w:val="left"/>
        <w:rPr>
          <w:rFonts w:ascii="宋体" w:eastAsia="宋体" w:hAnsi="宋体"/>
          <w:szCs w:val="21"/>
        </w:rPr>
      </w:pPr>
    </w:p>
    <w:p w14:paraId="773AFADB" w14:textId="77777777" w:rsidR="00DD67CA" w:rsidRDefault="00DD67CA" w:rsidP="003176CB">
      <w:pPr>
        <w:pStyle w:val="af2"/>
        <w:widowControl/>
        <w:numPr>
          <w:ilvl w:val="0"/>
          <w:numId w:val="33"/>
        </w:numPr>
        <w:spacing w:beforeLines="50" w:before="156" w:afterLines="50" w:after="156" w:line="360" w:lineRule="auto"/>
        <w:ind w:firstLineChars="0"/>
        <w:jc w:val="left"/>
        <w:rPr>
          <w:rFonts w:ascii="宋体" w:eastAsia="宋体" w:hAnsi="宋体"/>
          <w:szCs w:val="21"/>
        </w:rPr>
      </w:pPr>
      <w:r w:rsidRPr="003176CB">
        <w:rPr>
          <w:rFonts w:ascii="宋体" w:eastAsia="宋体" w:hAnsi="宋体" w:hint="eastAsia"/>
          <w:szCs w:val="21"/>
        </w:rPr>
        <w:t>掌握</w:t>
      </w:r>
      <w:r w:rsidR="003B6E1E" w:rsidRPr="003176CB">
        <w:rPr>
          <w:rFonts w:ascii="宋体" w:eastAsia="宋体" w:hAnsi="宋体" w:hint="eastAsia"/>
          <w:szCs w:val="21"/>
        </w:rPr>
        <w:t>病毒感染性疾病（以单纯疱疹病毒性脑炎为代表）的临床表现、诊断和治疗方法。</w:t>
      </w:r>
    </w:p>
    <w:p w14:paraId="316BFF1B" w14:textId="542470AC" w:rsidR="00DD67CA" w:rsidRPr="003176CB" w:rsidRDefault="00DD67CA" w:rsidP="003176CB">
      <w:pPr>
        <w:widowControl/>
        <w:spacing w:beforeLines="50" w:before="156" w:afterLines="50" w:after="156" w:line="360" w:lineRule="auto"/>
        <w:ind w:firstLine="420"/>
        <w:jc w:val="left"/>
        <w:rPr>
          <w:rFonts w:ascii="宋体" w:eastAsia="宋体" w:hAnsi="宋体"/>
          <w:szCs w:val="21"/>
        </w:rPr>
      </w:pPr>
      <w:r>
        <w:rPr>
          <w:rFonts w:ascii="宋体" w:eastAsia="宋体" w:hAnsi="宋体" w:hint="eastAsia"/>
          <w:szCs w:val="21"/>
        </w:rPr>
        <w:t>（2）</w:t>
      </w:r>
      <w:r w:rsidRPr="003176CB">
        <w:rPr>
          <w:rFonts w:ascii="宋体" w:eastAsia="宋体" w:hAnsi="宋体" w:hint="eastAsia"/>
          <w:szCs w:val="21"/>
        </w:rPr>
        <w:t>了解</w:t>
      </w:r>
      <w:r w:rsidR="003B6E1E" w:rsidRPr="003176CB">
        <w:rPr>
          <w:rFonts w:ascii="宋体" w:eastAsia="宋体" w:hAnsi="宋体" w:hint="eastAsia"/>
          <w:szCs w:val="21"/>
        </w:rPr>
        <w:t>细菌性、结核性、真菌性脑膜炎的临床表现和治疗</w:t>
      </w:r>
    </w:p>
    <w:p w14:paraId="172445CA" w14:textId="3BBFEB3B" w:rsidR="00DD67CA" w:rsidRDefault="00DD67CA" w:rsidP="003176CB">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（3）</w:t>
      </w:r>
      <w:r w:rsidR="003B6E1E" w:rsidRPr="003176CB">
        <w:rPr>
          <w:rFonts w:ascii="宋体" w:eastAsia="宋体" w:hAnsi="宋体" w:hint="eastAsia"/>
          <w:szCs w:val="21"/>
        </w:rPr>
        <w:t>掌握各类感染的特点及鉴别诊断。</w:t>
      </w:r>
    </w:p>
    <w:p w14:paraId="1F7F7C7D" w14:textId="1057F1E3" w:rsidR="001A5E8B" w:rsidRPr="003176CB" w:rsidRDefault="00DD67CA" w:rsidP="003176CB">
      <w:pPr>
        <w:widowControl/>
        <w:spacing w:beforeLines="50" w:before="156" w:afterLines="50" w:after="156" w:line="360" w:lineRule="auto"/>
        <w:ind w:left="420"/>
        <w:jc w:val="left"/>
        <w:rPr>
          <w:rFonts w:ascii="宋体" w:eastAsia="宋体" w:hAnsi="宋体" w:cs="宋体"/>
          <w:color w:val="000000"/>
          <w:kern w:val="0"/>
          <w:szCs w:val="21"/>
        </w:rPr>
      </w:pPr>
      <w:r>
        <w:rPr>
          <w:rFonts w:ascii="宋体" w:eastAsia="宋体" w:hAnsi="宋体" w:hint="eastAsia"/>
          <w:szCs w:val="21"/>
        </w:rPr>
        <w:lastRenderedPageBreak/>
        <w:t>（4）</w:t>
      </w:r>
      <w:r w:rsidR="003B6E1E" w:rsidRPr="003176CB">
        <w:rPr>
          <w:rFonts w:ascii="宋体" w:eastAsia="宋体" w:hAnsi="宋体" w:hint="eastAsia"/>
          <w:szCs w:val="21"/>
        </w:rPr>
        <w:t>了解HIV感染导致免疫系统功能缺陷状态下的各类中枢神经系统感染临床特点。了解特殊病原体感染朊蛋白病的发病机制、临床分型和表现。</w:t>
      </w:r>
    </w:p>
    <w:p w14:paraId="78D78BAB"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w:t>
      </w:r>
      <w:commentRangeStart w:id="4"/>
      <w:r>
        <w:rPr>
          <w:rFonts w:ascii="宋体" w:eastAsia="宋体" w:hAnsi="宋体" w:cs="宋体" w:hint="eastAsia"/>
          <w:b/>
          <w:bCs/>
          <w:color w:val="000000"/>
          <w:kern w:val="0"/>
          <w:szCs w:val="21"/>
        </w:rPr>
        <w:t>重难点</w:t>
      </w:r>
      <w:commentRangeEnd w:id="4"/>
      <w:r>
        <w:commentReference w:id="4"/>
      </w:r>
    </w:p>
    <w:p w14:paraId="00160B2C" w14:textId="58339A12"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重点在于病毒感染性疾病，难点在于</w:t>
      </w:r>
      <w:r w:rsidR="00DD67CA">
        <w:rPr>
          <w:rFonts w:ascii="宋体" w:eastAsia="宋体" w:hAnsi="宋体" w:cs="宋体" w:hint="eastAsia"/>
          <w:color w:val="000000"/>
          <w:kern w:val="0"/>
          <w:szCs w:val="21"/>
        </w:rPr>
        <w:t>掌握</w:t>
      </w:r>
      <w:r w:rsidR="00DD67CA" w:rsidRPr="005F2D1B">
        <w:rPr>
          <w:rFonts w:ascii="宋体" w:eastAsia="宋体" w:hAnsi="宋体" w:hint="eastAsia"/>
          <w:szCs w:val="21"/>
        </w:rPr>
        <w:t>各类感染的特点及鉴别诊断</w:t>
      </w:r>
      <w:r>
        <w:rPr>
          <w:rFonts w:ascii="宋体" w:eastAsia="宋体" w:hAnsi="宋体" w:cs="宋体" w:hint="eastAsia"/>
          <w:color w:val="000000"/>
          <w:kern w:val="0"/>
          <w:szCs w:val="21"/>
        </w:rPr>
        <w:t>。</w:t>
      </w:r>
    </w:p>
    <w:p w14:paraId="68B747C3"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A48E732"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（1）概述：中枢神经系统感染的概念、分类、感染途径。</w:t>
      </w:r>
    </w:p>
    <w:p w14:paraId="39DA4B1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）病毒感染性疾病：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单纯疱疹病毒性脑炎的发病机制、临床表现、诊断、鉴别诊断、治疗及预后。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病毒性脑膜炎的临床表现和诊断治疗。</w:t>
      </w:r>
    </w:p>
    <w:p w14:paraId="067FC112"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）细菌感染性疾病：</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1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①</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化脓性脑膜炎的发病机制、病理、临床表现、诊断及鉴别诊断、治疗及预后。</w:t>
      </w:r>
      <w:r>
        <w:rPr>
          <w:rFonts w:ascii="宋体" w:eastAsia="宋体" w:hAnsi="宋体" w:cs="宋体"/>
          <w:color w:val="000000"/>
          <w:kern w:val="0"/>
          <w:szCs w:val="21"/>
        </w:rPr>
        <w:fldChar w:fldCharType="begin"/>
      </w:r>
      <w:r>
        <w:rPr>
          <w:rFonts w:ascii="宋体" w:eastAsia="宋体" w:hAnsi="宋体" w:cs="宋体"/>
          <w:color w:val="000000"/>
          <w:kern w:val="0"/>
          <w:szCs w:val="21"/>
        </w:rPr>
        <w:instrText xml:space="preserve"> </w:instrText>
      </w:r>
      <w:r>
        <w:rPr>
          <w:rFonts w:ascii="宋体" w:eastAsia="宋体" w:hAnsi="宋体" w:cs="宋体" w:hint="eastAsia"/>
          <w:color w:val="000000"/>
          <w:kern w:val="0"/>
          <w:szCs w:val="21"/>
        </w:rPr>
        <w:instrText>= 2 \* GB3</w:instrText>
      </w:r>
      <w:r>
        <w:rPr>
          <w:rFonts w:ascii="宋体" w:eastAsia="宋体" w:hAnsi="宋体" w:cs="宋体"/>
          <w:color w:val="000000"/>
          <w:kern w:val="0"/>
          <w:szCs w:val="21"/>
        </w:rPr>
        <w:instrText xml:space="preserve"> </w:instrText>
      </w:r>
      <w:r>
        <w:rPr>
          <w:rFonts w:ascii="宋体" w:eastAsia="宋体" w:hAnsi="宋体" w:cs="宋体"/>
          <w:color w:val="000000"/>
          <w:kern w:val="0"/>
          <w:szCs w:val="21"/>
        </w:rPr>
        <w:fldChar w:fldCharType="separate"/>
      </w:r>
      <w:r>
        <w:rPr>
          <w:rFonts w:ascii="宋体" w:eastAsia="宋体" w:hAnsi="宋体" w:cs="宋体" w:hint="eastAsia"/>
          <w:color w:val="000000"/>
          <w:kern w:val="0"/>
          <w:szCs w:val="21"/>
        </w:rPr>
        <w:t>②</w:t>
      </w:r>
      <w:r>
        <w:rPr>
          <w:rFonts w:ascii="宋体" w:eastAsia="宋体" w:hAnsi="宋体" w:cs="宋体"/>
          <w:color w:val="000000"/>
          <w:kern w:val="0"/>
          <w:szCs w:val="21"/>
        </w:rPr>
        <w:fldChar w:fldCharType="end"/>
      </w:r>
      <w:r>
        <w:rPr>
          <w:rFonts w:ascii="宋体" w:eastAsia="宋体" w:hAnsi="宋体" w:cs="宋体" w:hint="eastAsia"/>
          <w:color w:val="000000"/>
          <w:kern w:val="0"/>
          <w:szCs w:val="21"/>
        </w:rPr>
        <w:t>结核性脑膜炎的发病机制、病理、临床表现、诊断及鉴别诊断、治疗及预后。</w:t>
      </w:r>
    </w:p>
    <w:p w14:paraId="6E1E91D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）新型隐球菌脑膜炎的发病机制、临床表现、诊断及鉴别诊断、治疗及预后。</w:t>
      </w:r>
    </w:p>
    <w:p w14:paraId="25CE288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）朊蛋白病的发病机制、临床分类、临床表现、诊断。</w:t>
      </w:r>
    </w:p>
    <w:p w14:paraId="70F5455D"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）艾滋病所致神经系统障碍：临床表现、诊断及治疗。</w:t>
      </w:r>
    </w:p>
    <w:p w14:paraId="0C72F2D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30DA742D" w14:textId="77777777" w:rsidR="001A5E8B" w:rsidRDefault="003B6E1E">
      <w:pPr>
        <w:pStyle w:val="af2"/>
        <w:widowControl/>
        <w:spacing w:beforeLines="50" w:before="156" w:afterLines="50" w:after="156" w:line="360" w:lineRule="auto"/>
        <w:ind w:left="780"/>
        <w:jc w:val="left"/>
        <w:rPr>
          <w:rFonts w:ascii="宋体" w:eastAsia="宋体" w:hAnsi="宋体" w:cs="宋体"/>
          <w:color w:val="000000"/>
          <w:kern w:val="0"/>
          <w:szCs w:val="21"/>
        </w:rPr>
      </w:pPr>
      <w:r>
        <w:rPr>
          <w:rFonts w:ascii="宋体" w:eastAsia="宋体" w:hAnsi="宋体" w:cs="宋体" w:hint="eastAsia"/>
          <w:color w:val="000000"/>
          <w:kern w:val="0"/>
          <w:szCs w:val="21"/>
        </w:rPr>
        <w:t>采用多媒体教学，在教材的基础上，讲课时借助挂图、录像，影像、照片等辅助手段，病例分析采取课前准备、分组讨论、统一发言，提高教学效果。</w:t>
      </w:r>
    </w:p>
    <w:p w14:paraId="47A7AEED"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5F420B">
        <w:rPr>
          <w:rFonts w:ascii="宋体" w:eastAsia="宋体" w:hAnsi="宋体" w:cs="TimesNewRomanPSMT" w:hint="eastAsia"/>
          <w:b/>
          <w:bCs/>
          <w:color w:val="000000"/>
          <w:kern w:val="0"/>
          <w:szCs w:val="21"/>
          <w:highlight w:val="yellow"/>
        </w:rPr>
        <w:t>教学评价</w:t>
      </w:r>
    </w:p>
    <w:p w14:paraId="079787EB" w14:textId="43A9D8E9"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 xml:space="preserve">1. </w:t>
      </w:r>
      <w:r w:rsidR="003B6E1E">
        <w:rPr>
          <w:rFonts w:ascii="宋体" w:eastAsia="宋体" w:hAnsi="宋体" w:cs="TimesNewRomanPSMT" w:hint="eastAsia"/>
          <w:color w:val="000000"/>
          <w:kern w:val="0"/>
          <w:szCs w:val="21"/>
        </w:rPr>
        <w:t>病毒性、化脓性、结核性脑膜炎的C</w:t>
      </w:r>
      <w:r w:rsidR="003B6E1E">
        <w:rPr>
          <w:rFonts w:ascii="宋体" w:eastAsia="宋体" w:hAnsi="宋体" w:cs="TimesNewRomanPSMT"/>
          <w:color w:val="000000"/>
          <w:kern w:val="0"/>
          <w:szCs w:val="21"/>
        </w:rPr>
        <w:t>SF</w:t>
      </w:r>
      <w:r w:rsidR="003B6E1E">
        <w:rPr>
          <w:rFonts w:ascii="宋体" w:eastAsia="宋体" w:hAnsi="宋体" w:cs="TimesNewRomanPSMT" w:hint="eastAsia"/>
          <w:color w:val="000000"/>
          <w:kern w:val="0"/>
          <w:szCs w:val="21"/>
        </w:rPr>
        <w:t>特点？</w:t>
      </w:r>
    </w:p>
    <w:p w14:paraId="5B45F4A6" w14:textId="7B789358"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2.</w:t>
      </w:r>
      <w:r w:rsidR="000C6F2E" w:rsidDel="000C6F2E">
        <w:rPr>
          <w:rFonts w:ascii="宋体" w:eastAsia="宋体" w:hAnsi="宋体" w:cs="TimesNewRomanPSMT" w:hint="eastAsia"/>
          <w:color w:val="000000"/>
          <w:kern w:val="0"/>
          <w:szCs w:val="21"/>
        </w:rPr>
        <w:t xml:space="preserve"> </w:t>
      </w:r>
      <w:r w:rsidR="000C6F2E">
        <w:rPr>
          <w:rFonts w:ascii="宋体" w:eastAsia="宋体" w:hAnsi="宋体" w:cs="TimesNewRomanPSMT" w:hint="eastAsia"/>
          <w:color w:val="000000"/>
          <w:kern w:val="0"/>
          <w:szCs w:val="21"/>
        </w:rPr>
        <w:t>病毒性、化脓性、结核性脑膜炎的治疗</w:t>
      </w:r>
    </w:p>
    <w:p w14:paraId="5FB28D98" w14:textId="77777777" w:rsidR="001A5E8B" w:rsidRDefault="003B6E1E" w:rsidP="00DD67CA">
      <w:pPr>
        <w:widowControl/>
        <w:spacing w:beforeLines="50" w:before="156" w:afterLines="50" w:after="156" w:line="360" w:lineRule="auto"/>
        <w:ind w:firstLineChars="200" w:firstLine="482"/>
        <w:jc w:val="center"/>
        <w:rPr>
          <w:rFonts w:ascii="宋体" w:eastAsia="宋体" w:hAnsi="宋体"/>
        </w:rPr>
      </w:pPr>
      <w:r>
        <w:rPr>
          <w:rFonts w:ascii="宋体" w:eastAsia="宋体" w:hAnsi="宋体" w:cs="Times New Roman" w:hint="eastAsia"/>
          <w:b/>
          <w:sz w:val="24"/>
          <w:szCs w:val="24"/>
        </w:rPr>
        <w:t>第十三章 中枢神经系统脱髓鞘疾病</w:t>
      </w:r>
    </w:p>
    <w:p w14:paraId="5FEEDDF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69C5BC6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（1）掌握多发性硬化的临床表现、诊断和鉴别诊断；熟悉该病的病因、发生机理临床分型、辅助检查和治疗；了解流行病学、</w:t>
      </w:r>
      <w:r>
        <w:rPr>
          <w:rFonts w:ascii="宋体" w:eastAsia="宋体" w:hAnsi="宋体" w:cs="宋体"/>
          <w:color w:val="000000"/>
          <w:kern w:val="0"/>
          <w:szCs w:val="21"/>
        </w:rPr>
        <w:t>病理和预后。</w:t>
      </w:r>
    </w:p>
    <w:p w14:paraId="61D957F7" w14:textId="34067EDD"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2</w:t>
      </w:r>
      <w:r w:rsidR="005F420B">
        <w:rPr>
          <w:rFonts w:ascii="宋体" w:eastAsia="宋体" w:hAnsi="宋体" w:cs="宋体" w:hint="eastAsia"/>
          <w:color w:val="000000"/>
          <w:kern w:val="0"/>
          <w:szCs w:val="21"/>
        </w:rPr>
        <w:t>）掌握</w:t>
      </w:r>
      <w:r>
        <w:rPr>
          <w:rFonts w:ascii="宋体" w:eastAsia="宋体" w:hAnsi="宋体" w:cs="宋体" w:hint="eastAsia"/>
          <w:color w:val="000000"/>
          <w:kern w:val="0"/>
          <w:szCs w:val="21"/>
        </w:rPr>
        <w:t>视神经脊髓炎的病因、发病机制、临床表现、辅助检查、诊断、鉴别诊断和治疗方法。</w:t>
      </w:r>
    </w:p>
    <w:p w14:paraId="6A10806F"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熟悉脑桥中央髓鞘溶解症的临床表现、诊断和鉴别诊断；了解该病的病因、发生机理、辅助检查和和治疗方法。</w:t>
      </w:r>
    </w:p>
    <w:p w14:paraId="161C1D2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4F967007"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多发性硬化的临床表现及诊断。</w:t>
      </w:r>
    </w:p>
    <w:p w14:paraId="59548BBE"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B81D1A4"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多发性硬化：多发性硬化的</w:t>
      </w:r>
      <w:bookmarkStart w:id="5" w:name="OLE_LINK1"/>
      <w:r>
        <w:rPr>
          <w:rFonts w:ascii="宋体" w:eastAsia="宋体" w:hAnsi="宋体" w:cs="宋体" w:hint="eastAsia"/>
          <w:color w:val="000000"/>
          <w:kern w:val="0"/>
          <w:szCs w:val="21"/>
        </w:rPr>
        <w:t>病因及发病机制</w:t>
      </w:r>
      <w:bookmarkEnd w:id="5"/>
      <w:r>
        <w:rPr>
          <w:rFonts w:ascii="宋体" w:eastAsia="宋体" w:hAnsi="宋体" w:cs="宋体" w:hint="eastAsia"/>
          <w:color w:val="000000"/>
          <w:kern w:val="0"/>
          <w:szCs w:val="21"/>
        </w:rPr>
        <w:t>、病理改变、</w:t>
      </w:r>
      <w:r>
        <w:rPr>
          <w:rFonts w:ascii="宋体" w:eastAsia="宋体" w:hAnsi="宋体" w:cs="宋体"/>
          <w:color w:val="000000"/>
          <w:kern w:val="0"/>
          <w:szCs w:val="21"/>
        </w:rPr>
        <w:t>临床表现</w:t>
      </w:r>
      <w:r>
        <w:rPr>
          <w:rFonts w:ascii="宋体" w:eastAsia="宋体" w:hAnsi="宋体" w:cs="宋体" w:hint="eastAsia"/>
          <w:color w:val="000000"/>
          <w:kern w:val="0"/>
          <w:szCs w:val="21"/>
        </w:rPr>
        <w:t>、临床分型、辅助检查、</w:t>
      </w:r>
      <w:r>
        <w:rPr>
          <w:rFonts w:ascii="宋体" w:eastAsia="宋体" w:hAnsi="宋体" w:cs="宋体"/>
          <w:color w:val="000000"/>
          <w:kern w:val="0"/>
          <w:szCs w:val="21"/>
        </w:rPr>
        <w:t>诊断和鉴别诊断</w:t>
      </w:r>
      <w:r>
        <w:rPr>
          <w:rFonts w:ascii="宋体" w:eastAsia="宋体" w:hAnsi="宋体" w:cs="宋体" w:hint="eastAsia"/>
          <w:color w:val="000000"/>
          <w:kern w:val="0"/>
          <w:szCs w:val="21"/>
        </w:rPr>
        <w:t>、治疗方法</w:t>
      </w:r>
      <w:r>
        <w:rPr>
          <w:rFonts w:ascii="宋体" w:eastAsia="宋体" w:hAnsi="宋体" w:cs="宋体"/>
          <w:color w:val="000000"/>
          <w:kern w:val="0"/>
          <w:szCs w:val="21"/>
        </w:rPr>
        <w:t>。</w:t>
      </w:r>
    </w:p>
    <w:p w14:paraId="5E543D5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视神经脊髓炎：神经脊髓炎的</w:t>
      </w:r>
      <w:r>
        <w:rPr>
          <w:rFonts w:ascii="宋体" w:eastAsia="宋体" w:hAnsi="宋体" w:cs="宋体" w:hint="eastAsia"/>
          <w:color w:val="000000"/>
          <w:kern w:val="0"/>
          <w:szCs w:val="21"/>
        </w:rPr>
        <w:t>病因及发病机制、</w:t>
      </w:r>
      <w:r>
        <w:rPr>
          <w:rFonts w:ascii="宋体" w:eastAsia="宋体" w:hAnsi="宋体" w:cs="宋体"/>
          <w:color w:val="000000"/>
          <w:kern w:val="0"/>
          <w:szCs w:val="21"/>
        </w:rPr>
        <w:t>临床表现、辅助检查、诊断和治疗方法。</w:t>
      </w:r>
    </w:p>
    <w:p w14:paraId="60C23EB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color w:val="000000"/>
          <w:kern w:val="0"/>
          <w:szCs w:val="21"/>
        </w:rPr>
        <w:t>急性播散性脑脊髓炎：自学内容</w:t>
      </w:r>
    </w:p>
    <w:p w14:paraId="16ED0C5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color w:val="000000"/>
          <w:kern w:val="0"/>
          <w:szCs w:val="21"/>
        </w:rPr>
        <w:t>弥漫性硬化和同心圆硬化：</w:t>
      </w:r>
      <w:r>
        <w:rPr>
          <w:rFonts w:ascii="宋体" w:eastAsia="宋体" w:hAnsi="宋体" w:cs="宋体" w:hint="eastAsia"/>
          <w:color w:val="000000"/>
          <w:kern w:val="0"/>
          <w:szCs w:val="21"/>
        </w:rPr>
        <w:t>自学内容</w:t>
      </w:r>
    </w:p>
    <w:p w14:paraId="1EFE090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color w:val="000000"/>
          <w:kern w:val="0"/>
          <w:szCs w:val="21"/>
        </w:rPr>
        <w:t>脑白质营养不良：自学内容</w:t>
      </w:r>
    </w:p>
    <w:p w14:paraId="12ACC1E3"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6</w:t>
      </w:r>
      <w:r>
        <w:rPr>
          <w:rFonts w:ascii="宋体" w:eastAsia="宋体" w:hAnsi="宋体" w:cs="宋体" w:hint="eastAsia"/>
          <w:color w:val="000000"/>
          <w:kern w:val="0"/>
          <w:szCs w:val="21"/>
        </w:rPr>
        <w:t>）</w:t>
      </w:r>
      <w:r>
        <w:rPr>
          <w:rFonts w:ascii="宋体" w:eastAsia="宋体" w:hAnsi="宋体" w:cs="宋体"/>
          <w:color w:val="000000"/>
          <w:kern w:val="0"/>
          <w:szCs w:val="21"/>
        </w:rPr>
        <w:t>脑桥中央髓鞘溶解症：脑桥中央髓鞘溶解症</w:t>
      </w:r>
      <w:r>
        <w:rPr>
          <w:rFonts w:ascii="宋体" w:eastAsia="宋体" w:hAnsi="宋体" w:cs="宋体" w:hint="eastAsia"/>
          <w:color w:val="000000"/>
          <w:kern w:val="0"/>
          <w:szCs w:val="21"/>
        </w:rPr>
        <w:t>的</w:t>
      </w:r>
      <w:r>
        <w:rPr>
          <w:rFonts w:ascii="宋体" w:eastAsia="宋体" w:hAnsi="宋体" w:cs="宋体"/>
          <w:color w:val="000000"/>
          <w:kern w:val="0"/>
          <w:szCs w:val="21"/>
        </w:rPr>
        <w:t>病因</w:t>
      </w:r>
      <w:r>
        <w:rPr>
          <w:rFonts w:ascii="宋体" w:eastAsia="宋体" w:hAnsi="宋体" w:cs="宋体" w:hint="eastAsia"/>
          <w:color w:val="000000"/>
          <w:kern w:val="0"/>
          <w:szCs w:val="21"/>
        </w:rPr>
        <w:t>、</w:t>
      </w:r>
      <w:r>
        <w:rPr>
          <w:rFonts w:ascii="宋体" w:eastAsia="宋体" w:hAnsi="宋体" w:cs="宋体"/>
          <w:color w:val="000000"/>
          <w:kern w:val="0"/>
          <w:szCs w:val="21"/>
        </w:rPr>
        <w:t>临床表现、诊断和鉴别诊断</w:t>
      </w:r>
      <w:r>
        <w:rPr>
          <w:rFonts w:ascii="宋体" w:eastAsia="宋体" w:hAnsi="宋体" w:cs="宋体" w:hint="eastAsia"/>
          <w:color w:val="000000"/>
          <w:kern w:val="0"/>
          <w:szCs w:val="21"/>
        </w:rPr>
        <w:t>、</w:t>
      </w:r>
      <w:r>
        <w:rPr>
          <w:rFonts w:ascii="宋体" w:eastAsia="宋体" w:hAnsi="宋体" w:cs="宋体"/>
          <w:color w:val="000000"/>
          <w:kern w:val="0"/>
          <w:szCs w:val="21"/>
        </w:rPr>
        <w:t>治疗方法。</w:t>
      </w:r>
    </w:p>
    <w:p w14:paraId="0896D65E"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1DAA90C5" w14:textId="77777777" w:rsidR="001A5E8B" w:rsidRDefault="003B6E1E">
      <w:pPr>
        <w:pStyle w:val="af2"/>
        <w:widowControl/>
        <w:numPr>
          <w:ilvl w:val="0"/>
          <w:numId w:val="15"/>
        </w:numPr>
        <w:spacing w:beforeLines="50" w:before="156" w:afterLines="50" w:after="156" w:line="360" w:lineRule="auto"/>
        <w:ind w:firstLineChars="0"/>
        <w:jc w:val="left"/>
        <w:rPr>
          <w:rFonts w:ascii="宋体" w:eastAsia="宋体" w:hAnsi="宋体" w:cs="TimesNewRomanPSMT"/>
          <w:color w:val="000000"/>
          <w:kern w:val="0"/>
          <w:szCs w:val="21"/>
        </w:rPr>
      </w:pPr>
      <w:r>
        <w:rPr>
          <w:rFonts w:ascii="宋体" w:eastAsia="宋体" w:hAnsi="宋体" w:cs="宋体"/>
          <w:color w:val="000000"/>
          <w:kern w:val="0"/>
          <w:szCs w:val="21"/>
        </w:rPr>
        <w:t>讲授法</w:t>
      </w:r>
      <w:r>
        <w:rPr>
          <w:rFonts w:ascii="宋体" w:eastAsia="宋体" w:hAnsi="宋体" w:cs="宋体" w:hint="eastAsia"/>
          <w:color w:val="000000"/>
          <w:kern w:val="0"/>
          <w:szCs w:val="21"/>
        </w:rPr>
        <w:t>：中枢神经系统脱髓鞘疾病的基本理论</w:t>
      </w:r>
    </w:p>
    <w:p w14:paraId="33808705" w14:textId="3D536098" w:rsidR="001A5E8B" w:rsidRDefault="003B6E1E">
      <w:pPr>
        <w:pStyle w:val="af2"/>
        <w:widowControl/>
        <w:numPr>
          <w:ilvl w:val="0"/>
          <w:numId w:val="15"/>
        </w:numPr>
        <w:spacing w:beforeLines="50" w:before="156" w:afterLines="50" w:after="156" w:line="360" w:lineRule="auto"/>
        <w:ind w:firstLineChars="0"/>
        <w:jc w:val="left"/>
        <w:rPr>
          <w:rFonts w:ascii="宋体" w:eastAsia="宋体" w:hAnsi="宋体" w:cs="TimesNewRomanPSMT"/>
          <w:color w:val="000000"/>
          <w:kern w:val="0"/>
          <w:szCs w:val="21"/>
        </w:rPr>
      </w:pPr>
      <w:r>
        <w:rPr>
          <w:rFonts w:ascii="宋体" w:eastAsia="宋体" w:hAnsi="宋体" w:cs="宋体" w:hint="eastAsia"/>
          <w:color w:val="000000"/>
          <w:kern w:val="0"/>
          <w:szCs w:val="21"/>
        </w:rPr>
        <w:t>案例教学法：提供多发性硬化病例，针对定位诊断、定性诊断、鉴别诊断及治疗方案进行分组分析。</w:t>
      </w:r>
    </w:p>
    <w:p w14:paraId="64C8A028"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rPr>
        <w:t>教学评价</w:t>
      </w:r>
    </w:p>
    <w:p w14:paraId="284A477A" w14:textId="0B0FED8B" w:rsidR="00AE7AA8"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sidR="003B6E1E">
        <w:rPr>
          <w:rFonts w:ascii="宋体" w:eastAsia="宋体" w:hAnsi="宋体" w:cs="TimesNewRomanPSMT" w:hint="eastAsia"/>
          <w:color w:val="000000"/>
          <w:kern w:val="0"/>
          <w:szCs w:val="21"/>
        </w:rPr>
        <w:t>多</w:t>
      </w:r>
      <w:r w:rsidR="003B6E1E">
        <w:rPr>
          <w:rFonts w:ascii="宋体" w:eastAsia="宋体" w:hAnsi="宋体" w:cs="TimesNewRomanPSMT"/>
          <w:color w:val="000000"/>
          <w:kern w:val="0"/>
          <w:szCs w:val="21"/>
        </w:rPr>
        <w:t xml:space="preserve">发性硬化的诊断标准是什么? </w:t>
      </w:r>
    </w:p>
    <w:p w14:paraId="53656E02" w14:textId="3BE1CA36" w:rsidR="00AE7AA8"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B6E1E">
        <w:rPr>
          <w:rFonts w:ascii="宋体" w:eastAsia="宋体" w:hAnsi="宋体" w:cs="TimesNewRomanPSMT"/>
          <w:color w:val="000000"/>
          <w:kern w:val="0"/>
          <w:szCs w:val="21"/>
        </w:rPr>
        <w:t>临床上多发性硬化应注意与哪些疾病鉴别?</w:t>
      </w:r>
    </w:p>
    <w:p w14:paraId="7FB51A76" w14:textId="3B3CAD62" w:rsidR="001A5E8B" w:rsidRDefault="00AE7AA8">
      <w:pPr>
        <w:widowControl/>
        <w:spacing w:beforeLines="50" w:before="156" w:afterLines="50" w:after="156" w:line="360" w:lineRule="auto"/>
        <w:ind w:firstLineChars="200" w:firstLine="420"/>
        <w:jc w:val="left"/>
        <w:rPr>
          <w:rFonts w:ascii="宋体" w:eastAsia="宋体" w:hAnsi="宋体" w:cs="TimesNewRomanPSMT"/>
          <w:color w:val="000000"/>
          <w:kern w:val="0"/>
          <w:szCs w:val="21"/>
        </w:rPr>
      </w:pPr>
      <w:r>
        <w:rPr>
          <w:rFonts w:ascii="宋体" w:eastAsia="宋体" w:hAnsi="宋体" w:cs="宋体" w:hint="eastAsia"/>
          <w:color w:val="000000"/>
          <w:kern w:val="0"/>
          <w:szCs w:val="21"/>
        </w:rPr>
        <w:t>3.</w:t>
      </w:r>
      <w:r w:rsidR="003B6E1E">
        <w:rPr>
          <w:rFonts w:ascii="宋体" w:eastAsia="宋体" w:hAnsi="宋体" w:cs="TimesNewRomanPSMT"/>
          <w:color w:val="000000"/>
          <w:kern w:val="0"/>
          <w:szCs w:val="21"/>
        </w:rPr>
        <w:t>视神经脊髓炎有哪些临床特点?</w:t>
      </w:r>
    </w:p>
    <w:p w14:paraId="61C50B57" w14:textId="77777777" w:rsidR="001A5E8B" w:rsidRDefault="001A5E8B">
      <w:pPr>
        <w:widowControl/>
        <w:spacing w:beforeLines="50" w:before="156" w:afterLines="50" w:after="156" w:line="360" w:lineRule="auto"/>
        <w:jc w:val="left"/>
        <w:rPr>
          <w:rFonts w:ascii="宋体" w:eastAsia="宋体" w:hAnsi="宋体" w:cs="Times New Roman"/>
          <w:b/>
          <w:sz w:val="24"/>
          <w:szCs w:val="24"/>
        </w:rPr>
      </w:pPr>
    </w:p>
    <w:p w14:paraId="5F50E6CA"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第十四章 运动障碍性疾病</w:t>
      </w:r>
    </w:p>
    <w:p w14:paraId="3DB2B996"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C86800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（1）熟悉锥体外系的主要组成部分，病变时出现的症状。</w:t>
      </w:r>
    </w:p>
    <w:p w14:paraId="1EEAE397" w14:textId="21D46391"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）掌握帕金森病的临床表现，诊断与鉴别，治疗方法。</w:t>
      </w:r>
    </w:p>
    <w:p w14:paraId="49621A6D" w14:textId="35433B54" w:rsidR="00253E8B" w:rsidRDefault="00253E8B">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（3）了解</w:t>
      </w:r>
      <w:r>
        <w:rPr>
          <w:rFonts w:ascii="宋体" w:eastAsia="宋体" w:hAnsi="宋体" w:cs="宋体"/>
          <w:color w:val="000000"/>
          <w:kern w:val="0"/>
          <w:szCs w:val="21"/>
        </w:rPr>
        <w:t>舞蹈病的</w:t>
      </w:r>
      <w:r>
        <w:rPr>
          <w:rFonts w:ascii="宋体" w:eastAsia="宋体" w:hAnsi="宋体" w:cs="宋体" w:hint="eastAsia"/>
          <w:color w:val="000000"/>
          <w:kern w:val="0"/>
          <w:szCs w:val="21"/>
        </w:rPr>
        <w:t>临床表现，诊断与鉴别，治疗方法。</w:t>
      </w:r>
    </w:p>
    <w:p w14:paraId="3429D72C" w14:textId="7FCE3D3A"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253E8B">
        <w:rPr>
          <w:rFonts w:ascii="宋体" w:eastAsia="宋体" w:hAnsi="宋体" w:cs="宋体"/>
          <w:color w:val="000000"/>
          <w:kern w:val="0"/>
          <w:szCs w:val="21"/>
        </w:rPr>
        <w:t>4</w:t>
      </w:r>
      <w:r>
        <w:rPr>
          <w:rFonts w:ascii="宋体" w:eastAsia="宋体" w:hAnsi="宋体" w:cs="宋体" w:hint="eastAsia"/>
          <w:color w:val="000000"/>
          <w:kern w:val="0"/>
          <w:szCs w:val="21"/>
        </w:rPr>
        <w:t>）了解肝豆状核变性的病因、病理，熟悉其临床表现、诊断要点和治疗。</w:t>
      </w:r>
    </w:p>
    <w:p w14:paraId="4430791E" w14:textId="69CAED0E"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253E8B">
        <w:rPr>
          <w:rFonts w:ascii="宋体" w:eastAsia="宋体" w:hAnsi="宋体" w:cs="宋体"/>
          <w:color w:val="000000"/>
          <w:kern w:val="0"/>
          <w:szCs w:val="21"/>
        </w:rPr>
        <w:t>5</w:t>
      </w:r>
      <w:r>
        <w:rPr>
          <w:rFonts w:ascii="宋体" w:eastAsia="宋体" w:hAnsi="宋体" w:cs="宋体" w:hint="eastAsia"/>
          <w:color w:val="000000"/>
          <w:kern w:val="0"/>
          <w:szCs w:val="21"/>
        </w:rPr>
        <w:t>）了解肌张力障碍的分类、临床表现、诊断与治疗。</w:t>
      </w:r>
    </w:p>
    <w:p w14:paraId="12A34E57" w14:textId="3B38AD5F"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sidR="00253E8B">
        <w:rPr>
          <w:rFonts w:ascii="宋体" w:eastAsia="宋体" w:hAnsi="宋体" w:cs="宋体"/>
          <w:color w:val="000000"/>
          <w:kern w:val="0"/>
          <w:szCs w:val="21"/>
        </w:rPr>
        <w:t>6</w:t>
      </w:r>
      <w:r>
        <w:rPr>
          <w:rFonts w:ascii="宋体" w:eastAsia="宋体" w:hAnsi="宋体" w:cs="宋体" w:hint="eastAsia"/>
          <w:color w:val="000000"/>
          <w:kern w:val="0"/>
          <w:szCs w:val="21"/>
        </w:rPr>
        <w:t>）了解原发性震颤的定义与临床表现，诊断与治疗。</w:t>
      </w:r>
    </w:p>
    <w:p w14:paraId="1E011C4D"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BA76E65"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（1）锥体外系的解剖、生理功能，病损症状的定位诊断。</w:t>
      </w:r>
    </w:p>
    <w:p w14:paraId="5142E9EA"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）帕金森病的诊断与鉴别诊断。</w:t>
      </w:r>
    </w:p>
    <w:p w14:paraId="0F148BF4"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249D03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（1）概述纹状体、苍白球系统是锥体外系的主要组成部分，病变时出现肌张力改变与不自主运动。</w:t>
      </w:r>
    </w:p>
    <w:p w14:paraId="04C630F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帕金森氏病的病因和病理（简述病理改变、介绍黑质、纹状体中多巴胺缺乏的生化病理）、临床表现（肌强直、震颤及运动减少三征以及本病的特殊姿态）、诊断（典型病例诊断不难，但必须与由各种原因引起的帕金森氏综合征鉴别）、治疗（包括抗胆硷能药、左旋多巴和多巴胺能受体激动剂等药物）、外科手术治疗。</w:t>
      </w:r>
    </w:p>
    <w:p w14:paraId="4250484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肝豆状核变性的病因（铜代谢障碍异常与遗传有关）、病理（铜沉积肝、基底节等所致的病理改变），临床表现（神经症状、精神异常、肝病症状、眼角膜色素环K-F环），诊断（肝病史、肝病征或锥体外系表现；血清铜蓝蛋白显著降低和或肝铜增高； K-F环；阳性家族史），治疗（低铜饮食、阻止铜吸收、促进排铜）。</w:t>
      </w:r>
    </w:p>
    <w:p w14:paraId="1CF24EAC"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w:t>
      </w:r>
      <w:r>
        <w:rPr>
          <w:rFonts w:ascii="宋体" w:eastAsia="宋体" w:hAnsi="宋体" w:cs="宋体"/>
          <w:color w:val="000000"/>
          <w:kern w:val="0"/>
          <w:szCs w:val="21"/>
        </w:rPr>
        <w:t>4</w:t>
      </w:r>
      <w:r>
        <w:rPr>
          <w:rFonts w:ascii="宋体" w:eastAsia="宋体" w:hAnsi="宋体" w:cs="宋体" w:hint="eastAsia"/>
          <w:color w:val="000000"/>
          <w:kern w:val="0"/>
          <w:szCs w:val="21"/>
        </w:rPr>
        <w:t>）肌张力障碍的分类、病因，临床表现（扭转痉挛、Meige综合征、痉挛性斜颈、手足徐动症、 书写痉挛、多巴反应性肌张力障碍、发作性运动障碍），治疗方法。</w:t>
      </w:r>
    </w:p>
    <w:p w14:paraId="16C0E5C4"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）原发性震颤的家族史，特征的临床表现，诊断与治疗方法。</w:t>
      </w:r>
    </w:p>
    <w:p w14:paraId="013B5C69"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D54D134"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（1）解剖图谱</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 xml:space="preserve">：概述纹状体、苍白球等锥体外系的主要组成部分，病变时出现肌张力改变与不自主运动。  </w:t>
      </w:r>
    </w:p>
    <w:p w14:paraId="3C29CFA0" w14:textId="6BFC78C8" w:rsidR="00534DBC" w:rsidRDefault="003B6E1E" w:rsidP="00534DBC">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color w:val="000000"/>
          <w:kern w:val="0"/>
          <w:szCs w:val="21"/>
        </w:rPr>
        <w:t>讲授</w:t>
      </w:r>
      <w:r>
        <w:rPr>
          <w:rFonts w:ascii="宋体" w:eastAsia="宋体" w:hAnsi="宋体" w:cs="宋体" w:hint="eastAsia"/>
          <w:color w:val="000000"/>
          <w:kern w:val="0"/>
          <w:szCs w:val="21"/>
        </w:rPr>
        <w:t>、</w:t>
      </w:r>
      <w:r>
        <w:rPr>
          <w:rFonts w:ascii="宋体" w:eastAsia="宋体" w:hAnsi="宋体" w:cs="宋体"/>
          <w:color w:val="000000"/>
          <w:kern w:val="0"/>
          <w:szCs w:val="21"/>
        </w:rPr>
        <w:t>结合案例</w:t>
      </w:r>
      <w:r>
        <w:rPr>
          <w:rFonts w:ascii="宋体" w:eastAsia="宋体" w:hAnsi="宋体" w:cs="宋体" w:hint="eastAsia"/>
          <w:color w:val="000000"/>
          <w:kern w:val="0"/>
          <w:szCs w:val="21"/>
        </w:rPr>
        <w:t>：帕金森病</w:t>
      </w:r>
      <w:r w:rsidR="00534DBC">
        <w:rPr>
          <w:rFonts w:ascii="宋体" w:eastAsia="宋体" w:hAnsi="宋体" w:cs="宋体" w:hint="eastAsia"/>
          <w:color w:val="000000"/>
          <w:kern w:val="0"/>
          <w:szCs w:val="21"/>
        </w:rPr>
        <w:t>、肝豆状核变性、肌张力障碍、原发性震颤</w:t>
      </w:r>
      <w:r>
        <w:rPr>
          <w:rFonts w:ascii="宋体" w:eastAsia="宋体" w:hAnsi="宋体" w:cs="宋体" w:hint="eastAsia"/>
          <w:color w:val="000000"/>
          <w:kern w:val="0"/>
          <w:szCs w:val="21"/>
        </w:rPr>
        <w:t>的病因和病理、临床表现、诊断、治疗。</w:t>
      </w:r>
    </w:p>
    <w:p w14:paraId="24E68FDD" w14:textId="77777777" w:rsidR="00534DBC" w:rsidRDefault="00534DBC" w:rsidP="00534DBC">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（3）学生为中心的翻转课堂：通过典型案例展开、以问题为导向，引导学生自主学习，调动学生主动学习思考的和自主学习的积极性。</w:t>
      </w:r>
    </w:p>
    <w:p w14:paraId="59FEEC60" w14:textId="7F11FF36"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p>
    <w:p w14:paraId="645BA63B"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BC75AD2" w14:textId="3CE0A9CE" w:rsidR="001A5E8B"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sidR="003B6E1E">
        <w:rPr>
          <w:rFonts w:ascii="宋体" w:eastAsia="宋体" w:hAnsi="宋体" w:cs="宋体" w:hint="eastAsia"/>
          <w:color w:val="000000"/>
          <w:kern w:val="0"/>
          <w:szCs w:val="21"/>
        </w:rPr>
        <w:t>帕金森病的特征性临床表现？治疗药物的分类及作用靶点？</w:t>
      </w:r>
    </w:p>
    <w:p w14:paraId="29F41D28" w14:textId="5D5D7AAD" w:rsidR="001A5E8B" w:rsidRDefault="00AE7AA8">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w:t>
      </w:r>
      <w:r w:rsidR="003B6E1E">
        <w:rPr>
          <w:rFonts w:ascii="宋体" w:eastAsia="宋体" w:hAnsi="宋体" w:cs="宋体" w:hint="eastAsia"/>
          <w:color w:val="000000"/>
          <w:kern w:val="0"/>
          <w:szCs w:val="21"/>
        </w:rPr>
        <w:t>肝豆状核变性的临床特征？</w:t>
      </w:r>
    </w:p>
    <w:p w14:paraId="150F4C8B" w14:textId="184B4D95" w:rsidR="001A5E8B" w:rsidRDefault="00AE7AA8">
      <w:pPr>
        <w:widowControl/>
        <w:spacing w:beforeLines="50" w:before="156" w:afterLines="50" w:after="156" w:line="360" w:lineRule="auto"/>
        <w:ind w:firstLineChars="200" w:firstLine="420"/>
        <w:jc w:val="left"/>
        <w:rPr>
          <w:rFonts w:ascii="宋体" w:eastAsia="宋体" w:hAnsi="宋体"/>
        </w:rPr>
      </w:pPr>
      <w:r>
        <w:rPr>
          <w:rFonts w:ascii="宋体" w:eastAsia="宋体" w:hAnsi="宋体" w:cs="宋体" w:hint="eastAsia"/>
          <w:color w:val="000000"/>
          <w:kern w:val="0"/>
          <w:szCs w:val="21"/>
        </w:rPr>
        <w:t>3.</w:t>
      </w:r>
      <w:r w:rsidR="003B6E1E">
        <w:rPr>
          <w:rFonts w:ascii="宋体" w:eastAsia="宋体" w:hAnsi="宋体" w:cs="宋体" w:hint="eastAsia"/>
          <w:color w:val="000000"/>
          <w:kern w:val="0"/>
          <w:szCs w:val="21"/>
        </w:rPr>
        <w:t>肌张力障碍的定义？</w:t>
      </w:r>
    </w:p>
    <w:p w14:paraId="06F82F24" w14:textId="77777777" w:rsidR="001A5E8B" w:rsidRDefault="001A5E8B">
      <w:pPr>
        <w:widowControl/>
        <w:spacing w:beforeLines="50" w:before="156" w:afterLines="50" w:after="156" w:line="360" w:lineRule="auto"/>
        <w:jc w:val="left"/>
        <w:rPr>
          <w:rFonts w:ascii="宋体" w:eastAsia="宋体" w:hAnsi="宋体" w:cs="Times New Roman"/>
          <w:b/>
          <w:sz w:val="24"/>
          <w:szCs w:val="24"/>
        </w:rPr>
      </w:pPr>
    </w:p>
    <w:p w14:paraId="7A3525DB"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sidRPr="003176CB">
        <w:rPr>
          <w:rFonts w:ascii="宋体" w:eastAsia="宋体" w:hAnsi="宋体" w:cs="Times New Roman" w:hint="eastAsia"/>
          <w:b/>
          <w:sz w:val="24"/>
          <w:szCs w:val="24"/>
        </w:rPr>
        <w:t>第十五章 癫痫</w:t>
      </w:r>
    </w:p>
    <w:p w14:paraId="63FA4216"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12C625D4" w14:textId="77777777" w:rsidR="001A5E8B" w:rsidRDefault="003B6E1E">
      <w:pPr>
        <w:pStyle w:val="af2"/>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熟悉癫痫的病因、分类与发作原理。</w:t>
      </w:r>
    </w:p>
    <w:p w14:paraId="56A5F5B4" w14:textId="77777777" w:rsidR="001A5E8B" w:rsidRDefault="003B6E1E">
      <w:pPr>
        <w:pStyle w:val="af2"/>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掌握癫痫的临床表现与诊断要点。</w:t>
      </w:r>
    </w:p>
    <w:p w14:paraId="37CFE35E" w14:textId="77777777" w:rsidR="001A5E8B" w:rsidRDefault="003B6E1E">
      <w:pPr>
        <w:pStyle w:val="af2"/>
        <w:widowControl/>
        <w:numPr>
          <w:ilvl w:val="0"/>
          <w:numId w:val="16"/>
        </w:numPr>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掌握癫痫的防治要点与癫痫持续状态的抢救</w:t>
      </w:r>
    </w:p>
    <w:p w14:paraId="3D5252FB"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1A464C1D" w14:textId="77777777" w:rsidR="001A5E8B" w:rsidRDefault="003B6E1E">
      <w:pPr>
        <w:pStyle w:val="af2"/>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重点：癫痫持续状态及治疗</w:t>
      </w:r>
    </w:p>
    <w:p w14:paraId="15E2C1B7" w14:textId="77777777" w:rsidR="001A5E8B" w:rsidRDefault="003B6E1E">
      <w:pPr>
        <w:pStyle w:val="af2"/>
        <w:numPr>
          <w:ilvl w:val="0"/>
          <w:numId w:val="17"/>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难点：癫痫的分类；不同癫痫发作的表现。</w:t>
      </w:r>
    </w:p>
    <w:p w14:paraId="372E406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教学内容</w:t>
      </w:r>
    </w:p>
    <w:p w14:paraId="04698EBB"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病因及分类：按照病因，可将癫痫分为特发性和症状性两大类。国际抗癫痫联盟痫性发作分类。</w:t>
      </w:r>
    </w:p>
    <w:p w14:paraId="60955135"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发病原理：讲述痫性活动的发生及传布途径，导致癫痫发作有关原理。</w:t>
      </w:r>
    </w:p>
    <w:p w14:paraId="5B593DB6"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临床表现：详细介绍部分性发作、全面性发作的类型及临床表现。并注意可能存在的原发病的临床表现。癫痫持续状态的概念。</w:t>
      </w:r>
    </w:p>
    <w:p w14:paraId="09A158B2"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诊断和鉴别诊断：确诊癫痫的依据，脑电图的诊断价值，与癔病、晕厥、偏头痛等鉴别。疑为继发性癫痫者应寻找病因。</w:t>
      </w:r>
    </w:p>
    <w:p w14:paraId="0DD45585"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防治：注意预防癫痫的致病因素，病因治疗，抗癫痫药物的应用及注意事项，癫痫持续状态的治疗。</w:t>
      </w:r>
    </w:p>
    <w:p w14:paraId="25E19347" w14:textId="77777777" w:rsidR="001A5E8B" w:rsidRDefault="003B6E1E">
      <w:pPr>
        <w:pStyle w:val="af2"/>
        <w:numPr>
          <w:ilvl w:val="0"/>
          <w:numId w:val="18"/>
        </w:numPr>
        <w:tabs>
          <w:tab w:val="left" w:pos="851"/>
          <w:tab w:val="left" w:pos="993"/>
        </w:tabs>
        <w:spacing w:line="360" w:lineRule="auto"/>
        <w:ind w:left="1134" w:firstLineChars="0" w:hanging="567"/>
        <w:rPr>
          <w:rFonts w:ascii="宋体" w:eastAsia="宋体" w:hAnsi="宋体" w:cs="宋体"/>
          <w:color w:val="000000"/>
          <w:kern w:val="0"/>
          <w:szCs w:val="21"/>
        </w:rPr>
      </w:pPr>
      <w:r>
        <w:rPr>
          <w:rFonts w:ascii="宋体" w:eastAsia="宋体" w:hAnsi="宋体" w:cs="宋体" w:hint="eastAsia"/>
          <w:color w:val="000000"/>
          <w:kern w:val="0"/>
          <w:szCs w:val="21"/>
        </w:rPr>
        <w:t>健康教育。</w:t>
      </w:r>
    </w:p>
    <w:p w14:paraId="59DBDAF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626C1D34" w14:textId="77777777" w:rsidR="001A5E8B" w:rsidRDefault="003B6E1E">
      <w:pPr>
        <w:pStyle w:val="af2"/>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讲授法：原发性癫痫和症状性癫痫的概念及癫痫的各种发作类型等基本理论采用讲授法进行教学。</w:t>
      </w:r>
    </w:p>
    <w:p w14:paraId="68A94E2C" w14:textId="77777777" w:rsidR="001A5E8B" w:rsidRDefault="003B6E1E">
      <w:pPr>
        <w:pStyle w:val="af2"/>
        <w:numPr>
          <w:ilvl w:val="0"/>
          <w:numId w:val="19"/>
        </w:numPr>
        <w:spacing w:line="360" w:lineRule="auto"/>
        <w:ind w:firstLineChars="0"/>
        <w:rPr>
          <w:rFonts w:ascii="宋体" w:eastAsia="宋体" w:hAnsi="宋体" w:cs="宋体"/>
          <w:color w:val="000000"/>
          <w:kern w:val="0"/>
          <w:szCs w:val="21"/>
        </w:rPr>
      </w:pPr>
      <w:r>
        <w:rPr>
          <w:rFonts w:ascii="宋体" w:eastAsia="宋体" w:hAnsi="宋体" w:cs="宋体" w:hint="eastAsia"/>
          <w:color w:val="000000"/>
          <w:kern w:val="0"/>
          <w:szCs w:val="21"/>
        </w:rPr>
        <w:t>案例分析法：结合实际病例，分析癫痫持续状态的表现和治疗原则，脑电图对癫痫诊断的意义。</w:t>
      </w:r>
    </w:p>
    <w:p w14:paraId="4228D89C"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 xml:space="preserve">教学评价 </w:t>
      </w:r>
    </w:p>
    <w:p w14:paraId="1669E00E"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简述国际抗癫痫联盟癫痫发作的国际分类？</w:t>
      </w:r>
    </w:p>
    <w:p w14:paraId="76C52823"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部分性发作与全面性发作的鉴别要点是什么？</w:t>
      </w:r>
    </w:p>
    <w:p w14:paraId="04A1C99E"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癫痫发作与假性发作的鉴别要点是什么？</w:t>
      </w:r>
    </w:p>
    <w:p w14:paraId="4DC07276"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抗癫痫药物治疗的一般原则是什么？</w:t>
      </w:r>
    </w:p>
    <w:p w14:paraId="6AF3FE51" w14:textId="77777777" w:rsidR="001A5E8B" w:rsidRDefault="003B6E1E">
      <w:pPr>
        <w:pStyle w:val="af2"/>
        <w:numPr>
          <w:ilvl w:val="0"/>
          <w:numId w:val="20"/>
        </w:numPr>
        <w:spacing w:line="360" w:lineRule="auto"/>
        <w:ind w:firstLineChars="0"/>
        <w:rPr>
          <w:rFonts w:ascii="宋体" w:eastAsia="宋体" w:hAnsi="宋体" w:cs="TimesNewRomanPSMT"/>
          <w:color w:val="000000"/>
          <w:kern w:val="0"/>
          <w:szCs w:val="21"/>
        </w:rPr>
      </w:pPr>
      <w:r>
        <w:rPr>
          <w:rFonts w:ascii="宋体" w:eastAsia="宋体" w:hAnsi="宋体" w:cs="TimesNewRomanPSMT" w:hint="eastAsia"/>
          <w:color w:val="000000"/>
          <w:kern w:val="0"/>
          <w:szCs w:val="21"/>
        </w:rPr>
        <w:t>简述癫痫持续状态的处理原则？</w:t>
      </w:r>
    </w:p>
    <w:p w14:paraId="2D706762"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sidRPr="003176CB">
        <w:rPr>
          <w:rFonts w:ascii="宋体" w:eastAsia="宋体" w:hAnsi="宋体" w:cs="Times New Roman" w:hint="eastAsia"/>
          <w:b/>
          <w:sz w:val="24"/>
          <w:szCs w:val="24"/>
        </w:rPr>
        <w:t>第十六章 脊髓疾病</w:t>
      </w:r>
    </w:p>
    <w:p w14:paraId="4C3ADB1D"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08F4D070" w14:textId="4C460312" w:rsidR="001A5E8B" w:rsidRDefault="003B6E1E">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掌握：（1</w:t>
      </w:r>
      <w:r w:rsidR="00686F4D">
        <w:rPr>
          <w:rFonts w:ascii="宋体" w:eastAsia="宋体" w:hAnsi="宋体" w:hint="eastAsia"/>
          <w:szCs w:val="21"/>
        </w:rPr>
        <w:t>）脊髓病变的诊断方法及</w:t>
      </w:r>
      <w:r w:rsidR="00686F4D">
        <w:rPr>
          <w:rFonts w:ascii="宋体" w:eastAsia="宋体" w:hAnsi="宋体"/>
          <w:szCs w:val="21"/>
        </w:rPr>
        <w:t>定位；</w:t>
      </w:r>
    </w:p>
    <w:p w14:paraId="32ED178E" w14:textId="4A2DF934" w:rsidR="001A5E8B" w:rsidRDefault="003B6E1E">
      <w:pPr>
        <w:pStyle w:val="af2"/>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（2</w:t>
      </w:r>
      <w:r w:rsidR="00686F4D">
        <w:rPr>
          <w:rFonts w:ascii="宋体" w:eastAsia="宋体" w:hAnsi="宋体" w:hint="eastAsia"/>
          <w:szCs w:val="21"/>
        </w:rPr>
        <w:t>）急性脊髓炎</w:t>
      </w:r>
      <w:r>
        <w:rPr>
          <w:rFonts w:ascii="宋体" w:eastAsia="宋体" w:hAnsi="宋体" w:hint="eastAsia"/>
          <w:szCs w:val="21"/>
        </w:rPr>
        <w:t>的临床表现；</w:t>
      </w:r>
    </w:p>
    <w:p w14:paraId="4CAD6546"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lastRenderedPageBreak/>
        <w:t xml:space="preserve"> </w:t>
      </w:r>
      <w:r>
        <w:rPr>
          <w:rFonts w:ascii="宋体" w:eastAsia="宋体" w:hAnsi="宋体"/>
          <w:szCs w:val="21"/>
        </w:rPr>
        <w:t xml:space="preserve"> </w:t>
      </w:r>
      <w:r>
        <w:rPr>
          <w:rFonts w:ascii="宋体" w:eastAsia="宋体" w:hAnsi="宋体" w:hint="eastAsia"/>
          <w:szCs w:val="21"/>
        </w:rPr>
        <w:t>（3）急性脊髓炎的治疗</w:t>
      </w:r>
      <w:r>
        <w:rPr>
          <w:rFonts w:ascii="宋体" w:eastAsia="宋体" w:hAnsi="宋体" w:cs="宋体" w:hint="eastAsia"/>
          <w:color w:val="000000"/>
          <w:kern w:val="0"/>
          <w:szCs w:val="21"/>
        </w:rPr>
        <w:t>；</w:t>
      </w:r>
    </w:p>
    <w:p w14:paraId="3312FB3B"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hint="eastAsia"/>
          <w:szCs w:val="21"/>
        </w:rPr>
        <w:t>（4）脊髓亚急性联合变性的病因和发病机制。</w:t>
      </w:r>
    </w:p>
    <w:p w14:paraId="7A3CE73D" w14:textId="77777777" w:rsidR="001A5E8B" w:rsidRDefault="003B6E1E">
      <w:pPr>
        <w:widowControl/>
        <w:spacing w:beforeLines="50" w:before="156" w:afterLines="50" w:after="156" w:line="360" w:lineRule="auto"/>
        <w:ind w:firstLineChars="200" w:firstLine="420"/>
        <w:jc w:val="left"/>
        <w:rPr>
          <w:rFonts w:ascii="宋体" w:eastAsia="宋体" w:hAnsi="宋体"/>
          <w:szCs w:val="21"/>
        </w:rPr>
      </w:pPr>
      <w:r>
        <w:rPr>
          <w:rFonts w:ascii="宋体" w:eastAsia="宋体" w:hAnsi="宋体" w:hint="eastAsia"/>
          <w:szCs w:val="21"/>
        </w:rPr>
        <w:t>了解：（</w:t>
      </w:r>
      <w:r>
        <w:rPr>
          <w:rFonts w:ascii="宋体" w:eastAsia="宋体" w:hAnsi="宋体"/>
          <w:szCs w:val="21"/>
        </w:rPr>
        <w:t>1</w:t>
      </w:r>
      <w:r>
        <w:rPr>
          <w:rFonts w:ascii="宋体" w:eastAsia="宋体" w:hAnsi="宋体" w:hint="eastAsia"/>
          <w:szCs w:val="21"/>
        </w:rPr>
        <w:t>）脊髓压迫症的常见原因；</w:t>
      </w:r>
    </w:p>
    <w:p w14:paraId="0D800314" w14:textId="77777777" w:rsidR="001A5E8B" w:rsidRDefault="003B6E1E">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（2）脊髓空洞症的临床分型；</w:t>
      </w:r>
    </w:p>
    <w:p w14:paraId="0302C9BF" w14:textId="77777777" w:rsidR="001A5E8B" w:rsidRDefault="003B6E1E">
      <w:pPr>
        <w:widowControl/>
        <w:spacing w:beforeLines="50" w:before="156" w:afterLines="50" w:after="156" w:line="360" w:lineRule="auto"/>
        <w:ind w:firstLineChars="500" w:firstLine="1050"/>
        <w:jc w:val="left"/>
        <w:rPr>
          <w:rFonts w:ascii="宋体" w:eastAsia="宋体" w:hAnsi="宋体"/>
          <w:szCs w:val="21"/>
        </w:rPr>
      </w:pPr>
      <w:r>
        <w:rPr>
          <w:rFonts w:ascii="宋体" w:eastAsia="宋体" w:hAnsi="宋体" w:hint="eastAsia"/>
          <w:szCs w:val="21"/>
        </w:rPr>
        <w:t>（3）脊髓血管病的分类。</w:t>
      </w:r>
    </w:p>
    <w:p w14:paraId="1D024FB3"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CB8390D"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（1）脊髓的解剖结构、脊髓不同节段及同一平面不同部位损伤的不同临床特点；</w:t>
      </w:r>
    </w:p>
    <w:p w14:paraId="4271B35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）急性脊髓炎的典型临床表现以及治疗；</w:t>
      </w:r>
    </w:p>
    <w:p w14:paraId="1EF8ED3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）急慢性脊髓压迫症临床表现、诊断及鉴别诊断；</w:t>
      </w:r>
    </w:p>
    <w:p w14:paraId="4EB01E35"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）脊髓血管病的临床表现、诊断及鉴别诊断。</w:t>
      </w:r>
    </w:p>
    <w:p w14:paraId="5583B3F0"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89AF27A"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b/>
          <w:bCs/>
          <w:color w:val="000000"/>
          <w:kern w:val="0"/>
          <w:szCs w:val="21"/>
        </w:rPr>
        <w:t>脊髓疾病概述：</w:t>
      </w:r>
      <w:r>
        <w:rPr>
          <w:rFonts w:ascii="宋体" w:eastAsia="宋体" w:hAnsi="宋体" w:cs="宋体" w:hint="eastAsia"/>
          <w:color w:val="000000"/>
          <w:kern w:val="0"/>
          <w:szCs w:val="21"/>
        </w:rPr>
        <w:t>脊髓损害的临床表现、脊髓病变的定位与定性。</w:t>
      </w:r>
    </w:p>
    <w:p w14:paraId="2B550890"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急性脊髓炎：</w:t>
      </w:r>
      <w:r>
        <w:rPr>
          <w:rFonts w:ascii="宋体" w:eastAsia="宋体" w:hAnsi="宋体" w:cs="宋体" w:hint="eastAsia"/>
          <w:color w:val="000000"/>
          <w:kern w:val="0"/>
          <w:szCs w:val="21"/>
        </w:rPr>
        <w:t>急性脊髓炎的概念、病因、发病机制及病理</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急性脊髓炎的临床表现，辅助检查、诊断及鉴别诊断</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急性脊髓炎的治疗</w:t>
      </w:r>
    </w:p>
    <w:p w14:paraId="783658C5"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脊髓压迫症：</w:t>
      </w:r>
      <w:r>
        <w:rPr>
          <w:rFonts w:ascii="宋体" w:eastAsia="宋体" w:hAnsi="宋体" w:cs="宋体" w:hint="eastAsia"/>
          <w:color w:val="000000"/>
          <w:kern w:val="0"/>
          <w:szCs w:val="21"/>
        </w:rPr>
        <w:t>脊髓压迫症的概念、病因、发病机制及临床表现</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慢性脊髓压迫症的主要症状和体征；脊髓压迫症的辅助检查、诊断、鉴别诊断、治疗原则以及预后的判断。</w:t>
      </w:r>
    </w:p>
    <w:p w14:paraId="57F88350"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4</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脊髓空洞症：</w:t>
      </w:r>
      <w:r>
        <w:rPr>
          <w:rFonts w:ascii="宋体" w:eastAsia="宋体" w:hAnsi="宋体" w:cs="宋体" w:hint="eastAsia"/>
          <w:color w:val="000000"/>
          <w:kern w:val="0"/>
          <w:szCs w:val="21"/>
        </w:rPr>
        <w:t>脊髓空洞症病因及发病机制；脊髓空洞症临床分型，临床表现；脊髓空洞症的辅助检查、诊断与鉴别诊断，治疗。</w:t>
      </w:r>
    </w:p>
    <w:p w14:paraId="73D276BD"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5</w:t>
      </w:r>
      <w:r>
        <w:rPr>
          <w:rFonts w:ascii="宋体" w:eastAsia="宋体" w:hAnsi="宋体" w:cs="宋体" w:hint="eastAsia"/>
          <w:color w:val="000000"/>
          <w:kern w:val="0"/>
          <w:szCs w:val="21"/>
        </w:rPr>
        <w:t>）</w:t>
      </w:r>
      <w:r>
        <w:rPr>
          <w:rFonts w:ascii="宋体" w:eastAsia="宋体" w:hAnsi="宋体" w:cs="宋体" w:hint="eastAsia"/>
          <w:b/>
          <w:bCs/>
          <w:color w:val="000000"/>
          <w:kern w:val="0"/>
          <w:szCs w:val="21"/>
        </w:rPr>
        <w:t>脊髓亚急性联合变性：</w:t>
      </w:r>
      <w:r>
        <w:rPr>
          <w:rFonts w:ascii="宋体" w:eastAsia="宋体" w:hAnsi="宋体" w:cs="宋体" w:hint="eastAsia"/>
          <w:color w:val="000000"/>
          <w:kern w:val="0"/>
          <w:szCs w:val="21"/>
        </w:rPr>
        <w:t>脊髓亚急性联合变性概念、病因与发病机制；脊髓亚急性联合变性临床表现、辅助检查、诊断及鉴别诊断；脊髓亚急性联合变性治疗</w:t>
      </w:r>
    </w:p>
    <w:p w14:paraId="6C223954" w14:textId="77777777" w:rsidR="001A5E8B" w:rsidRDefault="003B6E1E">
      <w:pPr>
        <w:widowControl/>
        <w:spacing w:beforeLines="50" w:before="156" w:afterLines="50" w:after="156" w:line="360" w:lineRule="auto"/>
        <w:ind w:firstLineChars="200" w:firstLine="420"/>
        <w:jc w:val="left"/>
        <w:rPr>
          <w:rFonts w:ascii="宋体" w:eastAsia="宋体" w:hAnsi="宋体" w:cs="宋体"/>
          <w:b/>
          <w:bCs/>
          <w:color w:val="000000"/>
          <w:kern w:val="0"/>
          <w:szCs w:val="21"/>
        </w:rPr>
      </w:pPr>
      <w:r>
        <w:rPr>
          <w:rFonts w:ascii="宋体" w:eastAsia="宋体" w:hAnsi="宋体" w:cs="宋体" w:hint="eastAsia"/>
          <w:color w:val="000000"/>
          <w:kern w:val="0"/>
          <w:szCs w:val="21"/>
        </w:rPr>
        <w:t>（6）</w:t>
      </w:r>
      <w:r>
        <w:rPr>
          <w:rFonts w:ascii="宋体" w:eastAsia="宋体" w:hAnsi="宋体" w:cs="宋体" w:hint="eastAsia"/>
          <w:b/>
          <w:bCs/>
          <w:color w:val="000000"/>
          <w:kern w:val="0"/>
          <w:szCs w:val="21"/>
        </w:rPr>
        <w:t>脊髓血管病：</w:t>
      </w:r>
      <w:r>
        <w:rPr>
          <w:rFonts w:ascii="宋体" w:eastAsia="宋体" w:hAnsi="宋体" w:cs="宋体" w:hint="eastAsia"/>
          <w:color w:val="000000"/>
          <w:kern w:val="0"/>
          <w:szCs w:val="21"/>
        </w:rPr>
        <w:t>脊髓血管病分型和临床表现；脊髓血管病辅助检查、诊断及鉴别诊断；脊髓血管病的治疗。</w:t>
      </w:r>
    </w:p>
    <w:p w14:paraId="77FE315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6DB7D11C"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（1）讲授法:通过复习脊髓相关的解剖结构、生理功能、病理、免疫相关知识，了解急性脊髓炎、脊髓压迫症、脊髓空洞症、脊髓亚急性联合变性、脊髓血管病的相关知识；</w:t>
      </w:r>
    </w:p>
    <w:p w14:paraId="3FDE1EC6"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2</w:t>
      </w:r>
      <w:r>
        <w:rPr>
          <w:rFonts w:ascii="宋体" w:eastAsia="宋体" w:hAnsi="宋体" w:cs="宋体" w:hint="eastAsia"/>
          <w:color w:val="000000"/>
          <w:kern w:val="0"/>
          <w:szCs w:val="21"/>
        </w:rPr>
        <w:t>）经典病例示例：通过播放平时收集的有急性脊髓炎、脊髓压迫症、脊髓空洞症、脊髓亚急性联合变性、脊髓血管病的视频资料，让学生直观的学习我们脊髓常见疾病。</w:t>
      </w:r>
    </w:p>
    <w:p w14:paraId="474F78A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w:t>
      </w:r>
      <w:r>
        <w:rPr>
          <w:rFonts w:ascii="宋体" w:eastAsia="宋体" w:hAnsi="宋体" w:cs="宋体"/>
          <w:color w:val="000000"/>
          <w:kern w:val="0"/>
          <w:szCs w:val="21"/>
        </w:rPr>
        <w:t>3</w:t>
      </w:r>
      <w:r>
        <w:rPr>
          <w:rFonts w:ascii="宋体" w:eastAsia="宋体" w:hAnsi="宋体" w:cs="宋体" w:hint="eastAsia"/>
          <w:color w:val="000000"/>
          <w:kern w:val="0"/>
          <w:szCs w:val="21"/>
        </w:rPr>
        <w:t>）脊髓整体及局部图谱结合影像资料。</w:t>
      </w:r>
    </w:p>
    <w:p w14:paraId="4ED49FFE"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highlight w:val="yellow"/>
        </w:rPr>
        <w:t>教学评价</w:t>
      </w:r>
    </w:p>
    <w:p w14:paraId="390F8FD0" w14:textId="517F9710" w:rsidR="000C6F2E" w:rsidRPr="00413E5F" w:rsidRDefault="000C6F2E" w:rsidP="00413E5F">
      <w:pPr>
        <w:pStyle w:val="af2"/>
        <w:widowControl/>
        <w:numPr>
          <w:ilvl w:val="3"/>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sidRPr="00413E5F">
        <w:rPr>
          <w:rFonts w:ascii="宋体" w:eastAsia="宋体" w:hAnsi="宋体" w:cs="TimesNewRomanPSMT" w:hint="eastAsia"/>
          <w:b/>
          <w:bCs/>
          <w:color w:val="000000"/>
          <w:kern w:val="0"/>
          <w:szCs w:val="21"/>
          <w:highlight w:val="yellow"/>
        </w:rPr>
        <w:t>脊髓病变的定位与定性</w:t>
      </w:r>
    </w:p>
    <w:p w14:paraId="3C4C2DA3" w14:textId="39B09FFB" w:rsidR="000C6F2E" w:rsidRPr="00413E5F" w:rsidRDefault="000C6F2E" w:rsidP="000C6F2E">
      <w:pPr>
        <w:pStyle w:val="af2"/>
        <w:widowControl/>
        <w:numPr>
          <w:ilvl w:val="3"/>
          <w:numId w:val="20"/>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color w:val="000000"/>
          <w:kern w:val="0"/>
          <w:szCs w:val="21"/>
        </w:rPr>
        <w:t>急性脊髓炎的临床表现，辅助检查、诊断及鉴别诊断</w:t>
      </w:r>
      <w:r>
        <w:rPr>
          <w:rFonts w:ascii="宋体" w:eastAsia="宋体" w:hAnsi="宋体" w:cs="宋体" w:hint="eastAsia"/>
          <w:b/>
          <w:bCs/>
          <w:color w:val="000000"/>
          <w:kern w:val="0"/>
          <w:szCs w:val="21"/>
        </w:rPr>
        <w:t>；</w:t>
      </w:r>
      <w:r>
        <w:rPr>
          <w:rFonts w:ascii="宋体" w:eastAsia="宋体" w:hAnsi="宋体" w:cs="宋体" w:hint="eastAsia"/>
          <w:color w:val="000000"/>
          <w:kern w:val="0"/>
          <w:szCs w:val="21"/>
        </w:rPr>
        <w:t>急性脊髓炎的治疗</w:t>
      </w:r>
    </w:p>
    <w:p w14:paraId="359DD9DF" w14:textId="7BDD5F59" w:rsidR="000C6F2E" w:rsidRPr="00413E5F" w:rsidRDefault="000C6F2E" w:rsidP="00413E5F">
      <w:pPr>
        <w:pStyle w:val="af2"/>
        <w:widowControl/>
        <w:numPr>
          <w:ilvl w:val="3"/>
          <w:numId w:val="20"/>
        </w:numPr>
        <w:spacing w:beforeLines="50" w:before="156" w:afterLines="50" w:after="156" w:line="360" w:lineRule="auto"/>
        <w:ind w:firstLineChars="0"/>
        <w:jc w:val="left"/>
        <w:rPr>
          <w:rFonts w:ascii="宋体" w:eastAsia="宋体" w:hAnsi="宋体" w:cs="宋体"/>
          <w:b/>
          <w:bCs/>
          <w:color w:val="000000"/>
          <w:kern w:val="0"/>
          <w:szCs w:val="21"/>
        </w:rPr>
      </w:pPr>
      <w:r>
        <w:rPr>
          <w:rFonts w:ascii="宋体" w:eastAsia="宋体" w:hAnsi="宋体" w:cs="宋体" w:hint="eastAsia"/>
          <w:color w:val="000000"/>
          <w:kern w:val="0"/>
          <w:szCs w:val="21"/>
        </w:rPr>
        <w:t>髓内髓外病变的鉴别</w:t>
      </w:r>
    </w:p>
    <w:p w14:paraId="1EA25A4B" w14:textId="77777777" w:rsidR="001A5E8B" w:rsidRDefault="001A5E8B">
      <w:pPr>
        <w:widowControl/>
        <w:spacing w:beforeLines="50" w:before="156" w:afterLines="50" w:after="156" w:line="360" w:lineRule="auto"/>
        <w:jc w:val="center"/>
        <w:rPr>
          <w:rFonts w:ascii="宋体" w:eastAsia="宋体" w:hAnsi="宋体" w:cs="Times New Roman"/>
          <w:b/>
          <w:sz w:val="24"/>
          <w:szCs w:val="24"/>
        </w:rPr>
      </w:pPr>
    </w:p>
    <w:p w14:paraId="556EB90D" w14:textId="77777777" w:rsidR="001A5E8B" w:rsidRDefault="003B6E1E">
      <w:pPr>
        <w:widowControl/>
        <w:spacing w:beforeLines="50" w:before="156" w:afterLines="50" w:after="156" w:line="360" w:lineRule="auto"/>
        <w:jc w:val="center"/>
        <w:rPr>
          <w:rFonts w:ascii="宋体" w:eastAsia="宋体" w:hAnsi="宋体" w:cs="TimesNewRomanPSMT"/>
          <w:color w:val="000000"/>
          <w:kern w:val="0"/>
          <w:sz w:val="20"/>
          <w:szCs w:val="20"/>
        </w:rPr>
      </w:pPr>
      <w:bookmarkStart w:id="6" w:name="_Hlk75295490"/>
      <w:r w:rsidRPr="00686F4D">
        <w:rPr>
          <w:rFonts w:ascii="宋体" w:eastAsia="宋体" w:hAnsi="宋体" w:cs="Times New Roman" w:hint="eastAsia"/>
          <w:b/>
          <w:sz w:val="24"/>
          <w:szCs w:val="24"/>
          <w:highlight w:val="yellow"/>
        </w:rPr>
        <w:t>第十七章  周围神经病</w:t>
      </w:r>
    </w:p>
    <w:p w14:paraId="13BDFE58"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7AD3288B" w14:textId="77777777" w:rsidR="001A5E8B" w:rsidRDefault="003B6E1E">
      <w:pPr>
        <w:widowControl/>
        <w:spacing w:beforeLines="50" w:before="156" w:afterLines="50" w:after="156" w:line="360" w:lineRule="auto"/>
        <w:ind w:left="420"/>
        <w:jc w:val="left"/>
        <w:rPr>
          <w:rFonts w:ascii="宋体" w:eastAsia="宋体" w:hAnsi="宋体"/>
          <w:szCs w:val="21"/>
        </w:rPr>
      </w:pPr>
      <w:r>
        <w:rPr>
          <w:rFonts w:ascii="宋体" w:eastAsia="宋体" w:hAnsi="宋体" w:hint="eastAsia"/>
          <w:szCs w:val="21"/>
        </w:rPr>
        <w:t>掌握：（1）面神经炎的临床特点以及面神经不同部位损伤的临床特点；</w:t>
      </w:r>
    </w:p>
    <w:p w14:paraId="11C74DA4"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szCs w:val="21"/>
        </w:rPr>
        <w:t xml:space="preserve"> </w:t>
      </w:r>
      <w:r>
        <w:rPr>
          <w:rFonts w:ascii="宋体" w:eastAsia="宋体" w:hAnsi="宋体" w:hint="eastAsia"/>
          <w:szCs w:val="21"/>
        </w:rPr>
        <w:t>（2）三叉神经痛的主要临床特点以及治疗原则；</w:t>
      </w:r>
    </w:p>
    <w:p w14:paraId="25FA4AD8"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cs="宋体"/>
          <w:color w:val="000000"/>
          <w:kern w:val="0"/>
          <w:szCs w:val="21"/>
        </w:rPr>
      </w:pPr>
      <w:r>
        <w:rPr>
          <w:rFonts w:ascii="宋体" w:eastAsia="宋体" w:hAnsi="宋体" w:hint="eastAsia"/>
          <w:szCs w:val="21"/>
        </w:rPr>
        <w:t xml:space="preserve"> （3）</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的临床特点以及治疗原则。</w:t>
      </w:r>
    </w:p>
    <w:p w14:paraId="0E161823" w14:textId="77777777" w:rsidR="001A5E8B" w:rsidRDefault="003B6E1E">
      <w:pPr>
        <w:widowControl/>
        <w:spacing w:beforeLines="50" w:before="156" w:afterLines="50" w:after="156" w:line="360" w:lineRule="auto"/>
        <w:ind w:firstLineChars="100" w:firstLine="210"/>
        <w:jc w:val="left"/>
        <w:rPr>
          <w:rFonts w:ascii="宋体" w:eastAsia="宋体" w:hAnsi="宋体"/>
          <w:szCs w:val="21"/>
        </w:rPr>
      </w:pPr>
      <w:r>
        <w:rPr>
          <w:rFonts w:ascii="宋体" w:eastAsia="宋体" w:hAnsi="宋体" w:hint="eastAsia"/>
          <w:szCs w:val="21"/>
        </w:rPr>
        <w:t>了解：（</w:t>
      </w:r>
      <w:r>
        <w:rPr>
          <w:rFonts w:ascii="宋体" w:eastAsia="宋体" w:hAnsi="宋体"/>
          <w:szCs w:val="21"/>
        </w:rPr>
        <w:t>1</w:t>
      </w:r>
      <w:r>
        <w:rPr>
          <w:rFonts w:ascii="宋体" w:eastAsia="宋体" w:hAnsi="宋体" w:hint="eastAsia"/>
          <w:szCs w:val="21"/>
        </w:rPr>
        <w:t>）周围性面瘫以及中枢性面瘫的区别及其病理基础；</w:t>
      </w:r>
    </w:p>
    <w:p w14:paraId="00A8BE20" w14:textId="77777777" w:rsidR="001A5E8B" w:rsidRDefault="003B6E1E">
      <w:pPr>
        <w:pStyle w:val="af2"/>
        <w:widowControl/>
        <w:spacing w:beforeLines="50" w:before="156" w:afterLines="50" w:after="156" w:line="360" w:lineRule="auto"/>
        <w:ind w:left="780" w:firstLineChars="0" w:firstLine="0"/>
        <w:jc w:val="left"/>
        <w:rPr>
          <w:rFonts w:ascii="宋体" w:eastAsia="宋体" w:hAnsi="宋体"/>
          <w:szCs w:val="21"/>
        </w:rPr>
      </w:pPr>
      <w:r>
        <w:rPr>
          <w:rFonts w:ascii="宋体" w:eastAsia="宋体" w:hAnsi="宋体" w:hint="eastAsia"/>
          <w:szCs w:val="21"/>
        </w:rPr>
        <w:t>（2）G</w:t>
      </w:r>
      <w:r>
        <w:rPr>
          <w:rFonts w:ascii="宋体" w:eastAsia="宋体" w:hAnsi="宋体"/>
          <w:szCs w:val="21"/>
        </w:rPr>
        <w:t>BS</w:t>
      </w:r>
      <w:r>
        <w:rPr>
          <w:rFonts w:ascii="宋体" w:eastAsia="宋体" w:hAnsi="宋体" w:hint="eastAsia"/>
          <w:szCs w:val="21"/>
        </w:rPr>
        <w:t>的分子机制以及不同类型G</w:t>
      </w:r>
      <w:r>
        <w:rPr>
          <w:rFonts w:ascii="宋体" w:eastAsia="宋体" w:hAnsi="宋体"/>
          <w:szCs w:val="21"/>
        </w:rPr>
        <w:t>BS</w:t>
      </w:r>
      <w:r>
        <w:rPr>
          <w:rFonts w:ascii="宋体" w:eastAsia="宋体" w:hAnsi="宋体" w:hint="eastAsia"/>
          <w:szCs w:val="21"/>
        </w:rPr>
        <w:t>的相关抗体。</w:t>
      </w:r>
    </w:p>
    <w:p w14:paraId="64928912"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4A16143" w14:textId="77777777" w:rsidR="001A5E8B" w:rsidRDefault="003B6E1E">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1</w:t>
      </w:r>
      <w:r>
        <w:rPr>
          <w:rFonts w:ascii="宋体" w:eastAsia="宋体" w:hAnsi="宋体" w:hint="eastAsia"/>
          <w:szCs w:val="21"/>
        </w:rPr>
        <w:t>）</w:t>
      </w:r>
      <w:r>
        <w:rPr>
          <w:rFonts w:ascii="宋体" w:eastAsia="宋体" w:hAnsi="宋体" w:cs="宋体" w:hint="eastAsia"/>
          <w:color w:val="000000"/>
          <w:kern w:val="0"/>
          <w:szCs w:val="21"/>
        </w:rPr>
        <w:t>面神经的解剖、不同部位面神经损伤的不同临床特点，中枢性面瘫以及周围性面瘫的区别以及其解剖基础；</w:t>
      </w:r>
    </w:p>
    <w:p w14:paraId="1E1D37F6" w14:textId="77777777" w:rsidR="001A5E8B" w:rsidRDefault="003B6E1E">
      <w:pPr>
        <w:widowControl/>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（2）三叉神经痛的典型临床表现以及治疗；</w:t>
      </w:r>
    </w:p>
    <w:p w14:paraId="61F88C11" w14:textId="77777777" w:rsidR="001A5E8B" w:rsidRDefault="003B6E1E">
      <w:pPr>
        <w:pStyle w:val="af2"/>
        <w:widowControl/>
        <w:spacing w:beforeLines="50" w:before="156" w:afterLines="50" w:after="156" w:line="360" w:lineRule="auto"/>
        <w:ind w:left="840" w:firstLineChars="0" w:firstLine="0"/>
        <w:jc w:val="left"/>
        <w:rPr>
          <w:rFonts w:ascii="宋体" w:eastAsia="宋体" w:hAnsi="宋体" w:cs="宋体"/>
          <w:color w:val="000000"/>
          <w:kern w:val="0"/>
          <w:szCs w:val="21"/>
        </w:rPr>
      </w:pPr>
      <w:r>
        <w:rPr>
          <w:rFonts w:ascii="宋体" w:eastAsia="宋体" w:hAnsi="宋体" w:hint="eastAsia"/>
          <w:szCs w:val="21"/>
        </w:rPr>
        <w:t>（</w:t>
      </w:r>
      <w:r>
        <w:rPr>
          <w:rFonts w:ascii="宋体" w:eastAsia="宋体" w:hAnsi="宋体"/>
          <w:szCs w:val="21"/>
        </w:rPr>
        <w:t>3</w:t>
      </w:r>
      <w:r>
        <w:rPr>
          <w:rFonts w:ascii="宋体" w:eastAsia="宋体" w:hAnsi="宋体" w:hint="eastAsia"/>
          <w:szCs w:val="21"/>
        </w:rPr>
        <w:t>）</w:t>
      </w: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的临床特点、分型以及其免疫基础，G</w:t>
      </w:r>
      <w:r>
        <w:rPr>
          <w:rFonts w:ascii="宋体" w:eastAsia="宋体" w:hAnsi="宋体" w:cs="宋体"/>
          <w:color w:val="000000"/>
          <w:kern w:val="0"/>
          <w:szCs w:val="21"/>
        </w:rPr>
        <w:t>BS</w:t>
      </w:r>
      <w:r>
        <w:rPr>
          <w:rFonts w:ascii="宋体" w:eastAsia="宋体" w:hAnsi="宋体" w:cs="宋体" w:hint="eastAsia"/>
          <w:color w:val="000000"/>
          <w:kern w:val="0"/>
          <w:szCs w:val="21"/>
        </w:rPr>
        <w:t>的主要治疗手段。</w:t>
      </w:r>
    </w:p>
    <w:p w14:paraId="17224EC1"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教学内容</w:t>
      </w:r>
    </w:p>
    <w:p w14:paraId="1A340F24" w14:textId="77777777" w:rsidR="001A5E8B" w:rsidRDefault="003B6E1E" w:rsidP="003B6E1E">
      <w:pPr>
        <w:widowControl/>
        <w:spacing w:beforeLines="50" w:before="156" w:afterLines="50" w:after="156" w:line="360" w:lineRule="auto"/>
        <w:ind w:firstLineChars="200" w:firstLine="422"/>
        <w:jc w:val="left"/>
        <w:rPr>
          <w:rFonts w:ascii="宋体" w:eastAsia="宋体" w:hAnsi="宋体" w:cs="宋体"/>
          <w:color w:val="000000"/>
          <w:kern w:val="0"/>
          <w:szCs w:val="21"/>
        </w:rPr>
      </w:pPr>
      <w:r>
        <w:rPr>
          <w:rFonts w:ascii="宋体" w:eastAsia="宋体" w:hAnsi="宋体" w:cs="宋体" w:hint="eastAsia"/>
          <w:b/>
          <w:bCs/>
          <w:color w:val="000000"/>
          <w:kern w:val="0"/>
          <w:szCs w:val="21"/>
        </w:rPr>
        <w:t>（1）周围神经病概述：</w:t>
      </w:r>
      <w:r>
        <w:rPr>
          <w:rFonts w:ascii="宋体" w:eastAsia="宋体" w:hAnsi="宋体" w:cs="宋体" w:hint="eastAsia"/>
          <w:color w:val="000000"/>
          <w:kern w:val="0"/>
          <w:szCs w:val="21"/>
        </w:rPr>
        <w:t>周围神经病的概念、周围神经的结构、周围神经病的分类、周围神经病的症状分类、周围神经病的主要辅助检查手段及治疗原则。</w:t>
      </w:r>
    </w:p>
    <w:p w14:paraId="5A35A76D" w14:textId="77777777" w:rsidR="001A5E8B" w:rsidRDefault="003B6E1E" w:rsidP="00DD67CA">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（2）三叉神经痛</w:t>
      </w:r>
    </w:p>
    <w:p w14:paraId="5764E826"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三叉神经痛的概念、病因、发病机制及病理</w:t>
      </w:r>
    </w:p>
    <w:p w14:paraId="552AD4B1" w14:textId="77777777" w:rsidR="001A5E8B" w:rsidRDefault="003B6E1E">
      <w:pPr>
        <w:pStyle w:val="af2"/>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② 三叉神经痛的临床表现，电生理检查、诊断及鉴别诊断</w:t>
      </w:r>
    </w:p>
    <w:p w14:paraId="672E70CD" w14:textId="77777777" w:rsidR="001A5E8B" w:rsidRDefault="003B6E1E">
      <w:pPr>
        <w:pStyle w:val="af2"/>
        <w:widowControl/>
        <w:spacing w:beforeLines="50" w:before="156" w:afterLines="50" w:after="156" w:line="360" w:lineRule="auto"/>
        <w:ind w:left="420" w:firstLineChars="0" w:firstLine="0"/>
        <w:jc w:val="left"/>
        <w:rPr>
          <w:rFonts w:ascii="宋体" w:eastAsia="宋体" w:hAnsi="宋体" w:cs="宋体"/>
          <w:color w:val="000000"/>
          <w:kern w:val="0"/>
          <w:szCs w:val="21"/>
        </w:rPr>
      </w:pPr>
      <w:r>
        <w:rPr>
          <w:rFonts w:ascii="宋体" w:eastAsia="宋体" w:hAnsi="宋体" w:cs="宋体" w:hint="eastAsia"/>
          <w:color w:val="000000"/>
          <w:kern w:val="0"/>
          <w:szCs w:val="21"/>
        </w:rPr>
        <w:t>③ 三叉神经痛的治疗</w:t>
      </w:r>
    </w:p>
    <w:p w14:paraId="7BAA54E4" w14:textId="77777777" w:rsidR="001A5E8B" w:rsidRDefault="003B6E1E" w:rsidP="003B6E1E">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（2）特发性面神经麻痹</w:t>
      </w:r>
    </w:p>
    <w:p w14:paraId="5087A8A9"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特发性面神经麻痹的概念、病因、发病机制及病理表现</w:t>
      </w:r>
    </w:p>
    <w:p w14:paraId="7F5E42B8"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 特发性面神经瘫痪的临床表现，</w:t>
      </w:r>
      <w:r>
        <w:rPr>
          <w:rFonts w:ascii="宋体" w:eastAsia="宋体" w:hAnsi="宋体" w:cs="宋体"/>
          <w:color w:val="000000"/>
          <w:kern w:val="0"/>
          <w:szCs w:val="21"/>
        </w:rPr>
        <w:t>B</w:t>
      </w:r>
      <w:r>
        <w:rPr>
          <w:rFonts w:ascii="宋体" w:eastAsia="宋体" w:hAnsi="宋体" w:cs="宋体" w:hint="eastAsia"/>
          <w:color w:val="000000"/>
          <w:kern w:val="0"/>
          <w:szCs w:val="21"/>
        </w:rPr>
        <w:t>ell征，中枢性面瘫和周围性面瘫的区别，面神经不同损伤部位对应的临床特点。</w:t>
      </w:r>
    </w:p>
    <w:p w14:paraId="5E327930"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③ 特发性面神经瘫痪的诊断、鉴别诊断、治疗原则以及预后的判断。</w:t>
      </w:r>
    </w:p>
    <w:p w14:paraId="51601974" w14:textId="77777777" w:rsidR="001A5E8B" w:rsidRDefault="003B6E1E" w:rsidP="003B6E1E">
      <w:pPr>
        <w:widowControl/>
        <w:spacing w:beforeLines="50" w:before="156" w:afterLines="50" w:after="156" w:line="360" w:lineRule="auto"/>
        <w:ind w:firstLineChars="200" w:firstLine="422"/>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（4）吉兰-巴雷综合征</w:t>
      </w:r>
    </w:p>
    <w:p w14:paraId="6EBD4A02"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① 吉兰-巴雷综合征的病因学分析，空肠弯曲菌感染导致的腹泻与吉兰-巴雷综合征发病的关系，吉兰-巴雷综合征的可能机制-分子模拟；吉兰-巴雷综合征的病理改变</w:t>
      </w:r>
    </w:p>
    <w:p w14:paraId="6ECD2AE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② 吉兰-巴雷综合征最常见的类型A</w:t>
      </w:r>
      <w:r>
        <w:rPr>
          <w:rFonts w:ascii="宋体" w:eastAsia="宋体" w:hAnsi="宋体" w:cs="宋体"/>
          <w:color w:val="000000"/>
          <w:kern w:val="0"/>
          <w:szCs w:val="21"/>
        </w:rPr>
        <w:t>IDP</w:t>
      </w:r>
      <w:r>
        <w:rPr>
          <w:rFonts w:ascii="宋体" w:eastAsia="宋体" w:hAnsi="宋体" w:cs="宋体" w:hint="eastAsia"/>
          <w:color w:val="000000"/>
          <w:kern w:val="0"/>
          <w:szCs w:val="21"/>
        </w:rPr>
        <w:t>。</w:t>
      </w:r>
      <w:r>
        <w:rPr>
          <w:rFonts w:ascii="宋体" w:eastAsia="宋体" w:hAnsi="宋体" w:cs="宋体"/>
          <w:color w:val="000000"/>
          <w:kern w:val="0"/>
          <w:szCs w:val="21"/>
        </w:rPr>
        <w:t>AIDP</w:t>
      </w:r>
      <w:r>
        <w:rPr>
          <w:rFonts w:ascii="宋体" w:eastAsia="宋体" w:hAnsi="宋体" w:cs="宋体" w:hint="eastAsia"/>
          <w:color w:val="000000"/>
          <w:kern w:val="0"/>
          <w:szCs w:val="21"/>
        </w:rPr>
        <w:t>的临床表现。</w:t>
      </w:r>
      <w:r>
        <w:rPr>
          <w:rFonts w:ascii="宋体" w:eastAsia="宋体" w:hAnsi="宋体" w:cs="宋体"/>
          <w:color w:val="000000"/>
          <w:kern w:val="0"/>
          <w:szCs w:val="21"/>
        </w:rPr>
        <w:t>AIDP</w:t>
      </w:r>
      <w:r>
        <w:rPr>
          <w:rFonts w:ascii="宋体" w:eastAsia="宋体" w:hAnsi="宋体" w:cs="宋体" w:hint="eastAsia"/>
          <w:color w:val="000000"/>
          <w:kern w:val="0"/>
          <w:szCs w:val="21"/>
        </w:rPr>
        <w:t>的主要辅助检查：1）脑脊液检查中典型特征蛋白细胞分离；2）免疫学检查：血清和/或脑脊液中神经节苷脂抗体阳性；3）神经传导检查提示广泛性周围神经脱髓鞘改变。</w:t>
      </w:r>
      <w:r>
        <w:rPr>
          <w:rFonts w:ascii="宋体" w:eastAsia="宋体" w:hAnsi="宋体" w:cs="宋体"/>
          <w:color w:val="000000"/>
          <w:kern w:val="0"/>
          <w:szCs w:val="21"/>
        </w:rPr>
        <w:t>AIDP</w:t>
      </w:r>
      <w:r>
        <w:rPr>
          <w:rFonts w:ascii="宋体" w:eastAsia="宋体" w:hAnsi="宋体" w:cs="宋体" w:hint="eastAsia"/>
          <w:color w:val="000000"/>
          <w:kern w:val="0"/>
          <w:szCs w:val="21"/>
        </w:rPr>
        <w:t>的诊断及鉴别诊断，</w:t>
      </w:r>
      <w:r>
        <w:rPr>
          <w:rFonts w:ascii="宋体" w:eastAsia="宋体" w:hAnsi="宋体" w:cs="宋体"/>
          <w:color w:val="000000"/>
          <w:kern w:val="0"/>
          <w:szCs w:val="21"/>
        </w:rPr>
        <w:t>AMAN</w:t>
      </w:r>
      <w:r>
        <w:rPr>
          <w:rFonts w:ascii="宋体" w:eastAsia="宋体" w:hAnsi="宋体" w:cs="宋体" w:hint="eastAsia"/>
          <w:color w:val="000000"/>
          <w:kern w:val="0"/>
          <w:szCs w:val="21"/>
        </w:rPr>
        <w:t>的临床表现以及辅助检查特点。</w:t>
      </w:r>
    </w:p>
    <w:p w14:paraId="4FF2F931"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③ </w:t>
      </w:r>
      <w:r>
        <w:rPr>
          <w:rFonts w:ascii="宋体" w:eastAsia="宋体" w:hAnsi="宋体" w:cs="宋体"/>
          <w:color w:val="000000"/>
          <w:kern w:val="0"/>
          <w:szCs w:val="21"/>
        </w:rPr>
        <w:t>AMASN</w:t>
      </w:r>
      <w:r>
        <w:rPr>
          <w:rFonts w:ascii="宋体" w:eastAsia="宋体" w:hAnsi="宋体" w:cs="宋体" w:hint="eastAsia"/>
          <w:color w:val="000000"/>
          <w:kern w:val="0"/>
          <w:szCs w:val="21"/>
        </w:rPr>
        <w:t>的临床表现以及辅助检查特点。</w:t>
      </w:r>
      <w:r>
        <w:rPr>
          <w:rFonts w:ascii="宋体" w:eastAsia="宋体" w:hAnsi="宋体" w:cs="宋体"/>
          <w:color w:val="000000"/>
          <w:kern w:val="0"/>
          <w:szCs w:val="21"/>
        </w:rPr>
        <w:t>MFS</w:t>
      </w:r>
      <w:r>
        <w:rPr>
          <w:rFonts w:ascii="宋体" w:eastAsia="宋体" w:hAnsi="宋体" w:cs="宋体" w:hint="eastAsia"/>
          <w:color w:val="000000"/>
          <w:kern w:val="0"/>
          <w:szCs w:val="21"/>
        </w:rPr>
        <w:t>的主要临床特点。</w:t>
      </w:r>
      <w:r>
        <w:rPr>
          <w:rFonts w:ascii="宋体" w:eastAsia="宋体" w:hAnsi="宋体" w:cs="宋体"/>
          <w:color w:val="000000"/>
          <w:kern w:val="0"/>
          <w:szCs w:val="21"/>
        </w:rPr>
        <w:t>GBS</w:t>
      </w:r>
      <w:r>
        <w:rPr>
          <w:rFonts w:ascii="宋体" w:eastAsia="宋体" w:hAnsi="宋体" w:cs="宋体" w:hint="eastAsia"/>
          <w:color w:val="000000"/>
          <w:kern w:val="0"/>
          <w:szCs w:val="21"/>
        </w:rPr>
        <w:t>的治疗，包括一般治疗，免疫相关治疗，血浆置换、免疫球蛋白静脉注射、糖皮质激素等。</w:t>
      </w:r>
    </w:p>
    <w:p w14:paraId="374EA597" w14:textId="77777777" w:rsidR="001A5E8B" w:rsidRDefault="003B6E1E">
      <w:pPr>
        <w:widowControl/>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教学方法 </w:t>
      </w:r>
    </w:p>
    <w:p w14:paraId="5F33750F"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t>（1）</w:t>
      </w:r>
      <w:r>
        <w:rPr>
          <w:rFonts w:ascii="宋体" w:eastAsia="宋体" w:hAnsi="宋体" w:cs="宋体" w:hint="eastAsia"/>
          <w:color w:val="000000"/>
          <w:kern w:val="0"/>
          <w:szCs w:val="21"/>
        </w:rPr>
        <w:t>讲授法:通过复习周围神经相关的解剖、生理、生化、病理、免疫相关知识，了解面神经炎、三叉神经痛、G</w:t>
      </w:r>
      <w:r>
        <w:rPr>
          <w:rFonts w:ascii="宋体" w:eastAsia="宋体" w:hAnsi="宋体" w:cs="宋体"/>
          <w:color w:val="000000"/>
          <w:kern w:val="0"/>
          <w:szCs w:val="21"/>
        </w:rPr>
        <w:t>BS</w:t>
      </w:r>
      <w:r>
        <w:rPr>
          <w:rFonts w:ascii="宋体" w:eastAsia="宋体" w:hAnsi="宋体" w:cs="宋体" w:hint="eastAsia"/>
          <w:color w:val="000000"/>
          <w:kern w:val="0"/>
          <w:szCs w:val="21"/>
        </w:rPr>
        <w:t>的相关知识；</w:t>
      </w:r>
    </w:p>
    <w:p w14:paraId="541EAD2B" w14:textId="77777777" w:rsidR="001A5E8B" w:rsidRDefault="003B6E1E">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hint="eastAsia"/>
          <w:color w:val="000000"/>
          <w:kern w:val="0"/>
          <w:szCs w:val="21"/>
        </w:rPr>
        <w:lastRenderedPageBreak/>
        <w:t>（</w:t>
      </w:r>
      <w:r>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Pr>
          <w:rFonts w:ascii="宋体" w:eastAsia="宋体" w:hAnsi="宋体" w:cs="宋体" w:hint="eastAsia"/>
          <w:color w:val="000000"/>
          <w:kern w:val="0"/>
          <w:szCs w:val="21"/>
        </w:rPr>
        <w:t>病例示例：通过播放平时收集的有关面神经、三叉神经痛、G</w:t>
      </w:r>
      <w:r>
        <w:rPr>
          <w:rFonts w:ascii="宋体" w:eastAsia="宋体" w:hAnsi="宋体" w:cs="宋体"/>
          <w:color w:val="000000"/>
          <w:kern w:val="0"/>
          <w:szCs w:val="21"/>
        </w:rPr>
        <w:t>BS</w:t>
      </w:r>
      <w:r>
        <w:rPr>
          <w:rFonts w:ascii="宋体" w:eastAsia="宋体" w:hAnsi="宋体" w:cs="宋体" w:hint="eastAsia"/>
          <w:color w:val="000000"/>
          <w:kern w:val="0"/>
          <w:szCs w:val="21"/>
        </w:rPr>
        <w:t>的视频资料，让学生直观的学习我们周围神经病最常见的三大疾病。</w:t>
      </w:r>
    </w:p>
    <w:p w14:paraId="2ED63F5B" w14:textId="52C630B2" w:rsidR="00534DBC" w:rsidRDefault="00534DBC" w:rsidP="003176CB">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（3）学生为中心的翻转课堂：通过典型案例展开、以问题为导向，引导学生自主学习，调动学生主动学习思考的和自主学习的积极性。</w:t>
      </w:r>
    </w:p>
    <w:p w14:paraId="37E639F7" w14:textId="77777777" w:rsidR="001A5E8B" w:rsidRDefault="003B6E1E">
      <w:pPr>
        <w:widowControl/>
        <w:spacing w:beforeLines="50" w:before="156" w:afterLines="50" w:after="156" w:line="360" w:lineRule="auto"/>
        <w:jc w:val="left"/>
        <w:rPr>
          <w:rFonts w:ascii="宋体" w:eastAsia="宋体" w:hAnsi="宋体" w:cs="TimesNewRomanPSMT"/>
          <w:b/>
          <w:bCs/>
          <w:color w:val="000000"/>
          <w:kern w:val="0"/>
          <w:szCs w:val="21"/>
        </w:rPr>
      </w:pPr>
      <w:r w:rsidRPr="003176CB">
        <w:rPr>
          <w:rFonts w:ascii="宋体" w:eastAsia="宋体" w:hAnsi="宋体" w:cs="TimesNewRomanPSMT" w:hint="eastAsia"/>
          <w:b/>
          <w:bCs/>
          <w:color w:val="000000"/>
          <w:kern w:val="0"/>
          <w:szCs w:val="21"/>
          <w:highlight w:val="yellow"/>
        </w:rPr>
        <w:t>教学评价</w:t>
      </w:r>
    </w:p>
    <w:p w14:paraId="40AB1900" w14:textId="158CA39E" w:rsidR="000C6F2E" w:rsidRPr="00413E5F" w:rsidRDefault="000C6F2E" w:rsidP="00413E5F">
      <w:pPr>
        <w:pStyle w:val="af2"/>
        <w:widowControl/>
        <w:numPr>
          <w:ilvl w:val="6"/>
          <w:numId w:val="20"/>
        </w:numPr>
        <w:spacing w:beforeLines="50" w:before="156" w:afterLines="50" w:after="156" w:line="360" w:lineRule="auto"/>
        <w:ind w:firstLineChars="0"/>
        <w:jc w:val="left"/>
        <w:rPr>
          <w:rFonts w:ascii="宋体" w:eastAsia="宋体" w:hAnsi="宋体" w:cs="宋体"/>
          <w:color w:val="000000"/>
          <w:kern w:val="0"/>
          <w:szCs w:val="21"/>
        </w:rPr>
      </w:pPr>
      <w:r w:rsidRPr="00413E5F">
        <w:rPr>
          <w:rFonts w:ascii="宋体" w:eastAsia="宋体" w:hAnsi="宋体" w:cs="宋体" w:hint="eastAsia"/>
          <w:color w:val="000000"/>
          <w:kern w:val="0"/>
          <w:szCs w:val="21"/>
        </w:rPr>
        <w:t>中枢性面瘫以及周围性面瘫的区别</w:t>
      </w:r>
    </w:p>
    <w:p w14:paraId="0A907BFF" w14:textId="5CC035F8" w:rsidR="000C6F2E" w:rsidRPr="00413E5F" w:rsidRDefault="000C6F2E" w:rsidP="000C6F2E">
      <w:pPr>
        <w:pStyle w:val="af2"/>
        <w:widowControl/>
        <w:numPr>
          <w:ilvl w:val="6"/>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Pr>
          <w:rFonts w:ascii="宋体" w:eastAsia="宋体" w:hAnsi="宋体" w:cs="宋体" w:hint="eastAsia"/>
          <w:color w:val="000000"/>
          <w:kern w:val="0"/>
          <w:szCs w:val="21"/>
        </w:rPr>
        <w:t>面神经不同损伤部位对应的临床特点</w:t>
      </w:r>
    </w:p>
    <w:p w14:paraId="5DD9F340" w14:textId="51970A0B" w:rsidR="000C6F2E" w:rsidRPr="00413E5F" w:rsidRDefault="000C6F2E" w:rsidP="000C6F2E">
      <w:pPr>
        <w:pStyle w:val="af2"/>
        <w:widowControl/>
        <w:numPr>
          <w:ilvl w:val="6"/>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Pr>
          <w:rFonts w:ascii="宋体" w:eastAsia="宋体" w:hAnsi="宋体" w:cs="宋体" w:hint="eastAsia"/>
          <w:color w:val="000000"/>
          <w:kern w:val="0"/>
          <w:szCs w:val="21"/>
        </w:rPr>
        <w:t>三叉神经痛的临床表现及诊断</w:t>
      </w:r>
    </w:p>
    <w:p w14:paraId="2B8A5483" w14:textId="4AA98BE2" w:rsidR="000C6F2E" w:rsidRPr="00413E5F" w:rsidRDefault="000C6F2E" w:rsidP="00413E5F">
      <w:pPr>
        <w:pStyle w:val="af2"/>
        <w:widowControl/>
        <w:numPr>
          <w:ilvl w:val="6"/>
          <w:numId w:val="20"/>
        </w:numPr>
        <w:spacing w:beforeLines="50" w:before="156" w:afterLines="50" w:after="156" w:line="360" w:lineRule="auto"/>
        <w:ind w:firstLineChars="0"/>
        <w:jc w:val="left"/>
        <w:rPr>
          <w:rFonts w:ascii="宋体" w:eastAsia="宋体" w:hAnsi="宋体" w:cs="TimesNewRomanPSMT"/>
          <w:b/>
          <w:bCs/>
          <w:color w:val="000000"/>
          <w:kern w:val="0"/>
          <w:szCs w:val="21"/>
        </w:rPr>
      </w:pPr>
      <w:r>
        <w:rPr>
          <w:rFonts w:ascii="宋体" w:eastAsia="宋体" w:hAnsi="宋体" w:cs="宋体" w:hint="eastAsia"/>
          <w:color w:val="000000"/>
          <w:kern w:val="0"/>
          <w:szCs w:val="21"/>
        </w:rPr>
        <w:t>G</w:t>
      </w:r>
      <w:r>
        <w:rPr>
          <w:rFonts w:ascii="宋体" w:eastAsia="宋体" w:hAnsi="宋体" w:cs="宋体"/>
          <w:color w:val="000000"/>
          <w:kern w:val="0"/>
          <w:szCs w:val="21"/>
        </w:rPr>
        <w:t>BS</w:t>
      </w:r>
      <w:r>
        <w:rPr>
          <w:rFonts w:ascii="宋体" w:eastAsia="宋体" w:hAnsi="宋体" w:cs="宋体" w:hint="eastAsia"/>
          <w:color w:val="000000"/>
          <w:kern w:val="0"/>
          <w:szCs w:val="21"/>
        </w:rPr>
        <w:t>的临床特点、分型以及主要治疗手段</w:t>
      </w:r>
    </w:p>
    <w:bookmarkEnd w:id="6"/>
    <w:p w14:paraId="23F4FFF0" w14:textId="7A3604A0" w:rsidR="001A5E8B" w:rsidRDefault="003B6E1E">
      <w:pPr>
        <w:widowControl/>
        <w:spacing w:beforeLines="50" w:before="156" w:afterLines="50" w:after="156" w:line="360" w:lineRule="auto"/>
        <w:jc w:val="center"/>
        <w:rPr>
          <w:rFonts w:ascii="宋体" w:eastAsia="宋体" w:hAnsi="宋体" w:cs="TimesNewRomanPSMT"/>
          <w:color w:val="000000"/>
          <w:kern w:val="0"/>
          <w:sz w:val="20"/>
          <w:szCs w:val="20"/>
        </w:rPr>
      </w:pPr>
      <w:r>
        <w:rPr>
          <w:rFonts w:ascii="宋体" w:eastAsia="宋体" w:hAnsi="宋体" w:cs="Times New Roman" w:hint="eastAsia"/>
          <w:b/>
          <w:sz w:val="24"/>
          <w:szCs w:val="24"/>
        </w:rPr>
        <w:t>第十八章  自主神经系统疾病（自学）</w:t>
      </w:r>
    </w:p>
    <w:p w14:paraId="090B6067"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第十九章  神经肌肉接头及肌肉疾病</w:t>
      </w:r>
    </w:p>
    <w:p w14:paraId="147DFB1B"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教学目标 </w:t>
      </w:r>
    </w:p>
    <w:p w14:paraId="4016EA50"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（1）掌握重症肌无力的临床表现、临床分型、治疗原则及危象分型；</w:t>
      </w:r>
      <w:bookmarkStart w:id="7" w:name="_Hlk74992676"/>
      <w:r>
        <w:rPr>
          <w:rFonts w:ascii="宋体" w:eastAsia="宋体" w:hAnsi="宋体" w:cs="宋体" w:hint="eastAsia"/>
          <w:color w:val="000000"/>
          <w:kern w:val="0"/>
          <w:szCs w:val="21"/>
        </w:rPr>
        <w:t>掌握周期性瘫痪分类、临床表现；</w:t>
      </w:r>
      <w:bookmarkStart w:id="8" w:name="_Hlk74992639"/>
      <w:bookmarkEnd w:id="7"/>
      <w:r>
        <w:rPr>
          <w:rFonts w:ascii="宋体" w:eastAsia="宋体" w:hAnsi="宋体" w:cs="宋体" w:hint="eastAsia"/>
          <w:color w:val="000000"/>
          <w:kern w:val="0"/>
          <w:szCs w:val="21"/>
        </w:rPr>
        <w:t>掌握多发性肌炎及皮肌炎的临床表现及治疗原则；</w:t>
      </w:r>
      <w:bookmarkEnd w:id="8"/>
      <w:r>
        <w:rPr>
          <w:rFonts w:ascii="宋体" w:eastAsia="宋体" w:hAnsi="宋体" w:cs="宋体" w:hint="eastAsia"/>
          <w:color w:val="000000"/>
          <w:kern w:val="0"/>
          <w:szCs w:val="21"/>
        </w:rPr>
        <w:t>掌握进行性肌营养不良症的分型。</w:t>
      </w:r>
    </w:p>
    <w:p w14:paraId="4A27DF0C"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2）了解重症肌无力发病机制及辅助检查；了解周期性瘫痪的发病机制及治疗；了解多发性肌炎及皮肌炎的发病机制、辅助检查及鉴别诊断；了解进行性肌营养不良症各亚型的临床特点；了解肌强直性肌病的类型及临床特点；了解线粒体肌病和脑肌病的临床表现。</w:t>
      </w:r>
    </w:p>
    <w:p w14:paraId="76A49CFB"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4275048"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点：掌握重症肌无力临床特点、临床分型、治疗原则；掌握周期性瘫痪分类、临床表现；掌握多发性肌炎及皮肌炎的临床表现及治疗原则；掌握进行性肌营养不良的分型；掌握假肥大型肌营养不良症的临床特点。</w:t>
      </w:r>
    </w:p>
    <w:p w14:paraId="133FA0D1"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教学难点：重症肌无力三种危险鉴别；三种周期性瘫痪的治疗方案差别；多发性肌炎与皮肌炎的诊断；了解进行性肌营养不良症各亚型的临床特点；了解各类型肌强直性肌病的临床特点；了解线粒体肌病和脑肌病各亚型的的临床表现。</w:t>
      </w:r>
    </w:p>
    <w:p w14:paraId="0B09306B"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A933F13" w14:textId="77777777" w:rsidR="001A5E8B" w:rsidRDefault="003B6E1E">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第一节 重症肌无力</w:t>
      </w:r>
    </w:p>
    <w:p w14:paraId="7DE7C3AB"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概念</w:t>
      </w:r>
    </w:p>
    <w:p w14:paraId="3F4A7C6B"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2793F41B"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7208847A"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4BCF1FE6"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6407A3D4"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1424DDBA"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655AD6A6" w14:textId="77777777" w:rsidR="001A5E8B" w:rsidRDefault="003B6E1E">
      <w:pPr>
        <w:pStyle w:val="af2"/>
        <w:widowControl/>
        <w:numPr>
          <w:ilvl w:val="0"/>
          <w:numId w:val="21"/>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68E99357" w14:textId="77777777" w:rsidR="001A5E8B" w:rsidRDefault="003B6E1E">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第二节 周期性瘫痪</w:t>
      </w:r>
    </w:p>
    <w:p w14:paraId="63C6662B" w14:textId="77777777" w:rsidR="001A5E8B" w:rsidRDefault="003B6E1E">
      <w:pPr>
        <w:pStyle w:val="af2"/>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低钾型周期性瘫痪的病因、发病机制、临床表现、辅助检查、诊断、鉴别诊断及治疗</w:t>
      </w:r>
    </w:p>
    <w:p w14:paraId="4D4A593C" w14:textId="77777777" w:rsidR="001A5E8B" w:rsidRDefault="003B6E1E">
      <w:pPr>
        <w:pStyle w:val="af2"/>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高钾型周期性瘫痪的病因、发病机制、临床表现、辅助检查、诊断、鉴别诊断及治疗</w:t>
      </w:r>
    </w:p>
    <w:p w14:paraId="384E35EE" w14:textId="77777777" w:rsidR="001A5E8B" w:rsidRDefault="003B6E1E">
      <w:pPr>
        <w:pStyle w:val="af2"/>
        <w:widowControl/>
        <w:numPr>
          <w:ilvl w:val="0"/>
          <w:numId w:val="22"/>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正常钾型周期性瘫痪的临床表现及治疗</w:t>
      </w:r>
    </w:p>
    <w:p w14:paraId="2B77AADA" w14:textId="77777777" w:rsidR="001A5E8B" w:rsidRDefault="003B6E1E">
      <w:pPr>
        <w:widowControl/>
        <w:tabs>
          <w:tab w:val="left" w:pos="312"/>
        </w:tabs>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第三节 多发性肌炎和皮肌炎</w:t>
      </w:r>
    </w:p>
    <w:p w14:paraId="28E23A4C"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病因及发病机制</w:t>
      </w:r>
    </w:p>
    <w:p w14:paraId="09E34BEE"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病理</w:t>
      </w:r>
    </w:p>
    <w:p w14:paraId="6FE4A686"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31D5644F"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辅助检查</w:t>
      </w:r>
    </w:p>
    <w:p w14:paraId="6275E777"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诊断</w:t>
      </w:r>
    </w:p>
    <w:p w14:paraId="603DA5FB"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鉴别诊断</w:t>
      </w:r>
    </w:p>
    <w:p w14:paraId="381581A6" w14:textId="77777777" w:rsidR="001A5E8B" w:rsidRDefault="003B6E1E">
      <w:pPr>
        <w:pStyle w:val="af2"/>
        <w:widowControl/>
        <w:numPr>
          <w:ilvl w:val="0"/>
          <w:numId w:val="23"/>
        </w:numPr>
        <w:tabs>
          <w:tab w:val="left" w:pos="312"/>
        </w:tabs>
        <w:spacing w:beforeLines="50" w:before="156" w:afterLines="50" w:after="156" w:line="360" w:lineRule="auto"/>
        <w:ind w:firstLineChars="0"/>
        <w:jc w:val="left"/>
        <w:rPr>
          <w:rFonts w:ascii="宋体" w:eastAsia="宋体" w:hAnsi="宋体" w:cs="宋体"/>
          <w:color w:val="000000"/>
          <w:kern w:val="0"/>
          <w:szCs w:val="21"/>
        </w:rPr>
      </w:pPr>
      <w:r>
        <w:rPr>
          <w:rFonts w:ascii="宋体" w:eastAsia="宋体" w:hAnsi="宋体" w:cs="宋体" w:hint="eastAsia"/>
          <w:color w:val="000000"/>
          <w:kern w:val="0"/>
          <w:szCs w:val="21"/>
        </w:rPr>
        <w:t>治疗及预后</w:t>
      </w:r>
    </w:p>
    <w:p w14:paraId="2C1B93A0" w14:textId="77777777" w:rsidR="001A5E8B" w:rsidRDefault="003B6E1E">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进行性肌营养不良症</w:t>
      </w:r>
    </w:p>
    <w:p w14:paraId="38FB1E31"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14C21911"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75485DCA"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74430C8F"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临床表现</w:t>
      </w:r>
    </w:p>
    <w:p w14:paraId="4B45C5A8"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4EBC93AC"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诊断与鉴别诊断</w:t>
      </w:r>
    </w:p>
    <w:p w14:paraId="337A1EED" w14:textId="77777777" w:rsidR="001A5E8B" w:rsidRDefault="003B6E1E">
      <w:pPr>
        <w:widowControl/>
        <w:numPr>
          <w:ilvl w:val="0"/>
          <w:numId w:val="25"/>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6F014416" w14:textId="77777777" w:rsidR="001A5E8B" w:rsidRDefault="003B6E1E">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肌强直性肌病</w:t>
      </w:r>
    </w:p>
    <w:p w14:paraId="1E9DDF9A" w14:textId="77777777" w:rsidR="001A5E8B" w:rsidRDefault="003B6E1E">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2997E818" w14:textId="77777777" w:rsidR="001A5E8B" w:rsidRDefault="003B6E1E">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强直性肌营养不良症</w:t>
      </w:r>
    </w:p>
    <w:p w14:paraId="43AFAFB1" w14:textId="77777777" w:rsidR="001A5E8B" w:rsidRDefault="003B6E1E">
      <w:pPr>
        <w:widowControl/>
        <w:numPr>
          <w:ilvl w:val="0"/>
          <w:numId w:val="26"/>
        </w:numPr>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先天性肌强直症</w:t>
      </w:r>
    </w:p>
    <w:p w14:paraId="45F40460" w14:textId="77777777" w:rsidR="001A5E8B" w:rsidRDefault="003B6E1E">
      <w:pPr>
        <w:widowControl/>
        <w:numPr>
          <w:ilvl w:val="0"/>
          <w:numId w:val="24"/>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线粒体肌病和线粒体脑肌病</w:t>
      </w:r>
    </w:p>
    <w:p w14:paraId="3D58A001"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概述</w:t>
      </w:r>
    </w:p>
    <w:p w14:paraId="0BFF2AFF"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相关基因和发病机制</w:t>
      </w:r>
    </w:p>
    <w:p w14:paraId="572129F0"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病理表现</w:t>
      </w:r>
    </w:p>
    <w:p w14:paraId="2E52C9F5"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各亚型临床表现</w:t>
      </w:r>
    </w:p>
    <w:p w14:paraId="391A99D1"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辅助检查</w:t>
      </w:r>
    </w:p>
    <w:p w14:paraId="4C8BAA49"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诊断与鉴别诊断</w:t>
      </w:r>
    </w:p>
    <w:p w14:paraId="251097AD" w14:textId="77777777" w:rsidR="001A5E8B" w:rsidRDefault="003B6E1E">
      <w:pPr>
        <w:widowControl/>
        <w:numPr>
          <w:ilvl w:val="0"/>
          <w:numId w:val="27"/>
        </w:numPr>
        <w:spacing w:beforeLines="50" w:before="156" w:afterLines="50" w:after="156" w:line="360" w:lineRule="auto"/>
        <w:jc w:val="left"/>
        <w:rPr>
          <w:rFonts w:ascii="宋体" w:eastAsia="宋体" w:hAnsi="宋体" w:cs="宋体"/>
          <w:color w:val="000000"/>
          <w:kern w:val="0"/>
          <w:szCs w:val="21"/>
        </w:rPr>
      </w:pPr>
      <w:r>
        <w:rPr>
          <w:rFonts w:ascii="宋体" w:eastAsia="宋体" w:hAnsi="宋体" w:cs="宋体" w:hint="eastAsia"/>
          <w:color w:val="000000"/>
          <w:kern w:val="0"/>
          <w:szCs w:val="21"/>
        </w:rPr>
        <w:t>治疗和预后</w:t>
      </w:r>
    </w:p>
    <w:p w14:paraId="08978392" w14:textId="77777777" w:rsidR="001A5E8B" w:rsidRDefault="003B6E1E">
      <w:pPr>
        <w:widowControl/>
        <w:tabs>
          <w:tab w:val="left" w:pos="312"/>
        </w:tabs>
        <w:spacing w:beforeLines="50" w:before="156" w:afterLines="50" w:after="156" w:line="360" w:lineRule="auto"/>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379F2299" w14:textId="77777777" w:rsidR="001A5E8B" w:rsidRDefault="003B6E1E">
      <w:pPr>
        <w:widowControl/>
        <w:tabs>
          <w:tab w:val="left" w:pos="312"/>
        </w:tabs>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1）讲授法：概念、机制、基因、病理和部分临床表现、诊断、治疗和预后采用讲授法。如重症肌无力、周期性麻痹的临床表现、治疗原则；多发性肌炎和皮肌炎的病理表现；进行性肌营养不良症、肌强直性肌病、线粒体肌病和脑肌病的相关基因、病理表现和发病机制。</w:t>
      </w:r>
    </w:p>
    <w:p w14:paraId="6EFF2803" w14:textId="77777777" w:rsidR="001A5E8B" w:rsidRDefault="003B6E1E">
      <w:pPr>
        <w:widowControl/>
        <w:tabs>
          <w:tab w:val="left" w:pos="312"/>
        </w:tabs>
        <w:spacing w:beforeLines="50" w:before="156" w:afterLines="50" w:after="156" w:line="360" w:lineRule="auto"/>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（2）案例教学法：部分临床表现、诊断治疗和预后采用案例教学法。如重症肌无力三种危象分型；假肥大型肌营养不良症的临床表现、诊断与鉴别诊断、治疗后预后。 </w:t>
      </w:r>
    </w:p>
    <w:p w14:paraId="1847014C" w14:textId="4063E56A" w:rsidR="00534DBC" w:rsidRDefault="00534DBC" w:rsidP="003176CB">
      <w:pPr>
        <w:widowControl/>
        <w:spacing w:beforeLines="50" w:before="156" w:afterLines="50" w:after="156" w:line="360" w:lineRule="auto"/>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（3）学生为中心的翻转课堂：通过典型案例展开、以问题为导向，引导学生自主学习，调动学生主动学习思考的和自主学习的积极性。</w:t>
      </w:r>
    </w:p>
    <w:p w14:paraId="4DAEF286" w14:textId="77777777" w:rsidR="001A5E8B" w:rsidRDefault="003B6E1E">
      <w:pPr>
        <w:widowControl/>
        <w:tabs>
          <w:tab w:val="left" w:pos="312"/>
        </w:tabs>
        <w:spacing w:beforeLines="50" w:before="156" w:afterLines="50" w:after="156" w:line="360" w:lineRule="auto"/>
        <w:jc w:val="left"/>
        <w:rPr>
          <w:rFonts w:ascii="宋体" w:eastAsia="宋体" w:hAnsi="宋体" w:cs="TimesNewRomanPSMT"/>
          <w:b/>
          <w:bCs/>
          <w:color w:val="000000"/>
          <w:kern w:val="0"/>
          <w:szCs w:val="21"/>
        </w:rPr>
      </w:pPr>
      <w:r>
        <w:rPr>
          <w:rFonts w:ascii="宋体" w:eastAsia="宋体" w:hAnsi="宋体" w:cs="TimesNewRomanPSMT" w:hint="eastAsia"/>
          <w:b/>
          <w:bCs/>
          <w:color w:val="000000"/>
          <w:kern w:val="0"/>
          <w:szCs w:val="21"/>
        </w:rPr>
        <w:t>教学评价</w:t>
      </w:r>
    </w:p>
    <w:p w14:paraId="118A944C" w14:textId="44F8EA29"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重症肌无力临床如何分型？有何辅助检查可帮助诊断？有哪几种重症肌无力危象？</w:t>
      </w:r>
    </w:p>
    <w:p w14:paraId="0C67E820"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低钾型周期性麻痹的临床表现</w:t>
      </w:r>
    </w:p>
    <w:p w14:paraId="0940D62A"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多发性肌炎和皮肌炎的治疗原则</w:t>
      </w:r>
    </w:p>
    <w:p w14:paraId="1764C820"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进行性肌营养不良如何分型？有哪些临床特点？</w:t>
      </w:r>
    </w:p>
    <w:p w14:paraId="105E3650"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肌强直性肌病肌电图检查有何特点？</w:t>
      </w:r>
    </w:p>
    <w:p w14:paraId="095667DE" w14:textId="77777777" w:rsidR="001A5E8B" w:rsidRDefault="003B6E1E">
      <w:pPr>
        <w:widowControl/>
        <w:numPr>
          <w:ilvl w:val="0"/>
          <w:numId w:val="28"/>
        </w:numPr>
        <w:spacing w:beforeLines="50" w:before="156" w:afterLines="50" w:after="156" w:line="360" w:lineRule="auto"/>
        <w:ind w:leftChars="200" w:left="86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线粒体肌病和脑肌病肌肉病理有何特征？</w:t>
      </w:r>
    </w:p>
    <w:p w14:paraId="52DB6A17" w14:textId="77777777" w:rsidR="001A5E8B" w:rsidRDefault="003B6E1E" w:rsidP="003B6E1E">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第二十章  神经系统遗传学疾病（自学）</w:t>
      </w:r>
    </w:p>
    <w:p w14:paraId="4681E845" w14:textId="77777777" w:rsidR="001A5E8B" w:rsidRDefault="003B6E1E">
      <w:pPr>
        <w:widowControl/>
        <w:spacing w:beforeLines="50" w:before="156" w:afterLines="50" w:after="156" w:line="360" w:lineRule="auto"/>
        <w:ind w:left="420"/>
        <w:jc w:val="center"/>
        <w:rPr>
          <w:rFonts w:ascii="宋体" w:eastAsia="宋体" w:hAnsi="宋体" w:cs="Times New Roman"/>
          <w:b/>
          <w:sz w:val="24"/>
          <w:szCs w:val="24"/>
        </w:rPr>
      </w:pPr>
      <w:r>
        <w:rPr>
          <w:rFonts w:ascii="宋体" w:eastAsia="宋体" w:hAnsi="宋体" w:cs="Times New Roman" w:hint="eastAsia"/>
          <w:b/>
          <w:sz w:val="24"/>
          <w:szCs w:val="24"/>
        </w:rPr>
        <w:t>第二十一章 神经系统发育异常性疾病（自学）</w:t>
      </w:r>
    </w:p>
    <w:p w14:paraId="00B878D6" w14:textId="77777777" w:rsidR="001A5E8B" w:rsidRDefault="003B6E1E" w:rsidP="00DD67CA">
      <w:pPr>
        <w:widowControl/>
        <w:spacing w:beforeLines="50" w:before="156" w:afterLines="50" w:after="156" w:line="360" w:lineRule="auto"/>
        <w:ind w:left="420" w:firstLineChars="600" w:firstLine="1446"/>
        <w:rPr>
          <w:rFonts w:ascii="宋体" w:eastAsia="宋体" w:hAnsi="宋体" w:cs="Times New Roman"/>
          <w:b/>
          <w:sz w:val="24"/>
          <w:szCs w:val="24"/>
        </w:rPr>
      </w:pPr>
      <w:r>
        <w:rPr>
          <w:rFonts w:ascii="宋体" w:eastAsia="宋体" w:hAnsi="宋体" w:cs="Times New Roman" w:hint="eastAsia"/>
          <w:b/>
          <w:sz w:val="24"/>
          <w:szCs w:val="24"/>
        </w:rPr>
        <w:t>第二十二章 睡眠障碍</w:t>
      </w:r>
    </w:p>
    <w:p w14:paraId="40004E15" w14:textId="77777777" w:rsidR="001A5E8B" w:rsidRDefault="003B6E1E">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66C05923" w14:textId="1C3C02C2" w:rsidR="001A5E8B" w:rsidRDefault="003B6E1E">
      <w:pPr>
        <w:spacing w:line="360" w:lineRule="auto"/>
        <w:ind w:firstLineChars="200" w:firstLine="420"/>
        <w:rPr>
          <w:rFonts w:ascii="宋体" w:eastAsia="宋体" w:hAnsi="宋体"/>
        </w:rPr>
      </w:pPr>
      <w:r>
        <w:rPr>
          <w:rFonts w:ascii="宋体" w:eastAsia="宋体" w:hAnsi="宋体" w:hint="eastAsia"/>
        </w:rPr>
        <w:t>（1）掌握睡眠障碍性疾病的类型。</w:t>
      </w:r>
    </w:p>
    <w:p w14:paraId="7C289364" w14:textId="77777777" w:rsidR="001A5E8B" w:rsidRDefault="003B6E1E">
      <w:pPr>
        <w:spacing w:line="360" w:lineRule="auto"/>
        <w:ind w:firstLineChars="200" w:firstLine="420"/>
        <w:rPr>
          <w:rFonts w:ascii="宋体" w:eastAsia="宋体" w:hAnsi="宋体"/>
        </w:rPr>
      </w:pPr>
      <w:r>
        <w:rPr>
          <w:rFonts w:ascii="宋体" w:eastAsia="宋体" w:hAnsi="宋体" w:hint="eastAsia"/>
        </w:rPr>
        <w:lastRenderedPageBreak/>
        <w:t>（2）掌握失眠症的临床表现和治疗方法</w:t>
      </w:r>
    </w:p>
    <w:p w14:paraId="3BAB50F3" w14:textId="77777777" w:rsidR="001A5E8B" w:rsidRDefault="003B6E1E">
      <w:pPr>
        <w:spacing w:line="360" w:lineRule="auto"/>
        <w:ind w:firstLineChars="200" w:firstLine="420"/>
        <w:rPr>
          <w:rFonts w:ascii="宋体" w:eastAsia="宋体" w:hAnsi="宋体"/>
        </w:rPr>
      </w:pPr>
      <w:r>
        <w:rPr>
          <w:rFonts w:ascii="宋体" w:eastAsia="宋体" w:hAnsi="宋体" w:hint="eastAsia"/>
        </w:rPr>
        <w:t>（3）了解发作性睡病、阻塞性睡眠呼吸暂停综合征、不安腿综合征的临床表现，了解阻塞性睡眠呼吸暂停综合征的治疗方法。</w:t>
      </w:r>
    </w:p>
    <w:p w14:paraId="364D4A3A" w14:textId="77777777" w:rsidR="001A5E8B" w:rsidRDefault="003B6E1E">
      <w:pPr>
        <w:spacing w:line="360" w:lineRule="auto"/>
        <w:rPr>
          <w:rFonts w:ascii="宋体" w:eastAsia="宋体" w:hAnsi="宋体"/>
          <w:b/>
        </w:rPr>
      </w:pPr>
      <w:r>
        <w:rPr>
          <w:rFonts w:ascii="宋体" w:eastAsia="宋体" w:hAnsi="宋体" w:hint="eastAsia"/>
          <w:b/>
        </w:rPr>
        <w:t>重点难点：</w:t>
      </w:r>
    </w:p>
    <w:p w14:paraId="4E2565A4" w14:textId="77777777" w:rsidR="001A5E8B" w:rsidRDefault="003B6E1E">
      <w:pPr>
        <w:numPr>
          <w:ilvl w:val="0"/>
          <w:numId w:val="29"/>
        </w:numPr>
        <w:spacing w:line="360" w:lineRule="auto"/>
        <w:rPr>
          <w:rFonts w:ascii="宋体" w:eastAsia="宋体" w:hAnsi="宋体"/>
        </w:rPr>
      </w:pPr>
      <w:r>
        <w:rPr>
          <w:rFonts w:ascii="宋体" w:eastAsia="宋体" w:hAnsi="宋体" w:hint="eastAsia"/>
        </w:rPr>
        <w:t>理解睡眠障碍会导致机体产生一系列的病理生理变化。</w:t>
      </w:r>
    </w:p>
    <w:p w14:paraId="0BB924DD" w14:textId="77777777" w:rsidR="001A5E8B" w:rsidRDefault="003B6E1E">
      <w:pPr>
        <w:numPr>
          <w:ilvl w:val="0"/>
          <w:numId w:val="29"/>
        </w:numPr>
        <w:spacing w:line="360" w:lineRule="auto"/>
        <w:rPr>
          <w:rFonts w:ascii="宋体" w:eastAsia="宋体" w:hAnsi="宋体"/>
        </w:rPr>
      </w:pPr>
      <w:r>
        <w:rPr>
          <w:rFonts w:ascii="宋体" w:eastAsia="宋体" w:hAnsi="宋体" w:hint="eastAsia"/>
        </w:rPr>
        <w:t>基于实例，深入理解典型的四种睡眠障碍疾病的类型。</w:t>
      </w:r>
    </w:p>
    <w:p w14:paraId="58C7F56B" w14:textId="77777777" w:rsidR="001A5E8B" w:rsidRDefault="003B6E1E">
      <w:pPr>
        <w:numPr>
          <w:ilvl w:val="0"/>
          <w:numId w:val="29"/>
        </w:numPr>
        <w:spacing w:line="360" w:lineRule="auto"/>
        <w:rPr>
          <w:rFonts w:ascii="宋体" w:eastAsia="宋体" w:hAnsi="宋体"/>
        </w:rPr>
      </w:pPr>
      <w:r>
        <w:rPr>
          <w:rFonts w:ascii="宋体" w:eastAsia="宋体" w:hAnsi="宋体" w:hint="eastAsia"/>
        </w:rPr>
        <w:t>理解临床医学专业对四种不同的睡眠障碍诊断治疗的培养要求。</w:t>
      </w:r>
    </w:p>
    <w:p w14:paraId="0A1F007C" w14:textId="77777777" w:rsidR="001A5E8B" w:rsidRDefault="003B6E1E">
      <w:pPr>
        <w:spacing w:line="360" w:lineRule="auto"/>
        <w:rPr>
          <w:rFonts w:ascii="宋体" w:eastAsia="宋体" w:hAnsi="宋体"/>
          <w:b/>
        </w:rPr>
      </w:pPr>
      <w:r>
        <w:rPr>
          <w:rFonts w:ascii="宋体" w:eastAsia="宋体" w:hAnsi="宋体" w:hint="eastAsia"/>
          <w:b/>
        </w:rPr>
        <w:t>教学内容：</w:t>
      </w:r>
    </w:p>
    <w:p w14:paraId="62625D20" w14:textId="77777777" w:rsidR="001A5E8B" w:rsidRDefault="003B6E1E">
      <w:pPr>
        <w:numPr>
          <w:ilvl w:val="0"/>
          <w:numId w:val="30"/>
        </w:numPr>
        <w:spacing w:line="360" w:lineRule="auto"/>
        <w:rPr>
          <w:rFonts w:ascii="宋体" w:eastAsia="宋体" w:hAnsi="宋体"/>
        </w:rPr>
      </w:pPr>
      <w:r>
        <w:rPr>
          <w:rFonts w:ascii="宋体" w:eastAsia="宋体" w:hAnsi="宋体" w:hint="eastAsia"/>
        </w:rPr>
        <w:t>睡眠障碍的概述及睡眠障碍疾病的类型</w:t>
      </w:r>
    </w:p>
    <w:p w14:paraId="729B8AC9" w14:textId="77777777" w:rsidR="001A5E8B" w:rsidRDefault="003B6E1E">
      <w:pPr>
        <w:numPr>
          <w:ilvl w:val="0"/>
          <w:numId w:val="30"/>
        </w:numPr>
        <w:spacing w:line="360" w:lineRule="auto"/>
        <w:rPr>
          <w:rFonts w:ascii="宋体" w:eastAsia="宋体" w:hAnsi="宋体"/>
        </w:rPr>
      </w:pPr>
      <w:r>
        <w:rPr>
          <w:rFonts w:ascii="宋体" w:eastAsia="宋体" w:hAnsi="宋体" w:hint="eastAsia"/>
        </w:rPr>
        <w:t>不同睡眠障碍疾病的诊断与治疗</w:t>
      </w:r>
    </w:p>
    <w:p w14:paraId="54282C04" w14:textId="77777777" w:rsidR="001A5E8B" w:rsidRDefault="003B6E1E">
      <w:pPr>
        <w:spacing w:line="360" w:lineRule="auto"/>
        <w:rPr>
          <w:rFonts w:ascii="宋体" w:eastAsia="宋体" w:hAnsi="宋体"/>
        </w:rPr>
      </w:pPr>
      <w:r>
        <w:rPr>
          <w:rFonts w:ascii="宋体" w:eastAsia="宋体" w:hAnsi="宋体"/>
        </w:rPr>
        <w:t>一、</w:t>
      </w:r>
      <w:r>
        <w:rPr>
          <w:rFonts w:ascii="宋体" w:eastAsia="宋体" w:hAnsi="宋体" w:hint="eastAsia"/>
        </w:rPr>
        <w:t>失眠症的临床表现、诊断条件及治疗</w:t>
      </w:r>
    </w:p>
    <w:p w14:paraId="242D7DFB" w14:textId="77777777" w:rsidR="001A5E8B" w:rsidRDefault="003B6E1E">
      <w:pPr>
        <w:numPr>
          <w:ilvl w:val="0"/>
          <w:numId w:val="31"/>
        </w:numPr>
        <w:spacing w:line="360" w:lineRule="auto"/>
        <w:rPr>
          <w:rFonts w:ascii="宋体" w:eastAsia="宋体" w:hAnsi="宋体"/>
        </w:rPr>
      </w:pPr>
      <w:r>
        <w:rPr>
          <w:rFonts w:ascii="宋体" w:eastAsia="宋体" w:hAnsi="宋体" w:hint="eastAsia"/>
        </w:rPr>
        <w:t>发作性睡病的临床表现、诊断标准及治疗</w:t>
      </w:r>
    </w:p>
    <w:p w14:paraId="0046C893" w14:textId="77777777" w:rsidR="001A5E8B" w:rsidRDefault="003B6E1E">
      <w:pPr>
        <w:numPr>
          <w:ilvl w:val="0"/>
          <w:numId w:val="31"/>
        </w:numPr>
        <w:spacing w:line="360" w:lineRule="auto"/>
        <w:rPr>
          <w:rFonts w:ascii="宋体" w:eastAsia="宋体" w:hAnsi="宋体"/>
        </w:rPr>
      </w:pPr>
      <w:r>
        <w:rPr>
          <w:rFonts w:ascii="宋体" w:eastAsia="宋体" w:hAnsi="宋体" w:hint="eastAsia"/>
        </w:rPr>
        <w:t>阻塞性睡眠呼吸暂停综合征的临床表现、诊断标准及治疗</w:t>
      </w:r>
    </w:p>
    <w:p w14:paraId="36896055" w14:textId="77777777" w:rsidR="001A5E8B" w:rsidRDefault="003B6E1E">
      <w:pPr>
        <w:numPr>
          <w:ilvl w:val="0"/>
          <w:numId w:val="31"/>
        </w:numPr>
        <w:spacing w:line="360" w:lineRule="auto"/>
        <w:rPr>
          <w:rFonts w:ascii="宋体" w:eastAsia="宋体" w:hAnsi="宋体"/>
        </w:rPr>
      </w:pPr>
      <w:r>
        <w:rPr>
          <w:rFonts w:ascii="宋体" w:eastAsia="宋体" w:hAnsi="宋体" w:hint="eastAsia"/>
        </w:rPr>
        <w:t>不安腿综合征的临床表现、诊断标准及治疗</w:t>
      </w:r>
    </w:p>
    <w:p w14:paraId="4F4167CF" w14:textId="77777777" w:rsidR="001A5E8B" w:rsidRDefault="003B6E1E">
      <w:pPr>
        <w:spacing w:line="360" w:lineRule="auto"/>
        <w:rPr>
          <w:rFonts w:ascii="宋体" w:eastAsia="宋体" w:hAnsi="宋体"/>
          <w:b/>
        </w:rPr>
      </w:pPr>
      <w:r>
        <w:rPr>
          <w:rFonts w:ascii="宋体" w:eastAsia="宋体" w:hAnsi="宋体" w:hint="eastAsia"/>
          <w:b/>
        </w:rPr>
        <w:t>教学方法：</w:t>
      </w:r>
    </w:p>
    <w:p w14:paraId="1B384AA4" w14:textId="77777777" w:rsidR="001A5E8B" w:rsidRDefault="003B6E1E">
      <w:pPr>
        <w:spacing w:line="360" w:lineRule="auto"/>
        <w:ind w:firstLineChars="200" w:firstLine="420"/>
        <w:rPr>
          <w:rFonts w:ascii="宋体" w:eastAsia="宋体" w:hAnsi="宋体"/>
        </w:rPr>
      </w:pPr>
      <w:r>
        <w:rPr>
          <w:rFonts w:ascii="宋体" w:eastAsia="宋体" w:hAnsi="宋体" w:hint="eastAsia"/>
        </w:rPr>
        <w:t>（1）讲授法：相关概念及理论框架。</w:t>
      </w:r>
    </w:p>
    <w:p w14:paraId="59943245" w14:textId="1A134326" w:rsidR="001A5E8B" w:rsidRDefault="003B6E1E">
      <w:pPr>
        <w:spacing w:line="360" w:lineRule="auto"/>
        <w:ind w:firstLineChars="200" w:firstLine="420"/>
        <w:rPr>
          <w:rFonts w:ascii="宋体" w:eastAsia="宋体" w:hAnsi="宋体"/>
        </w:rPr>
      </w:pPr>
      <w:r>
        <w:rPr>
          <w:rFonts w:ascii="宋体" w:eastAsia="宋体" w:hAnsi="宋体" w:hint="eastAsia"/>
        </w:rPr>
        <w:t>（2）病例法：四种不同睡眠障碍举例分析；分小组讨论不同睡眠障碍疾病的病例分析，探讨疾病的诊断与治疗</w:t>
      </w:r>
    </w:p>
    <w:p w14:paraId="25595FDA" w14:textId="77777777" w:rsidR="001A5E8B" w:rsidRDefault="003B6E1E">
      <w:pPr>
        <w:spacing w:line="360" w:lineRule="auto"/>
        <w:rPr>
          <w:rFonts w:ascii="宋体" w:eastAsia="宋体" w:hAnsi="宋体"/>
          <w:b/>
        </w:rPr>
      </w:pPr>
      <w:r>
        <w:rPr>
          <w:rFonts w:ascii="宋体" w:eastAsia="宋体" w:hAnsi="宋体" w:hint="eastAsia"/>
          <w:b/>
        </w:rPr>
        <w:t>教学评价：</w:t>
      </w:r>
    </w:p>
    <w:p w14:paraId="70BEFF6A" w14:textId="77777777" w:rsidR="001A5E8B" w:rsidRDefault="003B6E1E">
      <w:pPr>
        <w:spacing w:line="360" w:lineRule="auto"/>
        <w:ind w:firstLineChars="200" w:firstLine="420"/>
        <w:rPr>
          <w:rFonts w:ascii="宋体" w:eastAsia="宋体" w:hAnsi="宋体"/>
        </w:rPr>
      </w:pPr>
      <w:r>
        <w:rPr>
          <w:rFonts w:ascii="宋体" w:eastAsia="宋体" w:hAnsi="宋体" w:hint="eastAsia"/>
        </w:rPr>
        <w:t>（1）完成课后针对四种不同睡眠障碍的思考题</w:t>
      </w:r>
    </w:p>
    <w:p w14:paraId="6A5981D0" w14:textId="77777777" w:rsidR="001A5E8B" w:rsidRDefault="003B6E1E">
      <w:pPr>
        <w:spacing w:line="360" w:lineRule="auto"/>
        <w:ind w:firstLineChars="200" w:firstLine="420"/>
        <w:rPr>
          <w:rFonts w:ascii="宋体" w:eastAsia="宋体" w:hAnsi="宋体"/>
        </w:rPr>
      </w:pPr>
      <w:r>
        <w:rPr>
          <w:rFonts w:ascii="宋体" w:eastAsia="宋体" w:hAnsi="宋体" w:hint="eastAsia"/>
        </w:rPr>
        <w:t>（</w:t>
      </w:r>
      <w:r>
        <w:rPr>
          <w:rFonts w:ascii="宋体" w:eastAsia="宋体" w:hAnsi="宋体"/>
        </w:rPr>
        <w:t>2</w:t>
      </w:r>
      <w:r>
        <w:rPr>
          <w:rFonts w:ascii="宋体" w:eastAsia="宋体" w:hAnsi="宋体" w:hint="eastAsia"/>
        </w:rPr>
        <w:t>）根据失眠症的特点，为周围的失眠症患者完成诊断分析，梳理疾病原因，并完成治疗处方。</w:t>
      </w:r>
    </w:p>
    <w:p w14:paraId="06D5EF98" w14:textId="77777777" w:rsidR="001A5E8B" w:rsidRDefault="003B6E1E">
      <w:pPr>
        <w:widowControl/>
        <w:spacing w:beforeLines="50" w:before="156" w:afterLines="50" w:after="156" w:line="360" w:lineRule="auto"/>
        <w:jc w:val="center"/>
        <w:rPr>
          <w:rFonts w:ascii="宋体" w:eastAsia="宋体" w:hAnsi="宋体" w:cs="Times New Roman"/>
          <w:b/>
          <w:sz w:val="24"/>
          <w:szCs w:val="24"/>
        </w:rPr>
      </w:pPr>
      <w:r>
        <w:rPr>
          <w:rFonts w:ascii="宋体" w:eastAsia="宋体" w:hAnsi="宋体" w:cs="Times New Roman" w:hint="eastAsia"/>
          <w:b/>
          <w:sz w:val="24"/>
          <w:szCs w:val="24"/>
        </w:rPr>
        <w:t>第二十三章 内科疾病的神经系统并发症（自学）</w:t>
      </w:r>
    </w:p>
    <w:p w14:paraId="58554454" w14:textId="77777777" w:rsidR="001A5E8B" w:rsidRDefault="003B6E1E">
      <w:pPr>
        <w:spacing w:beforeLines="50" w:before="156" w:afterLines="50" w:after="156"/>
        <w:rPr>
          <w:rFonts w:ascii="黑体" w:eastAsia="黑体" w:hAnsi="黑体"/>
          <w:b/>
          <w:sz w:val="28"/>
          <w:szCs w:val="28"/>
        </w:rPr>
      </w:pPr>
      <w:r>
        <w:rPr>
          <w:rFonts w:ascii="黑体" w:eastAsia="黑体" w:hAnsi="黑体" w:hint="eastAsia"/>
          <w:b/>
          <w:sz w:val="28"/>
          <w:szCs w:val="28"/>
        </w:rPr>
        <w:t>（二）见习课教学内容</w:t>
      </w:r>
    </w:p>
    <w:p w14:paraId="5A2B2780" w14:textId="77777777" w:rsidR="001A5E8B" w:rsidRDefault="003B6E1E">
      <w:pPr>
        <w:spacing w:line="360" w:lineRule="auto"/>
        <w:rPr>
          <w:rFonts w:ascii="宋体" w:eastAsia="宋体" w:hAnsi="宋体"/>
          <w:b/>
        </w:rPr>
      </w:pPr>
      <w:r>
        <w:rPr>
          <w:rFonts w:ascii="宋体" w:eastAsia="宋体" w:hAnsi="宋体"/>
          <w:b/>
        </w:rPr>
        <w:t>教学目标</w:t>
      </w:r>
      <w:r>
        <w:rPr>
          <w:rFonts w:ascii="宋体" w:eastAsia="宋体" w:hAnsi="宋体" w:hint="eastAsia"/>
          <w:b/>
        </w:rPr>
        <w:t>：</w:t>
      </w:r>
    </w:p>
    <w:p w14:paraId="4497434C" w14:textId="77777777" w:rsidR="001A5E8B" w:rsidRDefault="003B6E1E">
      <w:pPr>
        <w:spacing w:line="360" w:lineRule="auto"/>
        <w:ind w:firstLineChars="200" w:firstLine="420"/>
        <w:rPr>
          <w:rFonts w:ascii="宋体" w:eastAsia="宋体" w:hAnsi="宋体"/>
        </w:rPr>
      </w:pPr>
      <w:r>
        <w:rPr>
          <w:rFonts w:ascii="宋体" w:eastAsia="宋体" w:hAnsi="宋体" w:hint="eastAsia"/>
        </w:rPr>
        <w:t>（1）培养学生的临床思维能力；</w:t>
      </w:r>
    </w:p>
    <w:p w14:paraId="79FDA6BA" w14:textId="77777777" w:rsidR="001A5E8B" w:rsidRDefault="003B6E1E">
      <w:pPr>
        <w:spacing w:line="360" w:lineRule="auto"/>
        <w:ind w:firstLineChars="200" w:firstLine="420"/>
        <w:rPr>
          <w:rFonts w:ascii="宋体" w:eastAsia="宋体" w:hAnsi="宋体"/>
        </w:rPr>
      </w:pPr>
      <w:r>
        <w:rPr>
          <w:rFonts w:ascii="宋体" w:eastAsia="宋体" w:hAnsi="宋体" w:hint="eastAsia"/>
        </w:rPr>
        <w:t>（2）加深学生对神经系统常见疾病的感性认识；</w:t>
      </w:r>
    </w:p>
    <w:p w14:paraId="12F231E6" w14:textId="77777777" w:rsidR="001A5E8B" w:rsidRDefault="003B6E1E">
      <w:pPr>
        <w:spacing w:line="360" w:lineRule="auto"/>
        <w:ind w:firstLineChars="200" w:firstLine="420"/>
        <w:rPr>
          <w:rFonts w:ascii="宋体" w:eastAsia="宋体" w:hAnsi="宋体"/>
        </w:rPr>
      </w:pPr>
      <w:r>
        <w:rPr>
          <w:rFonts w:ascii="宋体" w:eastAsia="宋体" w:hAnsi="宋体"/>
        </w:rPr>
        <w:t>（</w:t>
      </w:r>
      <w:r>
        <w:rPr>
          <w:rFonts w:ascii="宋体" w:eastAsia="宋体" w:hAnsi="宋体" w:hint="eastAsia"/>
        </w:rPr>
        <w:t>3</w:t>
      </w:r>
      <w:r>
        <w:rPr>
          <w:rFonts w:ascii="宋体" w:eastAsia="宋体" w:hAnsi="宋体"/>
        </w:rPr>
        <w:t>）将所学理论知识应用到临床</w:t>
      </w:r>
    </w:p>
    <w:p w14:paraId="7070EFA3" w14:textId="77777777" w:rsidR="001A5E8B" w:rsidRDefault="003B6E1E">
      <w:pPr>
        <w:spacing w:line="360" w:lineRule="auto"/>
        <w:rPr>
          <w:rFonts w:ascii="宋体" w:eastAsia="宋体" w:hAnsi="宋体"/>
          <w:b/>
        </w:rPr>
      </w:pPr>
      <w:r>
        <w:rPr>
          <w:rFonts w:ascii="宋体" w:eastAsia="宋体" w:hAnsi="宋体" w:hint="eastAsia"/>
          <w:b/>
        </w:rPr>
        <w:lastRenderedPageBreak/>
        <w:t>重点难点：</w:t>
      </w:r>
    </w:p>
    <w:p w14:paraId="37A62B10" w14:textId="77777777" w:rsidR="001A5E8B" w:rsidRDefault="003B6E1E">
      <w:pPr>
        <w:spacing w:line="360" w:lineRule="auto"/>
        <w:ind w:firstLineChars="200" w:firstLine="420"/>
        <w:rPr>
          <w:rFonts w:ascii="宋体" w:eastAsia="宋体" w:hAnsi="宋体"/>
        </w:rPr>
      </w:pPr>
      <w:r>
        <w:rPr>
          <w:rFonts w:ascii="宋体" w:eastAsia="宋体" w:hAnsi="宋体" w:hint="eastAsia"/>
        </w:rPr>
        <w:t>（1）神经系统的体格检查具有自己的学科特点，学生在掌握时可能具有一定困难；</w:t>
      </w:r>
    </w:p>
    <w:p w14:paraId="7CCEDF8C" w14:textId="77777777" w:rsidR="001A5E8B" w:rsidRDefault="003B6E1E">
      <w:pPr>
        <w:spacing w:line="360" w:lineRule="auto"/>
        <w:ind w:firstLineChars="200" w:firstLine="420"/>
        <w:rPr>
          <w:rFonts w:ascii="宋体" w:eastAsia="宋体" w:hAnsi="宋体"/>
        </w:rPr>
      </w:pPr>
      <w:r>
        <w:rPr>
          <w:rFonts w:ascii="宋体" w:eastAsia="宋体" w:hAnsi="宋体" w:hint="eastAsia"/>
        </w:rPr>
        <w:t>（2）神经病学实习过程中某些病种不一定在病房中，需要老师利用平时收集的视频等资料进行呈现。</w:t>
      </w:r>
    </w:p>
    <w:p w14:paraId="2762FCCA" w14:textId="77777777" w:rsidR="001A5E8B" w:rsidRDefault="003B6E1E">
      <w:pPr>
        <w:spacing w:line="360" w:lineRule="auto"/>
        <w:rPr>
          <w:rFonts w:ascii="宋体" w:eastAsia="宋体" w:hAnsi="宋体"/>
          <w:b/>
        </w:rPr>
      </w:pPr>
      <w:r>
        <w:rPr>
          <w:rFonts w:ascii="宋体" w:eastAsia="宋体" w:hAnsi="宋体" w:hint="eastAsia"/>
          <w:b/>
        </w:rPr>
        <w:t>教学内容：</w:t>
      </w:r>
    </w:p>
    <w:p w14:paraId="1B889FD6" w14:textId="77777777" w:rsidR="001A5E8B" w:rsidRDefault="003B6E1E">
      <w:pPr>
        <w:spacing w:line="360" w:lineRule="auto"/>
        <w:ind w:firstLineChars="200" w:firstLine="420"/>
        <w:rPr>
          <w:rFonts w:ascii="宋体" w:eastAsia="宋体" w:hAnsi="宋体"/>
        </w:rPr>
      </w:pPr>
      <w:r>
        <w:rPr>
          <w:rFonts w:ascii="宋体" w:eastAsia="宋体" w:hAnsi="宋体" w:hint="eastAsia"/>
        </w:rPr>
        <w:t>（1）神经系统体格检查：</w:t>
      </w:r>
    </w:p>
    <w:p w14:paraId="63688F09" w14:textId="77777777" w:rsidR="001A5E8B" w:rsidRDefault="003B6E1E">
      <w:pPr>
        <w:spacing w:line="360" w:lineRule="auto"/>
        <w:ind w:firstLineChars="200" w:firstLine="420"/>
        <w:rPr>
          <w:rFonts w:ascii="宋体" w:eastAsia="宋体" w:hAnsi="宋体"/>
        </w:rPr>
      </w:pPr>
      <w:r>
        <w:rPr>
          <w:rFonts w:ascii="宋体" w:eastAsia="宋体" w:hAnsi="宋体" w:hint="eastAsia"/>
        </w:rPr>
        <w:t>一、意识、言语</w:t>
      </w:r>
    </w:p>
    <w:p w14:paraId="3D44323F" w14:textId="77777777" w:rsidR="001A5E8B" w:rsidRDefault="003B6E1E">
      <w:pPr>
        <w:spacing w:line="360" w:lineRule="auto"/>
        <w:ind w:firstLineChars="200" w:firstLine="420"/>
        <w:rPr>
          <w:rFonts w:ascii="宋体" w:eastAsia="宋体" w:hAnsi="宋体"/>
        </w:rPr>
      </w:pPr>
      <w:r>
        <w:rPr>
          <w:rFonts w:ascii="宋体" w:eastAsia="宋体" w:hAnsi="宋体" w:hint="eastAsia"/>
        </w:rPr>
        <w:t>二、颅神经</w:t>
      </w:r>
    </w:p>
    <w:p w14:paraId="7C487CE4" w14:textId="77777777" w:rsidR="001A5E8B" w:rsidRDefault="003B6E1E">
      <w:pPr>
        <w:spacing w:line="360" w:lineRule="auto"/>
        <w:ind w:firstLineChars="200" w:firstLine="420"/>
        <w:rPr>
          <w:rFonts w:ascii="宋体" w:eastAsia="宋体" w:hAnsi="宋体"/>
        </w:rPr>
      </w:pPr>
      <w:r>
        <w:rPr>
          <w:rFonts w:ascii="宋体" w:eastAsia="宋体" w:hAnsi="宋体" w:hint="eastAsia"/>
        </w:rPr>
        <w:t>各组颅神经检查方法</w:t>
      </w:r>
    </w:p>
    <w:p w14:paraId="03EC2726" w14:textId="77777777" w:rsidR="001A5E8B" w:rsidRDefault="003B6E1E">
      <w:pPr>
        <w:spacing w:line="360" w:lineRule="auto"/>
        <w:ind w:firstLineChars="200" w:firstLine="420"/>
        <w:rPr>
          <w:rFonts w:ascii="宋体" w:eastAsia="宋体" w:hAnsi="宋体"/>
        </w:rPr>
      </w:pPr>
      <w:r>
        <w:rPr>
          <w:rFonts w:ascii="宋体" w:eastAsia="宋体" w:hAnsi="宋体" w:hint="eastAsia"/>
        </w:rPr>
        <w:t>视神经检查项目：视力、神野、眼底。</w:t>
      </w:r>
    </w:p>
    <w:p w14:paraId="15A69B13" w14:textId="77777777" w:rsidR="001A5E8B" w:rsidRDefault="003B6E1E">
      <w:pPr>
        <w:spacing w:line="360" w:lineRule="auto"/>
        <w:ind w:firstLineChars="200" w:firstLine="420"/>
        <w:rPr>
          <w:rFonts w:ascii="宋体" w:eastAsia="宋体" w:hAnsi="宋体"/>
        </w:rPr>
      </w:pPr>
      <w:r>
        <w:rPr>
          <w:rFonts w:ascii="宋体" w:eastAsia="宋体" w:hAnsi="宋体" w:hint="eastAsia"/>
        </w:rPr>
        <w:t>Ⅲ Ⅳ Ⅵ神经：眼球位置、睑裂、眼球运动、复视、眼球震颤、瞳孔大小及对光和调节反射（直接光反射、间接光反射）。</w:t>
      </w:r>
    </w:p>
    <w:p w14:paraId="3397D935" w14:textId="77777777" w:rsidR="001A5E8B" w:rsidRDefault="003B6E1E">
      <w:pPr>
        <w:spacing w:line="360" w:lineRule="auto"/>
        <w:ind w:firstLineChars="200" w:firstLine="420"/>
        <w:rPr>
          <w:rFonts w:ascii="宋体" w:eastAsia="宋体" w:hAnsi="宋体"/>
        </w:rPr>
      </w:pPr>
      <w:r>
        <w:rPr>
          <w:rFonts w:ascii="宋体" w:eastAsia="宋体" w:hAnsi="宋体" w:hint="eastAsia"/>
        </w:rPr>
        <w:t>Ⅴ神经：面部感觉、咀嚼运动、下颌反射、角膜反射（直接、间接）。</w:t>
      </w:r>
    </w:p>
    <w:p w14:paraId="63748DA9" w14:textId="77777777" w:rsidR="001A5E8B" w:rsidRDefault="003B6E1E">
      <w:pPr>
        <w:spacing w:line="360" w:lineRule="auto"/>
        <w:ind w:firstLineChars="200" w:firstLine="420"/>
        <w:rPr>
          <w:rFonts w:ascii="宋体" w:eastAsia="宋体" w:hAnsi="宋体"/>
        </w:rPr>
      </w:pPr>
      <w:r>
        <w:rPr>
          <w:rFonts w:ascii="宋体" w:eastAsia="宋体" w:hAnsi="宋体" w:hint="eastAsia"/>
        </w:rPr>
        <w:t>面神经：上部面肌和下部面肌的检查方法、皱额、闭眼、露齿、鼓腮。</w:t>
      </w:r>
    </w:p>
    <w:p w14:paraId="096B6A35" w14:textId="77777777" w:rsidR="001A5E8B" w:rsidRDefault="003B6E1E">
      <w:pPr>
        <w:spacing w:line="360" w:lineRule="auto"/>
        <w:ind w:firstLineChars="200" w:firstLine="420"/>
        <w:rPr>
          <w:rFonts w:ascii="宋体" w:eastAsia="宋体" w:hAnsi="宋体"/>
        </w:rPr>
      </w:pPr>
      <w:r>
        <w:rPr>
          <w:rFonts w:ascii="宋体" w:eastAsia="宋体" w:hAnsi="宋体" w:hint="eastAsia"/>
        </w:rPr>
        <w:t>Ⅷ：听力检查、音叉试验。</w:t>
      </w:r>
    </w:p>
    <w:p w14:paraId="78D6369C" w14:textId="77777777" w:rsidR="001A5E8B" w:rsidRDefault="003B6E1E">
      <w:pPr>
        <w:spacing w:line="360" w:lineRule="auto"/>
        <w:ind w:firstLineChars="200" w:firstLine="420"/>
        <w:rPr>
          <w:rFonts w:ascii="宋体" w:eastAsia="宋体" w:hAnsi="宋体"/>
        </w:rPr>
      </w:pPr>
      <w:r>
        <w:rPr>
          <w:rFonts w:ascii="宋体" w:eastAsia="宋体" w:hAnsi="宋体" w:hint="eastAsia"/>
        </w:rPr>
        <w:t>Ⅸ：Ⅹ发音、吞咽、悬壅垂及软腭运动、咽反射。</w:t>
      </w:r>
    </w:p>
    <w:p w14:paraId="4CFA0A30" w14:textId="77777777" w:rsidR="001A5E8B" w:rsidRDefault="003B6E1E">
      <w:pPr>
        <w:spacing w:line="360" w:lineRule="auto"/>
        <w:ind w:firstLineChars="200" w:firstLine="420"/>
        <w:rPr>
          <w:rFonts w:ascii="宋体" w:eastAsia="宋体" w:hAnsi="宋体"/>
        </w:rPr>
      </w:pPr>
      <w:r>
        <w:rPr>
          <w:rFonts w:ascii="宋体" w:eastAsia="宋体" w:hAnsi="宋体" w:hint="eastAsia"/>
        </w:rPr>
        <w:t>Ⅺ：转头、耸肩</w:t>
      </w:r>
    </w:p>
    <w:p w14:paraId="2F65B5AB" w14:textId="77777777" w:rsidR="001A5E8B" w:rsidRDefault="003B6E1E">
      <w:pPr>
        <w:spacing w:line="360" w:lineRule="auto"/>
        <w:ind w:firstLineChars="200" w:firstLine="420"/>
        <w:rPr>
          <w:rFonts w:ascii="宋体" w:eastAsia="宋体" w:hAnsi="宋体"/>
        </w:rPr>
      </w:pPr>
      <w:r>
        <w:rPr>
          <w:rFonts w:ascii="宋体" w:eastAsia="宋体" w:hAnsi="宋体" w:hint="eastAsia"/>
        </w:rPr>
        <w:t>Ⅻ：伸舌有无歪斜，舌肌有无萎缩。</w:t>
      </w:r>
    </w:p>
    <w:p w14:paraId="6BF73FFA" w14:textId="77777777" w:rsidR="001A5E8B" w:rsidRDefault="003B6E1E">
      <w:pPr>
        <w:spacing w:line="360" w:lineRule="auto"/>
        <w:ind w:firstLineChars="200" w:firstLine="420"/>
        <w:rPr>
          <w:rFonts w:ascii="宋体" w:eastAsia="宋体" w:hAnsi="宋体"/>
        </w:rPr>
      </w:pPr>
      <w:r>
        <w:rPr>
          <w:rFonts w:ascii="宋体" w:eastAsia="宋体" w:hAnsi="宋体" w:hint="eastAsia"/>
        </w:rPr>
        <w:t>三、运动</w:t>
      </w:r>
    </w:p>
    <w:p w14:paraId="075E5861" w14:textId="77777777" w:rsidR="001A5E8B" w:rsidRDefault="003B6E1E">
      <w:pPr>
        <w:spacing w:line="360" w:lineRule="auto"/>
        <w:ind w:firstLineChars="200" w:firstLine="420"/>
        <w:rPr>
          <w:rFonts w:ascii="宋体" w:eastAsia="宋体" w:hAnsi="宋体"/>
        </w:rPr>
      </w:pPr>
      <w:r>
        <w:rPr>
          <w:rFonts w:ascii="宋体" w:eastAsia="宋体" w:hAnsi="宋体" w:hint="eastAsia"/>
        </w:rPr>
        <w:t>1、姿势、步态</w:t>
      </w:r>
    </w:p>
    <w:p w14:paraId="49712CC5" w14:textId="77777777" w:rsidR="001A5E8B" w:rsidRDefault="003B6E1E">
      <w:pPr>
        <w:spacing w:line="360" w:lineRule="auto"/>
        <w:ind w:firstLineChars="200" w:firstLine="420"/>
        <w:rPr>
          <w:rFonts w:ascii="宋体" w:eastAsia="宋体" w:hAnsi="宋体"/>
        </w:rPr>
      </w:pPr>
      <w:r>
        <w:rPr>
          <w:rFonts w:ascii="宋体" w:eastAsia="宋体" w:hAnsi="宋体" w:hint="eastAsia"/>
        </w:rPr>
        <w:t>2、肌张力：折刀样肌张力增高，铅管样肌张力增高</w:t>
      </w:r>
    </w:p>
    <w:p w14:paraId="15CF6FDD" w14:textId="77777777" w:rsidR="001A5E8B" w:rsidRDefault="003B6E1E">
      <w:pPr>
        <w:spacing w:line="360" w:lineRule="auto"/>
        <w:ind w:firstLineChars="200" w:firstLine="420"/>
        <w:rPr>
          <w:rFonts w:ascii="宋体" w:eastAsia="宋体" w:hAnsi="宋体"/>
        </w:rPr>
      </w:pPr>
      <w:r>
        <w:rPr>
          <w:rFonts w:ascii="宋体" w:eastAsia="宋体" w:hAnsi="宋体" w:hint="eastAsia"/>
        </w:rPr>
        <w:t>3、肌营养：有无肌萎缩、假性肥大</w:t>
      </w:r>
    </w:p>
    <w:p w14:paraId="52033325" w14:textId="77777777" w:rsidR="001A5E8B" w:rsidRDefault="003B6E1E">
      <w:pPr>
        <w:spacing w:line="360" w:lineRule="auto"/>
        <w:ind w:firstLineChars="200" w:firstLine="420"/>
        <w:rPr>
          <w:rFonts w:ascii="宋体" w:eastAsia="宋体" w:hAnsi="宋体"/>
        </w:rPr>
      </w:pPr>
      <w:r>
        <w:rPr>
          <w:rFonts w:ascii="宋体" w:eastAsia="宋体" w:hAnsi="宋体" w:hint="eastAsia"/>
        </w:rPr>
        <w:t>4、肌力：肌肉收缩力量分六级，各肌群的检查方法，轻瘫的检查</w:t>
      </w:r>
    </w:p>
    <w:p w14:paraId="5FCE05AE" w14:textId="77777777" w:rsidR="001A5E8B" w:rsidRDefault="003B6E1E">
      <w:pPr>
        <w:spacing w:line="360" w:lineRule="auto"/>
        <w:ind w:firstLineChars="200" w:firstLine="420"/>
        <w:rPr>
          <w:rFonts w:ascii="宋体" w:eastAsia="宋体" w:hAnsi="宋体"/>
        </w:rPr>
      </w:pPr>
      <w:r>
        <w:rPr>
          <w:rFonts w:ascii="宋体" w:eastAsia="宋体" w:hAnsi="宋体" w:hint="eastAsia"/>
        </w:rPr>
        <w:t>5、共济运动：指鼻试验，跟膝胫试验，R</w:t>
      </w:r>
      <w:r>
        <w:rPr>
          <w:rFonts w:ascii="宋体" w:eastAsia="宋体" w:hAnsi="宋体"/>
        </w:rPr>
        <w:t>omberg</w:t>
      </w:r>
      <w:r>
        <w:rPr>
          <w:rFonts w:ascii="宋体" w:eastAsia="宋体" w:hAnsi="宋体" w:hint="eastAsia"/>
        </w:rPr>
        <w:t>氏征</w:t>
      </w:r>
    </w:p>
    <w:p w14:paraId="7DBCCBFC" w14:textId="77777777" w:rsidR="001A5E8B" w:rsidRDefault="003B6E1E">
      <w:pPr>
        <w:spacing w:line="360" w:lineRule="auto"/>
        <w:ind w:firstLineChars="200" w:firstLine="420"/>
        <w:rPr>
          <w:rFonts w:ascii="宋体" w:eastAsia="宋体" w:hAnsi="宋体"/>
        </w:rPr>
      </w:pPr>
      <w:r>
        <w:rPr>
          <w:rFonts w:ascii="宋体" w:eastAsia="宋体" w:hAnsi="宋体" w:hint="eastAsia"/>
        </w:rPr>
        <w:t>6、不自主运动：舞蹈、手足徐动、震颤、抽搐、束颤</w:t>
      </w:r>
    </w:p>
    <w:p w14:paraId="4EEA7257" w14:textId="77777777" w:rsidR="001A5E8B" w:rsidRDefault="003B6E1E">
      <w:pPr>
        <w:spacing w:line="360" w:lineRule="auto"/>
        <w:ind w:firstLineChars="200" w:firstLine="420"/>
        <w:rPr>
          <w:rFonts w:ascii="宋体" w:eastAsia="宋体" w:hAnsi="宋体"/>
        </w:rPr>
      </w:pPr>
      <w:r>
        <w:rPr>
          <w:rFonts w:ascii="宋体" w:eastAsia="宋体" w:hAnsi="宋体" w:hint="eastAsia"/>
        </w:rPr>
        <w:t>[附]昏迷病人的瘫痪检查。</w:t>
      </w:r>
    </w:p>
    <w:p w14:paraId="13314DBF" w14:textId="77777777" w:rsidR="001A5E8B" w:rsidRDefault="003B6E1E">
      <w:pPr>
        <w:spacing w:line="360" w:lineRule="auto"/>
        <w:ind w:firstLineChars="200" w:firstLine="420"/>
        <w:rPr>
          <w:rFonts w:ascii="宋体" w:eastAsia="宋体" w:hAnsi="宋体"/>
        </w:rPr>
      </w:pPr>
      <w:r>
        <w:rPr>
          <w:rFonts w:ascii="宋体" w:eastAsia="宋体" w:hAnsi="宋体" w:hint="eastAsia"/>
        </w:rPr>
        <w:t>四、感觉</w:t>
      </w:r>
    </w:p>
    <w:p w14:paraId="65805F91" w14:textId="77777777" w:rsidR="001A5E8B" w:rsidRDefault="003B6E1E">
      <w:pPr>
        <w:spacing w:line="360" w:lineRule="auto"/>
        <w:ind w:firstLineChars="200" w:firstLine="420"/>
        <w:rPr>
          <w:rFonts w:ascii="宋体" w:eastAsia="宋体" w:hAnsi="宋体"/>
        </w:rPr>
      </w:pPr>
      <w:r>
        <w:rPr>
          <w:rFonts w:ascii="宋体" w:eastAsia="宋体" w:hAnsi="宋体" w:hint="eastAsia"/>
        </w:rPr>
        <w:t>1、浅感觉：痛、温、触觉</w:t>
      </w:r>
    </w:p>
    <w:p w14:paraId="08DF2CF3" w14:textId="77777777" w:rsidR="001A5E8B" w:rsidRDefault="003B6E1E">
      <w:pPr>
        <w:spacing w:line="360" w:lineRule="auto"/>
        <w:ind w:firstLineChars="200" w:firstLine="420"/>
        <w:rPr>
          <w:rFonts w:ascii="宋体" w:eastAsia="宋体" w:hAnsi="宋体"/>
        </w:rPr>
      </w:pPr>
      <w:r>
        <w:rPr>
          <w:rFonts w:ascii="宋体" w:eastAsia="宋体" w:hAnsi="宋体" w:hint="eastAsia"/>
        </w:rPr>
        <w:t>2、深感觉：运动觉、位置觉、振动觉</w:t>
      </w:r>
    </w:p>
    <w:p w14:paraId="74CC0FA3" w14:textId="77777777" w:rsidR="001A5E8B" w:rsidRDefault="003B6E1E">
      <w:pPr>
        <w:spacing w:line="360" w:lineRule="auto"/>
        <w:ind w:firstLineChars="200" w:firstLine="420"/>
        <w:rPr>
          <w:rFonts w:ascii="宋体" w:eastAsia="宋体" w:hAnsi="宋体"/>
        </w:rPr>
      </w:pPr>
      <w:r>
        <w:rPr>
          <w:rFonts w:ascii="宋体" w:eastAsia="宋体" w:hAnsi="宋体" w:hint="eastAsia"/>
        </w:rPr>
        <w:t>3、复合感觉（皮质感觉）：形体觉、触觉定位觉、两点辨别觉</w:t>
      </w:r>
    </w:p>
    <w:p w14:paraId="5380C43E" w14:textId="77777777" w:rsidR="001A5E8B" w:rsidRDefault="003B6E1E">
      <w:pPr>
        <w:spacing w:line="360" w:lineRule="auto"/>
        <w:ind w:firstLineChars="200" w:firstLine="420"/>
        <w:rPr>
          <w:rFonts w:ascii="宋体" w:eastAsia="宋体" w:hAnsi="宋体"/>
        </w:rPr>
      </w:pPr>
      <w:r>
        <w:rPr>
          <w:rFonts w:ascii="宋体" w:eastAsia="宋体" w:hAnsi="宋体" w:hint="eastAsia"/>
        </w:rPr>
        <w:lastRenderedPageBreak/>
        <w:t xml:space="preserve">    注意两侧比较，远端近端比较，找出感觉障碍的范围，分析感觉障碍的性质，所有感觉障碍，分离性感觉障碍，节段性感觉障碍，传导束性感觉障碍，末硝性感觉障碍。</w:t>
      </w:r>
    </w:p>
    <w:p w14:paraId="0DF56B3F" w14:textId="77777777" w:rsidR="001A5E8B" w:rsidRDefault="003B6E1E">
      <w:pPr>
        <w:spacing w:line="360" w:lineRule="auto"/>
        <w:ind w:firstLineChars="200" w:firstLine="420"/>
        <w:rPr>
          <w:rFonts w:ascii="宋体" w:eastAsia="宋体" w:hAnsi="宋体"/>
        </w:rPr>
      </w:pPr>
      <w:r>
        <w:rPr>
          <w:rFonts w:ascii="宋体" w:eastAsia="宋体" w:hAnsi="宋体" w:hint="eastAsia"/>
        </w:rPr>
        <w:t>五、反射</w:t>
      </w:r>
    </w:p>
    <w:p w14:paraId="1B2018DF" w14:textId="77777777" w:rsidR="001A5E8B" w:rsidRDefault="003B6E1E">
      <w:pPr>
        <w:spacing w:line="360" w:lineRule="auto"/>
        <w:ind w:firstLineChars="200" w:firstLine="420"/>
        <w:rPr>
          <w:rFonts w:ascii="宋体" w:eastAsia="宋体" w:hAnsi="宋体"/>
        </w:rPr>
      </w:pPr>
      <w:r>
        <w:rPr>
          <w:rFonts w:ascii="宋体" w:eastAsia="宋体" w:hAnsi="宋体" w:hint="eastAsia"/>
        </w:rPr>
        <w:t>1、深反射：二头肌反射，三头肌反射，桡反射，膝反射，踝反射。深反射亢进：踝阵挛、霍夫曼氏征。</w:t>
      </w:r>
    </w:p>
    <w:p w14:paraId="3966D357" w14:textId="77777777" w:rsidR="001A5E8B" w:rsidRDefault="003B6E1E">
      <w:pPr>
        <w:spacing w:line="360" w:lineRule="auto"/>
        <w:ind w:firstLineChars="200" w:firstLine="420"/>
        <w:rPr>
          <w:rFonts w:ascii="宋体" w:eastAsia="宋体" w:hAnsi="宋体"/>
        </w:rPr>
      </w:pPr>
      <w:r>
        <w:rPr>
          <w:rFonts w:ascii="宋体" w:eastAsia="宋体" w:hAnsi="宋体" w:hint="eastAsia"/>
        </w:rPr>
        <w:t>2、浅反射：腹壁反射（上中下），跖反射，提睾反射。</w:t>
      </w:r>
    </w:p>
    <w:p w14:paraId="38C69084" w14:textId="77777777" w:rsidR="001A5E8B" w:rsidRDefault="003B6E1E">
      <w:pPr>
        <w:spacing w:line="360" w:lineRule="auto"/>
        <w:ind w:firstLineChars="200" w:firstLine="420"/>
        <w:rPr>
          <w:rFonts w:ascii="宋体" w:eastAsia="宋体" w:hAnsi="宋体"/>
        </w:rPr>
      </w:pPr>
      <w:r>
        <w:rPr>
          <w:rFonts w:ascii="宋体" w:eastAsia="宋体" w:hAnsi="宋体" w:hint="eastAsia"/>
        </w:rPr>
        <w:t>3、病理反射：B</w:t>
      </w:r>
      <w:r>
        <w:rPr>
          <w:rFonts w:ascii="宋体" w:eastAsia="宋体" w:hAnsi="宋体"/>
        </w:rPr>
        <w:t>abinski</w:t>
      </w:r>
      <w:r>
        <w:rPr>
          <w:rFonts w:ascii="宋体" w:eastAsia="宋体" w:hAnsi="宋体" w:hint="eastAsia"/>
        </w:rPr>
        <w:t>征，C</w:t>
      </w:r>
      <w:r>
        <w:rPr>
          <w:rFonts w:ascii="宋体" w:eastAsia="宋体" w:hAnsi="宋体"/>
        </w:rPr>
        <w:t>haddock</w:t>
      </w:r>
      <w:r>
        <w:rPr>
          <w:rFonts w:ascii="宋体" w:eastAsia="宋体" w:hAnsi="宋体" w:hint="eastAsia"/>
        </w:rPr>
        <w:t>氏征，O</w:t>
      </w:r>
      <w:r>
        <w:rPr>
          <w:rFonts w:ascii="宋体" w:eastAsia="宋体" w:hAnsi="宋体"/>
        </w:rPr>
        <w:t>ppenheim</w:t>
      </w:r>
      <w:r>
        <w:rPr>
          <w:rFonts w:ascii="宋体" w:eastAsia="宋体" w:hAnsi="宋体" w:hint="eastAsia"/>
        </w:rPr>
        <w:t>氏征，G</w:t>
      </w:r>
      <w:r>
        <w:rPr>
          <w:rFonts w:ascii="宋体" w:eastAsia="宋体" w:hAnsi="宋体"/>
        </w:rPr>
        <w:t>orden</w:t>
      </w:r>
      <w:r>
        <w:rPr>
          <w:rFonts w:ascii="宋体" w:eastAsia="宋体" w:hAnsi="宋体" w:hint="eastAsia"/>
        </w:rPr>
        <w:t>氏征。</w:t>
      </w:r>
    </w:p>
    <w:p w14:paraId="34A2DE9D" w14:textId="77777777" w:rsidR="001A5E8B" w:rsidRDefault="003B6E1E">
      <w:pPr>
        <w:spacing w:line="360" w:lineRule="auto"/>
        <w:ind w:firstLineChars="200" w:firstLine="420"/>
        <w:rPr>
          <w:rFonts w:ascii="宋体" w:eastAsia="宋体" w:hAnsi="宋体"/>
        </w:rPr>
      </w:pPr>
      <w:r>
        <w:rPr>
          <w:rFonts w:ascii="宋体" w:eastAsia="宋体" w:hAnsi="宋体" w:hint="eastAsia"/>
        </w:rPr>
        <w:t>检查和熟悉一些阳性体征，并做定位诊断分析。在做各项检查时，注意检时的正确姿势和病人的恰当状态。</w:t>
      </w:r>
    </w:p>
    <w:p w14:paraId="6742EB86"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联系以下各组症状的区别和意义以及一些检查的意义：</w:t>
      </w:r>
    </w:p>
    <w:p w14:paraId="0D526041"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1、各类偏盲</w:t>
      </w:r>
    </w:p>
    <w:p w14:paraId="2C4358A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2、瞳孔改变的定位意义</w:t>
      </w:r>
    </w:p>
    <w:p w14:paraId="2EAD03F7"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3、动眼神经麻痹的症状表现</w:t>
      </w:r>
    </w:p>
    <w:p w14:paraId="3E7DF9E4"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4、三叉神经核性感觉障碍与周围性感觉障碍</w:t>
      </w:r>
    </w:p>
    <w:p w14:paraId="01E86D88"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5、面神经中枢性瘫与周围性瘫</w:t>
      </w:r>
    </w:p>
    <w:p w14:paraId="4CBEBBBE"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6、瞳孔光反射，角膜反射的传入和传出神经通路，直接反射与间接反射</w:t>
      </w:r>
    </w:p>
    <w:p w14:paraId="4C3550DA"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7、延髓麻痹与假性延髓麻痹</w:t>
      </w:r>
    </w:p>
    <w:p w14:paraId="346B8A1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8、单瘫、偏瘫、截瘫及交叉瘫</w:t>
      </w:r>
    </w:p>
    <w:p w14:paraId="1C9D9ED3"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9、上运动神经元瘫与下运动神经元瘫</w:t>
      </w:r>
    </w:p>
    <w:p w14:paraId="65E2D1E7"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10、锥体外系症状</w:t>
      </w:r>
    </w:p>
    <w:p w14:paraId="499B6F2C"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11、运动性共济失调与感觉性共济失调</w:t>
      </w:r>
    </w:p>
    <w:p w14:paraId="6B04C62B"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12、侧视麻痹</w:t>
      </w:r>
    </w:p>
    <w:p w14:paraId="313361FF"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13、H</w:t>
      </w:r>
      <w:r>
        <w:rPr>
          <w:rFonts w:ascii="宋体" w:eastAsia="宋体" w:hAnsi="宋体"/>
        </w:rPr>
        <w:t>orner</w:t>
      </w:r>
      <w:r>
        <w:rPr>
          <w:rFonts w:ascii="宋体" w:eastAsia="宋体" w:hAnsi="宋体" w:hint="eastAsia"/>
        </w:rPr>
        <w:t>氏综合征</w:t>
      </w:r>
    </w:p>
    <w:p w14:paraId="1B434F94"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14、深感觉与浅感觉</w:t>
      </w:r>
    </w:p>
    <w:p w14:paraId="00508F60" w14:textId="77777777" w:rsidR="001A5E8B" w:rsidRDefault="003B6E1E">
      <w:pPr>
        <w:spacing w:line="360" w:lineRule="auto"/>
        <w:ind w:firstLineChars="200" w:firstLine="420"/>
        <w:rPr>
          <w:rFonts w:ascii="宋体" w:eastAsia="宋体" w:hAnsi="宋体"/>
        </w:rPr>
      </w:pPr>
      <w:r>
        <w:rPr>
          <w:rFonts w:ascii="宋体" w:eastAsia="宋体" w:hAnsi="宋体" w:hint="eastAsia"/>
        </w:rPr>
        <w:t>（2）脑血管病</w:t>
      </w:r>
    </w:p>
    <w:p w14:paraId="2D99089A"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通过不同病例的呈现，对不同类型脑血管病的病因、发病机制、临床表现、治疗、影像学表现等方面，学会疾病的鉴别诊断。</w:t>
      </w:r>
    </w:p>
    <w:p w14:paraId="62EBD4A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1、脑血栓形成</w:t>
      </w:r>
    </w:p>
    <w:p w14:paraId="0C4A4205"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2、脑栓塞</w:t>
      </w:r>
    </w:p>
    <w:p w14:paraId="17D37F81"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3、脑出血</w:t>
      </w:r>
    </w:p>
    <w:p w14:paraId="27CF287E" w14:textId="77777777" w:rsidR="001A5E8B" w:rsidRDefault="003B6E1E">
      <w:pPr>
        <w:spacing w:line="360" w:lineRule="auto"/>
        <w:ind w:firstLineChars="200" w:firstLine="420"/>
        <w:rPr>
          <w:rFonts w:ascii="宋体" w:eastAsia="宋体" w:hAnsi="宋体"/>
        </w:rPr>
      </w:pPr>
      <w:r>
        <w:rPr>
          <w:rFonts w:ascii="宋体" w:eastAsia="宋体" w:hAnsi="宋体" w:hint="eastAsia"/>
        </w:rPr>
        <w:lastRenderedPageBreak/>
        <w:t xml:space="preserve">    4、蛛网膜下腔出血</w:t>
      </w:r>
    </w:p>
    <w:p w14:paraId="51513F31" w14:textId="77777777" w:rsidR="001A5E8B" w:rsidRDefault="003B6E1E">
      <w:pPr>
        <w:spacing w:line="360" w:lineRule="auto"/>
        <w:ind w:firstLineChars="200" w:firstLine="420"/>
        <w:rPr>
          <w:rFonts w:ascii="宋体" w:eastAsia="宋体" w:hAnsi="宋体"/>
        </w:rPr>
      </w:pPr>
      <w:r>
        <w:rPr>
          <w:rFonts w:ascii="宋体" w:eastAsia="宋体" w:hAnsi="宋体" w:hint="eastAsia"/>
        </w:rPr>
        <w:t>（3）脊髓疾病</w:t>
      </w:r>
    </w:p>
    <w:p w14:paraId="34F21757" w14:textId="77777777" w:rsidR="001A5E8B" w:rsidRDefault="003B6E1E">
      <w:pPr>
        <w:spacing w:line="360" w:lineRule="auto"/>
        <w:ind w:firstLineChars="400" w:firstLine="840"/>
        <w:rPr>
          <w:rFonts w:ascii="宋体" w:eastAsia="宋体" w:hAnsi="宋体"/>
        </w:rPr>
      </w:pPr>
      <w:r>
        <w:rPr>
          <w:rFonts w:ascii="宋体" w:eastAsia="宋体" w:hAnsi="宋体" w:hint="eastAsia"/>
        </w:rPr>
        <w:t>1、急性脊髓炎</w:t>
      </w:r>
    </w:p>
    <w:p w14:paraId="46762498"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2、亚急性联合变性</w:t>
      </w:r>
    </w:p>
    <w:p w14:paraId="3D66B9B4"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3、压迫性脊髓病</w:t>
      </w:r>
    </w:p>
    <w:p w14:paraId="28EF0A1B"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4、蛛网膜下腔出血</w:t>
      </w:r>
    </w:p>
    <w:p w14:paraId="75636DDF" w14:textId="77777777" w:rsidR="001A5E8B" w:rsidRDefault="003B6E1E">
      <w:pPr>
        <w:spacing w:line="360" w:lineRule="auto"/>
        <w:ind w:firstLineChars="200" w:firstLine="420"/>
        <w:rPr>
          <w:rFonts w:ascii="宋体" w:eastAsia="宋体" w:hAnsi="宋体"/>
        </w:rPr>
      </w:pPr>
      <w:r>
        <w:rPr>
          <w:rFonts w:ascii="宋体" w:eastAsia="宋体" w:hAnsi="宋体" w:hint="eastAsia"/>
        </w:rPr>
        <w:t>（4）多发性硬化</w:t>
      </w:r>
    </w:p>
    <w:p w14:paraId="027AE978"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1、多发性硬化</w:t>
      </w:r>
    </w:p>
    <w:p w14:paraId="405B51F9"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2、视神经脊髓炎</w:t>
      </w:r>
    </w:p>
    <w:p w14:paraId="0A648BD7" w14:textId="77777777" w:rsidR="001A5E8B" w:rsidRDefault="003B6E1E">
      <w:pPr>
        <w:spacing w:line="360" w:lineRule="auto"/>
        <w:ind w:firstLineChars="200" w:firstLine="420"/>
        <w:rPr>
          <w:rFonts w:ascii="宋体" w:eastAsia="宋体" w:hAnsi="宋体"/>
        </w:rPr>
      </w:pPr>
      <w:r>
        <w:rPr>
          <w:rFonts w:ascii="宋体" w:eastAsia="宋体" w:hAnsi="宋体" w:hint="eastAsia"/>
        </w:rPr>
        <w:t>（5）重症肌无力</w:t>
      </w:r>
    </w:p>
    <w:p w14:paraId="4E555B12" w14:textId="77777777" w:rsidR="001A5E8B" w:rsidRDefault="003B6E1E">
      <w:pPr>
        <w:spacing w:line="360" w:lineRule="auto"/>
        <w:ind w:firstLineChars="200" w:firstLine="420"/>
        <w:rPr>
          <w:rFonts w:ascii="宋体" w:eastAsia="宋体" w:hAnsi="宋体"/>
        </w:rPr>
      </w:pPr>
      <w:r>
        <w:rPr>
          <w:rFonts w:ascii="宋体" w:eastAsia="宋体" w:hAnsi="宋体" w:hint="eastAsia"/>
        </w:rPr>
        <w:t xml:space="preserve">    学习重症肌无力的发病机制、临床特点、治疗原则以及与低钾性周期性麻痹、多发性肌炎、肌营养不良等疾病的鉴别诊断。</w:t>
      </w:r>
    </w:p>
    <w:p w14:paraId="3B93A292" w14:textId="77777777" w:rsidR="001A5E8B" w:rsidRDefault="003B6E1E">
      <w:pPr>
        <w:spacing w:line="360" w:lineRule="auto"/>
        <w:ind w:firstLineChars="200" w:firstLine="420"/>
        <w:rPr>
          <w:rFonts w:ascii="宋体" w:eastAsia="宋体" w:hAnsi="宋体"/>
        </w:rPr>
      </w:pPr>
      <w:r>
        <w:rPr>
          <w:rFonts w:ascii="宋体" w:eastAsia="宋体" w:hAnsi="宋体" w:hint="eastAsia"/>
        </w:rPr>
        <w:t>（6）吉兰-巴雷综合征</w:t>
      </w:r>
    </w:p>
    <w:p w14:paraId="29D09D7F" w14:textId="77777777" w:rsidR="001A5E8B" w:rsidRDefault="003B6E1E">
      <w:pPr>
        <w:pStyle w:val="af2"/>
        <w:spacing w:line="360" w:lineRule="auto"/>
        <w:ind w:left="420" w:firstLineChars="0" w:firstLine="430"/>
        <w:rPr>
          <w:rFonts w:ascii="宋体" w:eastAsia="宋体" w:hAnsi="宋体"/>
        </w:rPr>
      </w:pPr>
      <w:r>
        <w:rPr>
          <w:rFonts w:ascii="宋体" w:eastAsia="宋体" w:hAnsi="宋体" w:hint="eastAsia"/>
        </w:rPr>
        <w:t>学习常见的周围神经病的定义、机制、临床特点、脑脊液的蛋白-细胞分离现象、电生理特点，主要的临床分类以及治疗原则，并在次基础上适当的拓展不同种类抗体在其发病中的意义。</w:t>
      </w:r>
    </w:p>
    <w:p w14:paraId="4336DE8A" w14:textId="77777777" w:rsidR="001A5E8B" w:rsidRDefault="003B6E1E">
      <w:pPr>
        <w:pStyle w:val="af2"/>
        <w:numPr>
          <w:ilvl w:val="0"/>
          <w:numId w:val="28"/>
        </w:numPr>
        <w:spacing w:line="360" w:lineRule="auto"/>
        <w:ind w:firstLineChars="0"/>
        <w:rPr>
          <w:rFonts w:ascii="宋体" w:eastAsia="宋体" w:hAnsi="宋体"/>
        </w:rPr>
      </w:pPr>
      <w:r>
        <w:rPr>
          <w:rFonts w:ascii="宋体" w:eastAsia="宋体" w:hAnsi="宋体" w:hint="eastAsia"/>
        </w:rPr>
        <w:t>脑炎</w:t>
      </w:r>
    </w:p>
    <w:p w14:paraId="2B041FF6" w14:textId="77777777" w:rsidR="001A5E8B" w:rsidRDefault="003B6E1E">
      <w:pPr>
        <w:pStyle w:val="af2"/>
        <w:spacing w:line="360" w:lineRule="auto"/>
        <w:ind w:left="420" w:firstLineChars="0" w:firstLine="430"/>
        <w:rPr>
          <w:rFonts w:ascii="宋体" w:eastAsia="宋体" w:hAnsi="宋体"/>
        </w:rPr>
      </w:pPr>
      <w:r>
        <w:rPr>
          <w:rFonts w:ascii="宋体" w:eastAsia="宋体" w:hAnsi="宋体" w:hint="eastAsia"/>
        </w:rPr>
        <w:t>通过不同病例的病例资料来接单纯疱疹性脑炎、化脓性脑膜炎、结核性脑膜炎、隐球菌性脑膜炎等不同累心脑炎或者脑膜炎的临床以及脑脊液鉴别要点，并在此类疾病诊断重要的脑脊液检查中所设计的腰椎穿刺术进行复习，了解腰椎穿刺的适应症、禁忌证、主要的临床指标以及如何结合各项指标进行综合分析。</w:t>
      </w:r>
    </w:p>
    <w:p w14:paraId="584AF350" w14:textId="77777777" w:rsidR="001A5E8B" w:rsidRDefault="003B6E1E">
      <w:pPr>
        <w:pStyle w:val="af2"/>
        <w:numPr>
          <w:ilvl w:val="0"/>
          <w:numId w:val="28"/>
        </w:numPr>
        <w:spacing w:line="360" w:lineRule="auto"/>
        <w:ind w:firstLineChars="0"/>
        <w:rPr>
          <w:rFonts w:ascii="宋体" w:eastAsia="宋体" w:hAnsi="宋体"/>
        </w:rPr>
      </w:pPr>
      <w:r>
        <w:rPr>
          <w:rFonts w:ascii="宋体" w:eastAsia="宋体" w:hAnsi="宋体" w:hint="eastAsia"/>
        </w:rPr>
        <w:t>癫痫</w:t>
      </w:r>
    </w:p>
    <w:p w14:paraId="4E6520D3" w14:textId="77777777" w:rsidR="001A5E8B" w:rsidRDefault="003B6E1E">
      <w:pPr>
        <w:pStyle w:val="af2"/>
        <w:spacing w:line="360" w:lineRule="auto"/>
        <w:ind w:left="420" w:firstLineChars="0"/>
        <w:rPr>
          <w:rFonts w:ascii="宋体" w:eastAsia="宋体" w:hAnsi="宋体"/>
        </w:rPr>
      </w:pPr>
      <w:r>
        <w:rPr>
          <w:rFonts w:ascii="宋体" w:eastAsia="宋体" w:hAnsi="宋体" w:hint="eastAsia"/>
        </w:rPr>
        <w:t>了解癫痫的主要分类以及临床特点，并重点掌握癫痫持续状态的处理原则。</w:t>
      </w:r>
    </w:p>
    <w:p w14:paraId="18A9138C" w14:textId="77777777" w:rsidR="001A5E8B" w:rsidRDefault="003B6E1E">
      <w:pPr>
        <w:spacing w:line="360" w:lineRule="auto"/>
        <w:rPr>
          <w:rFonts w:ascii="宋体" w:eastAsia="宋体" w:hAnsi="宋体"/>
          <w:b/>
        </w:rPr>
      </w:pPr>
      <w:r>
        <w:rPr>
          <w:rFonts w:ascii="宋体" w:eastAsia="宋体" w:hAnsi="宋体" w:hint="eastAsia"/>
          <w:b/>
        </w:rPr>
        <w:t>教学方法：</w:t>
      </w:r>
    </w:p>
    <w:p w14:paraId="295FB3FC" w14:textId="77777777" w:rsidR="001A5E8B" w:rsidRDefault="003B6E1E">
      <w:pPr>
        <w:pStyle w:val="af2"/>
        <w:numPr>
          <w:ilvl w:val="1"/>
          <w:numId w:val="18"/>
        </w:numPr>
        <w:spacing w:line="360" w:lineRule="auto"/>
        <w:ind w:firstLineChars="0"/>
        <w:rPr>
          <w:rFonts w:ascii="宋体" w:eastAsia="宋体" w:hAnsi="宋体"/>
        </w:rPr>
      </w:pPr>
      <w:r>
        <w:rPr>
          <w:rFonts w:ascii="宋体" w:eastAsia="宋体" w:hAnsi="宋体" w:hint="eastAsia"/>
        </w:rPr>
        <w:t>床边教学：在老师的指导下让学生身临其境的观看神经系统查体如何操作，如何询问病史，进行病例资料的收集；</w:t>
      </w:r>
    </w:p>
    <w:p w14:paraId="57888105" w14:textId="77777777" w:rsidR="001A5E8B" w:rsidRDefault="003B6E1E">
      <w:pPr>
        <w:pStyle w:val="af2"/>
        <w:numPr>
          <w:ilvl w:val="1"/>
          <w:numId w:val="18"/>
        </w:numPr>
        <w:spacing w:line="360" w:lineRule="auto"/>
        <w:ind w:firstLineChars="0"/>
        <w:rPr>
          <w:rFonts w:ascii="宋体" w:eastAsia="宋体" w:hAnsi="宋体"/>
        </w:rPr>
      </w:pPr>
      <w:r>
        <w:rPr>
          <w:rFonts w:ascii="宋体" w:eastAsia="宋体" w:hAnsi="宋体" w:hint="eastAsia"/>
        </w:rPr>
        <w:t>视频资料：一些疾病如癫痫等较难在临床中遇见，对于此类疾病可以结合我们平时需要的临床资料</w:t>
      </w:r>
    </w:p>
    <w:p w14:paraId="2ACA78AE" w14:textId="77777777" w:rsidR="001A5E8B" w:rsidRDefault="003B6E1E">
      <w:pPr>
        <w:spacing w:line="360" w:lineRule="auto"/>
        <w:rPr>
          <w:rFonts w:ascii="宋体" w:eastAsia="宋体" w:hAnsi="宋体"/>
          <w:b/>
        </w:rPr>
      </w:pPr>
      <w:r>
        <w:rPr>
          <w:rFonts w:ascii="宋体" w:eastAsia="宋体" w:hAnsi="宋体" w:hint="eastAsia"/>
          <w:b/>
        </w:rPr>
        <w:t>教学评价：</w:t>
      </w:r>
    </w:p>
    <w:p w14:paraId="34847936" w14:textId="77777777" w:rsidR="001A5E8B" w:rsidRDefault="003B6E1E">
      <w:pPr>
        <w:pStyle w:val="af2"/>
        <w:numPr>
          <w:ilvl w:val="0"/>
          <w:numId w:val="32"/>
        </w:numPr>
        <w:spacing w:line="360" w:lineRule="auto"/>
        <w:ind w:firstLineChars="0"/>
        <w:rPr>
          <w:rFonts w:ascii="宋体" w:eastAsia="宋体" w:hAnsi="宋体"/>
        </w:rPr>
      </w:pPr>
      <w:r>
        <w:rPr>
          <w:rFonts w:ascii="宋体" w:eastAsia="宋体" w:hAnsi="宋体"/>
        </w:rPr>
        <w:t>主要采用床边评价的方式，老师可以根据学生回答问题的多少、正确程度</w:t>
      </w:r>
      <w:r>
        <w:rPr>
          <w:rFonts w:ascii="宋体" w:eastAsia="宋体" w:hAnsi="宋体"/>
        </w:rPr>
        <w:lastRenderedPageBreak/>
        <w:t>以及完成临床查体、病史询问等的熟练以及熟悉程度进行打分；</w:t>
      </w:r>
    </w:p>
    <w:p w14:paraId="592AE9D4" w14:textId="77777777" w:rsidR="001A5E8B" w:rsidRDefault="003B6E1E">
      <w:pPr>
        <w:pStyle w:val="af2"/>
        <w:numPr>
          <w:ilvl w:val="0"/>
          <w:numId w:val="32"/>
        </w:numPr>
        <w:spacing w:line="360" w:lineRule="auto"/>
        <w:ind w:firstLineChars="0"/>
      </w:pPr>
      <w:r>
        <w:rPr>
          <w:rFonts w:ascii="宋体" w:eastAsia="宋体" w:hAnsi="宋体"/>
        </w:rPr>
        <w:t>神经内科牵扯到神经影像、脑电图、肌电图、脑脊液等多项检查的结果判读，要结合总论学习内容进行解读。</w:t>
      </w:r>
    </w:p>
    <w:p w14:paraId="5E59425B" w14:textId="77777777" w:rsidR="001A5E8B" w:rsidRDefault="003B6E1E" w:rsidP="003B6E1E">
      <w:pPr>
        <w:spacing w:line="360" w:lineRule="auto"/>
        <w:ind w:firstLineChars="200" w:firstLine="562"/>
      </w:pPr>
      <w:r>
        <w:rPr>
          <w:rFonts w:ascii="黑体" w:eastAsia="黑体" w:hAnsi="黑体" w:hint="eastAsia"/>
          <w:b/>
          <w:sz w:val="28"/>
          <w:szCs w:val="28"/>
        </w:rPr>
        <w:t>四、学时分配</w:t>
      </w:r>
    </w:p>
    <w:p w14:paraId="21537CD2" w14:textId="77777777" w:rsidR="001A5E8B" w:rsidRDefault="003B6E1E">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f"/>
        <w:tblW w:w="0" w:type="auto"/>
        <w:jc w:val="center"/>
        <w:tblLook w:val="04A0" w:firstRow="1" w:lastRow="0" w:firstColumn="1" w:lastColumn="0" w:noHBand="0" w:noVBand="1"/>
      </w:tblPr>
      <w:tblGrid>
        <w:gridCol w:w="2765"/>
        <w:gridCol w:w="2900"/>
        <w:gridCol w:w="2631"/>
      </w:tblGrid>
      <w:tr w:rsidR="001A5E8B" w14:paraId="55B1609F" w14:textId="77777777">
        <w:trPr>
          <w:trHeight w:val="340"/>
          <w:jc w:val="center"/>
        </w:trPr>
        <w:tc>
          <w:tcPr>
            <w:tcW w:w="2765" w:type="dxa"/>
            <w:vAlign w:val="center"/>
          </w:tcPr>
          <w:p w14:paraId="1AE83D03"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w:t>
            </w:r>
          </w:p>
        </w:tc>
        <w:tc>
          <w:tcPr>
            <w:tcW w:w="2900" w:type="dxa"/>
            <w:vAlign w:val="center"/>
          </w:tcPr>
          <w:p w14:paraId="5A7962D2"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章节内容</w:t>
            </w:r>
          </w:p>
        </w:tc>
        <w:tc>
          <w:tcPr>
            <w:tcW w:w="2631" w:type="dxa"/>
            <w:vAlign w:val="center"/>
          </w:tcPr>
          <w:p w14:paraId="7DD0FE1C"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学时分配</w:t>
            </w:r>
          </w:p>
        </w:tc>
      </w:tr>
      <w:tr w:rsidR="001A5E8B" w14:paraId="0B142583" w14:textId="77777777">
        <w:trPr>
          <w:trHeight w:val="340"/>
          <w:jc w:val="center"/>
        </w:trPr>
        <w:tc>
          <w:tcPr>
            <w:tcW w:w="2765" w:type="dxa"/>
            <w:vAlign w:val="center"/>
          </w:tcPr>
          <w:p w14:paraId="10D495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第一章</w:t>
            </w:r>
          </w:p>
        </w:tc>
        <w:tc>
          <w:tcPr>
            <w:tcW w:w="2900" w:type="dxa"/>
            <w:vAlign w:val="center"/>
          </w:tcPr>
          <w:p w14:paraId="467F90A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绪论</w:t>
            </w:r>
          </w:p>
        </w:tc>
        <w:tc>
          <w:tcPr>
            <w:tcW w:w="2631" w:type="dxa"/>
            <w:vAlign w:val="center"/>
          </w:tcPr>
          <w:p w14:paraId="26DD18F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0</w:t>
            </w:r>
            <w:r>
              <w:rPr>
                <w:rFonts w:ascii="宋体" w:eastAsia="宋体" w:hAnsi="宋体"/>
                <w:szCs w:val="21"/>
              </w:rPr>
              <w:t>.2</w:t>
            </w:r>
          </w:p>
        </w:tc>
      </w:tr>
      <w:tr w:rsidR="001A5E8B" w14:paraId="74AF44CE" w14:textId="77777777">
        <w:trPr>
          <w:trHeight w:val="340"/>
          <w:jc w:val="center"/>
        </w:trPr>
        <w:tc>
          <w:tcPr>
            <w:tcW w:w="2765" w:type="dxa"/>
            <w:vAlign w:val="center"/>
          </w:tcPr>
          <w:p w14:paraId="1EEFBB4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第二章</w:t>
            </w:r>
          </w:p>
        </w:tc>
        <w:tc>
          <w:tcPr>
            <w:tcW w:w="2900" w:type="dxa"/>
            <w:vAlign w:val="center"/>
          </w:tcPr>
          <w:p w14:paraId="6DF05E7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神经系统的解剖、生理及病损的定位诊断</w:t>
            </w:r>
          </w:p>
        </w:tc>
        <w:tc>
          <w:tcPr>
            <w:tcW w:w="2631" w:type="dxa"/>
            <w:vAlign w:val="center"/>
          </w:tcPr>
          <w:p w14:paraId="39650CF7" w14:textId="5B241EC6" w:rsidR="001A5E8B" w:rsidRDefault="003F229B">
            <w:pPr>
              <w:widowControl/>
              <w:spacing w:beforeLines="50" w:before="156" w:afterLines="50" w:after="156"/>
              <w:jc w:val="center"/>
              <w:rPr>
                <w:rFonts w:ascii="宋体" w:eastAsia="宋体" w:hAnsi="宋体"/>
                <w:szCs w:val="21"/>
              </w:rPr>
            </w:pPr>
            <w:r>
              <w:rPr>
                <w:rFonts w:ascii="宋体" w:eastAsia="宋体" w:hAnsi="宋体" w:hint="eastAsia"/>
                <w:szCs w:val="21"/>
              </w:rPr>
              <w:t>1.8</w:t>
            </w:r>
          </w:p>
        </w:tc>
      </w:tr>
      <w:tr w:rsidR="001A5E8B" w14:paraId="710A553E" w14:textId="77777777">
        <w:trPr>
          <w:trHeight w:val="340"/>
          <w:jc w:val="center"/>
        </w:trPr>
        <w:tc>
          <w:tcPr>
            <w:tcW w:w="2765" w:type="dxa"/>
            <w:vAlign w:val="center"/>
          </w:tcPr>
          <w:p w14:paraId="02EF9451"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第三章</w:t>
            </w:r>
          </w:p>
        </w:tc>
        <w:tc>
          <w:tcPr>
            <w:tcW w:w="2900" w:type="dxa"/>
            <w:vAlign w:val="center"/>
          </w:tcPr>
          <w:p w14:paraId="3C19961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神经系统疾病的常见症状</w:t>
            </w:r>
          </w:p>
        </w:tc>
        <w:tc>
          <w:tcPr>
            <w:tcW w:w="2631" w:type="dxa"/>
            <w:vAlign w:val="center"/>
          </w:tcPr>
          <w:p w14:paraId="3CA069DF" w14:textId="678E1733"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022A7F18" w14:textId="77777777">
        <w:trPr>
          <w:trHeight w:val="340"/>
          <w:jc w:val="center"/>
        </w:trPr>
        <w:tc>
          <w:tcPr>
            <w:tcW w:w="2765" w:type="dxa"/>
            <w:vAlign w:val="center"/>
          </w:tcPr>
          <w:p w14:paraId="3475256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第四章</w:t>
            </w:r>
          </w:p>
        </w:tc>
        <w:tc>
          <w:tcPr>
            <w:tcW w:w="2900" w:type="dxa"/>
            <w:vAlign w:val="center"/>
          </w:tcPr>
          <w:p w14:paraId="0D29DB2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神经系统疾病的病史及体格检查</w:t>
            </w:r>
          </w:p>
        </w:tc>
        <w:tc>
          <w:tcPr>
            <w:tcW w:w="2631" w:type="dxa"/>
            <w:vAlign w:val="center"/>
          </w:tcPr>
          <w:p w14:paraId="19CA54F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546DA493" w14:textId="77777777">
        <w:trPr>
          <w:trHeight w:val="340"/>
          <w:jc w:val="center"/>
        </w:trPr>
        <w:tc>
          <w:tcPr>
            <w:tcW w:w="2765" w:type="dxa"/>
            <w:vAlign w:val="center"/>
          </w:tcPr>
          <w:p w14:paraId="335A7CC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第五章</w:t>
            </w:r>
          </w:p>
        </w:tc>
        <w:tc>
          <w:tcPr>
            <w:tcW w:w="2900" w:type="dxa"/>
            <w:vAlign w:val="center"/>
          </w:tcPr>
          <w:p w14:paraId="3170EB6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神经系统疾病的辅助检查</w:t>
            </w:r>
          </w:p>
        </w:tc>
        <w:tc>
          <w:tcPr>
            <w:tcW w:w="2631" w:type="dxa"/>
            <w:vAlign w:val="center"/>
          </w:tcPr>
          <w:p w14:paraId="5404BA5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szCs w:val="21"/>
              </w:rPr>
              <w:t>1</w:t>
            </w:r>
          </w:p>
        </w:tc>
      </w:tr>
      <w:tr w:rsidR="001A5E8B" w14:paraId="786339DD" w14:textId="77777777">
        <w:trPr>
          <w:trHeight w:val="340"/>
          <w:jc w:val="center"/>
        </w:trPr>
        <w:tc>
          <w:tcPr>
            <w:tcW w:w="2765" w:type="dxa"/>
            <w:vAlign w:val="center"/>
          </w:tcPr>
          <w:p w14:paraId="0D4F76B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第六章</w:t>
            </w:r>
          </w:p>
        </w:tc>
        <w:tc>
          <w:tcPr>
            <w:tcW w:w="2900" w:type="dxa"/>
            <w:vAlign w:val="center"/>
          </w:tcPr>
          <w:p w14:paraId="3C8B1A9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神经心理学检查</w:t>
            </w:r>
          </w:p>
        </w:tc>
        <w:tc>
          <w:tcPr>
            <w:tcW w:w="2631" w:type="dxa"/>
            <w:vAlign w:val="center"/>
          </w:tcPr>
          <w:p w14:paraId="3F88A65E" w14:textId="5BFC6F1C" w:rsidR="001A5E8B" w:rsidRDefault="00A80CFA" w:rsidP="00A80CFA">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4F22D9D8" w14:textId="77777777">
        <w:trPr>
          <w:trHeight w:val="340"/>
          <w:jc w:val="center"/>
        </w:trPr>
        <w:tc>
          <w:tcPr>
            <w:tcW w:w="2765" w:type="dxa"/>
            <w:vAlign w:val="center"/>
          </w:tcPr>
          <w:p w14:paraId="11AFCBB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第七章</w:t>
            </w:r>
          </w:p>
        </w:tc>
        <w:tc>
          <w:tcPr>
            <w:tcW w:w="2900" w:type="dxa"/>
            <w:vAlign w:val="center"/>
          </w:tcPr>
          <w:p w14:paraId="2026419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神经系统疾病的诊断原则</w:t>
            </w:r>
          </w:p>
        </w:tc>
        <w:tc>
          <w:tcPr>
            <w:tcW w:w="2631" w:type="dxa"/>
            <w:vAlign w:val="center"/>
          </w:tcPr>
          <w:p w14:paraId="76AFBE42" w14:textId="63A21FED"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5322EA17" w14:textId="77777777">
        <w:trPr>
          <w:trHeight w:val="340"/>
          <w:jc w:val="center"/>
        </w:trPr>
        <w:tc>
          <w:tcPr>
            <w:tcW w:w="2765" w:type="dxa"/>
          </w:tcPr>
          <w:p w14:paraId="070C14A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第八章</w:t>
            </w:r>
          </w:p>
        </w:tc>
        <w:tc>
          <w:tcPr>
            <w:tcW w:w="2900" w:type="dxa"/>
          </w:tcPr>
          <w:p w14:paraId="758114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头痛</w:t>
            </w:r>
          </w:p>
        </w:tc>
        <w:tc>
          <w:tcPr>
            <w:tcW w:w="2631" w:type="dxa"/>
            <w:vAlign w:val="center"/>
          </w:tcPr>
          <w:p w14:paraId="7403DC2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3A7BBFBD" w14:textId="77777777">
        <w:trPr>
          <w:trHeight w:val="340"/>
          <w:jc w:val="center"/>
        </w:trPr>
        <w:tc>
          <w:tcPr>
            <w:tcW w:w="2765" w:type="dxa"/>
          </w:tcPr>
          <w:p w14:paraId="7D7B474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第九章</w:t>
            </w:r>
          </w:p>
        </w:tc>
        <w:tc>
          <w:tcPr>
            <w:tcW w:w="2900" w:type="dxa"/>
          </w:tcPr>
          <w:p w14:paraId="7D6B31B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脑血管病</w:t>
            </w:r>
          </w:p>
        </w:tc>
        <w:tc>
          <w:tcPr>
            <w:tcW w:w="2631" w:type="dxa"/>
            <w:vAlign w:val="center"/>
          </w:tcPr>
          <w:p w14:paraId="145FCE5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r>
      <w:tr w:rsidR="001A5E8B" w14:paraId="6AFA3DC3" w14:textId="77777777">
        <w:trPr>
          <w:trHeight w:val="340"/>
          <w:jc w:val="center"/>
        </w:trPr>
        <w:tc>
          <w:tcPr>
            <w:tcW w:w="2765" w:type="dxa"/>
          </w:tcPr>
          <w:p w14:paraId="3877913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第十章</w:t>
            </w:r>
          </w:p>
        </w:tc>
        <w:tc>
          <w:tcPr>
            <w:tcW w:w="2900" w:type="dxa"/>
          </w:tcPr>
          <w:p w14:paraId="5E0B103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脑血管病的介入治疗</w:t>
            </w:r>
          </w:p>
        </w:tc>
        <w:tc>
          <w:tcPr>
            <w:tcW w:w="2631" w:type="dxa"/>
            <w:vAlign w:val="center"/>
          </w:tcPr>
          <w:p w14:paraId="69793BD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3BFCD012" w14:textId="77777777">
        <w:trPr>
          <w:trHeight w:val="340"/>
          <w:jc w:val="center"/>
        </w:trPr>
        <w:tc>
          <w:tcPr>
            <w:tcW w:w="2765" w:type="dxa"/>
          </w:tcPr>
          <w:p w14:paraId="1D204FB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第十一章</w:t>
            </w:r>
          </w:p>
        </w:tc>
        <w:tc>
          <w:tcPr>
            <w:tcW w:w="2900" w:type="dxa"/>
          </w:tcPr>
          <w:p w14:paraId="7B9DD180" w14:textId="77777777" w:rsidR="001A5E8B" w:rsidRPr="00A328D7" w:rsidRDefault="003B6E1E">
            <w:pPr>
              <w:widowControl/>
              <w:spacing w:beforeLines="50" w:before="156" w:afterLines="50" w:after="156"/>
              <w:jc w:val="center"/>
              <w:rPr>
                <w:rFonts w:ascii="宋体" w:eastAsia="宋体" w:hAnsi="宋体"/>
                <w:szCs w:val="21"/>
              </w:rPr>
            </w:pPr>
            <w:r w:rsidRPr="00A328D7">
              <w:rPr>
                <w:rFonts w:ascii="宋体" w:eastAsia="宋体" w:hAnsi="宋体" w:hint="eastAsia"/>
                <w:szCs w:val="21"/>
              </w:rPr>
              <w:t>神经系统变性疾病</w:t>
            </w:r>
          </w:p>
        </w:tc>
        <w:tc>
          <w:tcPr>
            <w:tcW w:w="2631" w:type="dxa"/>
            <w:vAlign w:val="center"/>
          </w:tcPr>
          <w:p w14:paraId="707B0F09" w14:textId="5DAFC3B4" w:rsidR="001A5E8B" w:rsidRPr="00A328D7" w:rsidRDefault="002B5A97">
            <w:pPr>
              <w:widowControl/>
              <w:spacing w:beforeLines="50" w:before="156" w:afterLines="50" w:after="156"/>
              <w:jc w:val="center"/>
              <w:rPr>
                <w:rFonts w:ascii="宋体" w:eastAsia="宋体" w:hAnsi="宋体"/>
                <w:szCs w:val="21"/>
              </w:rPr>
            </w:pPr>
            <w:r w:rsidRPr="00A328D7">
              <w:rPr>
                <w:rFonts w:ascii="宋体" w:eastAsia="宋体" w:hAnsi="宋体" w:hint="eastAsia"/>
                <w:szCs w:val="21"/>
              </w:rPr>
              <w:t>2</w:t>
            </w:r>
          </w:p>
        </w:tc>
      </w:tr>
      <w:tr w:rsidR="001A5E8B" w14:paraId="35165E24" w14:textId="77777777">
        <w:trPr>
          <w:trHeight w:val="340"/>
          <w:jc w:val="center"/>
        </w:trPr>
        <w:tc>
          <w:tcPr>
            <w:tcW w:w="2765" w:type="dxa"/>
          </w:tcPr>
          <w:p w14:paraId="6CC7097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第十二章</w:t>
            </w:r>
          </w:p>
        </w:tc>
        <w:tc>
          <w:tcPr>
            <w:tcW w:w="2900" w:type="dxa"/>
          </w:tcPr>
          <w:p w14:paraId="2AC4278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中枢神经系统感染性疾病</w:t>
            </w:r>
          </w:p>
        </w:tc>
        <w:tc>
          <w:tcPr>
            <w:tcW w:w="2631" w:type="dxa"/>
            <w:vAlign w:val="center"/>
          </w:tcPr>
          <w:p w14:paraId="422C35BD" w14:textId="3AF3ACDA"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1EE5BDA2" w14:textId="77777777">
        <w:trPr>
          <w:trHeight w:val="340"/>
          <w:jc w:val="center"/>
        </w:trPr>
        <w:tc>
          <w:tcPr>
            <w:tcW w:w="2765" w:type="dxa"/>
          </w:tcPr>
          <w:p w14:paraId="362653A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第十三章</w:t>
            </w:r>
          </w:p>
        </w:tc>
        <w:tc>
          <w:tcPr>
            <w:tcW w:w="2900" w:type="dxa"/>
          </w:tcPr>
          <w:p w14:paraId="77653AC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中枢神经系统脱髓鞘性疾病</w:t>
            </w:r>
          </w:p>
        </w:tc>
        <w:tc>
          <w:tcPr>
            <w:tcW w:w="2631" w:type="dxa"/>
            <w:vAlign w:val="center"/>
          </w:tcPr>
          <w:p w14:paraId="018D258A" w14:textId="313B0695" w:rsidR="001A5E8B" w:rsidRDefault="00A80CFA">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728342C2" w14:textId="77777777">
        <w:trPr>
          <w:trHeight w:val="340"/>
          <w:jc w:val="center"/>
        </w:trPr>
        <w:tc>
          <w:tcPr>
            <w:tcW w:w="2765" w:type="dxa"/>
          </w:tcPr>
          <w:p w14:paraId="6EA8A08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第十四章</w:t>
            </w:r>
          </w:p>
        </w:tc>
        <w:tc>
          <w:tcPr>
            <w:tcW w:w="2900" w:type="dxa"/>
          </w:tcPr>
          <w:p w14:paraId="56244F7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运动障碍性疾病</w:t>
            </w:r>
          </w:p>
        </w:tc>
        <w:tc>
          <w:tcPr>
            <w:tcW w:w="2631" w:type="dxa"/>
            <w:vAlign w:val="center"/>
          </w:tcPr>
          <w:p w14:paraId="4A09BC2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64B98719" w14:textId="77777777">
        <w:trPr>
          <w:trHeight w:val="340"/>
          <w:jc w:val="center"/>
        </w:trPr>
        <w:tc>
          <w:tcPr>
            <w:tcW w:w="2765" w:type="dxa"/>
          </w:tcPr>
          <w:p w14:paraId="30A5079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第十五章</w:t>
            </w:r>
          </w:p>
        </w:tc>
        <w:tc>
          <w:tcPr>
            <w:tcW w:w="2900" w:type="dxa"/>
          </w:tcPr>
          <w:p w14:paraId="4620C9C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癫痫</w:t>
            </w:r>
          </w:p>
        </w:tc>
        <w:tc>
          <w:tcPr>
            <w:tcW w:w="2631" w:type="dxa"/>
            <w:vAlign w:val="center"/>
          </w:tcPr>
          <w:p w14:paraId="72E8B6CB" w14:textId="5FFD9DD9" w:rsidR="001A5E8B" w:rsidRDefault="003F229B">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099B0B45" w14:textId="77777777">
        <w:trPr>
          <w:trHeight w:val="340"/>
          <w:jc w:val="center"/>
        </w:trPr>
        <w:tc>
          <w:tcPr>
            <w:tcW w:w="2765" w:type="dxa"/>
          </w:tcPr>
          <w:p w14:paraId="3C80C5F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第十六章</w:t>
            </w:r>
          </w:p>
        </w:tc>
        <w:tc>
          <w:tcPr>
            <w:tcW w:w="2900" w:type="dxa"/>
          </w:tcPr>
          <w:p w14:paraId="33366B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脊髓疾病</w:t>
            </w:r>
          </w:p>
        </w:tc>
        <w:tc>
          <w:tcPr>
            <w:tcW w:w="2631" w:type="dxa"/>
            <w:vAlign w:val="center"/>
          </w:tcPr>
          <w:p w14:paraId="49CE478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62E01EDA" w14:textId="77777777">
        <w:trPr>
          <w:trHeight w:val="340"/>
          <w:jc w:val="center"/>
        </w:trPr>
        <w:tc>
          <w:tcPr>
            <w:tcW w:w="2765" w:type="dxa"/>
          </w:tcPr>
          <w:p w14:paraId="1C0C07E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第十七章</w:t>
            </w:r>
          </w:p>
        </w:tc>
        <w:tc>
          <w:tcPr>
            <w:tcW w:w="2900" w:type="dxa"/>
          </w:tcPr>
          <w:p w14:paraId="1497AE0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周围神经病</w:t>
            </w:r>
          </w:p>
        </w:tc>
        <w:tc>
          <w:tcPr>
            <w:tcW w:w="2631" w:type="dxa"/>
            <w:vAlign w:val="center"/>
          </w:tcPr>
          <w:p w14:paraId="19FB906B" w14:textId="1F9D77C8" w:rsidR="001A5E8B" w:rsidRDefault="002B5A97">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7305FE7F" w14:textId="77777777">
        <w:trPr>
          <w:trHeight w:val="340"/>
          <w:jc w:val="center"/>
        </w:trPr>
        <w:tc>
          <w:tcPr>
            <w:tcW w:w="2765" w:type="dxa"/>
          </w:tcPr>
          <w:p w14:paraId="4B0C840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第十八章</w:t>
            </w:r>
          </w:p>
        </w:tc>
        <w:tc>
          <w:tcPr>
            <w:tcW w:w="2900" w:type="dxa"/>
          </w:tcPr>
          <w:p w14:paraId="3A331EB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自主神经系统疾病</w:t>
            </w:r>
          </w:p>
        </w:tc>
        <w:tc>
          <w:tcPr>
            <w:tcW w:w="2631" w:type="dxa"/>
            <w:vAlign w:val="center"/>
          </w:tcPr>
          <w:p w14:paraId="562F636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2936C25A" w14:textId="77777777">
        <w:trPr>
          <w:trHeight w:val="340"/>
          <w:jc w:val="center"/>
        </w:trPr>
        <w:tc>
          <w:tcPr>
            <w:tcW w:w="2765" w:type="dxa"/>
          </w:tcPr>
          <w:p w14:paraId="48014D4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第十九章</w:t>
            </w:r>
          </w:p>
        </w:tc>
        <w:tc>
          <w:tcPr>
            <w:tcW w:w="2900" w:type="dxa"/>
          </w:tcPr>
          <w:p w14:paraId="74FEF32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神经肌肉接头及肌肉疾病</w:t>
            </w:r>
          </w:p>
        </w:tc>
        <w:tc>
          <w:tcPr>
            <w:tcW w:w="2631" w:type="dxa"/>
            <w:vAlign w:val="center"/>
          </w:tcPr>
          <w:p w14:paraId="73C35F9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1A5E8B" w14:paraId="273E0EFA" w14:textId="77777777">
        <w:trPr>
          <w:trHeight w:val="340"/>
          <w:jc w:val="center"/>
        </w:trPr>
        <w:tc>
          <w:tcPr>
            <w:tcW w:w="2765" w:type="dxa"/>
          </w:tcPr>
          <w:p w14:paraId="34CACDD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第二十章</w:t>
            </w:r>
          </w:p>
        </w:tc>
        <w:tc>
          <w:tcPr>
            <w:tcW w:w="2900" w:type="dxa"/>
          </w:tcPr>
          <w:p w14:paraId="63476E1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神经系统遗传性疾病</w:t>
            </w:r>
          </w:p>
        </w:tc>
        <w:tc>
          <w:tcPr>
            <w:tcW w:w="2631" w:type="dxa"/>
            <w:vAlign w:val="center"/>
          </w:tcPr>
          <w:p w14:paraId="4657896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6C393E69" w14:textId="77777777">
        <w:trPr>
          <w:trHeight w:val="340"/>
          <w:jc w:val="center"/>
        </w:trPr>
        <w:tc>
          <w:tcPr>
            <w:tcW w:w="2765" w:type="dxa"/>
          </w:tcPr>
          <w:p w14:paraId="12D1644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第二十一章</w:t>
            </w:r>
          </w:p>
        </w:tc>
        <w:tc>
          <w:tcPr>
            <w:tcW w:w="2900" w:type="dxa"/>
          </w:tcPr>
          <w:p w14:paraId="0600373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神经系统发育异常性疾病</w:t>
            </w:r>
          </w:p>
        </w:tc>
        <w:tc>
          <w:tcPr>
            <w:tcW w:w="2631" w:type="dxa"/>
            <w:vAlign w:val="center"/>
          </w:tcPr>
          <w:p w14:paraId="5152B01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759F6C7D" w14:textId="77777777">
        <w:trPr>
          <w:trHeight w:val="340"/>
          <w:jc w:val="center"/>
        </w:trPr>
        <w:tc>
          <w:tcPr>
            <w:tcW w:w="2765" w:type="dxa"/>
          </w:tcPr>
          <w:p w14:paraId="6B1C31D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第二十二章</w:t>
            </w:r>
          </w:p>
        </w:tc>
        <w:tc>
          <w:tcPr>
            <w:tcW w:w="2900" w:type="dxa"/>
          </w:tcPr>
          <w:p w14:paraId="33B1BE8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睡眠障碍</w:t>
            </w:r>
          </w:p>
        </w:tc>
        <w:tc>
          <w:tcPr>
            <w:tcW w:w="2631" w:type="dxa"/>
            <w:vAlign w:val="center"/>
          </w:tcPr>
          <w:p w14:paraId="44E739C1" w14:textId="77090759" w:rsidR="001A5E8B" w:rsidRDefault="00D775ED">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1A5E8B" w14:paraId="7983F536" w14:textId="77777777">
        <w:trPr>
          <w:trHeight w:val="340"/>
          <w:jc w:val="center"/>
        </w:trPr>
        <w:tc>
          <w:tcPr>
            <w:tcW w:w="2765" w:type="dxa"/>
          </w:tcPr>
          <w:p w14:paraId="0011ED4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第二十三章</w:t>
            </w:r>
          </w:p>
        </w:tc>
        <w:tc>
          <w:tcPr>
            <w:tcW w:w="2900" w:type="dxa"/>
          </w:tcPr>
          <w:p w14:paraId="4AC865A1"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内科系统疾病的神经系统并发症</w:t>
            </w:r>
          </w:p>
        </w:tc>
        <w:tc>
          <w:tcPr>
            <w:tcW w:w="2631" w:type="dxa"/>
            <w:vAlign w:val="center"/>
          </w:tcPr>
          <w:p w14:paraId="04EFAB1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自学内容</w:t>
            </w:r>
          </w:p>
        </w:tc>
      </w:tr>
      <w:tr w:rsidR="001A5E8B" w14:paraId="154D9636" w14:textId="77777777">
        <w:trPr>
          <w:trHeight w:val="340"/>
          <w:jc w:val="center"/>
        </w:trPr>
        <w:tc>
          <w:tcPr>
            <w:tcW w:w="2765" w:type="dxa"/>
          </w:tcPr>
          <w:p w14:paraId="5663009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见习（一）</w:t>
            </w:r>
          </w:p>
        </w:tc>
        <w:tc>
          <w:tcPr>
            <w:tcW w:w="2900" w:type="dxa"/>
          </w:tcPr>
          <w:p w14:paraId="2F1B8BB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神经系统查体、脑血管病、脊髓病</w:t>
            </w:r>
          </w:p>
        </w:tc>
        <w:tc>
          <w:tcPr>
            <w:tcW w:w="2631" w:type="dxa"/>
            <w:vAlign w:val="center"/>
          </w:tcPr>
          <w:p w14:paraId="4ECC791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r w:rsidR="001A5E8B" w14:paraId="5AF2D69E" w14:textId="77777777">
        <w:trPr>
          <w:trHeight w:val="340"/>
          <w:jc w:val="center"/>
        </w:trPr>
        <w:tc>
          <w:tcPr>
            <w:tcW w:w="2765" w:type="dxa"/>
          </w:tcPr>
          <w:p w14:paraId="5C8853F5"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见习（二）</w:t>
            </w:r>
          </w:p>
        </w:tc>
        <w:tc>
          <w:tcPr>
            <w:tcW w:w="2900" w:type="dxa"/>
          </w:tcPr>
          <w:p w14:paraId="7509BCA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重症肌无力、吉兰-巴雷综合征、脑炎、癫痫、多发性硬化</w:t>
            </w:r>
          </w:p>
        </w:tc>
        <w:tc>
          <w:tcPr>
            <w:tcW w:w="2631" w:type="dxa"/>
            <w:vAlign w:val="center"/>
          </w:tcPr>
          <w:p w14:paraId="1196A2D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r>
    </w:tbl>
    <w:p w14:paraId="31205F8A" w14:textId="77777777" w:rsidR="001A5E8B" w:rsidRDefault="003B6E1E" w:rsidP="003B6E1E">
      <w:pPr>
        <w:widowControl/>
        <w:spacing w:beforeLines="50" w:before="156" w:afterLines="50" w:after="156"/>
        <w:ind w:firstLineChars="200" w:firstLine="562"/>
        <w:jc w:val="left"/>
      </w:pPr>
      <w:r>
        <w:rPr>
          <w:rFonts w:ascii="黑体" w:eastAsia="黑体" w:hAnsi="黑体" w:hint="eastAsia"/>
          <w:b/>
          <w:sz w:val="28"/>
          <w:szCs w:val="28"/>
        </w:rPr>
        <w:t>五、教学进度</w:t>
      </w:r>
    </w:p>
    <w:p w14:paraId="41FDF97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f"/>
        <w:tblW w:w="0" w:type="auto"/>
        <w:jc w:val="center"/>
        <w:tblLook w:val="04A0" w:firstRow="1" w:lastRow="0" w:firstColumn="1" w:lastColumn="0" w:noHBand="0" w:noVBand="1"/>
      </w:tblPr>
      <w:tblGrid>
        <w:gridCol w:w="703"/>
        <w:gridCol w:w="426"/>
        <w:gridCol w:w="32"/>
        <w:gridCol w:w="819"/>
        <w:gridCol w:w="2835"/>
        <w:gridCol w:w="709"/>
        <w:gridCol w:w="2268"/>
        <w:gridCol w:w="504"/>
      </w:tblGrid>
      <w:tr w:rsidR="001A5E8B" w14:paraId="07FA6513" w14:textId="77777777">
        <w:trPr>
          <w:trHeight w:val="340"/>
          <w:jc w:val="center"/>
        </w:trPr>
        <w:tc>
          <w:tcPr>
            <w:tcW w:w="704" w:type="dxa"/>
            <w:vAlign w:val="center"/>
          </w:tcPr>
          <w:p w14:paraId="47572264"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457" w:type="dxa"/>
            <w:gridSpan w:val="2"/>
            <w:vAlign w:val="center"/>
          </w:tcPr>
          <w:p w14:paraId="74CF34F6"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819" w:type="dxa"/>
            <w:vAlign w:val="center"/>
          </w:tcPr>
          <w:p w14:paraId="4C2FAB04"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2835" w:type="dxa"/>
            <w:vAlign w:val="center"/>
          </w:tcPr>
          <w:p w14:paraId="5BC096C9"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709" w:type="dxa"/>
            <w:vAlign w:val="center"/>
          </w:tcPr>
          <w:p w14:paraId="0665912A"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2268" w:type="dxa"/>
            <w:vAlign w:val="center"/>
          </w:tcPr>
          <w:p w14:paraId="017E9A34"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504" w:type="dxa"/>
            <w:vAlign w:val="center"/>
          </w:tcPr>
          <w:p w14:paraId="70EE7B3A" w14:textId="77777777" w:rsidR="001A5E8B" w:rsidRDefault="003B6E1E">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1A5E8B" w14:paraId="023247A2" w14:textId="77777777">
        <w:trPr>
          <w:trHeight w:val="340"/>
          <w:jc w:val="center"/>
        </w:trPr>
        <w:tc>
          <w:tcPr>
            <w:tcW w:w="704" w:type="dxa"/>
            <w:vAlign w:val="center"/>
          </w:tcPr>
          <w:p w14:paraId="2C043271"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5" w:type="dxa"/>
            <w:vAlign w:val="center"/>
          </w:tcPr>
          <w:p w14:paraId="380FD6CB"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52AFF6F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章</w:t>
            </w:r>
          </w:p>
        </w:tc>
        <w:tc>
          <w:tcPr>
            <w:tcW w:w="2835" w:type="dxa"/>
            <w:vAlign w:val="center"/>
          </w:tcPr>
          <w:p w14:paraId="43A378E4" w14:textId="77777777" w:rsidR="001A5E8B" w:rsidRDefault="003B6E1E">
            <w:pPr>
              <w:rPr>
                <w:rFonts w:ascii="宋体" w:eastAsia="宋体" w:hAnsi="宋体"/>
                <w:szCs w:val="21"/>
              </w:rPr>
            </w:pPr>
            <w:r>
              <w:rPr>
                <w:rFonts w:ascii="宋体" w:eastAsia="宋体" w:hAnsi="宋体" w:hint="eastAsia"/>
                <w:szCs w:val="21"/>
              </w:rPr>
              <w:t>第一章绪论、第二章神经系统的解剖、生理及病损的定位诊断第三章神经系统疾病的常见症状、第四章神经系统疾病的病史及体格检查、第五章神经系统疾病的辅助检查第六章神经心理学检查</w:t>
            </w:r>
          </w:p>
          <w:p w14:paraId="71619E03" w14:textId="77777777" w:rsidR="001A5E8B" w:rsidRDefault="003B6E1E">
            <w:pPr>
              <w:rPr>
                <w:rFonts w:ascii="宋体" w:eastAsia="宋体" w:hAnsi="宋体"/>
                <w:szCs w:val="21"/>
              </w:rPr>
            </w:pPr>
            <w:r>
              <w:rPr>
                <w:rFonts w:ascii="宋体" w:eastAsia="宋体" w:hAnsi="宋体" w:hint="eastAsia"/>
                <w:szCs w:val="21"/>
              </w:rPr>
              <w:t>第七章神经系统疾病的诊断原则</w:t>
            </w:r>
          </w:p>
          <w:p w14:paraId="48F7DB77" w14:textId="77777777" w:rsidR="001A5E8B" w:rsidRDefault="001A5E8B">
            <w:pPr>
              <w:widowControl/>
              <w:spacing w:beforeLines="50" w:before="156" w:afterLines="50" w:after="156"/>
              <w:jc w:val="center"/>
              <w:rPr>
                <w:rFonts w:ascii="宋体" w:eastAsia="宋体" w:hAnsi="宋体"/>
                <w:szCs w:val="21"/>
              </w:rPr>
            </w:pPr>
          </w:p>
        </w:tc>
        <w:tc>
          <w:tcPr>
            <w:tcW w:w="709" w:type="dxa"/>
            <w:vAlign w:val="center"/>
          </w:tcPr>
          <w:p w14:paraId="67AB402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2268" w:type="dxa"/>
            <w:vAlign w:val="center"/>
          </w:tcPr>
          <w:p w14:paraId="2FC9869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（1）通过神经解剖的复习以及学习可以对神经系统的疾病进行定位诊断；（2）通过神经系统常见症状的学习可以对神经系统疾病的主要临床表现有一定了解；（3）学会神</w:t>
            </w:r>
            <w:r>
              <w:rPr>
                <w:rFonts w:ascii="宋体" w:eastAsia="宋体" w:hAnsi="宋体" w:hint="eastAsia"/>
                <w:szCs w:val="21"/>
              </w:rPr>
              <w:lastRenderedPageBreak/>
              <w:t>经系统的体格检查，并能应用于临床，可以通过体格检查体征的查出帮助神经系统疾病的定位诊断；（4）学会使用神经内科相关的辅助检查，帮助神经内科常见疾病的诊断；（5）培养神经内科疾病的定向、定位、定性诊断思路。</w:t>
            </w:r>
          </w:p>
        </w:tc>
        <w:tc>
          <w:tcPr>
            <w:tcW w:w="504" w:type="dxa"/>
            <w:vAlign w:val="center"/>
          </w:tcPr>
          <w:p w14:paraId="613D27F2" w14:textId="77777777" w:rsidR="001A5E8B" w:rsidRDefault="001A5E8B">
            <w:pPr>
              <w:widowControl/>
              <w:spacing w:beforeLines="50" w:before="156" w:afterLines="50" w:after="156"/>
              <w:jc w:val="center"/>
              <w:rPr>
                <w:rFonts w:ascii="宋体" w:eastAsia="宋体" w:hAnsi="宋体"/>
                <w:szCs w:val="21"/>
              </w:rPr>
            </w:pPr>
          </w:p>
        </w:tc>
      </w:tr>
      <w:tr w:rsidR="001A5E8B" w14:paraId="4FA37351" w14:textId="77777777">
        <w:trPr>
          <w:trHeight w:val="340"/>
          <w:jc w:val="center"/>
        </w:trPr>
        <w:tc>
          <w:tcPr>
            <w:tcW w:w="704" w:type="dxa"/>
            <w:vAlign w:val="center"/>
          </w:tcPr>
          <w:p w14:paraId="5DF2C7B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szCs w:val="21"/>
              </w:rPr>
              <w:t>5</w:t>
            </w:r>
          </w:p>
        </w:tc>
        <w:tc>
          <w:tcPr>
            <w:tcW w:w="425" w:type="dxa"/>
            <w:vAlign w:val="center"/>
          </w:tcPr>
          <w:p w14:paraId="45E4F50D"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7B99D35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r>
              <w:rPr>
                <w:rFonts w:ascii="宋体" w:eastAsia="宋体" w:hAnsi="宋体" w:hint="eastAsia"/>
                <w:szCs w:val="21"/>
              </w:rPr>
              <w:t>、1</w:t>
            </w:r>
            <w:r>
              <w:rPr>
                <w:rFonts w:ascii="宋体" w:eastAsia="宋体" w:hAnsi="宋体"/>
                <w:szCs w:val="21"/>
              </w:rPr>
              <w:t>7</w:t>
            </w:r>
            <w:r>
              <w:rPr>
                <w:rFonts w:ascii="宋体" w:eastAsia="宋体" w:hAnsi="宋体" w:hint="eastAsia"/>
                <w:szCs w:val="21"/>
              </w:rPr>
              <w:t>章</w:t>
            </w:r>
          </w:p>
        </w:tc>
        <w:tc>
          <w:tcPr>
            <w:tcW w:w="2835" w:type="dxa"/>
            <w:vAlign w:val="center"/>
          </w:tcPr>
          <w:p w14:paraId="574D3506"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szCs w:val="21"/>
              </w:rPr>
              <w:t>周围神经病包括面神经炎、三叉神经痛、吉兰-巴雷综合征、急性脊髓炎的病因、临床表现、诊断治疗等相关知识。</w:t>
            </w:r>
          </w:p>
        </w:tc>
        <w:tc>
          <w:tcPr>
            <w:tcW w:w="709" w:type="dxa"/>
            <w:vAlign w:val="center"/>
          </w:tcPr>
          <w:p w14:paraId="47F81C9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146DBEE6"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要求掌握</w:t>
            </w:r>
            <w:r>
              <w:rPr>
                <w:rFonts w:ascii="宋体" w:eastAsia="宋体" w:hAnsi="宋体" w:hint="eastAsia"/>
                <w:szCs w:val="21"/>
              </w:rPr>
              <w:t>（1）周围性面瘫以及中枢性面瘫的鉴别诊断，不同部位面神经病变的临床表现，面神经炎的治疗原则；（2）三叉神经痛的临床表现、鉴别诊断及治疗；（3）吉兰-巴雷综合征的不同亚型的主要临床特点、治疗原则以及蛋白</w:t>
            </w:r>
            <w:r>
              <w:rPr>
                <w:rFonts w:ascii="宋体" w:eastAsia="宋体" w:hAnsi="宋体"/>
                <w:szCs w:val="21"/>
              </w:rPr>
              <w:t>-</w:t>
            </w:r>
            <w:r>
              <w:rPr>
                <w:rFonts w:ascii="宋体" w:eastAsia="宋体" w:hAnsi="宋体" w:hint="eastAsia"/>
                <w:szCs w:val="21"/>
              </w:rPr>
              <w:t>细胞分离的概念；（4）急性脊髓炎的临床表现及治疗原则。</w:t>
            </w:r>
          </w:p>
        </w:tc>
        <w:tc>
          <w:tcPr>
            <w:tcW w:w="504" w:type="dxa"/>
            <w:vAlign w:val="center"/>
          </w:tcPr>
          <w:p w14:paraId="51414290" w14:textId="77777777" w:rsidR="001A5E8B" w:rsidRDefault="001A5E8B">
            <w:pPr>
              <w:widowControl/>
              <w:spacing w:beforeLines="50" w:before="156" w:afterLines="50" w:after="156"/>
              <w:jc w:val="center"/>
              <w:rPr>
                <w:rFonts w:ascii="宋体" w:eastAsia="宋体" w:hAnsi="宋体"/>
                <w:szCs w:val="21"/>
              </w:rPr>
            </w:pPr>
          </w:p>
        </w:tc>
      </w:tr>
      <w:tr w:rsidR="001A5E8B" w14:paraId="6E9A3696" w14:textId="77777777">
        <w:trPr>
          <w:trHeight w:val="340"/>
          <w:jc w:val="center"/>
        </w:trPr>
        <w:tc>
          <w:tcPr>
            <w:tcW w:w="704" w:type="dxa"/>
            <w:vAlign w:val="center"/>
          </w:tcPr>
          <w:p w14:paraId="4C8BBE9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szCs w:val="21"/>
              </w:rPr>
              <w:t>6-7</w:t>
            </w:r>
          </w:p>
        </w:tc>
        <w:tc>
          <w:tcPr>
            <w:tcW w:w="425" w:type="dxa"/>
            <w:vAlign w:val="center"/>
          </w:tcPr>
          <w:p w14:paraId="281AC035"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254C6A9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9章</w:t>
            </w:r>
          </w:p>
        </w:tc>
        <w:tc>
          <w:tcPr>
            <w:tcW w:w="2835" w:type="dxa"/>
            <w:vAlign w:val="center"/>
          </w:tcPr>
          <w:p w14:paraId="7FA1618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脑血管的解剖以及常见的脑血管病，包括短暂性脑缺血发作、脑梗死、脑栓塞、脑出血、蛛网膜下腔出血等的临床表现、鉴别诊断及治疗原则等。</w:t>
            </w:r>
          </w:p>
        </w:tc>
        <w:tc>
          <w:tcPr>
            <w:tcW w:w="709" w:type="dxa"/>
            <w:vAlign w:val="center"/>
          </w:tcPr>
          <w:p w14:paraId="6D26F62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68" w:type="dxa"/>
            <w:vAlign w:val="center"/>
          </w:tcPr>
          <w:p w14:paraId="0ABEBB2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（1）复习、学习脑血管病的解剖，了解脑血管不同分支的供血区以及缺血后的主要临床表现；（2）掌握短暂性脑缺血发作的概念；（3）掌握脑梗死、脑栓塞、脑出血、蛛网膜下腔出血</w:t>
            </w:r>
            <w:r>
              <w:rPr>
                <w:rFonts w:ascii="宋体" w:eastAsia="宋体" w:hAnsi="宋体" w:hint="eastAsia"/>
                <w:szCs w:val="21"/>
              </w:rPr>
              <w:lastRenderedPageBreak/>
              <w:t>的鉴别诊断；（4）掌握急性缺血性脑血管病的治疗原则，尤其超急性期溶栓治疗的适应症及禁忌证。</w:t>
            </w:r>
          </w:p>
        </w:tc>
        <w:tc>
          <w:tcPr>
            <w:tcW w:w="504" w:type="dxa"/>
            <w:vAlign w:val="center"/>
          </w:tcPr>
          <w:p w14:paraId="521E4718" w14:textId="77777777" w:rsidR="001A5E8B" w:rsidRDefault="001A5E8B">
            <w:pPr>
              <w:widowControl/>
              <w:spacing w:beforeLines="50" w:before="156" w:afterLines="50" w:after="156"/>
              <w:jc w:val="center"/>
              <w:rPr>
                <w:rFonts w:ascii="宋体" w:eastAsia="宋体" w:hAnsi="宋体"/>
                <w:szCs w:val="21"/>
              </w:rPr>
            </w:pPr>
          </w:p>
        </w:tc>
      </w:tr>
      <w:tr w:rsidR="001A5E8B" w14:paraId="2F96B036" w14:textId="77777777">
        <w:trPr>
          <w:trHeight w:val="340"/>
          <w:jc w:val="center"/>
        </w:trPr>
        <w:tc>
          <w:tcPr>
            <w:tcW w:w="704" w:type="dxa"/>
            <w:vAlign w:val="center"/>
          </w:tcPr>
          <w:p w14:paraId="2D2D14A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8</w:t>
            </w:r>
            <w:r>
              <w:rPr>
                <w:rFonts w:ascii="宋体" w:eastAsia="宋体" w:hAnsi="宋体"/>
                <w:szCs w:val="21"/>
              </w:rPr>
              <w:t>-9</w:t>
            </w:r>
          </w:p>
        </w:tc>
        <w:tc>
          <w:tcPr>
            <w:tcW w:w="425" w:type="dxa"/>
            <w:vAlign w:val="center"/>
          </w:tcPr>
          <w:p w14:paraId="357DFD65"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3D6EE46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章</w:t>
            </w:r>
          </w:p>
        </w:tc>
        <w:tc>
          <w:tcPr>
            <w:tcW w:w="2835" w:type="dxa"/>
            <w:vAlign w:val="center"/>
          </w:tcPr>
          <w:p w14:paraId="623D4604"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第一节  癫痫的分类；第二节  癫痫的诊断；第三节  癫痫的治疗；第四节  癫痫持续状态</w:t>
            </w:r>
          </w:p>
        </w:tc>
        <w:tc>
          <w:tcPr>
            <w:tcW w:w="709" w:type="dxa"/>
            <w:vAlign w:val="center"/>
          </w:tcPr>
          <w:p w14:paraId="63B3F84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2268" w:type="dxa"/>
            <w:vAlign w:val="center"/>
          </w:tcPr>
          <w:p w14:paraId="0A494438" w14:textId="77777777" w:rsidR="001A5E8B" w:rsidRDefault="003B6E1E">
            <w:pPr>
              <w:spacing w:line="360" w:lineRule="auto"/>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 xml:space="preserve"> 完成本章思考题</w:t>
            </w:r>
          </w:p>
          <w:p w14:paraId="37CACC3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要求：</w:t>
            </w:r>
            <w:r>
              <w:rPr>
                <w:rFonts w:ascii="宋体" w:eastAsia="宋体" w:hAnsi="宋体" w:hint="eastAsia"/>
                <w:szCs w:val="21"/>
              </w:rPr>
              <w:t>1、</w:t>
            </w:r>
            <w:r>
              <w:rPr>
                <w:rFonts w:ascii="宋体" w:eastAsia="宋体" w:hAnsi="宋体" w:cs="宋体" w:hint="eastAsia"/>
                <w:color w:val="000000"/>
                <w:kern w:val="0"/>
                <w:szCs w:val="21"/>
              </w:rPr>
              <w:t>熟悉癫痫的病因、分类与发作原理。</w:t>
            </w:r>
            <w:r>
              <w:rPr>
                <w:rFonts w:ascii="宋体" w:eastAsia="宋体" w:hAnsi="宋体" w:hint="eastAsia"/>
                <w:szCs w:val="21"/>
              </w:rPr>
              <w:t>2、掌握癫痫的临床表现与诊断要点。3、</w:t>
            </w:r>
            <w:r>
              <w:rPr>
                <w:rFonts w:ascii="宋体" w:eastAsia="宋体" w:hAnsi="宋体" w:cs="宋体" w:hint="eastAsia"/>
                <w:color w:val="000000"/>
                <w:kern w:val="0"/>
                <w:szCs w:val="21"/>
              </w:rPr>
              <w:t>掌握</w:t>
            </w:r>
            <w:r>
              <w:rPr>
                <w:rFonts w:ascii="宋体" w:eastAsia="宋体" w:hAnsi="宋体" w:hint="eastAsia"/>
                <w:szCs w:val="21"/>
              </w:rPr>
              <w:t>癫痫的防治要点与癫痫持续状态的抢救</w:t>
            </w:r>
          </w:p>
        </w:tc>
        <w:tc>
          <w:tcPr>
            <w:tcW w:w="504" w:type="dxa"/>
            <w:vAlign w:val="center"/>
          </w:tcPr>
          <w:p w14:paraId="7A086850" w14:textId="77777777" w:rsidR="001A5E8B" w:rsidRDefault="001A5E8B">
            <w:pPr>
              <w:widowControl/>
              <w:spacing w:beforeLines="50" w:before="156" w:afterLines="50" w:after="156"/>
              <w:jc w:val="center"/>
              <w:rPr>
                <w:rFonts w:ascii="宋体" w:eastAsia="宋体" w:hAnsi="宋体"/>
                <w:szCs w:val="21"/>
              </w:rPr>
            </w:pPr>
          </w:p>
        </w:tc>
      </w:tr>
      <w:tr w:rsidR="001A5E8B" w14:paraId="41BA2837" w14:textId="77777777">
        <w:trPr>
          <w:trHeight w:val="340"/>
          <w:jc w:val="center"/>
        </w:trPr>
        <w:tc>
          <w:tcPr>
            <w:tcW w:w="704" w:type="dxa"/>
            <w:vAlign w:val="center"/>
          </w:tcPr>
          <w:p w14:paraId="42F2D7D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425" w:type="dxa"/>
            <w:vAlign w:val="center"/>
          </w:tcPr>
          <w:p w14:paraId="795027BA"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131100B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8、2</w:t>
            </w:r>
            <w:r>
              <w:rPr>
                <w:rFonts w:ascii="宋体" w:eastAsia="宋体" w:hAnsi="宋体"/>
                <w:szCs w:val="21"/>
              </w:rPr>
              <w:t>2</w:t>
            </w:r>
            <w:r>
              <w:rPr>
                <w:rFonts w:ascii="宋体" w:eastAsia="宋体" w:hAnsi="宋体" w:hint="eastAsia"/>
                <w:szCs w:val="21"/>
              </w:rPr>
              <w:t>章</w:t>
            </w:r>
          </w:p>
        </w:tc>
        <w:tc>
          <w:tcPr>
            <w:tcW w:w="2835" w:type="dxa"/>
            <w:vAlign w:val="center"/>
          </w:tcPr>
          <w:p w14:paraId="0E55F102"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szCs w:val="21"/>
              </w:rPr>
              <w:t>第八章头痛，主要包括3种原发性头痛，偏头痛、紧张性头痛、丛集性头痛的机制、临床特点以及治疗原则；第二十二章睡眠障碍主要包括失眠的概念以及用药原则，发作性睡病、阻塞性睡眠呼吸暂停综合征、不安腿综合征的主要特点。</w:t>
            </w:r>
          </w:p>
        </w:tc>
        <w:tc>
          <w:tcPr>
            <w:tcW w:w="709" w:type="dxa"/>
            <w:vAlign w:val="center"/>
          </w:tcPr>
          <w:p w14:paraId="120BA2DC"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6373902F" w14:textId="77777777" w:rsidR="001A5E8B" w:rsidRDefault="003B6E1E">
            <w:pPr>
              <w:widowControl/>
              <w:spacing w:beforeLines="50" w:before="156" w:afterLines="50" w:after="156"/>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1）掌握偏头痛的分型及临床表现、诊断标准，偏头痛发作期治疗以及预防性治疗；</w:t>
            </w:r>
            <w:r>
              <w:rPr>
                <w:rFonts w:ascii="宋体" w:eastAsia="宋体" w:hAnsi="宋体" w:hint="eastAsia"/>
                <w:szCs w:val="21"/>
              </w:rPr>
              <w:t>（2）了解睡眠的概念，掌握睡眠障碍性疾病的类型。（3</w:t>
            </w:r>
            <w:r>
              <w:rPr>
                <w:rFonts w:ascii="宋体" w:eastAsia="宋体" w:hAnsi="宋体"/>
                <w:szCs w:val="21"/>
              </w:rPr>
              <w:t>）掌握失眠症的临床表现和治疗方法</w:t>
            </w:r>
            <w:r>
              <w:rPr>
                <w:rFonts w:ascii="宋体" w:eastAsia="宋体" w:hAnsi="宋体" w:hint="eastAsia"/>
                <w:szCs w:val="21"/>
              </w:rPr>
              <w:t>。</w:t>
            </w:r>
          </w:p>
        </w:tc>
        <w:tc>
          <w:tcPr>
            <w:tcW w:w="504" w:type="dxa"/>
            <w:vAlign w:val="center"/>
          </w:tcPr>
          <w:p w14:paraId="636F591A" w14:textId="77777777" w:rsidR="001A5E8B" w:rsidRDefault="001A5E8B">
            <w:pPr>
              <w:widowControl/>
              <w:spacing w:beforeLines="50" w:before="156" w:afterLines="50" w:after="156"/>
              <w:jc w:val="center"/>
              <w:rPr>
                <w:rFonts w:ascii="宋体" w:eastAsia="宋体" w:hAnsi="宋体"/>
                <w:szCs w:val="21"/>
              </w:rPr>
            </w:pPr>
          </w:p>
        </w:tc>
      </w:tr>
      <w:tr w:rsidR="001A5E8B" w14:paraId="0758934C" w14:textId="77777777">
        <w:trPr>
          <w:trHeight w:val="340"/>
          <w:jc w:val="center"/>
        </w:trPr>
        <w:tc>
          <w:tcPr>
            <w:tcW w:w="704" w:type="dxa"/>
            <w:vAlign w:val="center"/>
          </w:tcPr>
          <w:p w14:paraId="1DA5A3C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425" w:type="dxa"/>
            <w:vAlign w:val="center"/>
          </w:tcPr>
          <w:p w14:paraId="7689661B"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101EFEF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9</w:t>
            </w:r>
            <w:r>
              <w:rPr>
                <w:rFonts w:ascii="宋体" w:eastAsia="宋体" w:hAnsi="宋体" w:hint="eastAsia"/>
                <w:szCs w:val="21"/>
              </w:rPr>
              <w:t>章</w:t>
            </w:r>
          </w:p>
        </w:tc>
        <w:tc>
          <w:tcPr>
            <w:tcW w:w="2835" w:type="dxa"/>
            <w:vAlign w:val="center"/>
          </w:tcPr>
          <w:p w14:paraId="1028059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第十九章神经-肌肉接头疾病主要包括重症肌无力、周期性瘫痪、多发性肌炎、进行性肌营养不良、强制性肌营养不良等疾病的相关知识</w:t>
            </w:r>
          </w:p>
        </w:tc>
        <w:tc>
          <w:tcPr>
            <w:tcW w:w="709" w:type="dxa"/>
            <w:vAlign w:val="center"/>
          </w:tcPr>
          <w:p w14:paraId="6A6B9D70"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3D83D03E"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掌握重症肌无力的临床表现、临床分型、治疗原则及危象分型；掌握周期性瘫痪分类、临床表现；掌握多发性肌炎及皮肌炎的临床表现及治疗原则；掌握进行性肌营养不良症的分型。</w:t>
            </w:r>
          </w:p>
        </w:tc>
        <w:tc>
          <w:tcPr>
            <w:tcW w:w="504" w:type="dxa"/>
            <w:vAlign w:val="center"/>
          </w:tcPr>
          <w:p w14:paraId="04D8AC59" w14:textId="77777777" w:rsidR="001A5E8B" w:rsidRDefault="001A5E8B">
            <w:pPr>
              <w:widowControl/>
              <w:spacing w:beforeLines="50" w:before="156" w:afterLines="50" w:after="156"/>
              <w:jc w:val="center"/>
              <w:rPr>
                <w:rFonts w:ascii="宋体" w:eastAsia="宋体" w:hAnsi="宋体"/>
                <w:szCs w:val="21"/>
              </w:rPr>
            </w:pPr>
          </w:p>
        </w:tc>
      </w:tr>
      <w:tr w:rsidR="001A5E8B" w14:paraId="2B92D404" w14:textId="77777777">
        <w:trPr>
          <w:trHeight w:val="340"/>
          <w:jc w:val="center"/>
        </w:trPr>
        <w:tc>
          <w:tcPr>
            <w:tcW w:w="704" w:type="dxa"/>
            <w:vAlign w:val="center"/>
          </w:tcPr>
          <w:p w14:paraId="6C17909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w:t>
            </w:r>
            <w:r>
              <w:rPr>
                <w:rFonts w:ascii="宋体" w:eastAsia="宋体" w:hAnsi="宋体"/>
                <w:szCs w:val="21"/>
              </w:rPr>
              <w:t>2</w:t>
            </w:r>
          </w:p>
        </w:tc>
        <w:tc>
          <w:tcPr>
            <w:tcW w:w="425" w:type="dxa"/>
            <w:vAlign w:val="center"/>
          </w:tcPr>
          <w:p w14:paraId="5F12E3B8" w14:textId="77777777" w:rsidR="001A5E8B" w:rsidRDefault="001A5E8B">
            <w:pPr>
              <w:widowControl/>
              <w:spacing w:beforeLines="50" w:before="156" w:afterLines="50" w:after="156"/>
              <w:jc w:val="center"/>
              <w:rPr>
                <w:rFonts w:ascii="宋体" w:eastAsia="宋体" w:hAnsi="宋体"/>
                <w:szCs w:val="21"/>
              </w:rPr>
            </w:pPr>
          </w:p>
        </w:tc>
        <w:tc>
          <w:tcPr>
            <w:tcW w:w="851" w:type="dxa"/>
            <w:gridSpan w:val="2"/>
            <w:vAlign w:val="center"/>
          </w:tcPr>
          <w:p w14:paraId="72B6F53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章</w:t>
            </w:r>
          </w:p>
        </w:tc>
        <w:tc>
          <w:tcPr>
            <w:tcW w:w="2835" w:type="dxa"/>
            <w:vAlign w:val="center"/>
          </w:tcPr>
          <w:p w14:paraId="6FEA23F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第十一章神经系统变性疾病的主要内容包括运动神经元病以及最常见的痴呆类型阿尔茨海默病的相关知识。</w:t>
            </w:r>
          </w:p>
        </w:tc>
        <w:tc>
          <w:tcPr>
            <w:tcW w:w="709" w:type="dxa"/>
            <w:vAlign w:val="center"/>
          </w:tcPr>
          <w:p w14:paraId="04734EB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569EB58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1）掌握运动神经元病的分类和诊断；熟悉运动神经元病的病因、发病机制、辅助检查和鉴别诊断；了解该病的病理和治疗。</w:t>
            </w:r>
            <w:r>
              <w:rPr>
                <w:rFonts w:ascii="宋体" w:eastAsia="宋体" w:hAnsi="宋体" w:hint="eastAsia"/>
                <w:szCs w:val="21"/>
              </w:rPr>
              <w:t>（</w:t>
            </w:r>
            <w:r>
              <w:rPr>
                <w:rFonts w:ascii="宋体" w:eastAsia="宋体" w:hAnsi="宋体"/>
                <w:szCs w:val="21"/>
              </w:rPr>
              <w:t>2）掌握阿尔茨海默病的病因、发病机理、病理、临床表现和诊断；熟悉该病的辅助检查、鉴别诊断和治疗。</w:t>
            </w:r>
            <w:r>
              <w:rPr>
                <w:rFonts w:ascii="宋体" w:eastAsia="宋体" w:hAnsi="宋体" w:hint="eastAsia"/>
                <w:szCs w:val="21"/>
              </w:rPr>
              <w:t>（</w:t>
            </w:r>
            <w:r>
              <w:rPr>
                <w:rFonts w:ascii="宋体" w:eastAsia="宋体" w:hAnsi="宋体"/>
                <w:szCs w:val="21"/>
              </w:rPr>
              <w:t>3）熟悉常见痴呆类疾病的鉴别诊断。</w:t>
            </w:r>
          </w:p>
        </w:tc>
        <w:tc>
          <w:tcPr>
            <w:tcW w:w="504" w:type="dxa"/>
            <w:vAlign w:val="center"/>
          </w:tcPr>
          <w:p w14:paraId="21A755C9" w14:textId="77777777" w:rsidR="001A5E8B" w:rsidRDefault="001A5E8B">
            <w:pPr>
              <w:widowControl/>
              <w:spacing w:beforeLines="50" w:before="156" w:afterLines="50" w:after="156"/>
              <w:jc w:val="center"/>
              <w:rPr>
                <w:rFonts w:ascii="宋体" w:eastAsia="宋体" w:hAnsi="宋体"/>
                <w:szCs w:val="21"/>
              </w:rPr>
            </w:pPr>
          </w:p>
        </w:tc>
      </w:tr>
      <w:tr w:rsidR="001A5E8B" w14:paraId="3268436D" w14:textId="77777777">
        <w:trPr>
          <w:trHeight w:val="340"/>
          <w:jc w:val="center"/>
        </w:trPr>
        <w:tc>
          <w:tcPr>
            <w:tcW w:w="704" w:type="dxa"/>
            <w:vAlign w:val="center"/>
          </w:tcPr>
          <w:p w14:paraId="3ADC68A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425" w:type="dxa"/>
            <w:vAlign w:val="center"/>
          </w:tcPr>
          <w:p w14:paraId="34A8C32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r>
              <w:rPr>
                <w:rFonts w:ascii="宋体" w:eastAsia="宋体" w:hAnsi="宋体" w:hint="eastAsia"/>
                <w:szCs w:val="21"/>
              </w:rPr>
              <w:t>章</w:t>
            </w:r>
          </w:p>
        </w:tc>
        <w:tc>
          <w:tcPr>
            <w:tcW w:w="851" w:type="dxa"/>
            <w:gridSpan w:val="2"/>
            <w:vAlign w:val="center"/>
          </w:tcPr>
          <w:p w14:paraId="4952ED15" w14:textId="77777777" w:rsidR="001A5E8B" w:rsidRDefault="001A5E8B">
            <w:pPr>
              <w:widowControl/>
              <w:spacing w:beforeLines="50" w:before="156" w:afterLines="50" w:after="156"/>
              <w:jc w:val="center"/>
              <w:rPr>
                <w:rFonts w:ascii="宋体" w:eastAsia="宋体" w:hAnsi="宋体"/>
                <w:szCs w:val="21"/>
              </w:rPr>
            </w:pPr>
          </w:p>
        </w:tc>
        <w:tc>
          <w:tcPr>
            <w:tcW w:w="2835" w:type="dxa"/>
            <w:vAlign w:val="center"/>
          </w:tcPr>
          <w:p w14:paraId="0D5E108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第十二章中枢神经系统感染主要包括常见的感染类型包括病毒性脑炎、化脓性脑膜炎、真菌性脑膜炎、自身免疫性脑炎等疾病的临床表现、鉴别诊断、治疗原则等知识。</w:t>
            </w:r>
          </w:p>
        </w:tc>
        <w:tc>
          <w:tcPr>
            <w:tcW w:w="709" w:type="dxa"/>
            <w:vAlign w:val="center"/>
          </w:tcPr>
          <w:p w14:paraId="6CACD2F9"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3D2682A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要求：（1）</w:t>
            </w:r>
            <w:r>
              <w:rPr>
                <w:rFonts w:ascii="宋体" w:eastAsia="宋体" w:hAnsi="宋体" w:hint="eastAsia"/>
                <w:szCs w:val="21"/>
              </w:rPr>
              <w:t>重点掌握病毒感染性疾病（以单纯疱疹病毒性脑炎为代表）的临床表现、诊断和治疗方法；（2）可以从临床、脑脊液、影像等多个方面鉴别病毒性脑炎、化脓性脑膜炎、结核性脑膜炎、真菌性脑膜炎等中枢神经系统感染性疾病。</w:t>
            </w:r>
          </w:p>
        </w:tc>
        <w:tc>
          <w:tcPr>
            <w:tcW w:w="504" w:type="dxa"/>
            <w:vAlign w:val="center"/>
          </w:tcPr>
          <w:p w14:paraId="09704087" w14:textId="77777777" w:rsidR="001A5E8B" w:rsidRDefault="001A5E8B">
            <w:pPr>
              <w:widowControl/>
              <w:spacing w:beforeLines="50" w:before="156" w:afterLines="50" w:after="156"/>
              <w:jc w:val="center"/>
              <w:rPr>
                <w:rFonts w:ascii="宋体" w:eastAsia="宋体" w:hAnsi="宋体"/>
                <w:szCs w:val="21"/>
              </w:rPr>
            </w:pPr>
          </w:p>
        </w:tc>
      </w:tr>
      <w:tr w:rsidR="001A5E8B" w14:paraId="4B92198E" w14:textId="77777777">
        <w:trPr>
          <w:trHeight w:val="340"/>
          <w:jc w:val="center"/>
        </w:trPr>
        <w:tc>
          <w:tcPr>
            <w:tcW w:w="704" w:type="dxa"/>
            <w:vAlign w:val="center"/>
          </w:tcPr>
          <w:p w14:paraId="64EF71E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425" w:type="dxa"/>
            <w:vAlign w:val="center"/>
          </w:tcPr>
          <w:p w14:paraId="50F1ABCB"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章</w:t>
            </w:r>
          </w:p>
        </w:tc>
        <w:tc>
          <w:tcPr>
            <w:tcW w:w="851" w:type="dxa"/>
            <w:gridSpan w:val="2"/>
            <w:vAlign w:val="center"/>
          </w:tcPr>
          <w:p w14:paraId="625874C5" w14:textId="77777777" w:rsidR="001A5E8B" w:rsidRDefault="001A5E8B">
            <w:pPr>
              <w:widowControl/>
              <w:spacing w:beforeLines="50" w:before="156" w:afterLines="50" w:after="156"/>
              <w:jc w:val="center"/>
              <w:rPr>
                <w:rFonts w:ascii="宋体" w:eastAsia="宋体" w:hAnsi="宋体"/>
                <w:szCs w:val="21"/>
              </w:rPr>
            </w:pPr>
          </w:p>
        </w:tc>
        <w:tc>
          <w:tcPr>
            <w:tcW w:w="2835" w:type="dxa"/>
            <w:vAlign w:val="center"/>
          </w:tcPr>
          <w:p w14:paraId="7684843A"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第十三章中枢神经脱髓鞘性疾病主要包括多发性硬化、视神经脊髓炎、急性播散性脑脊髓炎、脑桥中央髓鞘溶解症等疾病的临床特点、诊断、鉴别诊断等相关知识</w:t>
            </w:r>
          </w:p>
        </w:tc>
        <w:tc>
          <w:tcPr>
            <w:tcW w:w="709" w:type="dxa"/>
            <w:vAlign w:val="center"/>
          </w:tcPr>
          <w:p w14:paraId="54D19D0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08820E6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hint="eastAsia"/>
                <w:b/>
                <w:bCs/>
                <w:szCs w:val="21"/>
              </w:rPr>
              <w:t>要求：</w:t>
            </w:r>
            <w:r>
              <w:rPr>
                <w:rFonts w:ascii="宋体" w:eastAsia="宋体" w:hAnsi="宋体" w:hint="eastAsia"/>
                <w:szCs w:val="21"/>
              </w:rPr>
              <w:t>（</w:t>
            </w:r>
            <w:r>
              <w:rPr>
                <w:rFonts w:ascii="宋体" w:eastAsia="宋体" w:hAnsi="宋体"/>
                <w:szCs w:val="21"/>
              </w:rPr>
              <w:t>1）掌握多发性硬化的临床表现、诊断和鉴别诊断；熟悉该病的病因、发生机理临</w:t>
            </w:r>
            <w:r>
              <w:rPr>
                <w:rFonts w:ascii="宋体" w:eastAsia="宋体" w:hAnsi="宋体"/>
                <w:szCs w:val="21"/>
              </w:rPr>
              <w:lastRenderedPageBreak/>
              <w:t>床分型、辅助检查和治疗；</w:t>
            </w:r>
            <w:r>
              <w:rPr>
                <w:rFonts w:ascii="宋体" w:eastAsia="宋体" w:hAnsi="宋体" w:hint="eastAsia"/>
                <w:szCs w:val="21"/>
              </w:rPr>
              <w:t>（</w:t>
            </w:r>
            <w:r>
              <w:rPr>
                <w:rFonts w:ascii="宋体" w:eastAsia="宋体" w:hAnsi="宋体"/>
                <w:szCs w:val="21"/>
              </w:rPr>
              <w:t>2）熟悉视神经脊髓炎的病因、发病机制、临床表现、辅助检查、诊断、鉴别诊断和治疗方法。</w:t>
            </w:r>
            <w:r>
              <w:rPr>
                <w:rFonts w:ascii="宋体" w:eastAsia="宋体" w:hAnsi="宋体" w:hint="eastAsia"/>
                <w:szCs w:val="21"/>
              </w:rPr>
              <w:t>（</w:t>
            </w:r>
            <w:r>
              <w:rPr>
                <w:rFonts w:ascii="宋体" w:eastAsia="宋体" w:hAnsi="宋体"/>
                <w:szCs w:val="21"/>
              </w:rPr>
              <w:t>3）熟悉脑桥中央髓鞘溶解症的临床表现、诊断和鉴别诊断</w:t>
            </w:r>
            <w:r>
              <w:rPr>
                <w:rFonts w:ascii="宋体" w:eastAsia="宋体" w:hAnsi="宋体" w:hint="eastAsia"/>
                <w:szCs w:val="21"/>
              </w:rPr>
              <w:t>。</w:t>
            </w:r>
            <w:r>
              <w:rPr>
                <w:rFonts w:ascii="宋体" w:eastAsia="宋体" w:hAnsi="宋体"/>
                <w:szCs w:val="21"/>
              </w:rPr>
              <w:t xml:space="preserve"> </w:t>
            </w:r>
          </w:p>
        </w:tc>
        <w:tc>
          <w:tcPr>
            <w:tcW w:w="504" w:type="dxa"/>
            <w:vAlign w:val="center"/>
          </w:tcPr>
          <w:p w14:paraId="006F5EBD" w14:textId="77777777" w:rsidR="001A5E8B" w:rsidRDefault="001A5E8B">
            <w:pPr>
              <w:widowControl/>
              <w:spacing w:beforeLines="50" w:before="156" w:afterLines="50" w:after="156"/>
              <w:jc w:val="center"/>
              <w:rPr>
                <w:rFonts w:ascii="宋体" w:eastAsia="宋体" w:hAnsi="宋体"/>
                <w:szCs w:val="21"/>
              </w:rPr>
            </w:pPr>
          </w:p>
        </w:tc>
      </w:tr>
      <w:tr w:rsidR="001A5E8B" w14:paraId="430FB219" w14:textId="77777777">
        <w:trPr>
          <w:trHeight w:val="340"/>
          <w:jc w:val="center"/>
        </w:trPr>
        <w:tc>
          <w:tcPr>
            <w:tcW w:w="704" w:type="dxa"/>
            <w:vAlign w:val="center"/>
          </w:tcPr>
          <w:p w14:paraId="3EEB2C76"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425" w:type="dxa"/>
            <w:vAlign w:val="center"/>
          </w:tcPr>
          <w:p w14:paraId="5F1581EF"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r>
              <w:rPr>
                <w:rFonts w:ascii="宋体" w:eastAsia="宋体" w:hAnsi="宋体" w:hint="eastAsia"/>
                <w:szCs w:val="21"/>
              </w:rPr>
              <w:t>章</w:t>
            </w:r>
          </w:p>
        </w:tc>
        <w:tc>
          <w:tcPr>
            <w:tcW w:w="851" w:type="dxa"/>
            <w:gridSpan w:val="2"/>
            <w:vAlign w:val="center"/>
          </w:tcPr>
          <w:p w14:paraId="57268A36" w14:textId="77777777" w:rsidR="001A5E8B" w:rsidRDefault="001A5E8B">
            <w:pPr>
              <w:widowControl/>
              <w:spacing w:beforeLines="50" w:before="156" w:afterLines="50" w:after="156"/>
              <w:jc w:val="center"/>
              <w:rPr>
                <w:rFonts w:ascii="宋体" w:eastAsia="宋体" w:hAnsi="宋体"/>
                <w:szCs w:val="21"/>
              </w:rPr>
            </w:pPr>
          </w:p>
        </w:tc>
        <w:tc>
          <w:tcPr>
            <w:tcW w:w="2835" w:type="dxa"/>
            <w:vAlign w:val="center"/>
          </w:tcPr>
          <w:p w14:paraId="7C911207"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第十四章运动障碍性疾病主要包括帕金森病，肝豆状核变性、小舞蹈病、亨廷顿舞蹈病等疾病的相关知识。</w:t>
            </w:r>
          </w:p>
        </w:tc>
        <w:tc>
          <w:tcPr>
            <w:tcW w:w="709" w:type="dxa"/>
            <w:vAlign w:val="center"/>
          </w:tcPr>
          <w:p w14:paraId="646DA3A2"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2268" w:type="dxa"/>
            <w:vAlign w:val="center"/>
          </w:tcPr>
          <w:p w14:paraId="5D2B58E3"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bCs/>
                <w:szCs w:val="21"/>
              </w:rPr>
              <w:t>作业：</w:t>
            </w:r>
            <w:r>
              <w:rPr>
                <w:rFonts w:ascii="宋体" w:eastAsia="宋体" w:hAnsi="宋体" w:hint="eastAsia"/>
                <w:szCs w:val="21"/>
              </w:rPr>
              <w:t>主要通过课后扫描二维码答题的形式以及课后问答题的形式完成。（</w:t>
            </w:r>
            <w:r>
              <w:rPr>
                <w:rFonts w:ascii="宋体" w:eastAsia="宋体" w:hAnsi="宋体"/>
                <w:szCs w:val="21"/>
              </w:rPr>
              <w:t>1）熟悉锥体外系的主要组成部分，病变时出现的症状。</w:t>
            </w:r>
            <w:r>
              <w:rPr>
                <w:rFonts w:ascii="宋体" w:eastAsia="宋体" w:hAnsi="宋体" w:hint="eastAsia"/>
                <w:szCs w:val="21"/>
              </w:rPr>
              <w:t>（</w:t>
            </w:r>
            <w:r>
              <w:rPr>
                <w:rFonts w:ascii="宋体" w:eastAsia="宋体" w:hAnsi="宋体"/>
                <w:szCs w:val="21"/>
              </w:rPr>
              <w:t>2）熟悉帕金森病的临床表现，诊断与鉴别，治疗方法。</w:t>
            </w:r>
            <w:r>
              <w:rPr>
                <w:rFonts w:ascii="宋体" w:eastAsia="宋体" w:hAnsi="宋体" w:hint="eastAsia"/>
                <w:szCs w:val="21"/>
              </w:rPr>
              <w:t>（</w:t>
            </w:r>
            <w:r>
              <w:rPr>
                <w:rFonts w:ascii="宋体" w:eastAsia="宋体" w:hAnsi="宋体"/>
                <w:szCs w:val="21"/>
              </w:rPr>
              <w:t>3）了解肝豆状核变性的病因、病理，熟悉其临床表现、诊断要点和治疗。</w:t>
            </w:r>
          </w:p>
        </w:tc>
        <w:tc>
          <w:tcPr>
            <w:tcW w:w="504" w:type="dxa"/>
            <w:vAlign w:val="center"/>
          </w:tcPr>
          <w:p w14:paraId="62FDF0E7" w14:textId="77777777" w:rsidR="001A5E8B" w:rsidRDefault="001A5E8B">
            <w:pPr>
              <w:widowControl/>
              <w:spacing w:beforeLines="50" w:before="156" w:afterLines="50" w:after="156"/>
              <w:jc w:val="center"/>
              <w:rPr>
                <w:rFonts w:ascii="宋体" w:eastAsia="宋体" w:hAnsi="宋体"/>
                <w:szCs w:val="21"/>
              </w:rPr>
            </w:pPr>
          </w:p>
        </w:tc>
      </w:tr>
    </w:tbl>
    <w:p w14:paraId="4C303D4D" w14:textId="77777777" w:rsidR="001A5E8B" w:rsidRDefault="003B6E1E" w:rsidP="003B6E1E">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1AC931A"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1</w:t>
      </w:r>
      <w:r>
        <w:rPr>
          <w:rFonts w:ascii="宋体" w:eastAsia="宋体" w:hAnsi="宋体" w:hint="eastAsia"/>
        </w:rPr>
        <w:t>．贾建平.神经病学 第6版.北京：人民卫生出版社，2</w:t>
      </w:r>
      <w:r>
        <w:rPr>
          <w:rFonts w:ascii="宋体" w:eastAsia="宋体" w:hAnsi="宋体"/>
        </w:rPr>
        <w:t>009.</w:t>
      </w:r>
    </w:p>
    <w:p w14:paraId="04944E60"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2．Ro</w:t>
      </w:r>
      <w:r>
        <w:rPr>
          <w:rFonts w:ascii="宋体" w:eastAsia="宋体" w:hAnsi="宋体"/>
        </w:rPr>
        <w:t>pper AH, Samuels MA. Adams and Victor’</w:t>
      </w:r>
      <w:r>
        <w:rPr>
          <w:rFonts w:ascii="宋体" w:eastAsia="宋体" w:hAnsi="宋体" w:hint="eastAsia"/>
        </w:rPr>
        <w:t>s</w:t>
      </w:r>
      <w:r>
        <w:rPr>
          <w:rFonts w:ascii="宋体" w:eastAsia="宋体" w:hAnsi="宋体"/>
        </w:rPr>
        <w:t xml:space="preserve"> Principles of Neurology</w:t>
      </w:r>
      <w:r>
        <w:rPr>
          <w:rFonts w:ascii="宋体" w:eastAsia="宋体" w:hAnsi="宋体" w:hint="eastAsia"/>
        </w:rPr>
        <w:t>.</w:t>
      </w:r>
      <w:r>
        <w:rPr>
          <w:rFonts w:ascii="宋体" w:eastAsia="宋体" w:hAnsi="宋体"/>
        </w:rPr>
        <w:t xml:space="preserve"> 9th ed</w:t>
      </w:r>
      <w:r>
        <w:rPr>
          <w:rFonts w:ascii="宋体" w:eastAsia="宋体" w:hAnsi="宋体" w:hint="eastAsia"/>
        </w:rPr>
        <w:t>.</w:t>
      </w:r>
      <w:r>
        <w:rPr>
          <w:rFonts w:ascii="宋体" w:eastAsia="宋体" w:hAnsi="宋体"/>
        </w:rPr>
        <w:t xml:space="preserve"> New York: Mcgraw-Hill, 2014</w:t>
      </w:r>
      <w:r>
        <w:rPr>
          <w:rFonts w:ascii="宋体" w:eastAsia="宋体" w:hAnsi="宋体" w:hint="eastAsia"/>
        </w:rPr>
        <w:t>.</w:t>
      </w:r>
      <w:r>
        <w:rPr>
          <w:rFonts w:ascii="宋体" w:eastAsia="宋体" w:hAnsi="宋体"/>
        </w:rPr>
        <w:t xml:space="preserve"> </w:t>
      </w:r>
    </w:p>
    <w:p w14:paraId="488F6B27"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柏树令，应大君.系统解剖学.北京：人民卫生出版社，2</w:t>
      </w:r>
      <w:r>
        <w:rPr>
          <w:rFonts w:ascii="宋体" w:eastAsia="宋体" w:hAnsi="宋体"/>
        </w:rPr>
        <w:t>005.</w:t>
      </w:r>
    </w:p>
    <w:p w14:paraId="410E8C70"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4</w:t>
      </w:r>
      <w:r>
        <w:rPr>
          <w:rFonts w:ascii="宋体" w:eastAsia="宋体" w:hAnsi="宋体"/>
        </w:rPr>
        <w:t xml:space="preserve">. </w:t>
      </w:r>
      <w:r>
        <w:rPr>
          <w:rFonts w:ascii="宋体" w:eastAsia="宋体" w:hAnsi="宋体" w:hint="eastAsia"/>
        </w:rPr>
        <w:t>陈生弟.</w:t>
      </w:r>
      <w:r>
        <w:rPr>
          <w:rFonts w:ascii="宋体" w:eastAsia="宋体" w:hAnsi="宋体"/>
        </w:rPr>
        <w:t xml:space="preserve"> </w:t>
      </w:r>
      <w:r>
        <w:rPr>
          <w:rFonts w:ascii="宋体" w:eastAsia="宋体" w:hAnsi="宋体" w:hint="eastAsia"/>
        </w:rPr>
        <w:t>神经病学.</w:t>
      </w:r>
      <w:r>
        <w:rPr>
          <w:rFonts w:ascii="宋体" w:eastAsia="宋体" w:hAnsi="宋体"/>
        </w:rPr>
        <w:t xml:space="preserve"> 2</w:t>
      </w:r>
      <w:r>
        <w:rPr>
          <w:rFonts w:ascii="宋体" w:eastAsia="宋体" w:hAnsi="宋体" w:hint="eastAsia"/>
        </w:rPr>
        <w:t>版.</w:t>
      </w:r>
      <w:r>
        <w:rPr>
          <w:rFonts w:ascii="宋体" w:eastAsia="宋体" w:hAnsi="宋体"/>
        </w:rPr>
        <w:t xml:space="preserve"> </w:t>
      </w:r>
      <w:r>
        <w:rPr>
          <w:rFonts w:ascii="宋体" w:eastAsia="宋体" w:hAnsi="宋体" w:hint="eastAsia"/>
        </w:rPr>
        <w:t>北京：科学出版社，2</w:t>
      </w:r>
      <w:r>
        <w:rPr>
          <w:rFonts w:ascii="宋体" w:eastAsia="宋体" w:hAnsi="宋体"/>
        </w:rPr>
        <w:t>010.</w:t>
      </w:r>
    </w:p>
    <w:p w14:paraId="662E7349"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5</w:t>
      </w:r>
      <w:r>
        <w:rPr>
          <w:rFonts w:ascii="宋体" w:eastAsia="宋体" w:hAnsi="宋体"/>
        </w:rPr>
        <w:t xml:space="preserve">. </w:t>
      </w:r>
      <w:r>
        <w:rPr>
          <w:rFonts w:ascii="宋体" w:eastAsia="宋体" w:hAnsi="宋体" w:hint="eastAsia"/>
        </w:rPr>
        <w:t>王维治.</w:t>
      </w:r>
      <w:r>
        <w:rPr>
          <w:rFonts w:ascii="宋体" w:eastAsia="宋体" w:hAnsi="宋体"/>
        </w:rPr>
        <w:t xml:space="preserve"> </w:t>
      </w:r>
      <w:r>
        <w:rPr>
          <w:rFonts w:ascii="宋体" w:eastAsia="宋体" w:hAnsi="宋体" w:hint="eastAsia"/>
        </w:rPr>
        <w:t>临床神经病学.</w:t>
      </w:r>
      <w:r>
        <w:rPr>
          <w:rFonts w:ascii="宋体" w:eastAsia="宋体" w:hAnsi="宋体"/>
        </w:rPr>
        <w:t xml:space="preserve"> 8</w:t>
      </w:r>
      <w:r>
        <w:rPr>
          <w:rFonts w:ascii="宋体" w:eastAsia="宋体" w:hAnsi="宋体" w:hint="eastAsia"/>
        </w:rPr>
        <w:t>版.</w:t>
      </w:r>
      <w:r>
        <w:rPr>
          <w:rFonts w:ascii="宋体" w:eastAsia="宋体" w:hAnsi="宋体"/>
        </w:rPr>
        <w:t xml:space="preserve"> </w:t>
      </w:r>
      <w:r>
        <w:rPr>
          <w:rFonts w:ascii="宋体" w:eastAsia="宋体" w:hAnsi="宋体" w:hint="eastAsia"/>
        </w:rPr>
        <w:t>北京：人民卫生出版社,</w:t>
      </w:r>
      <w:r>
        <w:rPr>
          <w:rFonts w:ascii="宋体" w:eastAsia="宋体" w:hAnsi="宋体"/>
        </w:rPr>
        <w:t xml:space="preserve"> 2015.</w:t>
      </w:r>
    </w:p>
    <w:p w14:paraId="1F09A61E"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 xml:space="preserve">6. Lainez MJ, GuillamonE. </w:t>
      </w:r>
      <w:hyperlink r:id="rId11" w:tgtFrame="_blank" w:history="1">
        <w:r>
          <w:rPr>
            <w:rFonts w:ascii="宋体" w:eastAsia="宋体" w:hAnsi="宋体" w:hint="eastAsia"/>
          </w:rPr>
          <w:t>Cluster headache and other TACs: Pathophysiology and neurostimulation options</w:t>
        </w:r>
      </w:hyperlink>
      <w:r>
        <w:rPr>
          <w:rFonts w:ascii="宋体" w:eastAsia="宋体" w:hAnsi="宋体"/>
        </w:rPr>
        <w:t>. Headache, 2017,57(2):327-335.</w:t>
      </w:r>
    </w:p>
    <w:p w14:paraId="50368445"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7</w:t>
      </w:r>
      <w:r>
        <w:rPr>
          <w:rFonts w:ascii="宋体" w:eastAsia="宋体" w:hAnsi="宋体"/>
        </w:rPr>
        <w:t xml:space="preserve">. </w:t>
      </w:r>
      <w:r>
        <w:rPr>
          <w:rFonts w:ascii="宋体" w:eastAsia="宋体" w:hAnsi="宋体" w:hint="eastAsia"/>
        </w:rPr>
        <w:t>饶明俐.</w:t>
      </w:r>
      <w:r>
        <w:rPr>
          <w:rFonts w:ascii="宋体" w:eastAsia="宋体" w:hAnsi="宋体"/>
        </w:rPr>
        <w:t xml:space="preserve"> </w:t>
      </w:r>
      <w:r>
        <w:rPr>
          <w:rFonts w:ascii="宋体" w:eastAsia="宋体" w:hAnsi="宋体" w:hint="eastAsia"/>
        </w:rPr>
        <w:t>中国脑血管病防治指南.北京：人民卫生出版社，2</w:t>
      </w:r>
      <w:r>
        <w:rPr>
          <w:rFonts w:ascii="宋体" w:eastAsia="宋体" w:hAnsi="宋体"/>
        </w:rPr>
        <w:t>007.</w:t>
      </w:r>
    </w:p>
    <w:p w14:paraId="567D2DD2"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8</w:t>
      </w:r>
      <w:r>
        <w:rPr>
          <w:rFonts w:ascii="宋体" w:eastAsia="宋体" w:hAnsi="宋体"/>
        </w:rPr>
        <w:t xml:space="preserve">. </w:t>
      </w:r>
      <w:r>
        <w:rPr>
          <w:rFonts w:ascii="宋体" w:eastAsia="宋体" w:hAnsi="宋体" w:hint="eastAsia"/>
        </w:rPr>
        <w:t>李焰生, 黄坚, 庄建华.运动神经元病.上海:第二军医大学出版社,2001.</w:t>
      </w:r>
    </w:p>
    <w:p w14:paraId="1B53BA91"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9</w:t>
      </w:r>
      <w:r>
        <w:rPr>
          <w:rFonts w:ascii="宋体" w:eastAsia="宋体" w:hAnsi="宋体"/>
        </w:rPr>
        <w:t xml:space="preserve">. </w:t>
      </w:r>
      <w:r>
        <w:rPr>
          <w:rFonts w:ascii="宋体" w:eastAsia="宋体" w:hAnsi="宋体" w:hint="eastAsia"/>
        </w:rPr>
        <w:t>《奈特神经病学》第2版，第一、二部分，人民卫生出版社.</w:t>
      </w:r>
    </w:p>
    <w:p w14:paraId="76290804"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lastRenderedPageBreak/>
        <w:t xml:space="preserve">10. </w:t>
      </w:r>
      <w:r>
        <w:rPr>
          <w:rFonts w:ascii="宋体" w:eastAsia="宋体" w:hAnsi="宋体" w:hint="eastAsia"/>
        </w:rPr>
        <w:t>The International Classification of Headache Disorders, 3rd edition. Cephalalgia 2018, Vol. 38(1) 1–211</w:t>
      </w:r>
    </w:p>
    <w:p w14:paraId="1F257C43"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11.</w:t>
      </w:r>
      <w:r>
        <w:rPr>
          <w:rFonts w:ascii="宋体" w:eastAsia="宋体" w:hAnsi="宋体" w:hint="eastAsia"/>
        </w:rPr>
        <w:t xml:space="preserve"> The International Classification of Headache Disorders, 3rd edition (beta version). </w:t>
      </w:r>
      <w:hyperlink r:id="rId12" w:history="1">
        <w:r>
          <w:rPr>
            <w:rFonts w:ascii="宋体" w:eastAsia="宋体" w:hAnsi="宋体" w:hint="eastAsia"/>
          </w:rPr>
          <w:t>Cephalalgia</w:t>
        </w:r>
      </w:hyperlink>
      <w:hyperlink r:id="rId13" w:history="1">
        <w:r>
          <w:rPr>
            <w:rFonts w:ascii="宋体" w:eastAsia="宋体" w:hAnsi="宋体" w:hint="eastAsia"/>
          </w:rPr>
          <w:t>.</w:t>
        </w:r>
      </w:hyperlink>
      <w:r>
        <w:rPr>
          <w:rFonts w:ascii="宋体" w:eastAsia="宋体" w:hAnsi="宋体" w:hint="eastAsia"/>
        </w:rPr>
        <w:t xml:space="preserve"> 2013 Jul;33(9):629-808</w:t>
      </w:r>
    </w:p>
    <w:p w14:paraId="7C1CE516"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 xml:space="preserve">12. </w:t>
      </w:r>
      <w:r>
        <w:rPr>
          <w:rFonts w:ascii="宋体" w:eastAsia="宋体" w:hAnsi="宋体" w:hint="eastAsia"/>
        </w:rPr>
        <w:t xml:space="preserve">Red and orange flags for secondary headaches in clinical practice. SNNOOP10 list. Neurology  2019;92:1-11. </w:t>
      </w:r>
    </w:p>
    <w:p w14:paraId="7B8D7985"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13. </w:t>
      </w:r>
      <w:r>
        <w:rPr>
          <w:rFonts w:ascii="宋体" w:eastAsia="宋体" w:hAnsi="宋体" w:hint="eastAsia"/>
        </w:rPr>
        <w:t>Headache and Facial Pain: Differential Diagnosis and Treatment. J Allergy Clin Immunol: In Practice 2013</w:t>
      </w:r>
    </w:p>
    <w:p w14:paraId="7D7BDF52"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 </w:t>
      </w:r>
      <w:r>
        <w:rPr>
          <w:rFonts w:ascii="宋体" w:eastAsia="宋体" w:hAnsi="宋体"/>
        </w:rPr>
        <w:t xml:space="preserve">14. </w:t>
      </w:r>
      <w:r>
        <w:rPr>
          <w:rFonts w:ascii="宋体" w:eastAsia="宋体" w:hAnsi="宋体" w:hint="eastAsia"/>
        </w:rPr>
        <w:t>The role of neuroimaging in the diagnosis of headache disorders. Ther Adv Neurol Disord, 2013</w:t>
      </w:r>
    </w:p>
    <w:p w14:paraId="14333E4F"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rPr>
        <w:t xml:space="preserve">15. </w:t>
      </w:r>
      <w:r>
        <w:rPr>
          <w:rFonts w:ascii="宋体" w:eastAsia="宋体" w:hAnsi="宋体" w:hint="eastAsia"/>
        </w:rPr>
        <w:t xml:space="preserve"> Migraine. N Engl J Med 2020; 383:1866-76.</w:t>
      </w:r>
    </w:p>
    <w:p w14:paraId="0CEA175F" w14:textId="77777777" w:rsidR="001A5E8B" w:rsidRDefault="003B6E1E">
      <w:pPr>
        <w:widowControl/>
        <w:spacing w:beforeLines="50" w:before="156" w:afterLines="50" w:after="156"/>
        <w:ind w:firstLineChars="200" w:firstLine="420"/>
        <w:jc w:val="left"/>
        <w:rPr>
          <w:rFonts w:ascii="宋体" w:eastAsia="宋体" w:hAnsi="宋体"/>
        </w:rPr>
      </w:pPr>
      <w:r>
        <w:rPr>
          <w:rFonts w:ascii="宋体" w:eastAsia="宋体" w:hAnsi="宋体" w:hint="eastAsia"/>
        </w:rPr>
        <w:t>1</w:t>
      </w:r>
      <w:r>
        <w:rPr>
          <w:rFonts w:ascii="宋体" w:eastAsia="宋体" w:hAnsi="宋体"/>
        </w:rPr>
        <w:t xml:space="preserve">6. </w:t>
      </w:r>
      <w:r>
        <w:rPr>
          <w:rFonts w:ascii="宋体" w:eastAsia="宋体" w:hAnsi="宋体" w:hint="eastAsia"/>
        </w:rPr>
        <w:t>哈里森临床神经病学》第29-32章，人民卫生出版社.</w:t>
      </w:r>
    </w:p>
    <w:p w14:paraId="0B8F539C" w14:textId="77777777" w:rsidR="001A5E8B" w:rsidRDefault="003B6E1E" w:rsidP="003B6E1E">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p>
    <w:p w14:paraId="14872EB6" w14:textId="77777777" w:rsidR="001A5E8B" w:rsidRDefault="003B6E1E" w:rsidP="003B6E1E">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1．讨论法：</w:t>
      </w:r>
      <w:r>
        <w:rPr>
          <w:rFonts w:ascii="宋体" w:eastAsia="宋体" w:hAnsi="宋体" w:hint="eastAsia"/>
        </w:rPr>
        <w:t>例如讲解各类神经系统疾病的脑脊液检查特点后，经讨论归纳总结各类神经系统感染性疾病的脑脊液特性。</w:t>
      </w:r>
    </w:p>
    <w:p w14:paraId="2117C7F2" w14:textId="77777777" w:rsidR="001A5E8B" w:rsidRDefault="003B6E1E" w:rsidP="003B6E1E">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2．案例教学法</w:t>
      </w:r>
      <w:r>
        <w:rPr>
          <w:rFonts w:ascii="宋体" w:eastAsia="宋体" w:hAnsi="宋体" w:hint="eastAsia"/>
        </w:rPr>
        <w:t>：提供实际病例，分组讨论病例特点、定位定性诊断及鉴别诊断、模仿临床实际操作步骤，逐步提供辅助检查结果及病情变化，讨论进一步的诊疗措施，制定治疗方案。总结神经系统疾病的定位、定性诊断思维过程。</w:t>
      </w:r>
    </w:p>
    <w:p w14:paraId="285E61DD" w14:textId="77777777" w:rsidR="001A5E8B" w:rsidRDefault="003B6E1E" w:rsidP="000A665D">
      <w:pPr>
        <w:widowControl/>
        <w:spacing w:beforeLines="50" w:before="156" w:afterLines="50" w:after="156" w:line="360" w:lineRule="auto"/>
        <w:ind w:firstLineChars="200" w:firstLine="422"/>
        <w:jc w:val="left"/>
        <w:rPr>
          <w:rFonts w:ascii="宋体" w:eastAsia="宋体" w:hAnsi="宋体"/>
        </w:rPr>
      </w:pPr>
      <w:r>
        <w:rPr>
          <w:rFonts w:ascii="宋体" w:eastAsia="宋体" w:hAnsi="宋体" w:hint="eastAsia"/>
          <w:b/>
          <w:bCs/>
        </w:rPr>
        <w:t>3</w:t>
      </w:r>
      <w:r>
        <w:rPr>
          <w:rFonts w:ascii="宋体" w:eastAsia="宋体" w:hAnsi="宋体"/>
          <w:b/>
          <w:bCs/>
        </w:rPr>
        <w:t>.</w:t>
      </w:r>
      <w:r>
        <w:rPr>
          <w:rFonts w:ascii="宋体" w:eastAsia="宋体" w:hAnsi="宋体" w:hint="eastAsia"/>
          <w:b/>
          <w:bCs/>
        </w:rPr>
        <w:t>讲授法：</w:t>
      </w:r>
      <w:r>
        <w:rPr>
          <w:rFonts w:ascii="宋体" w:eastAsia="宋体" w:hAnsi="宋体" w:hint="eastAsia"/>
        </w:rPr>
        <w:t>根据我们所提供的教材以及编写大纲的要求，教师们通过组织集体备课，做出适合学生学的P</w:t>
      </w:r>
      <w:r>
        <w:rPr>
          <w:rFonts w:ascii="宋体" w:eastAsia="宋体" w:hAnsi="宋体"/>
        </w:rPr>
        <w:t>PT</w:t>
      </w:r>
      <w:r>
        <w:rPr>
          <w:rFonts w:ascii="宋体" w:eastAsia="宋体" w:hAnsi="宋体" w:hint="eastAsia"/>
        </w:rPr>
        <w:t>，并在课上通过理论课教学的形式教授给同学们，让同学对神经系统的相关疾病有系统的认识。</w:t>
      </w:r>
    </w:p>
    <w:p w14:paraId="47DD11AF" w14:textId="77777777" w:rsidR="001A5E8B" w:rsidRDefault="003B6E1E">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06FC3B79" w14:textId="77777777" w:rsidR="001A5E8B" w:rsidRDefault="003B6E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14:paraId="15823CB8" w14:textId="77777777" w:rsidR="001A5E8B" w:rsidRDefault="003B6E1E">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A5E8B" w14:paraId="1BE02F51" w14:textId="77777777">
        <w:trPr>
          <w:trHeight w:val="567"/>
          <w:jc w:val="center"/>
        </w:trPr>
        <w:tc>
          <w:tcPr>
            <w:tcW w:w="2847" w:type="dxa"/>
            <w:vAlign w:val="center"/>
          </w:tcPr>
          <w:p w14:paraId="40601551" w14:textId="77777777" w:rsidR="001A5E8B" w:rsidRDefault="003B6E1E">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411EA04A" w14:textId="77777777" w:rsidR="001A5E8B" w:rsidRDefault="003B6E1E">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4EF804E2" w14:textId="77777777" w:rsidR="001A5E8B" w:rsidRDefault="003B6E1E">
            <w:pPr>
              <w:pStyle w:val="a5"/>
              <w:spacing w:beforeLines="50" w:before="156" w:afterLines="50" w:after="156"/>
              <w:jc w:val="center"/>
              <w:rPr>
                <w:rFonts w:hAnsi="宋体"/>
                <w:b/>
              </w:rPr>
            </w:pPr>
            <w:r>
              <w:rPr>
                <w:rFonts w:hAnsi="宋体" w:hint="eastAsia"/>
                <w:b/>
              </w:rPr>
              <w:t>考核方式</w:t>
            </w:r>
          </w:p>
        </w:tc>
      </w:tr>
      <w:tr w:rsidR="001A5E8B" w14:paraId="4CEC180F" w14:textId="77777777">
        <w:trPr>
          <w:trHeight w:val="567"/>
          <w:jc w:val="center"/>
        </w:trPr>
        <w:tc>
          <w:tcPr>
            <w:tcW w:w="2847" w:type="dxa"/>
            <w:vAlign w:val="center"/>
          </w:tcPr>
          <w:p w14:paraId="0283E868" w14:textId="77777777" w:rsidR="001A5E8B" w:rsidRDefault="003B6E1E">
            <w:pPr>
              <w:pStyle w:val="a5"/>
              <w:spacing w:beforeLines="50" w:before="156" w:afterLines="50" w:after="156"/>
              <w:jc w:val="center"/>
              <w:rPr>
                <w:rFonts w:hAnsi="宋体"/>
              </w:rPr>
            </w:pPr>
            <w:r>
              <w:rPr>
                <w:rFonts w:hAnsi="宋体" w:hint="eastAsia"/>
              </w:rPr>
              <w:t>课程目标1</w:t>
            </w:r>
          </w:p>
        </w:tc>
        <w:tc>
          <w:tcPr>
            <w:tcW w:w="2849" w:type="dxa"/>
            <w:vAlign w:val="center"/>
          </w:tcPr>
          <w:p w14:paraId="1977972E" w14:textId="77777777" w:rsidR="001A5E8B" w:rsidRDefault="003B6E1E">
            <w:pPr>
              <w:pStyle w:val="a5"/>
              <w:spacing w:beforeLines="50" w:before="156" w:afterLines="50" w:after="156"/>
              <w:jc w:val="center"/>
              <w:rPr>
                <w:rFonts w:hAnsi="宋体"/>
                <w:bCs/>
              </w:rPr>
            </w:pPr>
            <w:r>
              <w:rPr>
                <w:rFonts w:hAnsi="宋体" w:hint="eastAsia"/>
                <w:bCs/>
              </w:rPr>
              <w:t>培养兴趣、确定学习任务</w:t>
            </w:r>
          </w:p>
        </w:tc>
        <w:tc>
          <w:tcPr>
            <w:tcW w:w="2849" w:type="dxa"/>
            <w:vAlign w:val="center"/>
          </w:tcPr>
          <w:p w14:paraId="1BEF7870"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4C196A2D" w14:textId="77777777">
        <w:trPr>
          <w:trHeight w:val="567"/>
          <w:jc w:val="center"/>
        </w:trPr>
        <w:tc>
          <w:tcPr>
            <w:tcW w:w="2847" w:type="dxa"/>
            <w:vAlign w:val="center"/>
          </w:tcPr>
          <w:p w14:paraId="1863DA35" w14:textId="77777777" w:rsidR="001A5E8B" w:rsidRDefault="003B6E1E">
            <w:pPr>
              <w:pStyle w:val="a5"/>
              <w:spacing w:beforeLines="50" w:before="156" w:afterLines="50" w:after="156"/>
              <w:jc w:val="center"/>
              <w:rPr>
                <w:rFonts w:hAnsi="宋体"/>
              </w:rPr>
            </w:pPr>
            <w:r>
              <w:rPr>
                <w:rFonts w:hAnsi="宋体" w:hint="eastAsia"/>
              </w:rPr>
              <w:t>课程目标2</w:t>
            </w:r>
          </w:p>
        </w:tc>
        <w:tc>
          <w:tcPr>
            <w:tcW w:w="2849" w:type="dxa"/>
            <w:vAlign w:val="center"/>
          </w:tcPr>
          <w:p w14:paraId="49B6E62A" w14:textId="77777777" w:rsidR="001A5E8B" w:rsidRDefault="003B6E1E">
            <w:pPr>
              <w:pStyle w:val="a5"/>
              <w:spacing w:beforeLines="50" w:before="156" w:afterLines="50" w:after="156"/>
              <w:jc w:val="center"/>
              <w:rPr>
                <w:rFonts w:hAnsi="宋体"/>
                <w:bCs/>
              </w:rPr>
            </w:pPr>
            <w:r>
              <w:rPr>
                <w:rFonts w:hAnsi="宋体" w:hint="eastAsia"/>
                <w:bCs/>
              </w:rPr>
              <w:t>基础知识学习</w:t>
            </w:r>
          </w:p>
        </w:tc>
        <w:tc>
          <w:tcPr>
            <w:tcW w:w="2849" w:type="dxa"/>
            <w:vAlign w:val="center"/>
          </w:tcPr>
          <w:p w14:paraId="08A8BAF8"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0AFF9054" w14:textId="77777777">
        <w:trPr>
          <w:trHeight w:val="567"/>
          <w:jc w:val="center"/>
        </w:trPr>
        <w:tc>
          <w:tcPr>
            <w:tcW w:w="2847" w:type="dxa"/>
            <w:vAlign w:val="center"/>
          </w:tcPr>
          <w:p w14:paraId="060B0F07" w14:textId="77777777" w:rsidR="001A5E8B" w:rsidRDefault="003B6E1E">
            <w:pPr>
              <w:spacing w:beforeLines="50" w:before="156" w:afterLines="50" w:after="156"/>
              <w:jc w:val="center"/>
              <w:rPr>
                <w:rFonts w:hAnsi="宋体"/>
              </w:rPr>
            </w:pPr>
            <w:r>
              <w:rPr>
                <w:rFonts w:ascii="宋体" w:eastAsia="宋体" w:hAnsi="宋体" w:hint="eastAsia"/>
                <w:kern w:val="0"/>
                <w:szCs w:val="21"/>
              </w:rPr>
              <w:lastRenderedPageBreak/>
              <w:t>课程目标3</w:t>
            </w:r>
          </w:p>
        </w:tc>
        <w:tc>
          <w:tcPr>
            <w:tcW w:w="2849" w:type="dxa"/>
            <w:vAlign w:val="center"/>
          </w:tcPr>
          <w:p w14:paraId="714C2860" w14:textId="77777777" w:rsidR="001A5E8B" w:rsidRDefault="003B6E1E">
            <w:pPr>
              <w:pStyle w:val="a5"/>
              <w:spacing w:beforeLines="50" w:before="156" w:afterLines="50" w:after="156"/>
              <w:jc w:val="center"/>
              <w:rPr>
                <w:rFonts w:hAnsi="宋体"/>
                <w:bCs/>
              </w:rPr>
            </w:pPr>
            <w:r>
              <w:rPr>
                <w:rFonts w:hAnsi="宋体" w:hint="eastAsia"/>
                <w:bCs/>
              </w:rPr>
              <w:t>学以致用，运用所学知识科普周围群众</w:t>
            </w:r>
          </w:p>
        </w:tc>
        <w:tc>
          <w:tcPr>
            <w:tcW w:w="2849" w:type="dxa"/>
            <w:vAlign w:val="center"/>
          </w:tcPr>
          <w:p w14:paraId="11B5EADB"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5DCE7DCD" w14:textId="77777777">
        <w:trPr>
          <w:trHeight w:val="567"/>
          <w:jc w:val="center"/>
        </w:trPr>
        <w:tc>
          <w:tcPr>
            <w:tcW w:w="2847" w:type="dxa"/>
            <w:vAlign w:val="center"/>
          </w:tcPr>
          <w:p w14:paraId="0950A5E9" w14:textId="77777777" w:rsidR="001A5E8B" w:rsidRDefault="003B6E1E">
            <w:pPr>
              <w:spacing w:beforeLines="50" w:before="156" w:afterLines="50" w:after="156"/>
              <w:jc w:val="center"/>
              <w:rPr>
                <w:rFonts w:hAnsi="宋体"/>
              </w:rPr>
            </w:pPr>
            <w:r>
              <w:rPr>
                <w:rFonts w:ascii="宋体" w:eastAsia="宋体" w:hAnsi="宋体" w:hint="eastAsia"/>
                <w:kern w:val="0"/>
                <w:szCs w:val="21"/>
              </w:rPr>
              <w:t>课程目标4</w:t>
            </w:r>
          </w:p>
        </w:tc>
        <w:tc>
          <w:tcPr>
            <w:tcW w:w="2849" w:type="dxa"/>
            <w:vAlign w:val="center"/>
          </w:tcPr>
          <w:p w14:paraId="75F98261" w14:textId="77777777" w:rsidR="001A5E8B" w:rsidRDefault="003B6E1E">
            <w:pPr>
              <w:pStyle w:val="a5"/>
              <w:spacing w:beforeLines="50" w:before="156" w:afterLines="50" w:after="156"/>
              <w:jc w:val="center"/>
              <w:rPr>
                <w:rFonts w:hAnsi="宋体"/>
                <w:bCs/>
              </w:rPr>
            </w:pPr>
            <w:r>
              <w:rPr>
                <w:rFonts w:hAnsi="宋体" w:hint="eastAsia"/>
                <w:bCs/>
              </w:rPr>
              <w:t>熟悉、认识神经学相关疾病</w:t>
            </w:r>
          </w:p>
        </w:tc>
        <w:tc>
          <w:tcPr>
            <w:tcW w:w="2849" w:type="dxa"/>
            <w:vAlign w:val="center"/>
          </w:tcPr>
          <w:p w14:paraId="000BBFEC"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r w:rsidR="001A5E8B" w14:paraId="2EDDE01E" w14:textId="77777777">
        <w:trPr>
          <w:trHeight w:val="567"/>
          <w:jc w:val="center"/>
        </w:trPr>
        <w:tc>
          <w:tcPr>
            <w:tcW w:w="2847" w:type="dxa"/>
            <w:vAlign w:val="center"/>
          </w:tcPr>
          <w:p w14:paraId="55BCFCBC" w14:textId="77777777" w:rsidR="001A5E8B" w:rsidRDefault="003B6E1E">
            <w:pPr>
              <w:spacing w:beforeLines="50" w:before="156" w:afterLines="50" w:after="156"/>
              <w:jc w:val="center"/>
              <w:rPr>
                <w:rFonts w:hAnsi="宋体"/>
              </w:rPr>
            </w:pPr>
            <w:r>
              <w:rPr>
                <w:rFonts w:ascii="宋体" w:eastAsia="宋体" w:hAnsi="宋体" w:hint="eastAsia"/>
                <w:kern w:val="0"/>
                <w:szCs w:val="21"/>
              </w:rPr>
              <w:t>课程目标5</w:t>
            </w:r>
          </w:p>
        </w:tc>
        <w:tc>
          <w:tcPr>
            <w:tcW w:w="2849" w:type="dxa"/>
            <w:vAlign w:val="center"/>
          </w:tcPr>
          <w:p w14:paraId="4E38A8EA" w14:textId="77777777" w:rsidR="001A5E8B" w:rsidRDefault="003B6E1E">
            <w:pPr>
              <w:pStyle w:val="a5"/>
              <w:spacing w:beforeLines="50" w:before="156" w:afterLines="50" w:after="156"/>
              <w:jc w:val="center"/>
              <w:rPr>
                <w:rFonts w:hAnsi="宋体"/>
                <w:bCs/>
              </w:rPr>
            </w:pPr>
            <w:r>
              <w:rPr>
                <w:rFonts w:hAnsi="宋体" w:hint="eastAsia"/>
                <w:bCs/>
              </w:rPr>
              <w:t>对感性的课题或者现在节段的热门疾病进行相关研究</w:t>
            </w:r>
          </w:p>
        </w:tc>
        <w:tc>
          <w:tcPr>
            <w:tcW w:w="2849" w:type="dxa"/>
            <w:vAlign w:val="center"/>
          </w:tcPr>
          <w:p w14:paraId="6EB4F312" w14:textId="77777777" w:rsidR="001A5E8B" w:rsidRDefault="003B6E1E">
            <w:pPr>
              <w:pStyle w:val="a5"/>
              <w:spacing w:beforeLines="50" w:before="156" w:afterLines="50" w:after="156"/>
              <w:jc w:val="center"/>
              <w:rPr>
                <w:rFonts w:hAnsi="宋体"/>
                <w:bCs/>
              </w:rPr>
            </w:pPr>
            <w:r>
              <w:rPr>
                <w:rFonts w:hAnsi="宋体" w:hint="eastAsia"/>
                <w:bCs/>
              </w:rPr>
              <w:t>问卷答题+笔试</w:t>
            </w:r>
          </w:p>
        </w:tc>
      </w:tr>
    </w:tbl>
    <w:p w14:paraId="10EBAC01" w14:textId="77777777" w:rsidR="001A5E8B" w:rsidRDefault="003B6E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14:paraId="3C325251" w14:textId="77777777" w:rsidR="001A5E8B" w:rsidRDefault="003B6E1E" w:rsidP="003B6E1E">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 xml:space="preserve">1．评定方法 </w:t>
      </w:r>
    </w:p>
    <w:p w14:paraId="3272E323" w14:textId="28D9C358" w:rsidR="00937B9B" w:rsidRPr="00C15895" w:rsidRDefault="00937B9B" w:rsidP="00937B9B">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平时成绩：10%（考勤与提问、考察）</w:t>
      </w:r>
    </w:p>
    <w:p w14:paraId="42353CD2" w14:textId="306BDD6A" w:rsidR="001A5E8B" w:rsidRPr="00C4388A" w:rsidRDefault="00937B9B" w:rsidP="003176CB">
      <w:pPr>
        <w:widowControl/>
        <w:spacing w:beforeLines="50" w:before="156" w:afterLines="50" w:after="156"/>
        <w:jc w:val="left"/>
        <w:rPr>
          <w:rFonts w:ascii="宋体" w:eastAsia="宋体" w:hAnsi="宋体"/>
          <w:b/>
        </w:rPr>
      </w:pPr>
      <w:r w:rsidRPr="00C15895">
        <w:rPr>
          <w:rFonts w:ascii="宋体" w:eastAsia="宋体" w:hAnsi="宋体" w:hint="eastAsia"/>
          <w:b/>
        </w:rPr>
        <w:t xml:space="preserve">    </w:t>
      </w:r>
      <w:r w:rsidR="003B6E1E" w:rsidRPr="00C15895">
        <w:rPr>
          <w:rFonts w:ascii="宋体" w:eastAsia="宋体" w:hAnsi="宋体" w:hint="eastAsia"/>
          <w:b/>
        </w:rPr>
        <w:t>期中考试：</w:t>
      </w:r>
      <w:r w:rsidRPr="00C15895">
        <w:rPr>
          <w:rFonts w:ascii="宋体" w:eastAsia="宋体" w:hAnsi="宋体" w:hint="eastAsia"/>
          <w:b/>
        </w:rPr>
        <w:t>3</w:t>
      </w:r>
      <w:r w:rsidR="003B6E1E" w:rsidRPr="00C15895">
        <w:rPr>
          <w:rFonts w:ascii="宋体" w:eastAsia="宋体" w:hAnsi="宋体"/>
          <w:b/>
        </w:rPr>
        <w:t>0%</w:t>
      </w:r>
      <w:r w:rsidR="00C15895" w:rsidRPr="00C15895">
        <w:rPr>
          <w:rFonts w:ascii="宋体" w:eastAsia="宋体" w:hAnsi="宋体" w:hint="eastAsia"/>
          <w:b/>
        </w:rPr>
        <w:t>（感想：可以是对一个疾病的，网上找最新的资料，</w:t>
      </w:r>
      <w:r w:rsidR="00C15895" w:rsidRPr="00C15895">
        <w:rPr>
          <w:rFonts w:ascii="宋体" w:eastAsia="宋体" w:hAnsi="宋体"/>
          <w:b/>
        </w:rPr>
        <w:t>1000字左右）或PBL</w:t>
      </w:r>
    </w:p>
    <w:p w14:paraId="0F6B276C" w14:textId="376DA7D9" w:rsidR="001A5E8B" w:rsidRPr="00C15895" w:rsidRDefault="00937B9B" w:rsidP="003176CB">
      <w:pPr>
        <w:widowControl/>
        <w:spacing w:beforeLines="50" w:before="156" w:afterLines="50" w:after="156"/>
        <w:jc w:val="left"/>
        <w:rPr>
          <w:rFonts w:ascii="宋体" w:eastAsia="宋体" w:hAnsi="宋体"/>
          <w:b/>
        </w:rPr>
      </w:pPr>
      <w:r w:rsidRPr="00C15895">
        <w:rPr>
          <w:rFonts w:ascii="宋体" w:eastAsia="宋体" w:hAnsi="宋体" w:hint="eastAsia"/>
          <w:b/>
        </w:rPr>
        <w:t xml:space="preserve">    </w:t>
      </w:r>
      <w:r w:rsidR="003B6E1E" w:rsidRPr="00C15895">
        <w:rPr>
          <w:rFonts w:ascii="宋体" w:eastAsia="宋体" w:hAnsi="宋体" w:hint="eastAsia"/>
          <w:b/>
        </w:rPr>
        <w:t>期末考试：6</w:t>
      </w:r>
      <w:r w:rsidR="003B6E1E" w:rsidRPr="00C15895">
        <w:rPr>
          <w:rFonts w:ascii="宋体" w:eastAsia="宋体" w:hAnsi="宋体"/>
          <w:b/>
        </w:rPr>
        <w:t>0%</w:t>
      </w:r>
    </w:p>
    <w:p w14:paraId="1CD419A0" w14:textId="77777777" w:rsidR="001A5E8B" w:rsidRDefault="003B6E1E" w:rsidP="003B6E1E">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14:paraId="0FE7DC3B" w14:textId="77777777" w:rsidR="001A5E8B" w:rsidRDefault="003B6E1E" w:rsidP="003B6E1E">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1A5E8B" w14:paraId="718A4E25" w14:textId="77777777">
        <w:trPr>
          <w:jc w:val="center"/>
        </w:trPr>
        <w:tc>
          <w:tcPr>
            <w:tcW w:w="2122" w:type="dxa"/>
            <w:tcBorders>
              <w:tl2br w:val="single" w:sz="4" w:space="0" w:color="auto"/>
            </w:tcBorders>
            <w:shd w:val="clear" w:color="auto" w:fill="auto"/>
            <w:vAlign w:val="center"/>
          </w:tcPr>
          <w:p w14:paraId="4CF87363" w14:textId="77777777" w:rsidR="001A5E8B" w:rsidRDefault="003B6E1E">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26F8064" w14:textId="77777777" w:rsidR="001A5E8B" w:rsidRDefault="003B6E1E">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A9D7DF4"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46F5DCC5"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1235751"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3D9B1E4"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A5E8B" w14:paraId="4458820E" w14:textId="77777777">
        <w:trPr>
          <w:trHeight w:val="620"/>
          <w:jc w:val="center"/>
        </w:trPr>
        <w:tc>
          <w:tcPr>
            <w:tcW w:w="2122" w:type="dxa"/>
            <w:shd w:val="clear" w:color="auto" w:fill="auto"/>
            <w:vAlign w:val="center"/>
          </w:tcPr>
          <w:p w14:paraId="61E4C4DF"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20617A5A" w14:textId="3519FD8E"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569F9248" w14:textId="2B017020"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2BBA7DA" w14:textId="7101FCFB"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val="restart"/>
            <w:shd w:val="clear" w:color="auto" w:fill="auto"/>
            <w:vAlign w:val="center"/>
          </w:tcPr>
          <w:p w14:paraId="34232BEA" w14:textId="74531634" w:rsidR="001A5E8B" w:rsidRDefault="003B6E1E">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w:t>
            </w:r>
            <w:r w:rsidR="00937B9B">
              <w:rPr>
                <w:rFonts w:ascii="宋体" w:eastAsia="宋体" w:hAnsi="宋体"/>
                <w:kern w:val="0"/>
                <w:szCs w:val="21"/>
              </w:rPr>
              <w:t>0.</w:t>
            </w:r>
            <w:r w:rsidR="00937B9B">
              <w:rPr>
                <w:rFonts w:ascii="宋体" w:eastAsia="宋体" w:hAnsi="宋体" w:hint="eastAsia"/>
                <w:kern w:val="0"/>
                <w:szCs w:val="21"/>
              </w:rPr>
              <w:t>1</w:t>
            </w:r>
            <w:r w:rsidR="00937B9B">
              <w:rPr>
                <w:rFonts w:ascii="宋体" w:eastAsia="宋体" w:hAnsi="宋体"/>
                <w:kern w:val="0"/>
                <w:szCs w:val="21"/>
              </w:rPr>
              <w:t>ｘ平时分目标成绩</w:t>
            </w:r>
            <w:r w:rsidR="00937B9B">
              <w:rPr>
                <w:rFonts w:ascii="宋体" w:eastAsia="宋体" w:hAnsi="宋体" w:hint="eastAsia"/>
                <w:kern w:val="0"/>
                <w:szCs w:val="21"/>
              </w:rPr>
              <w:t>+</w:t>
            </w:r>
            <w:r>
              <w:rPr>
                <w:rFonts w:ascii="宋体" w:eastAsia="宋体" w:hAnsi="宋体"/>
                <w:kern w:val="0"/>
                <w:szCs w:val="21"/>
              </w:rPr>
              <w:t>0.</w:t>
            </w:r>
            <w:r w:rsidR="00937B9B">
              <w:rPr>
                <w:rFonts w:ascii="宋体" w:eastAsia="宋体" w:hAnsi="宋体" w:hint="eastAsia"/>
                <w:kern w:val="0"/>
                <w:szCs w:val="21"/>
              </w:rPr>
              <w:t>3</w:t>
            </w:r>
            <w:r>
              <w:rPr>
                <w:rFonts w:ascii="宋体" w:eastAsia="宋体" w:hAnsi="宋体"/>
                <w:kern w:val="0"/>
                <w:szCs w:val="21"/>
              </w:rPr>
              <w:t>ｘ期中</w:t>
            </w:r>
            <w:r w:rsidR="00937B9B">
              <w:rPr>
                <w:rFonts w:ascii="宋体" w:eastAsia="宋体" w:hAnsi="宋体"/>
                <w:kern w:val="0"/>
                <w:szCs w:val="21"/>
              </w:rPr>
              <w:t>分</w:t>
            </w:r>
            <w:r>
              <w:rPr>
                <w:rFonts w:ascii="宋体" w:eastAsia="宋体" w:hAnsi="宋体"/>
                <w:kern w:val="0"/>
                <w:szCs w:val="21"/>
              </w:rPr>
              <w:t>目标成绩+0.6ｘ期末</w:t>
            </w:r>
            <w:r w:rsidR="00937B9B">
              <w:rPr>
                <w:rFonts w:ascii="宋体" w:eastAsia="宋体" w:hAnsi="宋体"/>
                <w:kern w:val="0"/>
                <w:szCs w:val="21"/>
              </w:rPr>
              <w:t>分</w:t>
            </w:r>
            <w:r>
              <w:rPr>
                <w:rFonts w:ascii="宋体" w:eastAsia="宋体" w:hAnsi="宋体"/>
                <w:kern w:val="0"/>
                <w:szCs w:val="21"/>
              </w:rPr>
              <w:t>目标成绩}/目标总分</w:t>
            </w:r>
            <w:r>
              <w:rPr>
                <w:rFonts w:ascii="宋体" w:eastAsia="宋体" w:hAnsi="宋体" w:hint="eastAsia"/>
                <w:kern w:val="0"/>
                <w:szCs w:val="21"/>
              </w:rPr>
              <w:t>。</w:t>
            </w:r>
          </w:p>
        </w:tc>
      </w:tr>
      <w:tr w:rsidR="001A5E8B" w14:paraId="51C7BE5F" w14:textId="77777777">
        <w:trPr>
          <w:trHeight w:val="679"/>
          <w:jc w:val="center"/>
        </w:trPr>
        <w:tc>
          <w:tcPr>
            <w:tcW w:w="2122" w:type="dxa"/>
            <w:shd w:val="clear" w:color="auto" w:fill="auto"/>
            <w:vAlign w:val="center"/>
          </w:tcPr>
          <w:p w14:paraId="128228F5"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2669F8A0" w14:textId="3287ADD2"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4A73DFC0" w14:textId="76B47862"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5A5BA97B" w14:textId="08B23942"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0981C0A2" w14:textId="77777777" w:rsidR="001A5E8B" w:rsidRDefault="001A5E8B">
            <w:pPr>
              <w:spacing w:beforeLines="50" w:before="156" w:afterLines="50" w:after="156"/>
              <w:rPr>
                <w:rFonts w:ascii="宋体" w:eastAsia="宋体" w:hAnsi="宋体"/>
                <w:kern w:val="0"/>
                <w:szCs w:val="21"/>
              </w:rPr>
            </w:pPr>
          </w:p>
        </w:tc>
      </w:tr>
      <w:tr w:rsidR="001A5E8B" w14:paraId="154FBD09" w14:textId="77777777">
        <w:trPr>
          <w:trHeight w:val="679"/>
          <w:jc w:val="center"/>
        </w:trPr>
        <w:tc>
          <w:tcPr>
            <w:tcW w:w="2122" w:type="dxa"/>
            <w:shd w:val="clear" w:color="auto" w:fill="auto"/>
            <w:vAlign w:val="center"/>
          </w:tcPr>
          <w:p w14:paraId="76DF3333"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6BBC32EC" w14:textId="384B5585"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2DFA6A44" w14:textId="0E3944BA"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7ACB8725" w14:textId="2C16310D"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6D0C8B7A" w14:textId="77777777" w:rsidR="001A5E8B" w:rsidRDefault="001A5E8B">
            <w:pPr>
              <w:spacing w:beforeLines="50" w:before="156" w:afterLines="50" w:after="156"/>
              <w:rPr>
                <w:rFonts w:ascii="宋体" w:eastAsia="宋体" w:hAnsi="宋体"/>
                <w:kern w:val="0"/>
                <w:szCs w:val="21"/>
              </w:rPr>
            </w:pPr>
          </w:p>
        </w:tc>
      </w:tr>
      <w:tr w:rsidR="001A5E8B" w14:paraId="7C65919C" w14:textId="77777777">
        <w:trPr>
          <w:trHeight w:val="679"/>
          <w:jc w:val="center"/>
        </w:trPr>
        <w:tc>
          <w:tcPr>
            <w:tcW w:w="2122" w:type="dxa"/>
            <w:shd w:val="clear" w:color="auto" w:fill="auto"/>
            <w:vAlign w:val="center"/>
          </w:tcPr>
          <w:p w14:paraId="2F13C389"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课程目标4</w:t>
            </w:r>
          </w:p>
        </w:tc>
        <w:tc>
          <w:tcPr>
            <w:tcW w:w="858" w:type="dxa"/>
            <w:shd w:val="clear" w:color="auto" w:fill="auto"/>
            <w:vAlign w:val="center"/>
          </w:tcPr>
          <w:p w14:paraId="24411A44" w14:textId="6A648C13"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70995EB8" w14:textId="7D1DFA9D"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46D3A5A4" w14:textId="47272ED7"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40865487" w14:textId="77777777" w:rsidR="001A5E8B" w:rsidRDefault="001A5E8B">
            <w:pPr>
              <w:spacing w:beforeLines="50" w:before="156" w:afterLines="50" w:after="156"/>
              <w:rPr>
                <w:rFonts w:ascii="宋体" w:eastAsia="宋体" w:hAnsi="宋体"/>
                <w:kern w:val="0"/>
                <w:szCs w:val="21"/>
              </w:rPr>
            </w:pPr>
          </w:p>
        </w:tc>
      </w:tr>
      <w:tr w:rsidR="001A5E8B" w14:paraId="47277E93" w14:textId="77777777">
        <w:trPr>
          <w:trHeight w:val="679"/>
          <w:jc w:val="center"/>
        </w:trPr>
        <w:tc>
          <w:tcPr>
            <w:tcW w:w="2122" w:type="dxa"/>
            <w:shd w:val="clear" w:color="auto" w:fill="auto"/>
            <w:vAlign w:val="center"/>
          </w:tcPr>
          <w:p w14:paraId="5F901451" w14:textId="77777777" w:rsidR="001A5E8B" w:rsidRDefault="003B6E1E">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课程目标5</w:t>
            </w:r>
          </w:p>
        </w:tc>
        <w:tc>
          <w:tcPr>
            <w:tcW w:w="858" w:type="dxa"/>
            <w:shd w:val="clear" w:color="auto" w:fill="auto"/>
            <w:vAlign w:val="center"/>
          </w:tcPr>
          <w:p w14:paraId="35685100" w14:textId="453CD429"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shd w:val="clear" w:color="auto" w:fill="auto"/>
            <w:vAlign w:val="center"/>
          </w:tcPr>
          <w:p w14:paraId="7DF84437" w14:textId="3401185C"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1134" w:type="dxa"/>
            <w:vAlign w:val="center"/>
          </w:tcPr>
          <w:p w14:paraId="385DDC4E" w14:textId="6F9338A9" w:rsidR="001A5E8B" w:rsidRDefault="00937B9B">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p>
        </w:tc>
        <w:tc>
          <w:tcPr>
            <w:tcW w:w="2627" w:type="dxa"/>
            <w:vMerge/>
            <w:shd w:val="clear" w:color="auto" w:fill="auto"/>
            <w:vAlign w:val="center"/>
          </w:tcPr>
          <w:p w14:paraId="03D96C97" w14:textId="77777777" w:rsidR="001A5E8B" w:rsidRDefault="001A5E8B">
            <w:pPr>
              <w:spacing w:beforeLines="50" w:before="156" w:afterLines="50" w:after="156"/>
              <w:rPr>
                <w:rFonts w:ascii="宋体" w:eastAsia="宋体" w:hAnsi="宋体"/>
                <w:kern w:val="0"/>
                <w:szCs w:val="21"/>
              </w:rPr>
            </w:pPr>
          </w:p>
        </w:tc>
      </w:tr>
    </w:tbl>
    <w:p w14:paraId="512F9D33" w14:textId="77777777" w:rsidR="001A5E8B" w:rsidRDefault="003B6E1E">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980"/>
        <w:gridCol w:w="1578"/>
      </w:tblGrid>
      <w:tr w:rsidR="001A5E8B" w14:paraId="73150EDE"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2AAE9887"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071E3535"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CEBF4A4"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A5E8B" w14:paraId="19BC12B1" w14:textId="77777777">
        <w:trPr>
          <w:trHeight w:val="454"/>
          <w:tblHeader/>
          <w:jc w:val="center"/>
        </w:trPr>
        <w:tc>
          <w:tcPr>
            <w:tcW w:w="993" w:type="dxa"/>
            <w:vMerge/>
            <w:tcBorders>
              <w:left w:val="single" w:sz="4" w:space="0" w:color="auto"/>
              <w:right w:val="single" w:sz="4" w:space="0" w:color="auto"/>
            </w:tcBorders>
            <w:vAlign w:val="center"/>
          </w:tcPr>
          <w:p w14:paraId="09E84BF2" w14:textId="77777777" w:rsidR="001A5E8B" w:rsidRDefault="001A5E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FB6289B"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7A4083CB"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80CF983"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980" w:type="dxa"/>
            <w:tcBorders>
              <w:top w:val="single" w:sz="4" w:space="0" w:color="auto"/>
              <w:left w:val="single" w:sz="4" w:space="0" w:color="auto"/>
              <w:bottom w:val="single" w:sz="4" w:space="0" w:color="auto"/>
              <w:right w:val="single" w:sz="4" w:space="0" w:color="auto"/>
            </w:tcBorders>
            <w:vAlign w:val="center"/>
          </w:tcPr>
          <w:p w14:paraId="44CCC652"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578" w:type="dxa"/>
            <w:tcBorders>
              <w:top w:val="single" w:sz="4" w:space="0" w:color="auto"/>
              <w:left w:val="single" w:sz="4" w:space="0" w:color="auto"/>
              <w:bottom w:val="single" w:sz="4" w:space="0" w:color="auto"/>
              <w:right w:val="single" w:sz="4" w:space="0" w:color="auto"/>
            </w:tcBorders>
            <w:vAlign w:val="center"/>
          </w:tcPr>
          <w:p w14:paraId="7EE1064F"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1A5E8B" w14:paraId="5CB8E75C" w14:textId="77777777">
        <w:trPr>
          <w:trHeight w:val="449"/>
          <w:tblHeader/>
          <w:jc w:val="center"/>
        </w:trPr>
        <w:tc>
          <w:tcPr>
            <w:tcW w:w="993" w:type="dxa"/>
            <w:vMerge/>
            <w:tcBorders>
              <w:left w:val="single" w:sz="4" w:space="0" w:color="auto"/>
              <w:right w:val="single" w:sz="4" w:space="0" w:color="auto"/>
            </w:tcBorders>
            <w:vAlign w:val="center"/>
          </w:tcPr>
          <w:p w14:paraId="5F25CBDE" w14:textId="77777777" w:rsidR="001A5E8B" w:rsidRDefault="001A5E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80AECFF"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632DB4F"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48145C63"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980" w:type="dxa"/>
            <w:tcBorders>
              <w:top w:val="single" w:sz="4" w:space="0" w:color="auto"/>
              <w:left w:val="single" w:sz="4" w:space="0" w:color="auto"/>
              <w:bottom w:val="single" w:sz="4" w:space="0" w:color="auto"/>
              <w:right w:val="single" w:sz="4" w:space="0" w:color="auto"/>
            </w:tcBorders>
            <w:vAlign w:val="center"/>
          </w:tcPr>
          <w:p w14:paraId="50291103"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578" w:type="dxa"/>
            <w:tcBorders>
              <w:top w:val="single" w:sz="4" w:space="0" w:color="auto"/>
              <w:left w:val="single" w:sz="4" w:space="0" w:color="auto"/>
              <w:bottom w:val="single" w:sz="4" w:space="0" w:color="auto"/>
              <w:right w:val="single" w:sz="4" w:space="0" w:color="auto"/>
            </w:tcBorders>
            <w:vAlign w:val="center"/>
          </w:tcPr>
          <w:p w14:paraId="527E9221" w14:textId="77777777" w:rsidR="001A5E8B" w:rsidRDefault="003B6E1E">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A5E8B" w14:paraId="796A33C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C90996D" w14:textId="77777777" w:rsidR="001A5E8B" w:rsidRDefault="001A5E8B">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5ABEBF"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3E545830"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4C8091F"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980" w:type="dxa"/>
            <w:tcBorders>
              <w:top w:val="single" w:sz="4" w:space="0" w:color="auto"/>
              <w:left w:val="single" w:sz="4" w:space="0" w:color="auto"/>
              <w:bottom w:val="single" w:sz="4" w:space="0" w:color="auto"/>
              <w:right w:val="single" w:sz="4" w:space="0" w:color="auto"/>
            </w:tcBorders>
            <w:vAlign w:val="center"/>
          </w:tcPr>
          <w:p w14:paraId="4912C261"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578" w:type="dxa"/>
            <w:tcBorders>
              <w:top w:val="single" w:sz="4" w:space="0" w:color="auto"/>
              <w:left w:val="single" w:sz="4" w:space="0" w:color="auto"/>
              <w:bottom w:val="single" w:sz="4" w:space="0" w:color="auto"/>
              <w:right w:val="single" w:sz="4" w:space="0" w:color="auto"/>
            </w:tcBorders>
            <w:vAlign w:val="center"/>
          </w:tcPr>
          <w:p w14:paraId="6FB7CE17" w14:textId="77777777" w:rsidR="001A5E8B" w:rsidRDefault="003B6E1E">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A5E8B" w14:paraId="7EE7C55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522B97"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D5F4441"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0ACA49F5"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完全达成课程目标1的要求</w:t>
            </w:r>
          </w:p>
        </w:tc>
        <w:tc>
          <w:tcPr>
            <w:tcW w:w="1984" w:type="dxa"/>
            <w:tcBorders>
              <w:top w:val="single" w:sz="4" w:space="0" w:color="auto"/>
              <w:left w:val="single" w:sz="4" w:space="0" w:color="auto"/>
              <w:bottom w:val="single" w:sz="4" w:space="0" w:color="auto"/>
              <w:right w:val="single" w:sz="4" w:space="0" w:color="auto"/>
            </w:tcBorders>
          </w:tcPr>
          <w:p w14:paraId="0D83F567"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较好达成目标1的要求</w:t>
            </w:r>
          </w:p>
        </w:tc>
        <w:tc>
          <w:tcPr>
            <w:tcW w:w="1843" w:type="dxa"/>
            <w:tcBorders>
              <w:top w:val="single" w:sz="4" w:space="0" w:color="auto"/>
              <w:left w:val="single" w:sz="4" w:space="0" w:color="auto"/>
              <w:bottom w:val="single" w:sz="4" w:space="0" w:color="auto"/>
              <w:right w:val="single" w:sz="4" w:space="0" w:color="auto"/>
            </w:tcBorders>
          </w:tcPr>
          <w:p w14:paraId="1A6A2924"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1</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75B910CF"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完成目标1的要求但是完成度较差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57C6C105"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没能完成目标1的要求</w:t>
            </w:r>
          </w:p>
        </w:tc>
      </w:tr>
      <w:tr w:rsidR="001A5E8B" w14:paraId="3593D4C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C8A835C"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8DE1181"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14:paraId="4A52345D"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2</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4EAFBDF5"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2</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717489B"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2</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63492BA9"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2</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091CEBEF"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2</w:t>
            </w:r>
            <w:r>
              <w:rPr>
                <w:rFonts w:ascii="宋体" w:eastAsia="宋体" w:hAnsi="宋体" w:hint="eastAsia"/>
                <w:szCs w:val="21"/>
              </w:rPr>
              <w:t>的要求</w:t>
            </w:r>
          </w:p>
        </w:tc>
      </w:tr>
      <w:tr w:rsidR="001A5E8B" w14:paraId="4A348B12"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3562BBD"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BD89E8B"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14:paraId="60470CC4"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3</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20C1A5FA"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3</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40093B71"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3</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D3A2CCD"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3</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7BD58AA3"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3</w:t>
            </w:r>
            <w:r>
              <w:rPr>
                <w:rFonts w:ascii="宋体" w:eastAsia="宋体" w:hAnsi="宋体" w:hint="eastAsia"/>
                <w:szCs w:val="21"/>
              </w:rPr>
              <w:t>的要求</w:t>
            </w:r>
          </w:p>
        </w:tc>
      </w:tr>
      <w:tr w:rsidR="001A5E8B" w14:paraId="7DD8E97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CC8151E"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2DF091A" w14:textId="77777777" w:rsidR="001A5E8B" w:rsidRDefault="003B6E1E">
            <w:pPr>
              <w:spacing w:beforeLines="50" w:before="156" w:afterLines="50" w:after="156"/>
              <w:jc w:val="center"/>
              <w:rPr>
                <w:rFonts w:ascii="宋体" w:eastAsia="宋体" w:hAnsi="宋体"/>
                <w:bCs/>
                <w:kern w:val="0"/>
                <w:szCs w:val="21"/>
              </w:rPr>
            </w:pPr>
            <w:r>
              <w:rPr>
                <w:rFonts w:ascii="宋体" w:eastAsia="宋体" w:hAnsi="宋体"/>
                <w:b/>
                <w:bCs/>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14:paraId="416CDED2"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4</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08ACF6DC"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4</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6E8714DC"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4</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4F382BF0"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4</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38FA854F"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w:t>
            </w:r>
            <w:r>
              <w:rPr>
                <w:rFonts w:ascii="宋体" w:eastAsia="宋体" w:hAnsi="宋体"/>
                <w:szCs w:val="21"/>
              </w:rPr>
              <w:t>4</w:t>
            </w:r>
            <w:r>
              <w:rPr>
                <w:rFonts w:ascii="宋体" w:eastAsia="宋体" w:hAnsi="宋体" w:hint="eastAsia"/>
                <w:szCs w:val="21"/>
              </w:rPr>
              <w:t>的要求</w:t>
            </w:r>
          </w:p>
        </w:tc>
      </w:tr>
      <w:tr w:rsidR="001A5E8B" w14:paraId="5DB01777"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5822652"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D04DD65" w14:textId="77777777" w:rsidR="001A5E8B" w:rsidRDefault="003B6E1E">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目标5</w:t>
            </w:r>
          </w:p>
        </w:tc>
        <w:tc>
          <w:tcPr>
            <w:tcW w:w="1984" w:type="dxa"/>
            <w:tcBorders>
              <w:top w:val="single" w:sz="4" w:space="0" w:color="auto"/>
              <w:left w:val="single" w:sz="4" w:space="0" w:color="auto"/>
              <w:bottom w:val="single" w:sz="4" w:space="0" w:color="auto"/>
              <w:right w:val="single" w:sz="4" w:space="0" w:color="auto"/>
            </w:tcBorders>
          </w:tcPr>
          <w:p w14:paraId="6EAE6213"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完全达成课程目标</w:t>
            </w:r>
            <w:r>
              <w:rPr>
                <w:rFonts w:ascii="宋体" w:eastAsia="宋体" w:hAnsi="宋体"/>
                <w:szCs w:val="21"/>
              </w:rPr>
              <w:t>5</w:t>
            </w:r>
            <w:r>
              <w:rPr>
                <w:rFonts w:ascii="宋体" w:eastAsia="宋体" w:hAnsi="宋体" w:hint="eastAsia"/>
                <w:szCs w:val="21"/>
              </w:rPr>
              <w:t>的要求</w:t>
            </w:r>
          </w:p>
        </w:tc>
        <w:tc>
          <w:tcPr>
            <w:tcW w:w="1984" w:type="dxa"/>
            <w:tcBorders>
              <w:top w:val="single" w:sz="4" w:space="0" w:color="auto"/>
              <w:left w:val="single" w:sz="4" w:space="0" w:color="auto"/>
              <w:bottom w:val="single" w:sz="4" w:space="0" w:color="auto"/>
              <w:right w:val="single" w:sz="4" w:space="0" w:color="auto"/>
            </w:tcBorders>
          </w:tcPr>
          <w:p w14:paraId="32F572CE"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较好达成目标</w:t>
            </w:r>
            <w:r>
              <w:rPr>
                <w:rFonts w:ascii="宋体" w:eastAsia="宋体" w:hAnsi="宋体"/>
                <w:szCs w:val="21"/>
              </w:rPr>
              <w:t>5</w:t>
            </w:r>
            <w:r>
              <w:rPr>
                <w:rFonts w:ascii="宋体" w:eastAsia="宋体" w:hAnsi="宋体" w:hint="eastAsia"/>
                <w:szCs w:val="21"/>
              </w:rPr>
              <w:t>的要求</w:t>
            </w:r>
          </w:p>
        </w:tc>
        <w:tc>
          <w:tcPr>
            <w:tcW w:w="1843" w:type="dxa"/>
            <w:tcBorders>
              <w:top w:val="single" w:sz="4" w:space="0" w:color="auto"/>
              <w:left w:val="single" w:sz="4" w:space="0" w:color="auto"/>
              <w:bottom w:val="single" w:sz="4" w:space="0" w:color="auto"/>
              <w:right w:val="single" w:sz="4" w:space="0" w:color="auto"/>
            </w:tcBorders>
          </w:tcPr>
          <w:p w14:paraId="0D422513"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基本达成目标</w:t>
            </w:r>
            <w:r>
              <w:rPr>
                <w:rFonts w:ascii="宋体" w:eastAsia="宋体" w:hAnsi="宋体"/>
                <w:szCs w:val="21"/>
              </w:rPr>
              <w:t>5</w:t>
            </w:r>
            <w:r>
              <w:rPr>
                <w:rFonts w:ascii="宋体" w:eastAsia="宋体" w:hAnsi="宋体" w:hint="eastAsia"/>
                <w:szCs w:val="21"/>
              </w:rPr>
              <w:t>的要求</w:t>
            </w:r>
          </w:p>
        </w:tc>
        <w:tc>
          <w:tcPr>
            <w:tcW w:w="1980" w:type="dxa"/>
            <w:tcBorders>
              <w:top w:val="single" w:sz="4" w:space="0" w:color="auto"/>
              <w:left w:val="single" w:sz="4" w:space="0" w:color="auto"/>
              <w:bottom w:val="single" w:sz="4" w:space="0" w:color="auto"/>
              <w:right w:val="single" w:sz="4" w:space="0" w:color="auto"/>
            </w:tcBorders>
          </w:tcPr>
          <w:p w14:paraId="3D951462"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完成目标</w:t>
            </w:r>
            <w:r>
              <w:rPr>
                <w:rFonts w:ascii="宋体" w:eastAsia="宋体" w:hAnsi="宋体"/>
                <w:szCs w:val="21"/>
              </w:rPr>
              <w:t>5</w:t>
            </w:r>
            <w:r>
              <w:rPr>
                <w:rFonts w:ascii="宋体" w:eastAsia="宋体" w:hAnsi="宋体" w:hint="eastAsia"/>
                <w:szCs w:val="21"/>
              </w:rPr>
              <w:t>的要求但是完成度较差</w:t>
            </w:r>
          </w:p>
        </w:tc>
        <w:tc>
          <w:tcPr>
            <w:tcW w:w="1578" w:type="dxa"/>
            <w:tcBorders>
              <w:top w:val="single" w:sz="4" w:space="0" w:color="auto"/>
              <w:left w:val="single" w:sz="4" w:space="0" w:color="auto"/>
              <w:bottom w:val="single" w:sz="4" w:space="0" w:color="auto"/>
              <w:right w:val="single" w:sz="4" w:space="0" w:color="auto"/>
            </w:tcBorders>
          </w:tcPr>
          <w:p w14:paraId="1B3BBC36" w14:textId="77777777" w:rsidR="001A5E8B" w:rsidRDefault="003B6E1E">
            <w:pPr>
              <w:spacing w:beforeLines="50" w:before="156" w:afterLines="50" w:after="156"/>
              <w:rPr>
                <w:rFonts w:ascii="宋体" w:eastAsia="宋体" w:hAnsi="宋体"/>
                <w:szCs w:val="21"/>
              </w:rPr>
            </w:pPr>
            <w:r>
              <w:rPr>
                <w:rFonts w:ascii="宋体" w:eastAsia="宋体" w:hAnsi="宋体" w:hint="eastAsia"/>
                <w:szCs w:val="21"/>
              </w:rPr>
              <w:t>没能完成目标的要求</w:t>
            </w:r>
          </w:p>
        </w:tc>
      </w:tr>
    </w:tbl>
    <w:p w14:paraId="478124BE" w14:textId="77777777" w:rsidR="001A5E8B" w:rsidRDefault="001A5E8B">
      <w:pPr>
        <w:pStyle w:val="af2"/>
        <w:widowControl/>
        <w:ind w:left="840" w:firstLineChars="0" w:firstLine="0"/>
        <w:jc w:val="left"/>
        <w:rPr>
          <w:rFonts w:ascii="宋体" w:eastAsia="宋体" w:hAnsi="宋体"/>
        </w:rPr>
      </w:pPr>
    </w:p>
    <w:sectPr w:rsidR="001A5E8B">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毛成洁" w:date="2024-08-11T20:00:00Z" w:initials="">
    <w:p w14:paraId="55F5BB5F" w14:textId="77777777" w:rsidR="003B6E1E" w:rsidRDefault="003B6E1E">
      <w:pPr>
        <w:pStyle w:val="a3"/>
      </w:pPr>
      <w:r>
        <w:rPr>
          <w:rFonts w:hint="eastAsia"/>
        </w:rPr>
        <w:t>是不是需要明确下，不然内容太多，参照我们之前的教学大纲</w:t>
      </w:r>
    </w:p>
  </w:comment>
  <w:comment w:id="1" w:author="huihui liu" w:date="2024-08-08T11:21:00Z" w:initials="hl">
    <w:p w14:paraId="5FA70A3F" w14:textId="77777777" w:rsidR="003B6E1E" w:rsidRDefault="003B6E1E">
      <w:pPr>
        <w:pStyle w:val="a3"/>
      </w:pPr>
      <w:r>
        <w:rPr>
          <w:rFonts w:hint="eastAsia"/>
        </w:rPr>
        <w:t>建议采用多媒体提供相应查体图片或视频，有助于理解</w:t>
      </w:r>
    </w:p>
  </w:comment>
  <w:comment w:id="2" w:author="huihui liu" w:date="2024-08-08T11:24:00Z" w:initials="hl">
    <w:p w14:paraId="2D7B5F50" w14:textId="77777777" w:rsidR="003B6E1E" w:rsidRDefault="003B6E1E">
      <w:pPr>
        <w:pStyle w:val="a3"/>
      </w:pPr>
      <w:r>
        <w:rPr>
          <w:rFonts w:hint="eastAsia"/>
        </w:rPr>
        <w:t>课时少，教学目标不太容易实现</w:t>
      </w:r>
    </w:p>
  </w:comment>
  <w:comment w:id="3" w:author="huihui liu" w:date="2024-08-08T11:35:00Z" w:initials="hl">
    <w:p w14:paraId="2F822B61" w14:textId="77777777" w:rsidR="003B6E1E" w:rsidRDefault="003B6E1E">
      <w:pPr>
        <w:pStyle w:val="a3"/>
      </w:pPr>
      <w:r>
        <w:rPr>
          <w:rFonts w:hint="eastAsia"/>
        </w:rPr>
        <w:t>建议根据TOAST分析改进病因。</w:t>
      </w:r>
    </w:p>
  </w:comment>
  <w:comment w:id="4" w:author="毛成洁" w:date="2024-08-11T20:20:00Z" w:initials="">
    <w:p w14:paraId="1139CC05" w14:textId="77777777" w:rsidR="003B6E1E" w:rsidRDefault="003B6E1E">
      <w:pPr>
        <w:pStyle w:val="a3"/>
      </w:pPr>
      <w:r>
        <w:rPr>
          <w:rFonts w:hint="eastAsia"/>
        </w:rPr>
        <w:t>格式需要统一。。。。</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5F5BB5F" w15:done="0"/>
  <w15:commentEx w15:paraId="5FA70A3F" w15:done="0"/>
  <w15:commentEx w15:paraId="2D7B5F50" w15:done="0"/>
  <w15:commentEx w15:paraId="2F822B61" w15:done="0"/>
  <w15:commentEx w15:paraId="1139CC0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5F5BB5F" w16cid:durableId="5159D993"/>
  <w16cid:commentId w16cid:paraId="5FA70A3F" w16cid:durableId="050CAA95"/>
  <w16cid:commentId w16cid:paraId="2D7B5F50" w16cid:durableId="32393C4E"/>
  <w16cid:commentId w16cid:paraId="2F822B61" w16cid:durableId="153153B7"/>
  <w16cid:commentId w16cid:paraId="1139CC05" w16cid:durableId="478CE4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FCDCD" w14:textId="77777777" w:rsidR="001B48D2" w:rsidRDefault="001B48D2" w:rsidP="00937B9B">
      <w:r>
        <w:separator/>
      </w:r>
    </w:p>
  </w:endnote>
  <w:endnote w:type="continuationSeparator" w:id="0">
    <w:p w14:paraId="41B18F8C" w14:textId="77777777" w:rsidR="001B48D2" w:rsidRDefault="001B48D2" w:rsidP="00937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charset w:val="80"/>
    <w:family w:val="auto"/>
    <w:pitch w:val="default"/>
    <w:sig w:usb0="E0002AEF" w:usb1="C0007841"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F2997" w14:textId="77777777" w:rsidR="001B48D2" w:rsidRDefault="001B48D2" w:rsidP="00937B9B">
      <w:r>
        <w:separator/>
      </w:r>
    </w:p>
  </w:footnote>
  <w:footnote w:type="continuationSeparator" w:id="0">
    <w:p w14:paraId="36431624" w14:textId="77777777" w:rsidR="001B48D2" w:rsidRDefault="001B48D2" w:rsidP="00937B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3F9B95E"/>
    <w:multiLevelType w:val="singleLevel"/>
    <w:tmpl w:val="93F9B95E"/>
    <w:lvl w:ilvl="0">
      <w:start w:val="1"/>
      <w:numFmt w:val="chineseCounting"/>
      <w:suff w:val="space"/>
      <w:lvlText w:val="第%1节"/>
      <w:lvlJc w:val="left"/>
      <w:rPr>
        <w:rFonts w:hint="eastAsia"/>
      </w:rPr>
    </w:lvl>
  </w:abstractNum>
  <w:abstractNum w:abstractNumId="1" w15:restartNumberingAfterBreak="0">
    <w:nsid w:val="9600960D"/>
    <w:multiLevelType w:val="singleLevel"/>
    <w:tmpl w:val="9600960D"/>
    <w:lvl w:ilvl="0">
      <w:start w:val="1"/>
      <w:numFmt w:val="chineseCounting"/>
      <w:suff w:val="space"/>
      <w:lvlText w:val="第%1节"/>
      <w:lvlJc w:val="left"/>
      <w:rPr>
        <w:rFonts w:hint="eastAsia"/>
      </w:rPr>
    </w:lvl>
  </w:abstractNum>
  <w:abstractNum w:abstractNumId="2" w15:restartNumberingAfterBreak="0">
    <w:nsid w:val="A5D58504"/>
    <w:multiLevelType w:val="singleLevel"/>
    <w:tmpl w:val="0409000F"/>
    <w:lvl w:ilvl="0">
      <w:start w:val="1"/>
      <w:numFmt w:val="decimal"/>
      <w:lvlText w:val="%1."/>
      <w:lvlJc w:val="left"/>
      <w:pPr>
        <w:ind w:left="440" w:hanging="440"/>
      </w:pPr>
    </w:lvl>
  </w:abstractNum>
  <w:abstractNum w:abstractNumId="3" w15:restartNumberingAfterBreak="0">
    <w:nsid w:val="A8BB2790"/>
    <w:multiLevelType w:val="singleLevel"/>
    <w:tmpl w:val="A8BB2790"/>
    <w:lvl w:ilvl="0">
      <w:start w:val="1"/>
      <w:numFmt w:val="chineseCounting"/>
      <w:suff w:val="nothing"/>
      <w:lvlText w:val="%1、"/>
      <w:lvlJc w:val="left"/>
      <w:pPr>
        <w:ind w:left="480" w:firstLine="0"/>
      </w:pPr>
      <w:rPr>
        <w:rFonts w:hint="eastAsia"/>
      </w:rPr>
    </w:lvl>
  </w:abstractNum>
  <w:abstractNum w:abstractNumId="4" w15:restartNumberingAfterBreak="0">
    <w:nsid w:val="C41F224D"/>
    <w:multiLevelType w:val="singleLevel"/>
    <w:tmpl w:val="C41F224D"/>
    <w:lvl w:ilvl="0">
      <w:start w:val="1"/>
      <w:numFmt w:val="chineseCounting"/>
      <w:suff w:val="nothing"/>
      <w:lvlText w:val="%1、"/>
      <w:lvlJc w:val="left"/>
      <w:rPr>
        <w:rFonts w:hint="eastAsia"/>
      </w:rPr>
    </w:lvl>
  </w:abstractNum>
  <w:abstractNum w:abstractNumId="5" w15:restartNumberingAfterBreak="0">
    <w:nsid w:val="E9429625"/>
    <w:multiLevelType w:val="singleLevel"/>
    <w:tmpl w:val="E9429625"/>
    <w:lvl w:ilvl="0">
      <w:start w:val="4"/>
      <w:numFmt w:val="chineseCounting"/>
      <w:suff w:val="space"/>
      <w:lvlText w:val="第%1节"/>
      <w:lvlJc w:val="left"/>
      <w:rPr>
        <w:rFonts w:hint="eastAsia"/>
      </w:rPr>
    </w:lvl>
  </w:abstractNum>
  <w:abstractNum w:abstractNumId="6" w15:restartNumberingAfterBreak="0">
    <w:nsid w:val="006E312A"/>
    <w:multiLevelType w:val="multilevel"/>
    <w:tmpl w:val="006E312A"/>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7" w15:restartNumberingAfterBreak="0">
    <w:nsid w:val="018EEF37"/>
    <w:multiLevelType w:val="singleLevel"/>
    <w:tmpl w:val="018EEF37"/>
    <w:lvl w:ilvl="0">
      <w:start w:val="1"/>
      <w:numFmt w:val="decimal"/>
      <w:lvlText w:val="%1."/>
      <w:lvlJc w:val="left"/>
      <w:pPr>
        <w:tabs>
          <w:tab w:val="left" w:pos="312"/>
        </w:tabs>
      </w:pPr>
    </w:lvl>
  </w:abstractNum>
  <w:abstractNum w:abstractNumId="8" w15:restartNumberingAfterBreak="0">
    <w:nsid w:val="04294A70"/>
    <w:multiLevelType w:val="multilevel"/>
    <w:tmpl w:val="04294A70"/>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15:restartNumberingAfterBreak="0">
    <w:nsid w:val="0A4B2257"/>
    <w:multiLevelType w:val="multilevel"/>
    <w:tmpl w:val="0A4B2257"/>
    <w:lvl w:ilvl="0">
      <w:start w:val="1"/>
      <w:numFmt w:val="decimal"/>
      <w:lvlText w:val="（%1）"/>
      <w:lvlJc w:val="left"/>
      <w:pPr>
        <w:ind w:left="1708" w:hanging="720"/>
      </w:pPr>
      <w:rPr>
        <w:rFonts w:hint="default"/>
      </w:rPr>
    </w:lvl>
    <w:lvl w:ilvl="1">
      <w:start w:val="1"/>
      <w:numFmt w:val="lowerLetter"/>
      <w:lvlText w:val="%2)"/>
      <w:lvlJc w:val="left"/>
      <w:pPr>
        <w:ind w:left="1828" w:hanging="420"/>
      </w:pPr>
    </w:lvl>
    <w:lvl w:ilvl="2">
      <w:start w:val="1"/>
      <w:numFmt w:val="lowerRoman"/>
      <w:lvlText w:val="%3."/>
      <w:lvlJc w:val="right"/>
      <w:pPr>
        <w:ind w:left="2248" w:hanging="420"/>
      </w:pPr>
    </w:lvl>
    <w:lvl w:ilvl="3">
      <w:start w:val="1"/>
      <w:numFmt w:val="decimal"/>
      <w:lvlText w:val="%4."/>
      <w:lvlJc w:val="left"/>
      <w:pPr>
        <w:ind w:left="2668" w:hanging="420"/>
      </w:pPr>
    </w:lvl>
    <w:lvl w:ilvl="4">
      <w:start w:val="1"/>
      <w:numFmt w:val="lowerLetter"/>
      <w:lvlText w:val="%5)"/>
      <w:lvlJc w:val="left"/>
      <w:pPr>
        <w:ind w:left="3088" w:hanging="420"/>
      </w:pPr>
    </w:lvl>
    <w:lvl w:ilvl="5">
      <w:start w:val="1"/>
      <w:numFmt w:val="lowerRoman"/>
      <w:lvlText w:val="%6."/>
      <w:lvlJc w:val="right"/>
      <w:pPr>
        <w:ind w:left="3508" w:hanging="420"/>
      </w:pPr>
    </w:lvl>
    <w:lvl w:ilvl="6">
      <w:start w:val="1"/>
      <w:numFmt w:val="decimal"/>
      <w:lvlText w:val="%7."/>
      <w:lvlJc w:val="left"/>
      <w:pPr>
        <w:ind w:left="3928" w:hanging="420"/>
      </w:pPr>
    </w:lvl>
    <w:lvl w:ilvl="7">
      <w:start w:val="1"/>
      <w:numFmt w:val="lowerLetter"/>
      <w:lvlText w:val="%8)"/>
      <w:lvlJc w:val="left"/>
      <w:pPr>
        <w:ind w:left="4348" w:hanging="420"/>
      </w:pPr>
    </w:lvl>
    <w:lvl w:ilvl="8">
      <w:start w:val="1"/>
      <w:numFmt w:val="lowerRoman"/>
      <w:lvlText w:val="%9."/>
      <w:lvlJc w:val="right"/>
      <w:pPr>
        <w:ind w:left="4768" w:hanging="420"/>
      </w:pPr>
    </w:lvl>
  </w:abstractNum>
  <w:abstractNum w:abstractNumId="10" w15:restartNumberingAfterBreak="0">
    <w:nsid w:val="0FAF6E02"/>
    <w:multiLevelType w:val="multilevel"/>
    <w:tmpl w:val="7A488B6A"/>
    <w:lvl w:ilvl="0">
      <w:start w:val="1"/>
      <w:numFmt w:val="decimal"/>
      <w:lvlText w:val="%1."/>
      <w:lvlJc w:val="left"/>
      <w:pPr>
        <w:ind w:left="1290" w:hanging="440"/>
      </w:pPr>
      <w:rPr>
        <w:rFonts w:hint="default"/>
      </w:rPr>
    </w:lvl>
    <w:lvl w:ilvl="1">
      <w:start w:val="1"/>
      <w:numFmt w:val="lowerLetter"/>
      <w:lvlText w:val="%2)"/>
      <w:lvlJc w:val="left"/>
      <w:pPr>
        <w:ind w:left="1690" w:hanging="420"/>
      </w:pPr>
    </w:lvl>
    <w:lvl w:ilvl="2">
      <w:start w:val="1"/>
      <w:numFmt w:val="lowerRoman"/>
      <w:lvlText w:val="%3."/>
      <w:lvlJc w:val="right"/>
      <w:pPr>
        <w:ind w:left="2110" w:hanging="420"/>
      </w:pPr>
    </w:lvl>
    <w:lvl w:ilvl="3">
      <w:start w:val="1"/>
      <w:numFmt w:val="decimal"/>
      <w:lvlText w:val="%4."/>
      <w:lvlJc w:val="left"/>
      <w:pPr>
        <w:ind w:left="2530" w:hanging="420"/>
      </w:pPr>
    </w:lvl>
    <w:lvl w:ilvl="4">
      <w:start w:val="1"/>
      <w:numFmt w:val="lowerLetter"/>
      <w:lvlText w:val="%5)"/>
      <w:lvlJc w:val="left"/>
      <w:pPr>
        <w:ind w:left="2950" w:hanging="420"/>
      </w:pPr>
    </w:lvl>
    <w:lvl w:ilvl="5">
      <w:start w:val="1"/>
      <w:numFmt w:val="lowerRoman"/>
      <w:lvlText w:val="%6."/>
      <w:lvlJc w:val="right"/>
      <w:pPr>
        <w:ind w:left="3370" w:hanging="420"/>
      </w:pPr>
    </w:lvl>
    <w:lvl w:ilvl="6">
      <w:start w:val="1"/>
      <w:numFmt w:val="decimal"/>
      <w:lvlText w:val="%7."/>
      <w:lvlJc w:val="left"/>
      <w:pPr>
        <w:ind w:left="3790" w:hanging="420"/>
      </w:pPr>
    </w:lvl>
    <w:lvl w:ilvl="7">
      <w:start w:val="1"/>
      <w:numFmt w:val="lowerLetter"/>
      <w:lvlText w:val="%8)"/>
      <w:lvlJc w:val="left"/>
      <w:pPr>
        <w:ind w:left="4210" w:hanging="420"/>
      </w:pPr>
    </w:lvl>
    <w:lvl w:ilvl="8">
      <w:start w:val="1"/>
      <w:numFmt w:val="lowerRoman"/>
      <w:lvlText w:val="%9."/>
      <w:lvlJc w:val="right"/>
      <w:pPr>
        <w:ind w:left="4630" w:hanging="420"/>
      </w:pPr>
    </w:lvl>
  </w:abstractNum>
  <w:abstractNum w:abstractNumId="11" w15:restartNumberingAfterBreak="0">
    <w:nsid w:val="10803C49"/>
    <w:multiLevelType w:val="multilevel"/>
    <w:tmpl w:val="10803C49"/>
    <w:lvl w:ilvl="0">
      <w:start w:val="1"/>
      <w:numFmt w:val="decimal"/>
      <w:lvlText w:val="（%1）"/>
      <w:lvlJc w:val="left"/>
      <w:pPr>
        <w:ind w:left="988" w:hanging="420"/>
      </w:pPr>
      <w:rPr>
        <w:rFonts w:hint="default"/>
      </w:rPr>
    </w:lvl>
    <w:lvl w:ilvl="1">
      <w:start w:val="1"/>
      <w:numFmt w:val="decimal"/>
      <w:lvlText w:val="（%2）"/>
      <w:lvlJc w:val="left"/>
      <w:pPr>
        <w:ind w:left="1708" w:hanging="720"/>
      </w:pPr>
      <w:rPr>
        <w:rFonts w:cstheme="minorBidi" w:hint="default"/>
        <w:color w:val="auto"/>
      </w:r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2" w15:restartNumberingAfterBreak="0">
    <w:nsid w:val="13C50838"/>
    <w:multiLevelType w:val="singleLevel"/>
    <w:tmpl w:val="13C50838"/>
    <w:lvl w:ilvl="0">
      <w:start w:val="1"/>
      <w:numFmt w:val="chineseCounting"/>
      <w:suff w:val="space"/>
      <w:lvlText w:val="第%1节"/>
      <w:lvlJc w:val="left"/>
      <w:rPr>
        <w:rFonts w:hint="eastAsia"/>
      </w:rPr>
    </w:lvl>
  </w:abstractNum>
  <w:abstractNum w:abstractNumId="13" w15:restartNumberingAfterBreak="0">
    <w:nsid w:val="22FE3D78"/>
    <w:multiLevelType w:val="singleLevel"/>
    <w:tmpl w:val="22FE3D78"/>
    <w:lvl w:ilvl="0">
      <w:start w:val="2"/>
      <w:numFmt w:val="chineseCounting"/>
      <w:suff w:val="nothing"/>
      <w:lvlText w:val="%1、"/>
      <w:lvlJc w:val="left"/>
      <w:rPr>
        <w:rFonts w:hint="eastAsia"/>
      </w:rPr>
    </w:lvl>
  </w:abstractNum>
  <w:abstractNum w:abstractNumId="14" w15:restartNumberingAfterBreak="0">
    <w:nsid w:val="28053AE1"/>
    <w:multiLevelType w:val="singleLevel"/>
    <w:tmpl w:val="28053AE1"/>
    <w:lvl w:ilvl="0">
      <w:start w:val="1"/>
      <w:numFmt w:val="chineseCounting"/>
      <w:suff w:val="nothing"/>
      <w:lvlText w:val="%1、"/>
      <w:lvlJc w:val="left"/>
      <w:pPr>
        <w:ind w:left="525" w:firstLine="0"/>
      </w:pPr>
      <w:rPr>
        <w:rFonts w:hint="eastAsia"/>
      </w:rPr>
    </w:lvl>
  </w:abstractNum>
  <w:abstractNum w:abstractNumId="15" w15:restartNumberingAfterBreak="0">
    <w:nsid w:val="28730BF0"/>
    <w:multiLevelType w:val="multilevel"/>
    <w:tmpl w:val="28730BF0"/>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6" w15:restartNumberingAfterBreak="0">
    <w:nsid w:val="2C3AA2A4"/>
    <w:multiLevelType w:val="singleLevel"/>
    <w:tmpl w:val="2C3AA2A4"/>
    <w:lvl w:ilvl="0">
      <w:start w:val="1"/>
      <w:numFmt w:val="chineseCounting"/>
      <w:suff w:val="nothing"/>
      <w:lvlText w:val="%1、"/>
      <w:lvlJc w:val="left"/>
      <w:pPr>
        <w:ind w:left="600" w:firstLine="0"/>
      </w:pPr>
      <w:rPr>
        <w:rFonts w:hint="eastAsia"/>
      </w:rPr>
    </w:lvl>
  </w:abstractNum>
  <w:abstractNum w:abstractNumId="17" w15:restartNumberingAfterBreak="0">
    <w:nsid w:val="31623147"/>
    <w:multiLevelType w:val="multilevel"/>
    <w:tmpl w:val="316231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18" w15:restartNumberingAfterBreak="0">
    <w:nsid w:val="323550B3"/>
    <w:multiLevelType w:val="multilevel"/>
    <w:tmpl w:val="323550B3"/>
    <w:lvl w:ilvl="0">
      <w:start w:val="1"/>
      <w:numFmt w:val="decimal"/>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9236AFD"/>
    <w:multiLevelType w:val="singleLevel"/>
    <w:tmpl w:val="39236AFD"/>
    <w:lvl w:ilvl="0">
      <w:start w:val="1"/>
      <w:numFmt w:val="chineseCounting"/>
      <w:suff w:val="nothing"/>
      <w:lvlText w:val="%1、"/>
      <w:lvlJc w:val="left"/>
      <w:rPr>
        <w:rFonts w:hint="eastAsia"/>
      </w:rPr>
    </w:lvl>
  </w:abstractNum>
  <w:abstractNum w:abstractNumId="20" w15:restartNumberingAfterBreak="0">
    <w:nsid w:val="40036274"/>
    <w:multiLevelType w:val="multilevel"/>
    <w:tmpl w:val="40036274"/>
    <w:lvl w:ilvl="0">
      <w:start w:val="1"/>
      <w:numFmt w:val="decimal"/>
      <w:lvlText w:val="（%1）"/>
      <w:lvlJc w:val="left"/>
      <w:pPr>
        <w:ind w:left="1130" w:hanging="4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21" w15:restartNumberingAfterBreak="0">
    <w:nsid w:val="40A8DB6C"/>
    <w:multiLevelType w:val="singleLevel"/>
    <w:tmpl w:val="40A8DB6C"/>
    <w:lvl w:ilvl="0">
      <w:start w:val="2"/>
      <w:numFmt w:val="chineseCounting"/>
      <w:suff w:val="space"/>
      <w:lvlText w:val="第%1章"/>
      <w:lvlJc w:val="left"/>
      <w:rPr>
        <w:rFonts w:hint="eastAsia"/>
      </w:rPr>
    </w:lvl>
  </w:abstractNum>
  <w:abstractNum w:abstractNumId="22" w15:restartNumberingAfterBreak="0">
    <w:nsid w:val="42BE38A3"/>
    <w:multiLevelType w:val="hybridMultilevel"/>
    <w:tmpl w:val="9FF4EC6E"/>
    <w:lvl w:ilvl="0" w:tplc="79C63F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03780B"/>
    <w:multiLevelType w:val="hybridMultilevel"/>
    <w:tmpl w:val="E4B2FFE8"/>
    <w:lvl w:ilvl="0" w:tplc="3D401EAA">
      <w:start w:val="1"/>
      <w:numFmt w:val="decimal"/>
      <w:lvlText w:val="（%1）"/>
      <w:lvlJc w:val="left"/>
      <w:pPr>
        <w:ind w:left="1140" w:hanging="72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2316BA9"/>
    <w:multiLevelType w:val="singleLevel"/>
    <w:tmpl w:val="52316BA9"/>
    <w:lvl w:ilvl="0">
      <w:start w:val="1"/>
      <w:numFmt w:val="chineseCounting"/>
      <w:suff w:val="nothing"/>
      <w:lvlText w:val="%1、"/>
      <w:lvlJc w:val="left"/>
      <w:pPr>
        <w:ind w:left="600" w:firstLine="0"/>
      </w:pPr>
      <w:rPr>
        <w:rFonts w:hint="eastAsia"/>
      </w:rPr>
    </w:lvl>
  </w:abstractNum>
  <w:abstractNum w:abstractNumId="25" w15:restartNumberingAfterBreak="0">
    <w:nsid w:val="53C446C6"/>
    <w:multiLevelType w:val="multilevel"/>
    <w:tmpl w:val="53C446C6"/>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61CC30E7"/>
    <w:multiLevelType w:val="singleLevel"/>
    <w:tmpl w:val="61CC30E7"/>
    <w:lvl w:ilvl="0">
      <w:start w:val="2"/>
      <w:numFmt w:val="chineseCounting"/>
      <w:suff w:val="space"/>
      <w:lvlText w:val="第%1节"/>
      <w:lvlJc w:val="left"/>
      <w:pPr>
        <w:ind w:left="360" w:firstLine="0"/>
      </w:pPr>
      <w:rPr>
        <w:rFonts w:hint="eastAsia"/>
      </w:rPr>
    </w:lvl>
  </w:abstractNum>
  <w:abstractNum w:abstractNumId="27" w15:restartNumberingAfterBreak="0">
    <w:nsid w:val="6498DE84"/>
    <w:multiLevelType w:val="singleLevel"/>
    <w:tmpl w:val="6498DE84"/>
    <w:lvl w:ilvl="0">
      <w:start w:val="1"/>
      <w:numFmt w:val="chineseCounting"/>
      <w:suff w:val="nothing"/>
      <w:lvlText w:val="%1、"/>
      <w:lvlJc w:val="left"/>
      <w:rPr>
        <w:rFonts w:hint="eastAsia"/>
      </w:rPr>
    </w:lvl>
  </w:abstractNum>
  <w:abstractNum w:abstractNumId="28" w15:restartNumberingAfterBreak="0">
    <w:nsid w:val="657E566C"/>
    <w:multiLevelType w:val="multilevel"/>
    <w:tmpl w:val="657E566C"/>
    <w:lvl w:ilvl="0">
      <w:start w:val="1"/>
      <w:numFmt w:val="decimal"/>
      <w:lvlText w:val="（%1）"/>
      <w:lvlJc w:val="left"/>
      <w:pPr>
        <w:ind w:left="1140" w:hanging="720"/>
      </w:pPr>
      <w:rPr>
        <w:rFonts w:cs="宋体"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9" w15:restartNumberingAfterBreak="0">
    <w:nsid w:val="6C208A8F"/>
    <w:multiLevelType w:val="singleLevel"/>
    <w:tmpl w:val="6C208A8F"/>
    <w:lvl w:ilvl="0">
      <w:start w:val="1"/>
      <w:numFmt w:val="chineseCounting"/>
      <w:suff w:val="nothing"/>
      <w:lvlText w:val="%1、"/>
      <w:lvlJc w:val="left"/>
      <w:pPr>
        <w:ind w:left="600" w:firstLine="0"/>
      </w:pPr>
      <w:rPr>
        <w:rFonts w:hint="eastAsia"/>
      </w:rPr>
    </w:lvl>
  </w:abstractNum>
  <w:abstractNum w:abstractNumId="30" w15:restartNumberingAfterBreak="0">
    <w:nsid w:val="7206CB87"/>
    <w:multiLevelType w:val="singleLevel"/>
    <w:tmpl w:val="7206CB87"/>
    <w:lvl w:ilvl="0">
      <w:start w:val="1"/>
      <w:numFmt w:val="chineseCounting"/>
      <w:suff w:val="nothing"/>
      <w:lvlText w:val="%1、"/>
      <w:lvlJc w:val="left"/>
      <w:rPr>
        <w:rFonts w:hint="eastAsia"/>
      </w:rPr>
    </w:lvl>
  </w:abstractNum>
  <w:abstractNum w:abstractNumId="31" w15:restartNumberingAfterBreak="0">
    <w:nsid w:val="72F02547"/>
    <w:multiLevelType w:val="multilevel"/>
    <w:tmpl w:val="72F02547"/>
    <w:lvl w:ilvl="0">
      <w:start w:val="1"/>
      <w:numFmt w:val="decimal"/>
      <w:lvlText w:val="（%1）"/>
      <w:lvlJc w:val="left"/>
      <w:pPr>
        <w:ind w:left="1500" w:hanging="720"/>
      </w:pPr>
      <w:rPr>
        <w:rFonts w:hint="default"/>
      </w:r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32" w15:restartNumberingAfterBreak="0">
    <w:nsid w:val="74332995"/>
    <w:multiLevelType w:val="multilevel"/>
    <w:tmpl w:val="74332995"/>
    <w:lvl w:ilvl="0">
      <w:start w:val="1"/>
      <w:numFmt w:val="decimal"/>
      <w:lvlText w:val="（%1）"/>
      <w:lvlJc w:val="left"/>
      <w:pPr>
        <w:ind w:left="1130" w:hanging="420"/>
      </w:pPr>
      <w:rPr>
        <w:rFonts w:hint="default"/>
      </w:rPr>
    </w:lvl>
    <w:lvl w:ilvl="1">
      <w:start w:val="1"/>
      <w:numFmt w:val="lowerLetter"/>
      <w:lvlText w:val="%2)"/>
      <w:lvlJc w:val="left"/>
      <w:pPr>
        <w:ind w:left="1550" w:hanging="420"/>
      </w:pPr>
    </w:lvl>
    <w:lvl w:ilvl="2">
      <w:start w:val="1"/>
      <w:numFmt w:val="lowerRoman"/>
      <w:lvlText w:val="%3."/>
      <w:lvlJc w:val="right"/>
      <w:pPr>
        <w:ind w:left="1970" w:hanging="420"/>
      </w:pPr>
    </w:lvl>
    <w:lvl w:ilvl="3">
      <w:start w:val="1"/>
      <w:numFmt w:val="decimal"/>
      <w:lvlText w:val="%4."/>
      <w:lvlJc w:val="left"/>
      <w:pPr>
        <w:ind w:left="2390" w:hanging="420"/>
      </w:pPr>
    </w:lvl>
    <w:lvl w:ilvl="4">
      <w:start w:val="1"/>
      <w:numFmt w:val="lowerLetter"/>
      <w:lvlText w:val="%5)"/>
      <w:lvlJc w:val="left"/>
      <w:pPr>
        <w:ind w:left="2810" w:hanging="420"/>
      </w:pPr>
    </w:lvl>
    <w:lvl w:ilvl="5">
      <w:start w:val="1"/>
      <w:numFmt w:val="lowerRoman"/>
      <w:lvlText w:val="%6."/>
      <w:lvlJc w:val="right"/>
      <w:pPr>
        <w:ind w:left="3230" w:hanging="420"/>
      </w:pPr>
    </w:lvl>
    <w:lvl w:ilvl="6">
      <w:start w:val="1"/>
      <w:numFmt w:val="decimal"/>
      <w:lvlText w:val="%7."/>
      <w:lvlJc w:val="left"/>
      <w:pPr>
        <w:ind w:left="3650" w:hanging="420"/>
      </w:pPr>
    </w:lvl>
    <w:lvl w:ilvl="7">
      <w:start w:val="1"/>
      <w:numFmt w:val="lowerLetter"/>
      <w:lvlText w:val="%8)"/>
      <w:lvlJc w:val="left"/>
      <w:pPr>
        <w:ind w:left="4070" w:hanging="420"/>
      </w:pPr>
    </w:lvl>
    <w:lvl w:ilvl="8">
      <w:start w:val="1"/>
      <w:numFmt w:val="lowerRoman"/>
      <w:lvlText w:val="%9."/>
      <w:lvlJc w:val="right"/>
      <w:pPr>
        <w:ind w:left="4490" w:hanging="420"/>
      </w:pPr>
    </w:lvl>
  </w:abstractNum>
  <w:abstractNum w:abstractNumId="33" w15:restartNumberingAfterBreak="0">
    <w:nsid w:val="75EF216D"/>
    <w:multiLevelType w:val="multilevel"/>
    <w:tmpl w:val="75EF216D"/>
    <w:lvl w:ilvl="0">
      <w:start w:val="1"/>
      <w:numFmt w:val="japaneseCounting"/>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4" w15:restartNumberingAfterBreak="0">
    <w:nsid w:val="797834E5"/>
    <w:multiLevelType w:val="hybridMultilevel"/>
    <w:tmpl w:val="C19E53DE"/>
    <w:lvl w:ilvl="0" w:tplc="C26E7A9A">
      <w:start w:val="3"/>
      <w:numFmt w:val="japaneseCounting"/>
      <w:lvlText w:val="%1、"/>
      <w:lvlJc w:val="left"/>
      <w:pPr>
        <w:ind w:left="1050" w:hanging="4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num w:numId="1">
    <w:abstractNumId w:val="21"/>
  </w:num>
  <w:num w:numId="2">
    <w:abstractNumId w:val="24"/>
  </w:num>
  <w:num w:numId="3">
    <w:abstractNumId w:val="26"/>
  </w:num>
  <w:num w:numId="4">
    <w:abstractNumId w:val="29"/>
  </w:num>
  <w:num w:numId="5">
    <w:abstractNumId w:val="16"/>
  </w:num>
  <w:num w:numId="6">
    <w:abstractNumId w:val="3"/>
  </w:num>
  <w:num w:numId="7">
    <w:abstractNumId w:val="12"/>
  </w:num>
  <w:num w:numId="8">
    <w:abstractNumId w:val="30"/>
  </w:num>
  <w:num w:numId="9">
    <w:abstractNumId w:val="7"/>
  </w:num>
  <w:num w:numId="10">
    <w:abstractNumId w:val="0"/>
  </w:num>
  <w:num w:numId="11">
    <w:abstractNumId w:val="14"/>
  </w:num>
  <w:num w:numId="12">
    <w:abstractNumId w:val="15"/>
  </w:num>
  <w:num w:numId="13">
    <w:abstractNumId w:val="31"/>
  </w:num>
  <w:num w:numId="14">
    <w:abstractNumId w:val="17"/>
  </w:num>
  <w:num w:numId="15">
    <w:abstractNumId w:val="28"/>
  </w:num>
  <w:num w:numId="16">
    <w:abstractNumId w:val="32"/>
  </w:num>
  <w:num w:numId="17">
    <w:abstractNumId w:val="6"/>
  </w:num>
  <w:num w:numId="18">
    <w:abstractNumId w:val="11"/>
  </w:num>
  <w:num w:numId="19">
    <w:abstractNumId w:val="20"/>
  </w:num>
  <w:num w:numId="20">
    <w:abstractNumId w:val="10"/>
  </w:num>
  <w:num w:numId="21">
    <w:abstractNumId w:val="8"/>
  </w:num>
  <w:num w:numId="22">
    <w:abstractNumId w:val="25"/>
  </w:num>
  <w:num w:numId="23">
    <w:abstractNumId w:val="33"/>
  </w:num>
  <w:num w:numId="24">
    <w:abstractNumId w:val="5"/>
  </w:num>
  <w:num w:numId="25">
    <w:abstractNumId w:val="19"/>
  </w:num>
  <w:num w:numId="26">
    <w:abstractNumId w:val="4"/>
  </w:num>
  <w:num w:numId="27">
    <w:abstractNumId w:val="27"/>
  </w:num>
  <w:num w:numId="28">
    <w:abstractNumId w:val="2"/>
  </w:num>
  <w:num w:numId="29">
    <w:abstractNumId w:val="18"/>
  </w:num>
  <w:num w:numId="30">
    <w:abstractNumId w:val="1"/>
  </w:num>
  <w:num w:numId="31">
    <w:abstractNumId w:val="13"/>
  </w:num>
  <w:num w:numId="32">
    <w:abstractNumId w:val="9"/>
  </w:num>
  <w:num w:numId="33">
    <w:abstractNumId w:val="23"/>
  </w:num>
  <w:num w:numId="34">
    <w:abstractNumId w:val="22"/>
  </w:num>
  <w:num w:numId="3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hui liu">
    <w15:presenceInfo w15:providerId="Windows Live" w15:userId="1ef67e7657eb8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724"/>
    <w:rsid w:val="00010FDB"/>
    <w:rsid w:val="00022CBB"/>
    <w:rsid w:val="000434E5"/>
    <w:rsid w:val="00044794"/>
    <w:rsid w:val="00044977"/>
    <w:rsid w:val="000666C5"/>
    <w:rsid w:val="00066DA3"/>
    <w:rsid w:val="00077A5F"/>
    <w:rsid w:val="000A665D"/>
    <w:rsid w:val="000C6F2E"/>
    <w:rsid w:val="000D0B30"/>
    <w:rsid w:val="000D0CF2"/>
    <w:rsid w:val="000F054A"/>
    <w:rsid w:val="00107472"/>
    <w:rsid w:val="001155E4"/>
    <w:rsid w:val="001379AF"/>
    <w:rsid w:val="00146C42"/>
    <w:rsid w:val="00147A21"/>
    <w:rsid w:val="00153280"/>
    <w:rsid w:val="00162AEB"/>
    <w:rsid w:val="00164945"/>
    <w:rsid w:val="001666EC"/>
    <w:rsid w:val="00173E27"/>
    <w:rsid w:val="0017408B"/>
    <w:rsid w:val="00196200"/>
    <w:rsid w:val="00197772"/>
    <w:rsid w:val="001A5E8B"/>
    <w:rsid w:val="001A6E31"/>
    <w:rsid w:val="001B48D2"/>
    <w:rsid w:val="001B5008"/>
    <w:rsid w:val="001C7369"/>
    <w:rsid w:val="001C7E21"/>
    <w:rsid w:val="001D6372"/>
    <w:rsid w:val="001E5724"/>
    <w:rsid w:val="002166EF"/>
    <w:rsid w:val="00242673"/>
    <w:rsid w:val="0024345E"/>
    <w:rsid w:val="00253E8B"/>
    <w:rsid w:val="00261F99"/>
    <w:rsid w:val="00265791"/>
    <w:rsid w:val="0027342C"/>
    <w:rsid w:val="00285327"/>
    <w:rsid w:val="0028603E"/>
    <w:rsid w:val="002A7568"/>
    <w:rsid w:val="002B5A97"/>
    <w:rsid w:val="002C2A04"/>
    <w:rsid w:val="002C52BC"/>
    <w:rsid w:val="002D14D1"/>
    <w:rsid w:val="00313A87"/>
    <w:rsid w:val="00314818"/>
    <w:rsid w:val="003176CB"/>
    <w:rsid w:val="003221DC"/>
    <w:rsid w:val="00322986"/>
    <w:rsid w:val="0034254B"/>
    <w:rsid w:val="00370073"/>
    <w:rsid w:val="00374E91"/>
    <w:rsid w:val="00381843"/>
    <w:rsid w:val="003849C8"/>
    <w:rsid w:val="0038665C"/>
    <w:rsid w:val="003B3337"/>
    <w:rsid w:val="003B6E1E"/>
    <w:rsid w:val="003D5F4B"/>
    <w:rsid w:val="003E5945"/>
    <w:rsid w:val="003E71AE"/>
    <w:rsid w:val="003F229B"/>
    <w:rsid w:val="004070CF"/>
    <w:rsid w:val="00413E5F"/>
    <w:rsid w:val="004142E1"/>
    <w:rsid w:val="00447BB3"/>
    <w:rsid w:val="004556D2"/>
    <w:rsid w:val="004810E0"/>
    <w:rsid w:val="0048622E"/>
    <w:rsid w:val="00494482"/>
    <w:rsid w:val="004E036D"/>
    <w:rsid w:val="0050372B"/>
    <w:rsid w:val="00511E09"/>
    <w:rsid w:val="005269CC"/>
    <w:rsid w:val="00527C7C"/>
    <w:rsid w:val="00534DBC"/>
    <w:rsid w:val="0054390A"/>
    <w:rsid w:val="00543AC7"/>
    <w:rsid w:val="005538C7"/>
    <w:rsid w:val="005546EB"/>
    <w:rsid w:val="0055546A"/>
    <w:rsid w:val="00557A4A"/>
    <w:rsid w:val="0058108E"/>
    <w:rsid w:val="00585D54"/>
    <w:rsid w:val="00587C6D"/>
    <w:rsid w:val="0059108B"/>
    <w:rsid w:val="005A0378"/>
    <w:rsid w:val="005C4109"/>
    <w:rsid w:val="005D2F68"/>
    <w:rsid w:val="005E7A91"/>
    <w:rsid w:val="005F420B"/>
    <w:rsid w:val="00603FA5"/>
    <w:rsid w:val="00623D18"/>
    <w:rsid w:val="006411E1"/>
    <w:rsid w:val="00654A8B"/>
    <w:rsid w:val="00662852"/>
    <w:rsid w:val="00665599"/>
    <w:rsid w:val="00665621"/>
    <w:rsid w:val="00666DCE"/>
    <w:rsid w:val="00686F4D"/>
    <w:rsid w:val="0068770E"/>
    <w:rsid w:val="006A710F"/>
    <w:rsid w:val="006B450A"/>
    <w:rsid w:val="006B5BA3"/>
    <w:rsid w:val="006C337A"/>
    <w:rsid w:val="006C5318"/>
    <w:rsid w:val="006D59D4"/>
    <w:rsid w:val="006D6582"/>
    <w:rsid w:val="006E4F82"/>
    <w:rsid w:val="006F64C9"/>
    <w:rsid w:val="00727D8C"/>
    <w:rsid w:val="00736137"/>
    <w:rsid w:val="00744258"/>
    <w:rsid w:val="007447AF"/>
    <w:rsid w:val="00750158"/>
    <w:rsid w:val="00751556"/>
    <w:rsid w:val="007639A2"/>
    <w:rsid w:val="00765F1B"/>
    <w:rsid w:val="00775DF1"/>
    <w:rsid w:val="00787629"/>
    <w:rsid w:val="007B00F3"/>
    <w:rsid w:val="007B6F12"/>
    <w:rsid w:val="007C379D"/>
    <w:rsid w:val="007C62ED"/>
    <w:rsid w:val="007D27CD"/>
    <w:rsid w:val="007D6720"/>
    <w:rsid w:val="007E062D"/>
    <w:rsid w:val="007E39E3"/>
    <w:rsid w:val="007F6835"/>
    <w:rsid w:val="007F7F97"/>
    <w:rsid w:val="00810DD1"/>
    <w:rsid w:val="008128AD"/>
    <w:rsid w:val="0081328C"/>
    <w:rsid w:val="00814193"/>
    <w:rsid w:val="008326C9"/>
    <w:rsid w:val="00844F20"/>
    <w:rsid w:val="008560E2"/>
    <w:rsid w:val="0086307E"/>
    <w:rsid w:val="0086321A"/>
    <w:rsid w:val="00864D9E"/>
    <w:rsid w:val="00874F79"/>
    <w:rsid w:val="0088697E"/>
    <w:rsid w:val="00886EBF"/>
    <w:rsid w:val="008B432C"/>
    <w:rsid w:val="008D3205"/>
    <w:rsid w:val="008D3B15"/>
    <w:rsid w:val="00905713"/>
    <w:rsid w:val="009075E3"/>
    <w:rsid w:val="009376F9"/>
    <w:rsid w:val="00937B9B"/>
    <w:rsid w:val="00940A26"/>
    <w:rsid w:val="00946D1F"/>
    <w:rsid w:val="00993A55"/>
    <w:rsid w:val="00995F44"/>
    <w:rsid w:val="009A2415"/>
    <w:rsid w:val="009A6D80"/>
    <w:rsid w:val="009B58AB"/>
    <w:rsid w:val="009D3C34"/>
    <w:rsid w:val="009E3EDA"/>
    <w:rsid w:val="009E765A"/>
    <w:rsid w:val="009F505D"/>
    <w:rsid w:val="00A00A9C"/>
    <w:rsid w:val="00A03BBD"/>
    <w:rsid w:val="00A328D7"/>
    <w:rsid w:val="00A61EFD"/>
    <w:rsid w:val="00A66CFD"/>
    <w:rsid w:val="00A70460"/>
    <w:rsid w:val="00A80CFA"/>
    <w:rsid w:val="00AA4570"/>
    <w:rsid w:val="00AA630A"/>
    <w:rsid w:val="00AC1A3B"/>
    <w:rsid w:val="00AD2DC9"/>
    <w:rsid w:val="00AD4850"/>
    <w:rsid w:val="00AE3D1A"/>
    <w:rsid w:val="00AE6C64"/>
    <w:rsid w:val="00AE7AA8"/>
    <w:rsid w:val="00AF4908"/>
    <w:rsid w:val="00AF6D00"/>
    <w:rsid w:val="00B03061"/>
    <w:rsid w:val="00B03909"/>
    <w:rsid w:val="00B04D00"/>
    <w:rsid w:val="00B076F9"/>
    <w:rsid w:val="00B307F8"/>
    <w:rsid w:val="00B40ECD"/>
    <w:rsid w:val="00B42017"/>
    <w:rsid w:val="00B72413"/>
    <w:rsid w:val="00B72B89"/>
    <w:rsid w:val="00BA1D0C"/>
    <w:rsid w:val="00BA23F0"/>
    <w:rsid w:val="00BA3AE8"/>
    <w:rsid w:val="00BB414E"/>
    <w:rsid w:val="00BD2DFF"/>
    <w:rsid w:val="00BD6EEB"/>
    <w:rsid w:val="00BF51C9"/>
    <w:rsid w:val="00C00798"/>
    <w:rsid w:val="00C15601"/>
    <w:rsid w:val="00C15895"/>
    <w:rsid w:val="00C3143B"/>
    <w:rsid w:val="00C4388A"/>
    <w:rsid w:val="00C447F6"/>
    <w:rsid w:val="00C4607E"/>
    <w:rsid w:val="00C54636"/>
    <w:rsid w:val="00C63F55"/>
    <w:rsid w:val="00C7416A"/>
    <w:rsid w:val="00C74384"/>
    <w:rsid w:val="00C77377"/>
    <w:rsid w:val="00CA53B2"/>
    <w:rsid w:val="00CB24B6"/>
    <w:rsid w:val="00CD3A74"/>
    <w:rsid w:val="00CD6FC3"/>
    <w:rsid w:val="00CE0C7A"/>
    <w:rsid w:val="00CF53E1"/>
    <w:rsid w:val="00D02F99"/>
    <w:rsid w:val="00D07BB9"/>
    <w:rsid w:val="00D13271"/>
    <w:rsid w:val="00D14471"/>
    <w:rsid w:val="00D230FC"/>
    <w:rsid w:val="00D252B9"/>
    <w:rsid w:val="00D316E9"/>
    <w:rsid w:val="00D417A1"/>
    <w:rsid w:val="00D42639"/>
    <w:rsid w:val="00D44E85"/>
    <w:rsid w:val="00D504B7"/>
    <w:rsid w:val="00D5638D"/>
    <w:rsid w:val="00D662E9"/>
    <w:rsid w:val="00D66BD7"/>
    <w:rsid w:val="00D70B96"/>
    <w:rsid w:val="00D715F7"/>
    <w:rsid w:val="00D74875"/>
    <w:rsid w:val="00D775ED"/>
    <w:rsid w:val="00D870A2"/>
    <w:rsid w:val="00DA045E"/>
    <w:rsid w:val="00DA2976"/>
    <w:rsid w:val="00DA5856"/>
    <w:rsid w:val="00DA5F58"/>
    <w:rsid w:val="00DD67CA"/>
    <w:rsid w:val="00DD7B5F"/>
    <w:rsid w:val="00DE02B1"/>
    <w:rsid w:val="00DE7849"/>
    <w:rsid w:val="00DF242B"/>
    <w:rsid w:val="00E00C86"/>
    <w:rsid w:val="00E05E8B"/>
    <w:rsid w:val="00E10343"/>
    <w:rsid w:val="00E246BD"/>
    <w:rsid w:val="00E3112F"/>
    <w:rsid w:val="00E366AB"/>
    <w:rsid w:val="00E43160"/>
    <w:rsid w:val="00E74AA1"/>
    <w:rsid w:val="00E76E34"/>
    <w:rsid w:val="00E8096B"/>
    <w:rsid w:val="00E84B2A"/>
    <w:rsid w:val="00E859C0"/>
    <w:rsid w:val="00E85D7E"/>
    <w:rsid w:val="00E90B65"/>
    <w:rsid w:val="00EC0DDC"/>
    <w:rsid w:val="00ED41C0"/>
    <w:rsid w:val="00ED6A43"/>
    <w:rsid w:val="00ED7F81"/>
    <w:rsid w:val="00EE4379"/>
    <w:rsid w:val="00EF27D3"/>
    <w:rsid w:val="00EF638E"/>
    <w:rsid w:val="00F0699E"/>
    <w:rsid w:val="00F2715A"/>
    <w:rsid w:val="00F30EF0"/>
    <w:rsid w:val="00F32535"/>
    <w:rsid w:val="00F4137E"/>
    <w:rsid w:val="00F56396"/>
    <w:rsid w:val="00F70AD2"/>
    <w:rsid w:val="00F82241"/>
    <w:rsid w:val="00F836C9"/>
    <w:rsid w:val="00F85055"/>
    <w:rsid w:val="00F93DDE"/>
    <w:rsid w:val="00FB77A1"/>
    <w:rsid w:val="00FC24B5"/>
    <w:rsid w:val="00FE5698"/>
    <w:rsid w:val="10273ED8"/>
    <w:rsid w:val="15CF7E34"/>
    <w:rsid w:val="497D611F"/>
    <w:rsid w:val="57435CD6"/>
    <w:rsid w:val="7B73DF2E"/>
    <w:rsid w:val="7DED4BB4"/>
    <w:rsid w:val="7F7DA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B2ED90"/>
  <w15:docId w15:val="{B61D2EE1-5F89-45D4-8AE5-94DE735B0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3">
    <w:name w:val="heading 3"/>
    <w:basedOn w:val="a"/>
    <w:next w:val="a"/>
    <w:link w:val="30"/>
    <w:uiPriority w:val="9"/>
    <w:qFormat/>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Pr>
      <w:sz w:val="20"/>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a6">
    <w:name w:val="纯文本 字符"/>
    <w:basedOn w:val="a0"/>
    <w:link w:val="a5"/>
    <w:uiPriority w:val="99"/>
    <w:qFormat/>
    <w:rPr>
      <w:rFonts w:ascii="宋体" w:eastAsia="宋体" w:hAnsi="Courier New" w:cs="Times New Roman"/>
      <w:szCs w:val="20"/>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8">
    <w:name w:val="批注框文本 字符"/>
    <w:basedOn w:val="a0"/>
    <w:link w:val="a7"/>
    <w:uiPriority w:val="99"/>
    <w:semiHidden/>
    <w:qFormat/>
    <w:rPr>
      <w:sz w:val="18"/>
      <w:szCs w:val="18"/>
    </w:rPr>
  </w:style>
  <w:style w:type="paragraph" w:styleId="af2">
    <w:name w:val="List Paragraph"/>
    <w:basedOn w:val="a"/>
    <w:uiPriority w:val="99"/>
    <w:qFormat/>
    <w:pPr>
      <w:ind w:firstLineChars="200" w:firstLine="420"/>
    </w:pPr>
  </w:style>
  <w:style w:type="character" w:customStyle="1" w:styleId="30">
    <w:name w:val="标题 3 字符"/>
    <w:basedOn w:val="a0"/>
    <w:link w:val="3"/>
    <w:uiPriority w:val="9"/>
    <w:qFormat/>
    <w:rPr>
      <w:rFonts w:ascii="宋体" w:eastAsia="宋体" w:hAnsi="宋体" w:cs="宋体"/>
      <w:b/>
      <w:bCs/>
      <w:kern w:val="0"/>
      <w:sz w:val="27"/>
      <w:szCs w:val="27"/>
    </w:rPr>
  </w:style>
  <w:style w:type="character" w:customStyle="1" w:styleId="a4">
    <w:name w:val="批注文字 字符"/>
    <w:basedOn w:val="a0"/>
    <w:link w:val="a3"/>
    <w:uiPriority w:val="99"/>
    <w:semiHidden/>
    <w:qFormat/>
    <w:rPr>
      <w:kern w:val="2"/>
    </w:rPr>
  </w:style>
  <w:style w:type="character" w:customStyle="1" w:styleId="ae">
    <w:name w:val="批注主题 字符"/>
    <w:basedOn w:val="a4"/>
    <w:link w:val="ad"/>
    <w:uiPriority w:val="99"/>
    <w:semiHidden/>
    <w:qFormat/>
    <w:rPr>
      <w:b/>
      <w:bCs/>
      <w:kern w:val="2"/>
    </w:rPr>
  </w:style>
  <w:style w:type="paragraph" w:styleId="af3">
    <w:name w:val="Revision"/>
    <w:hidden/>
    <w:uiPriority w:val="99"/>
    <w:semiHidden/>
    <w:rsid w:val="00AE7AA8"/>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yperlink" Target="http://www.ncbi.nlm.nih.gov/pubmed/2377127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ncbi.nlm.nih.gov/pubmed/2377127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bi.nlm.nih.gov/pubmed/28128461" TargetMode="Externa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4A26B1-D55F-4CD9-8C1A-F19F4FB23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3258</Words>
  <Characters>18577</Characters>
  <Application>Microsoft Office Word</Application>
  <DocSecurity>0</DocSecurity>
  <Lines>154</Lines>
  <Paragraphs>43</Paragraphs>
  <ScaleCrop>false</ScaleCrop>
  <Company>P R C</Company>
  <LinksUpToDate>false</LinksUpToDate>
  <CharactersWithSpaces>21792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4</cp:revision>
  <cp:lastPrinted>2020-12-24T15:17:00Z</cp:lastPrinted>
  <dcterms:created xsi:type="dcterms:W3CDTF">2024-09-13T12:27:00Z</dcterms:created>
  <dcterms:modified xsi:type="dcterms:W3CDTF">2024-09-27T01:34:00Z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2052-6.10.0.8870</vt:lpwstr>
  </property>
  <property fmtid="{D5CDD505-2E9C-101B-9397-08002B2CF9AE}" pid="3" name="ICV">
    <vt:lpwstr>6C43AB627F104354B57C260708580761</vt:lpwstr>
  </property>
</Properties>
</file>