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958AA" w14:textId="77777777" w:rsidR="00C217C1" w:rsidRDefault="002B5C5F">
      <w:pPr>
        <w:spacing w:beforeLines="50" w:before="156" w:afterLines="50" w:after="156" w:line="276" w:lineRule="auto"/>
        <w:jc w:val="center"/>
        <w:outlineLvl w:val="0"/>
        <w:rPr>
          <w:rFonts w:ascii="黑体" w:eastAsia="黑体" w:hAnsi="黑体"/>
          <w:sz w:val="32"/>
          <w:szCs w:val="32"/>
        </w:rPr>
      </w:pPr>
      <w:r>
        <w:rPr>
          <w:rFonts w:ascii="黑体" w:eastAsia="黑体" w:hAnsi="黑体" w:hint="eastAsia"/>
          <w:sz w:val="32"/>
          <w:szCs w:val="32"/>
        </w:rPr>
        <w:t>《全科医学概论》课程教学大纲</w:t>
      </w:r>
    </w:p>
    <w:p w14:paraId="4B0B599C" w14:textId="77777777" w:rsidR="00C217C1" w:rsidRDefault="002B5C5F">
      <w:pPr>
        <w:pStyle w:val="a5"/>
        <w:spacing w:beforeLines="50" w:before="156" w:afterLines="50" w:after="156" w:line="276" w:lineRule="auto"/>
        <w:ind w:firstLineChars="200" w:firstLine="562"/>
        <w:jc w:val="left"/>
        <w:outlineLvl w:val="0"/>
        <w:rPr>
          <w:rFonts w:hAnsi="宋体" w:cs="宋体"/>
        </w:rPr>
      </w:pPr>
      <w:r>
        <w:rPr>
          <w:rFonts w:ascii="黑体" w:eastAsia="黑体" w:hAnsi="黑体" w:cs="宋体" w:hint="eastAsia"/>
          <w:b/>
          <w:sz w:val="28"/>
          <w:szCs w:val="28"/>
        </w:rPr>
        <w:t>一、课程基本信息</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686"/>
        <w:gridCol w:w="1173"/>
        <w:gridCol w:w="2942"/>
      </w:tblGrid>
      <w:tr w:rsidR="00C217C1" w14:paraId="4D47DBE4" w14:textId="77777777">
        <w:trPr>
          <w:jc w:val="center"/>
        </w:trPr>
        <w:tc>
          <w:tcPr>
            <w:tcW w:w="1129" w:type="dxa"/>
            <w:vAlign w:val="center"/>
          </w:tcPr>
          <w:p w14:paraId="0D798639" w14:textId="77777777" w:rsidR="00C217C1" w:rsidRDefault="002B5C5F">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英文名称</w:t>
            </w:r>
          </w:p>
        </w:tc>
        <w:tc>
          <w:tcPr>
            <w:tcW w:w="3686" w:type="dxa"/>
            <w:vAlign w:val="center"/>
          </w:tcPr>
          <w:p w14:paraId="0A1EF64D"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Introduction to General Practice</w:t>
            </w:r>
          </w:p>
        </w:tc>
        <w:tc>
          <w:tcPr>
            <w:tcW w:w="1173" w:type="dxa"/>
            <w:vAlign w:val="center"/>
          </w:tcPr>
          <w:p w14:paraId="60DBA749" w14:textId="77777777" w:rsidR="00C217C1" w:rsidRDefault="002B5C5F">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课程代码</w:t>
            </w:r>
          </w:p>
        </w:tc>
        <w:tc>
          <w:tcPr>
            <w:tcW w:w="2942" w:type="dxa"/>
            <w:vAlign w:val="center"/>
          </w:tcPr>
          <w:p w14:paraId="65AD8804"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CLMB1154</w:t>
            </w:r>
          </w:p>
        </w:tc>
      </w:tr>
      <w:tr w:rsidR="00C217C1" w14:paraId="24A163F5" w14:textId="77777777">
        <w:trPr>
          <w:jc w:val="center"/>
        </w:trPr>
        <w:tc>
          <w:tcPr>
            <w:tcW w:w="1129" w:type="dxa"/>
            <w:vAlign w:val="center"/>
          </w:tcPr>
          <w:p w14:paraId="58CB9CE2" w14:textId="77777777" w:rsidR="00C217C1" w:rsidRDefault="002B5C5F">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课程性质</w:t>
            </w:r>
          </w:p>
        </w:tc>
        <w:tc>
          <w:tcPr>
            <w:tcW w:w="3686" w:type="dxa"/>
            <w:vAlign w:val="center"/>
          </w:tcPr>
          <w:p w14:paraId="164E68E4"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专业选修课程</w:t>
            </w:r>
          </w:p>
        </w:tc>
        <w:tc>
          <w:tcPr>
            <w:tcW w:w="1173" w:type="dxa"/>
            <w:vAlign w:val="center"/>
          </w:tcPr>
          <w:p w14:paraId="591A9DB0" w14:textId="77777777" w:rsidR="00C217C1" w:rsidRDefault="002B5C5F">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授课对象</w:t>
            </w:r>
          </w:p>
        </w:tc>
        <w:tc>
          <w:tcPr>
            <w:tcW w:w="2942" w:type="dxa"/>
            <w:vAlign w:val="center"/>
          </w:tcPr>
          <w:p w14:paraId="091924B2" w14:textId="01034025"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临床医学（“</w:t>
            </w:r>
            <w:r>
              <w:rPr>
                <w:rFonts w:ascii="宋体" w:eastAsia="宋体" w:hAnsi="宋体" w:hint="eastAsia"/>
                <w:sz w:val="21"/>
                <w:szCs w:val="21"/>
              </w:rPr>
              <w:t>5+3</w:t>
            </w:r>
            <w:r>
              <w:rPr>
                <w:rFonts w:ascii="宋体" w:eastAsia="宋体" w:hAnsi="宋体" w:hint="eastAsia"/>
                <w:sz w:val="21"/>
                <w:szCs w:val="21"/>
              </w:rPr>
              <w:t>”一体化）、儿科学</w:t>
            </w:r>
            <w:r>
              <w:rPr>
                <w:rFonts w:ascii="宋体" w:eastAsia="宋体" w:hAnsi="宋体" w:hint="eastAsia"/>
                <w:sz w:val="21"/>
                <w:szCs w:val="21"/>
              </w:rPr>
              <w:t>（“</w:t>
            </w:r>
            <w:r>
              <w:rPr>
                <w:rFonts w:ascii="宋体" w:eastAsia="宋体" w:hAnsi="宋体" w:hint="eastAsia"/>
                <w:sz w:val="21"/>
                <w:szCs w:val="21"/>
              </w:rPr>
              <w:t>5+3</w:t>
            </w:r>
            <w:r>
              <w:rPr>
                <w:rFonts w:ascii="宋体" w:eastAsia="宋体" w:hAnsi="宋体" w:hint="eastAsia"/>
                <w:sz w:val="21"/>
                <w:szCs w:val="21"/>
              </w:rPr>
              <w:t>”一体化，儿科医学）</w:t>
            </w:r>
            <w:r>
              <w:rPr>
                <w:rFonts w:ascii="宋体" w:eastAsia="宋体" w:hAnsi="宋体" w:hint="eastAsia"/>
                <w:sz w:val="21"/>
                <w:szCs w:val="21"/>
              </w:rPr>
              <w:t>、</w:t>
            </w:r>
            <w:r>
              <w:rPr>
                <w:rFonts w:ascii="宋体" w:eastAsia="宋体" w:hAnsi="宋体" w:hint="eastAsia"/>
                <w:sz w:val="21"/>
                <w:szCs w:val="21"/>
              </w:rPr>
              <w:t>临床五年制定向班</w:t>
            </w:r>
          </w:p>
        </w:tc>
      </w:tr>
      <w:tr w:rsidR="00C217C1" w14:paraId="564E768A" w14:textId="77777777">
        <w:trPr>
          <w:jc w:val="center"/>
        </w:trPr>
        <w:tc>
          <w:tcPr>
            <w:tcW w:w="1129" w:type="dxa"/>
            <w:vAlign w:val="center"/>
          </w:tcPr>
          <w:p w14:paraId="5E8476AF" w14:textId="77777777" w:rsidR="00C217C1" w:rsidRDefault="002B5C5F">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学</w:t>
            </w:r>
            <w:r>
              <w:rPr>
                <w:rFonts w:ascii="宋体" w:eastAsia="宋体" w:hAnsi="宋体" w:cs="黑体" w:hint="eastAsia"/>
                <w:b/>
                <w:bCs/>
                <w:sz w:val="21"/>
                <w:szCs w:val="21"/>
              </w:rPr>
              <w:t xml:space="preserve">   </w:t>
            </w:r>
            <w:r>
              <w:rPr>
                <w:rFonts w:ascii="宋体" w:eastAsia="宋体" w:hAnsi="宋体" w:cs="黑体" w:hint="eastAsia"/>
                <w:b/>
                <w:bCs/>
                <w:sz w:val="21"/>
                <w:szCs w:val="21"/>
              </w:rPr>
              <w:t>分</w:t>
            </w:r>
          </w:p>
        </w:tc>
        <w:tc>
          <w:tcPr>
            <w:tcW w:w="3686" w:type="dxa"/>
            <w:vAlign w:val="center"/>
          </w:tcPr>
          <w:p w14:paraId="1AC9F8C2"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2</w:t>
            </w:r>
          </w:p>
        </w:tc>
        <w:tc>
          <w:tcPr>
            <w:tcW w:w="1173" w:type="dxa"/>
            <w:vAlign w:val="center"/>
          </w:tcPr>
          <w:p w14:paraId="5158F481" w14:textId="77777777" w:rsidR="00C217C1" w:rsidRDefault="002B5C5F">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学</w:t>
            </w:r>
            <w:r>
              <w:rPr>
                <w:rFonts w:ascii="宋体" w:eastAsia="宋体" w:hAnsi="宋体" w:cs="黑体" w:hint="eastAsia"/>
                <w:b/>
                <w:bCs/>
                <w:sz w:val="21"/>
                <w:szCs w:val="21"/>
              </w:rPr>
              <w:t xml:space="preserve">   </w:t>
            </w:r>
            <w:r>
              <w:rPr>
                <w:rFonts w:ascii="宋体" w:eastAsia="宋体" w:hAnsi="宋体" w:cs="黑体" w:hint="eastAsia"/>
                <w:b/>
                <w:bCs/>
                <w:sz w:val="21"/>
                <w:szCs w:val="21"/>
              </w:rPr>
              <w:t>时</w:t>
            </w:r>
          </w:p>
        </w:tc>
        <w:tc>
          <w:tcPr>
            <w:tcW w:w="2942" w:type="dxa"/>
            <w:vAlign w:val="center"/>
          </w:tcPr>
          <w:p w14:paraId="5CA8E462"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36</w:t>
            </w:r>
          </w:p>
        </w:tc>
      </w:tr>
      <w:tr w:rsidR="00C217C1" w14:paraId="42270047" w14:textId="77777777">
        <w:trPr>
          <w:jc w:val="center"/>
        </w:trPr>
        <w:tc>
          <w:tcPr>
            <w:tcW w:w="1129" w:type="dxa"/>
            <w:vAlign w:val="center"/>
          </w:tcPr>
          <w:p w14:paraId="1B267E67" w14:textId="77777777" w:rsidR="00C217C1" w:rsidRDefault="002B5C5F">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主讲教师</w:t>
            </w:r>
          </w:p>
        </w:tc>
        <w:tc>
          <w:tcPr>
            <w:tcW w:w="3686" w:type="dxa"/>
            <w:vAlign w:val="center"/>
          </w:tcPr>
          <w:p w14:paraId="2ECBE8F8" w14:textId="74C0879B"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李洁</w:t>
            </w:r>
          </w:p>
        </w:tc>
        <w:tc>
          <w:tcPr>
            <w:tcW w:w="1173" w:type="dxa"/>
            <w:vAlign w:val="center"/>
          </w:tcPr>
          <w:p w14:paraId="5FB54ABB" w14:textId="77777777" w:rsidR="00C217C1" w:rsidRDefault="002B5C5F">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修订日期</w:t>
            </w:r>
          </w:p>
        </w:tc>
        <w:tc>
          <w:tcPr>
            <w:tcW w:w="2942" w:type="dxa"/>
            <w:vAlign w:val="center"/>
          </w:tcPr>
          <w:p w14:paraId="4900E391" w14:textId="191F400C"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202</w:t>
            </w:r>
            <w:r>
              <w:rPr>
                <w:rFonts w:ascii="宋体" w:eastAsia="宋体" w:hAnsi="宋体" w:hint="eastAsia"/>
                <w:sz w:val="21"/>
                <w:szCs w:val="21"/>
              </w:rPr>
              <w:t>4</w:t>
            </w:r>
            <w:r>
              <w:rPr>
                <w:rFonts w:ascii="宋体" w:eastAsia="宋体" w:hAnsi="宋体"/>
                <w:sz w:val="21"/>
                <w:szCs w:val="21"/>
              </w:rPr>
              <w:t xml:space="preserve">.08 </w:t>
            </w:r>
          </w:p>
        </w:tc>
      </w:tr>
      <w:tr w:rsidR="00C217C1" w14:paraId="610496D6" w14:textId="77777777">
        <w:trPr>
          <w:jc w:val="center"/>
        </w:trPr>
        <w:tc>
          <w:tcPr>
            <w:tcW w:w="1129" w:type="dxa"/>
            <w:vAlign w:val="center"/>
          </w:tcPr>
          <w:p w14:paraId="6D426C05" w14:textId="77777777" w:rsidR="00C217C1" w:rsidRDefault="002B5C5F">
            <w:pPr>
              <w:spacing w:beforeLines="50" w:before="156" w:afterLines="50" w:after="156" w:line="276" w:lineRule="auto"/>
              <w:jc w:val="center"/>
              <w:rPr>
                <w:rFonts w:ascii="宋体" w:eastAsia="宋体" w:hAnsi="宋体" w:cs="黑体"/>
                <w:b/>
                <w:bCs/>
                <w:sz w:val="21"/>
                <w:szCs w:val="21"/>
              </w:rPr>
            </w:pPr>
            <w:r>
              <w:rPr>
                <w:rFonts w:ascii="宋体" w:eastAsia="宋体" w:hAnsi="宋体" w:cs="黑体" w:hint="eastAsia"/>
                <w:b/>
                <w:bCs/>
                <w:sz w:val="21"/>
                <w:szCs w:val="21"/>
              </w:rPr>
              <w:t>指定教材</w:t>
            </w:r>
          </w:p>
        </w:tc>
        <w:tc>
          <w:tcPr>
            <w:tcW w:w="7801" w:type="dxa"/>
            <w:gridSpan w:val="3"/>
            <w:vAlign w:val="center"/>
          </w:tcPr>
          <w:p w14:paraId="2836FFEB"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shd w:val="clear" w:color="auto" w:fill="FFFFFF"/>
              </w:rPr>
              <w:t>于晓松等编著</w:t>
            </w:r>
            <w:r>
              <w:rPr>
                <w:rFonts w:ascii="宋体" w:eastAsia="宋体" w:hAnsi="宋体" w:hint="eastAsia"/>
                <w:sz w:val="21"/>
                <w:szCs w:val="21"/>
                <w:shd w:val="clear" w:color="auto" w:fill="FFFFFF"/>
              </w:rPr>
              <w:t>.</w:t>
            </w:r>
            <w:r>
              <w:rPr>
                <w:rFonts w:ascii="宋体" w:eastAsia="宋体" w:hAnsi="宋体" w:hint="eastAsia"/>
                <w:sz w:val="21"/>
                <w:szCs w:val="21"/>
                <w:shd w:val="clear" w:color="auto" w:fill="FFFFFF"/>
              </w:rPr>
              <w:t>《全科医学概论》</w:t>
            </w:r>
            <w:r>
              <w:rPr>
                <w:rFonts w:ascii="宋体" w:eastAsia="宋体" w:hAnsi="宋体" w:hint="eastAsia"/>
                <w:sz w:val="21"/>
                <w:szCs w:val="21"/>
                <w:shd w:val="clear" w:color="auto" w:fill="FFFFFF"/>
              </w:rPr>
              <w:t>,</w:t>
            </w:r>
            <w:r>
              <w:rPr>
                <w:rFonts w:ascii="宋体" w:eastAsia="宋体" w:hAnsi="宋体" w:hint="eastAsia"/>
                <w:sz w:val="21"/>
                <w:szCs w:val="21"/>
                <w:shd w:val="clear" w:color="auto" w:fill="FFFFFF"/>
              </w:rPr>
              <w:t>人民卫生出版社，</w:t>
            </w:r>
            <w:r>
              <w:rPr>
                <w:rFonts w:ascii="宋体" w:eastAsia="宋体" w:hAnsi="宋体" w:hint="eastAsia"/>
                <w:sz w:val="21"/>
                <w:szCs w:val="21"/>
                <w:shd w:val="clear" w:color="auto" w:fill="FFFFFF"/>
              </w:rPr>
              <w:t>2018</w:t>
            </w:r>
            <w:r>
              <w:rPr>
                <w:rFonts w:ascii="宋体" w:eastAsia="宋体" w:hAnsi="宋体" w:hint="eastAsia"/>
                <w:sz w:val="21"/>
                <w:szCs w:val="21"/>
                <w:shd w:val="clear" w:color="auto" w:fill="FFFFFF"/>
              </w:rPr>
              <w:t>年，第</w:t>
            </w:r>
            <w:r>
              <w:rPr>
                <w:rFonts w:ascii="宋体" w:eastAsia="宋体" w:hAnsi="宋体" w:hint="eastAsia"/>
                <w:sz w:val="21"/>
                <w:szCs w:val="21"/>
                <w:shd w:val="clear" w:color="auto" w:fill="FFFFFF"/>
              </w:rPr>
              <w:t>5</w:t>
            </w:r>
            <w:r>
              <w:rPr>
                <w:rFonts w:ascii="宋体" w:eastAsia="宋体" w:hAnsi="宋体" w:hint="eastAsia"/>
                <w:sz w:val="21"/>
                <w:szCs w:val="21"/>
                <w:shd w:val="clear" w:color="auto" w:fill="FFFFFF"/>
              </w:rPr>
              <w:t>版</w:t>
            </w:r>
          </w:p>
        </w:tc>
      </w:tr>
    </w:tbl>
    <w:p w14:paraId="081B7FFD" w14:textId="77777777" w:rsidR="00C217C1" w:rsidRDefault="002B5C5F">
      <w:pPr>
        <w:pStyle w:val="a5"/>
        <w:spacing w:beforeLines="50" w:before="156" w:afterLines="50" w:after="156" w:line="276" w:lineRule="auto"/>
        <w:ind w:firstLineChars="200" w:firstLine="562"/>
        <w:rPr>
          <w:rFonts w:hAnsi="宋体" w:cs="宋体"/>
        </w:rPr>
      </w:pPr>
      <w:r>
        <w:rPr>
          <w:rFonts w:ascii="黑体" w:eastAsia="黑体" w:hAnsi="黑体" w:cs="宋体" w:hint="eastAsia"/>
          <w:b/>
          <w:sz w:val="28"/>
          <w:szCs w:val="28"/>
        </w:rPr>
        <w:t>二、课程目标</w:t>
      </w:r>
    </w:p>
    <w:p w14:paraId="2209C422" w14:textId="77777777" w:rsidR="00C217C1" w:rsidRDefault="002B5C5F">
      <w:pPr>
        <w:pStyle w:val="a5"/>
        <w:spacing w:beforeLines="50" w:before="156" w:afterLines="50" w:after="156" w:line="276" w:lineRule="auto"/>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3769E3B" w14:textId="77777777" w:rsidR="00C217C1" w:rsidRDefault="002B5C5F">
      <w:pPr>
        <w:pStyle w:val="a5"/>
        <w:spacing w:beforeLines="50" w:before="156" w:afterLines="50" w:after="156" w:line="276" w:lineRule="auto"/>
        <w:ind w:firstLineChars="200" w:firstLine="420"/>
        <w:rPr>
          <w:rFonts w:hAnsi="宋体"/>
          <w:szCs w:val="21"/>
          <w:shd w:val="clear" w:color="auto" w:fill="FFFFFF"/>
        </w:rPr>
      </w:pPr>
      <w:r>
        <w:rPr>
          <w:rFonts w:hAnsi="宋体" w:hint="eastAsia"/>
          <w:szCs w:val="21"/>
          <w:shd w:val="clear" w:color="auto" w:fill="FFFFFF"/>
        </w:rPr>
        <w:t>全科医学又称家庭医学，是面向社区和家庭，整合临床医学、预防医学、康复医学以及相关人文社会科学于一体的综合性医学专科学科，是一个临床二级学科，其范围涉及各种年龄、性别、各个器官系统以及各类疾病。它强调以人为中心、以家庭为单位、以整体健康的维护与促进为方向的长期负责式照顾，并将医疗、预防、康复和健康促进有机结合，将个体照顾与群体照顾融为一体。《全科医学概论》的基本内容与方法包括概述、以人为中心的健康照顾、以家庭为单位的健康照顾、以社区为范围的健康照顾、以问题为导向的健康照顾、以预防为先导的健康照顾、健康档案的建</w:t>
      </w:r>
      <w:r>
        <w:rPr>
          <w:rFonts w:hAnsi="宋体" w:hint="eastAsia"/>
          <w:szCs w:val="21"/>
          <w:shd w:val="clear" w:color="auto" w:fill="FFFFFF"/>
        </w:rPr>
        <w:t>立与管理、全科医学中的医患关系与沟通、心脑血管疾病的全科医学处理和妇幼与老年保健中的全科医学服务等。通过课堂教学使学生掌握全科医学的基本概念和主要原则，了解全科医疗的服务模式和全科医生的角色，培养学生对全科医学的兴趣，为在毕业后继续进行全科医学专业其他课程的学习、从事社区卫生服务奠定理论基础。</w:t>
      </w:r>
    </w:p>
    <w:p w14:paraId="18A1B570" w14:textId="77777777" w:rsidR="00C217C1" w:rsidRDefault="002B5C5F" w:rsidP="002B5C5F">
      <w:pPr>
        <w:pStyle w:val="a5"/>
        <w:spacing w:beforeLines="50" w:before="156" w:afterLines="50" w:after="156"/>
        <w:ind w:firstLineChars="200" w:firstLine="420"/>
        <w:rPr>
          <w:rFonts w:hAnsi="宋体"/>
          <w:szCs w:val="21"/>
          <w:shd w:val="clear" w:color="auto" w:fill="FFFFFF"/>
        </w:rPr>
      </w:pPr>
      <w:r>
        <w:rPr>
          <w:rFonts w:hAnsi="宋体" w:hint="eastAsia"/>
          <w:szCs w:val="21"/>
          <w:shd w:val="clear" w:color="auto" w:fill="FFFFFF"/>
        </w:rPr>
        <w:t>1.</w:t>
      </w:r>
      <w:r>
        <w:rPr>
          <w:rFonts w:hAnsi="宋体" w:hint="eastAsia"/>
          <w:szCs w:val="21"/>
          <w:shd w:val="clear" w:color="auto" w:fill="FFFFFF"/>
        </w:rPr>
        <w:t>思想政治与德育方面</w:t>
      </w:r>
    </w:p>
    <w:p w14:paraId="19F020F2"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⑴遵纪守法，树立科学的世界观、人生观、价值观和社会主义荣辱观，热爱祖国，忠于人民，愿为祖国卫生事业的发展和人类身心健康奋斗终生。</w:t>
      </w:r>
    </w:p>
    <w:p w14:paraId="5EA15F33"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⑵珍视生命，关爱病人，具有人道主义精神；将预防疾病、驱除病痛作</w:t>
      </w:r>
      <w:r>
        <w:rPr>
          <w:rFonts w:hAnsi="宋体" w:hint="eastAsia"/>
          <w:szCs w:val="21"/>
          <w:shd w:val="clear" w:color="auto" w:fill="FFFFFF"/>
        </w:rPr>
        <w:t>为自己的终身责任；将提供临终关怀作为自己的道德责任；将维护民众的健康利益作为自己的职业责任。</w:t>
      </w:r>
    </w:p>
    <w:p w14:paraId="35B390C1"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⑶树立终身学习观念，认识到持续自我完善的重要性，不断追求卓越。</w:t>
      </w:r>
    </w:p>
    <w:p w14:paraId="1032E892"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lastRenderedPageBreak/>
        <w:t>⑷具有与病人及其家属进行交流的意识，使他们充分参与和配合治疗计划。</w:t>
      </w:r>
    </w:p>
    <w:p w14:paraId="3702DDF9"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⑸在职业活动中重视医疗的伦理问题，尊重患者的隐私和人格。</w:t>
      </w:r>
    </w:p>
    <w:p w14:paraId="4AF67EA1"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⑹尊重患者个人信仰，理解他人的人文背景及文化价值。</w:t>
      </w:r>
    </w:p>
    <w:p w14:paraId="48F3B11F"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⑺实事求是，对于自己不能胜任和安全处理的医疗问题，懂得主动寻求其他医师的帮助。</w:t>
      </w:r>
    </w:p>
    <w:p w14:paraId="45988299"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⑻能够了解影响医生健康的因素并注意有意识的控制，知晓自身健康对病人可能构成的风险。</w:t>
      </w:r>
    </w:p>
    <w:p w14:paraId="68B98F26"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⑼尊重同事和</w:t>
      </w:r>
      <w:r>
        <w:rPr>
          <w:rFonts w:hAnsi="宋体" w:hint="eastAsia"/>
          <w:szCs w:val="21"/>
          <w:shd w:val="clear" w:color="auto" w:fill="FFFFFF"/>
        </w:rPr>
        <w:t>其他卫生保健专业人员，有集体主义精神和团队合作开展卫生服务工作的观念。</w:t>
      </w:r>
    </w:p>
    <w:p w14:paraId="77862E4F"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⑽树立依法行医的法律观念，学会用法律保护病人和自身的权益。</w:t>
      </w:r>
    </w:p>
    <w:p w14:paraId="0FC60D83" w14:textId="77777777" w:rsidR="00C217C1" w:rsidRDefault="002B5C5F" w:rsidP="002B5C5F">
      <w:pPr>
        <w:pStyle w:val="a5"/>
        <w:spacing w:beforeLines="50" w:before="156" w:afterLines="50" w:after="156"/>
        <w:ind w:firstLineChars="200" w:firstLine="420"/>
        <w:rPr>
          <w:rFonts w:hAnsi="宋体"/>
          <w:szCs w:val="21"/>
          <w:shd w:val="clear" w:color="auto" w:fill="FFFFFF"/>
        </w:rPr>
      </w:pPr>
      <w:r>
        <w:rPr>
          <w:rFonts w:hAnsi="宋体" w:hint="eastAsia"/>
          <w:szCs w:val="21"/>
          <w:shd w:val="clear" w:color="auto" w:fill="FFFFFF"/>
        </w:rPr>
        <w:t>2.</w:t>
      </w:r>
      <w:r>
        <w:rPr>
          <w:rFonts w:hAnsi="宋体" w:hint="eastAsia"/>
          <w:szCs w:val="21"/>
          <w:shd w:val="clear" w:color="auto" w:fill="FFFFFF"/>
        </w:rPr>
        <w:t>智育方面</w:t>
      </w:r>
    </w:p>
    <w:p w14:paraId="4858F456"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本专业学生主要学习医学方面的基础理论和基本知识，受到人类疾病的诊断、治疗、预防方面的基本训练，具有对人类疾病的病因、发病机制做出分类鉴别的能力。</w:t>
      </w:r>
    </w:p>
    <w:p w14:paraId="16EFD928" w14:textId="77777777" w:rsidR="00C217C1" w:rsidRDefault="002B5C5F" w:rsidP="002B5C5F">
      <w:pPr>
        <w:pStyle w:val="a5"/>
        <w:spacing w:beforeLines="50" w:before="156" w:afterLines="50" w:after="156"/>
        <w:ind w:firstLineChars="200" w:firstLine="420"/>
        <w:rPr>
          <w:rFonts w:hAnsi="宋体"/>
          <w:szCs w:val="21"/>
          <w:shd w:val="clear" w:color="auto" w:fill="FFFFFF"/>
        </w:rPr>
      </w:pPr>
      <w:r>
        <w:rPr>
          <w:rFonts w:hAnsi="宋体" w:hint="eastAsia"/>
          <w:szCs w:val="21"/>
          <w:shd w:val="clear" w:color="auto" w:fill="FFFFFF"/>
        </w:rPr>
        <w:t>3.</w:t>
      </w:r>
      <w:r>
        <w:rPr>
          <w:rFonts w:hAnsi="宋体" w:hint="eastAsia"/>
          <w:szCs w:val="21"/>
          <w:shd w:val="clear" w:color="auto" w:fill="FFFFFF"/>
        </w:rPr>
        <w:t>体育方面</w:t>
      </w:r>
    </w:p>
    <w:p w14:paraId="60461880"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380AA1CB" w14:textId="77777777" w:rsidR="00C217C1" w:rsidRDefault="002B5C5F" w:rsidP="002B5C5F">
      <w:pPr>
        <w:pStyle w:val="a5"/>
        <w:spacing w:beforeLines="50" w:before="156" w:afterLines="50" w:after="156"/>
        <w:ind w:firstLineChars="200" w:firstLine="420"/>
        <w:rPr>
          <w:rFonts w:hAnsi="宋体"/>
          <w:szCs w:val="21"/>
          <w:shd w:val="clear" w:color="auto" w:fill="FFFFFF"/>
        </w:rPr>
      </w:pPr>
      <w:r>
        <w:rPr>
          <w:rFonts w:hAnsi="宋体" w:hint="eastAsia"/>
          <w:szCs w:val="21"/>
          <w:shd w:val="clear" w:color="auto" w:fill="FFFFFF"/>
        </w:rPr>
        <w:t>4.</w:t>
      </w:r>
      <w:r>
        <w:rPr>
          <w:rFonts w:hAnsi="宋体" w:hint="eastAsia"/>
          <w:szCs w:val="21"/>
          <w:shd w:val="clear" w:color="auto" w:fill="FFFFFF"/>
        </w:rPr>
        <w:t>美育方面</w:t>
      </w:r>
    </w:p>
    <w:p w14:paraId="53AD15AD"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4CAEE6A7" w14:textId="77777777" w:rsidR="00C217C1" w:rsidRDefault="002B5C5F" w:rsidP="002B5C5F">
      <w:pPr>
        <w:pStyle w:val="a5"/>
        <w:spacing w:beforeLines="50" w:before="156" w:afterLines="50" w:after="156"/>
        <w:ind w:firstLineChars="200" w:firstLine="420"/>
        <w:rPr>
          <w:rFonts w:hAnsi="宋体"/>
          <w:szCs w:val="21"/>
          <w:shd w:val="clear" w:color="auto" w:fill="FFFFFF"/>
        </w:rPr>
      </w:pPr>
      <w:r>
        <w:rPr>
          <w:rFonts w:hAnsi="宋体" w:hint="eastAsia"/>
          <w:szCs w:val="21"/>
          <w:shd w:val="clear" w:color="auto" w:fill="FFFFFF"/>
        </w:rPr>
        <w:t>5.</w:t>
      </w:r>
      <w:proofErr w:type="gramStart"/>
      <w:r>
        <w:rPr>
          <w:rFonts w:hAnsi="宋体" w:hint="eastAsia"/>
          <w:szCs w:val="21"/>
          <w:shd w:val="clear" w:color="auto" w:fill="FFFFFF"/>
        </w:rPr>
        <w:t>劳</w:t>
      </w:r>
      <w:proofErr w:type="gramEnd"/>
      <w:r>
        <w:rPr>
          <w:rFonts w:hAnsi="宋体" w:hint="eastAsia"/>
          <w:szCs w:val="21"/>
          <w:shd w:val="clear" w:color="auto" w:fill="FFFFFF"/>
        </w:rPr>
        <w:t>育方面</w:t>
      </w:r>
    </w:p>
    <w:p w14:paraId="25B17A8D" w14:textId="77777777" w:rsidR="00C217C1" w:rsidRDefault="002B5C5F" w:rsidP="002B5C5F">
      <w:pPr>
        <w:pStyle w:val="a5"/>
        <w:ind w:firstLineChars="200" w:firstLine="420"/>
        <w:rPr>
          <w:rFonts w:hAnsi="宋体"/>
          <w:szCs w:val="21"/>
          <w:shd w:val="clear" w:color="auto" w:fill="FFFFFF"/>
        </w:rPr>
      </w:pPr>
      <w:r>
        <w:rPr>
          <w:rFonts w:hAnsi="宋体" w:hint="eastAsia"/>
          <w:szCs w:val="21"/>
          <w:shd w:val="clear" w:color="auto" w:fill="FFFFFF"/>
        </w:rPr>
        <w:t>具有正确的劳动观和劳动意识，尊重劳动、热爱劳动，通</w:t>
      </w:r>
      <w:r>
        <w:rPr>
          <w:rFonts w:hAnsi="宋体" w:hint="eastAsia"/>
          <w:szCs w:val="21"/>
          <w:shd w:val="clear" w:color="auto" w:fill="FFFFFF"/>
        </w:rPr>
        <w:t>过专业实践、社会实践和其它形式，实现专业教育与劳动教育的有机结合，强化学生敬业、诚信、创新、奋斗、合作、奉献等新时代劳动精神，提高学生的专业劳动能力与素养。</w:t>
      </w:r>
    </w:p>
    <w:p w14:paraId="45236023" w14:textId="77777777" w:rsidR="00C217C1" w:rsidRDefault="002B5C5F">
      <w:pPr>
        <w:pStyle w:val="a5"/>
        <w:spacing w:beforeLines="50" w:before="156" w:afterLines="50" w:after="156" w:line="276" w:lineRule="auto"/>
        <w:ind w:firstLineChars="200" w:firstLine="482"/>
        <w:rPr>
          <w:rFonts w:hAnsi="宋体" w:cs="宋体"/>
          <w:b/>
          <w:bCs/>
        </w:rPr>
      </w:pPr>
      <w:r>
        <w:rPr>
          <w:rFonts w:ascii="黑体" w:eastAsia="黑体" w:hAnsi="黑体" w:cs="宋体" w:hint="eastAsia"/>
          <w:b/>
          <w:bCs/>
          <w:sz w:val="24"/>
          <w:szCs w:val="24"/>
        </w:rPr>
        <w:t>（二）课程目标：</w:t>
      </w:r>
    </w:p>
    <w:p w14:paraId="792BFFBE" w14:textId="77777777" w:rsidR="00C217C1" w:rsidRDefault="002B5C5F">
      <w:pPr>
        <w:pStyle w:val="a5"/>
        <w:spacing w:beforeLines="50" w:before="156" w:afterLines="50" w:after="156" w:line="276" w:lineRule="auto"/>
        <w:ind w:firstLineChars="200" w:firstLine="420"/>
        <w:rPr>
          <w:rFonts w:hAnsi="宋体" w:cs="宋体"/>
        </w:rPr>
      </w:pPr>
      <w:r>
        <w:rPr>
          <w:rFonts w:ascii="Helvetica Neue" w:hAnsi="Helvetica Neue" w:cs="Helvetica Neue"/>
          <w:kern w:val="0"/>
          <w:szCs w:val="21"/>
        </w:rPr>
        <w:t>培养适应我国卫生健康事业发展需要的，具有优秀的思想品质和职业道德，具备基础医学、预防医学、临床医学与全科医学的基本理论知识与技能，</w:t>
      </w:r>
      <w:r>
        <w:rPr>
          <w:rFonts w:ascii="Helvetica Neue" w:hAnsi="Helvetica Neue" w:cs="Helvetica Neue" w:hint="eastAsia"/>
          <w:kern w:val="0"/>
          <w:szCs w:val="21"/>
        </w:rPr>
        <w:t>能承担</w:t>
      </w:r>
      <w:r>
        <w:rPr>
          <w:rFonts w:ascii="Helvetica Neue" w:hAnsi="Helvetica Neue" w:cs="Helvetica Neue"/>
          <w:kern w:val="0"/>
          <w:szCs w:val="21"/>
        </w:rPr>
        <w:t>常见多发病的预防和诊治工作的具有临床能力、终身学习能力和良好职业素质、德智体全面发展的</w:t>
      </w:r>
      <w:r>
        <w:rPr>
          <w:rFonts w:ascii="Helvetica Neue" w:hAnsi="Helvetica Neue" w:cs="Helvetica Neue" w:hint="eastAsia"/>
          <w:kern w:val="0"/>
          <w:szCs w:val="21"/>
        </w:rPr>
        <w:t>临床医师。</w:t>
      </w:r>
    </w:p>
    <w:p w14:paraId="27FF24D8" w14:textId="77777777" w:rsidR="00C217C1" w:rsidRDefault="002B5C5F">
      <w:pPr>
        <w:pStyle w:val="a5"/>
        <w:spacing w:beforeLines="50" w:before="156" w:afterLines="50" w:after="156" w:line="276" w:lineRule="auto"/>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r>
        <w:rPr>
          <w:rFonts w:hAnsi="宋体" w:cs="宋体" w:hint="eastAsia"/>
          <w:b/>
        </w:rPr>
        <w:t>知识维度</w:t>
      </w:r>
    </w:p>
    <w:p w14:paraId="0DCF2E08" w14:textId="5EE8B93D" w:rsidR="00C217C1" w:rsidRDefault="002B5C5F">
      <w:pPr>
        <w:rPr>
          <w:rFonts w:eastAsia="Times New Roman"/>
        </w:rPr>
      </w:pPr>
      <w:r>
        <w:rPr>
          <w:rFonts w:ascii="宋体" w:eastAsia="宋体" w:hAnsi="宋体" w:hint="eastAsia"/>
          <w:sz w:val="21"/>
          <w:szCs w:val="21"/>
        </w:rPr>
        <w:t xml:space="preserve">    </w:t>
      </w:r>
      <w:r>
        <w:rPr>
          <w:rFonts w:ascii="宋体" w:eastAsia="宋体" w:hAnsi="宋体"/>
          <w:sz w:val="21"/>
          <w:szCs w:val="21"/>
        </w:rPr>
        <w:t>掌握全科医学、全科医生、全科医疗基本概念；熟悉全科医学的基本原则、全科医疗的基本特征；掌握以病人为中心的诊疗模式；熟悉家庭对健康和疾病的影响，家庭评估常用工具；掌握以社区为导向的基层保健的概念、要求、意义、实施情况；健康档案的记录与管理；熟悉三级预防策略的内涵。</w:t>
      </w:r>
      <w:r w:rsidRPr="002B5C5F">
        <w:rPr>
          <w:rFonts w:ascii="宋体" w:eastAsia="宋体" w:hAnsi="宋体" w:cs="宋体" w:hint="eastAsia"/>
          <w:sz w:val="21"/>
          <w:szCs w:val="21"/>
        </w:rPr>
        <w:t>能熟悉社区中常见的健康问题；了解常见病的危险因素、临床表现、诊断治疗</w:t>
      </w:r>
      <w:r>
        <w:rPr>
          <w:rFonts w:ascii="宋体" w:eastAsia="宋体" w:hAnsi="宋体"/>
          <w:sz w:val="21"/>
          <w:szCs w:val="21"/>
        </w:rPr>
        <w:t>。</w:t>
      </w:r>
    </w:p>
    <w:p w14:paraId="010F26E6" w14:textId="77777777" w:rsidR="00C217C1" w:rsidRDefault="002B5C5F">
      <w:pPr>
        <w:pStyle w:val="a5"/>
        <w:spacing w:beforeLines="50" w:before="156" w:afterLines="50" w:after="156" w:line="276" w:lineRule="auto"/>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r>
        <w:rPr>
          <w:rFonts w:hAnsi="宋体" w:cs="宋体" w:hint="eastAsia"/>
          <w:b/>
        </w:rPr>
        <w:t>技能维度</w:t>
      </w:r>
    </w:p>
    <w:p w14:paraId="6A382FDE" w14:textId="211751CC" w:rsidR="00C217C1" w:rsidRDefault="002B5C5F">
      <w:pPr>
        <w:pStyle w:val="a5"/>
        <w:spacing w:beforeLines="50" w:before="156" w:afterLines="50" w:after="156" w:line="276" w:lineRule="auto"/>
        <w:ind w:firstLineChars="200" w:firstLine="420"/>
        <w:rPr>
          <w:rFonts w:hAnsi="宋体" w:cs="宋体"/>
        </w:rPr>
      </w:pPr>
      <w:r w:rsidRPr="002B5C5F">
        <w:rPr>
          <w:rFonts w:hAnsi="宋体" w:cs="宋体" w:hint="eastAsia"/>
        </w:rPr>
        <w:t>具有较强的临床思维、表达能力以及</w:t>
      </w:r>
      <w:proofErr w:type="gramStart"/>
      <w:r>
        <w:rPr>
          <w:rFonts w:hAnsi="宋体" w:cs="宋体" w:hint="eastAsia"/>
        </w:rPr>
        <w:t>医</w:t>
      </w:r>
      <w:proofErr w:type="gramEnd"/>
      <w:r>
        <w:rPr>
          <w:rFonts w:hAnsi="宋体" w:cs="宋体" w:hint="eastAsia"/>
        </w:rPr>
        <w:t>患沟通能力</w:t>
      </w:r>
      <w:r w:rsidRPr="002B5C5F">
        <w:rPr>
          <w:rFonts w:hAnsi="宋体" w:cs="宋体" w:hint="eastAsia"/>
        </w:rPr>
        <w:t>；掌握全科常见病、多发病的诊断、</w:t>
      </w:r>
      <w:r w:rsidRPr="002B5C5F">
        <w:rPr>
          <w:rFonts w:hAnsi="宋体" w:cs="宋体" w:hint="eastAsia"/>
        </w:rPr>
        <w:lastRenderedPageBreak/>
        <w:t>基层管理以及急危重病情和转诊时机。结合临床实际，能够</w:t>
      </w:r>
      <w:proofErr w:type="gramStart"/>
      <w:r w:rsidRPr="002B5C5F">
        <w:rPr>
          <w:rFonts w:hAnsi="宋体" w:cs="宋体" w:hint="eastAsia"/>
        </w:rPr>
        <w:t>独立利</w:t>
      </w:r>
      <w:r w:rsidRPr="002B5C5F">
        <w:rPr>
          <w:rFonts w:hAnsi="宋体" w:cs="宋体" w:hint="eastAsia"/>
        </w:rPr>
        <w:t>用</w:t>
      </w:r>
      <w:proofErr w:type="gramEnd"/>
      <w:r w:rsidRPr="002B5C5F">
        <w:rPr>
          <w:rFonts w:hAnsi="宋体" w:cs="宋体" w:hint="eastAsia"/>
        </w:rPr>
        <w:t>图书资料和现代信息技术研究医学问题及获取新知识与相关信息。具备一定的英语听、说、读、写能力，能够阅读本专业相关外文资料。具有一定的自主学习和终身学习的能力</w:t>
      </w:r>
      <w:r>
        <w:rPr>
          <w:rFonts w:hAnsi="宋体" w:cs="宋体" w:hint="eastAsia"/>
        </w:rPr>
        <w:t>，</w:t>
      </w:r>
      <w:r>
        <w:rPr>
          <w:rFonts w:hAnsi="宋体" w:cs="宋体" w:hint="eastAsia"/>
        </w:rPr>
        <w:t>了解本专业最新前沿，不局限于课堂学习</w:t>
      </w:r>
      <w:r w:rsidRPr="002B5C5F">
        <w:rPr>
          <w:rFonts w:hAnsi="宋体" w:cs="宋体" w:hint="eastAsia"/>
        </w:rPr>
        <w:t>。</w:t>
      </w:r>
    </w:p>
    <w:p w14:paraId="3E6A2015" w14:textId="77777777" w:rsidR="00C217C1" w:rsidRDefault="002B5C5F">
      <w:pPr>
        <w:pStyle w:val="a5"/>
        <w:spacing w:beforeLines="50" w:before="156" w:afterLines="50" w:after="156" w:line="276" w:lineRule="auto"/>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r>
        <w:rPr>
          <w:rFonts w:hAnsi="宋体" w:cs="宋体" w:hint="eastAsia"/>
          <w:b/>
        </w:rPr>
        <w:t>素养维度</w:t>
      </w:r>
    </w:p>
    <w:p w14:paraId="18E8DEAA" w14:textId="16A9C386" w:rsidR="00C217C1" w:rsidRDefault="002B5C5F" w:rsidP="002B5C5F">
      <w:pPr>
        <w:pStyle w:val="a5"/>
        <w:spacing w:beforeLines="50" w:before="156" w:afterLines="50" w:after="156" w:line="276" w:lineRule="auto"/>
        <w:ind w:firstLineChars="200" w:firstLine="420"/>
        <w:rPr>
          <w:rFonts w:hAnsi="宋体" w:cs="宋体"/>
          <w:b/>
          <w:bCs/>
        </w:rPr>
      </w:pPr>
      <w:r w:rsidRPr="002B5C5F">
        <w:rPr>
          <w:rFonts w:hAnsi="宋体" w:cs="宋体" w:hint="eastAsia"/>
          <w:bCs/>
        </w:rPr>
        <w:t>对病人及其家属进行有效交流，使他们能够及时了解相关信息，保持舒适度，受到尊重和关爱；</w:t>
      </w:r>
      <w:r w:rsidRPr="002B5C5F">
        <w:rPr>
          <w:rFonts w:hAnsi="宋体" w:cs="宋体" w:hint="eastAsia"/>
          <w:bCs/>
        </w:rPr>
        <w:t>能够对病人和公众进行有关健康生活方式、疾病预防等方面知识的宣传教育。</w:t>
      </w:r>
      <w:r>
        <w:rPr>
          <w:rFonts w:ascii="黑体" w:eastAsia="黑体" w:hAnsi="黑体" w:cs="宋体" w:hint="eastAsia"/>
          <w:b/>
          <w:bCs/>
          <w:sz w:val="24"/>
          <w:szCs w:val="24"/>
        </w:rPr>
        <w:t>（三）课程目标与毕业要求、课程内容的对应关系</w:t>
      </w:r>
    </w:p>
    <w:p w14:paraId="78964BDB" w14:textId="77777777" w:rsidR="00C217C1" w:rsidRDefault="002B5C5F">
      <w:pPr>
        <w:pStyle w:val="a5"/>
        <w:spacing w:beforeLines="50" w:before="156" w:afterLines="50" w:after="156" w:line="276"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8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4252"/>
        <w:gridCol w:w="2147"/>
      </w:tblGrid>
      <w:tr w:rsidR="00C217C1" w14:paraId="26A145BD" w14:textId="77777777">
        <w:trPr>
          <w:jc w:val="center"/>
        </w:trPr>
        <w:tc>
          <w:tcPr>
            <w:tcW w:w="1975" w:type="dxa"/>
            <w:vAlign w:val="center"/>
          </w:tcPr>
          <w:p w14:paraId="38E8F90C" w14:textId="77777777" w:rsidR="00C217C1" w:rsidRDefault="002B5C5F">
            <w:pPr>
              <w:pStyle w:val="a5"/>
              <w:spacing w:beforeLines="50" w:before="156" w:afterLines="50" w:after="156" w:line="276" w:lineRule="auto"/>
              <w:jc w:val="center"/>
              <w:rPr>
                <w:rFonts w:ascii="黑体" w:hAnsi="宋体"/>
                <w:b/>
                <w:bCs/>
                <w:szCs w:val="21"/>
              </w:rPr>
            </w:pPr>
            <w:r>
              <w:rPr>
                <w:rFonts w:ascii="黑体" w:hAnsi="宋体" w:hint="eastAsia"/>
                <w:b/>
                <w:bCs/>
                <w:szCs w:val="21"/>
              </w:rPr>
              <w:t>课程目标</w:t>
            </w:r>
          </w:p>
        </w:tc>
        <w:tc>
          <w:tcPr>
            <w:tcW w:w="4252" w:type="dxa"/>
            <w:vAlign w:val="center"/>
          </w:tcPr>
          <w:p w14:paraId="125AFEBC" w14:textId="77777777" w:rsidR="00C217C1" w:rsidRDefault="002B5C5F">
            <w:pPr>
              <w:pStyle w:val="a5"/>
              <w:spacing w:beforeLines="50" w:before="156" w:afterLines="50" w:after="156" w:line="276" w:lineRule="auto"/>
              <w:jc w:val="center"/>
              <w:rPr>
                <w:rFonts w:ascii="黑体" w:hAnsi="宋体"/>
                <w:b/>
                <w:bCs/>
                <w:szCs w:val="21"/>
              </w:rPr>
            </w:pPr>
            <w:r>
              <w:rPr>
                <w:rFonts w:ascii="黑体" w:hAnsi="宋体" w:hint="eastAsia"/>
                <w:b/>
                <w:bCs/>
                <w:szCs w:val="21"/>
              </w:rPr>
              <w:t>对应课程内容</w:t>
            </w:r>
          </w:p>
        </w:tc>
        <w:tc>
          <w:tcPr>
            <w:tcW w:w="2147" w:type="dxa"/>
            <w:vAlign w:val="center"/>
          </w:tcPr>
          <w:p w14:paraId="47EB3D73" w14:textId="77777777" w:rsidR="00C217C1" w:rsidRDefault="002B5C5F">
            <w:pPr>
              <w:pStyle w:val="a5"/>
              <w:spacing w:beforeLines="50" w:before="156" w:afterLines="50" w:after="156" w:line="276" w:lineRule="auto"/>
              <w:jc w:val="center"/>
              <w:rPr>
                <w:rFonts w:ascii="黑体" w:hAnsi="宋体"/>
                <w:b/>
                <w:bCs/>
                <w:szCs w:val="21"/>
              </w:rPr>
            </w:pPr>
            <w:r>
              <w:rPr>
                <w:rFonts w:ascii="黑体" w:hAnsi="宋体" w:hint="eastAsia"/>
                <w:b/>
                <w:bCs/>
                <w:szCs w:val="21"/>
              </w:rPr>
              <w:t>对应毕业要求</w:t>
            </w:r>
          </w:p>
        </w:tc>
      </w:tr>
      <w:tr w:rsidR="00C217C1" w14:paraId="15F8A943" w14:textId="77777777">
        <w:trPr>
          <w:trHeight w:val="941"/>
          <w:jc w:val="center"/>
        </w:trPr>
        <w:tc>
          <w:tcPr>
            <w:tcW w:w="1975" w:type="dxa"/>
            <w:vAlign w:val="center"/>
          </w:tcPr>
          <w:p w14:paraId="13FD18CA" w14:textId="6FFDFDEF" w:rsidR="00C217C1" w:rsidRDefault="002B5C5F">
            <w:pPr>
              <w:pStyle w:val="a5"/>
              <w:spacing w:beforeLines="50" w:before="156" w:afterLines="50" w:after="156" w:line="276" w:lineRule="auto"/>
              <w:jc w:val="left"/>
              <w:rPr>
                <w:rFonts w:hAnsi="宋体" w:cs="宋体"/>
                <w:szCs w:val="21"/>
              </w:rPr>
            </w:pPr>
            <w:r>
              <w:rPr>
                <w:rFonts w:hAnsi="宋体" w:hint="eastAsia"/>
                <w:szCs w:val="21"/>
              </w:rPr>
              <w:t xml:space="preserve">   1.</w:t>
            </w:r>
            <w:r>
              <w:rPr>
                <w:rFonts w:hAnsi="宋体"/>
                <w:szCs w:val="21"/>
              </w:rPr>
              <w:t xml:space="preserve"> </w:t>
            </w:r>
            <w:r w:rsidRPr="002B5C5F">
              <w:rPr>
                <w:rFonts w:hAnsi="宋体" w:hint="eastAsia"/>
                <w:szCs w:val="21"/>
              </w:rPr>
              <w:t>掌握全科医学、全科医生、全科医疗基本概念；熟悉全科医学的基本原则、全科医疗的基本特征；掌握以病人为中心的诊疗模式；熟悉家庭对健康和疾病的影响，家庭评估常用工具；掌握以社区为导向的基层保健的概念、要求、意义、实施情况；健康档案的记录与管理；熟悉三级预防策略的内涵。</w:t>
            </w:r>
          </w:p>
        </w:tc>
        <w:tc>
          <w:tcPr>
            <w:tcW w:w="4252" w:type="dxa"/>
            <w:vAlign w:val="center"/>
          </w:tcPr>
          <w:p w14:paraId="4DCAA7F3" w14:textId="774428F1" w:rsidR="00C217C1" w:rsidRDefault="002B5C5F" w:rsidP="002B5C5F">
            <w:pPr>
              <w:pStyle w:val="a5"/>
              <w:numPr>
                <w:ilvl w:val="255"/>
                <w:numId w:val="0"/>
              </w:numPr>
              <w:spacing w:beforeLines="50" w:before="156" w:afterLines="50" w:after="156" w:line="276" w:lineRule="auto"/>
              <w:rPr>
                <w:rFonts w:hAnsi="宋体" w:cs="宋体"/>
              </w:rPr>
            </w:pPr>
            <w:r w:rsidRPr="002B5C5F">
              <w:rPr>
                <w:rFonts w:hAnsi="宋体" w:cs="宋体" w:hint="eastAsia"/>
              </w:rPr>
              <w:t>通过</w:t>
            </w:r>
            <w:r>
              <w:rPr>
                <w:rFonts w:hAnsi="宋体" w:cs="宋体" w:hint="eastAsia"/>
              </w:rPr>
              <w:t>第一篇</w:t>
            </w:r>
            <w:r w:rsidRPr="002B5C5F">
              <w:rPr>
                <w:rFonts w:hAnsi="宋体" w:cs="宋体" w:hint="eastAsia"/>
              </w:rPr>
              <w:t>“全科</w:t>
            </w:r>
            <w:r>
              <w:rPr>
                <w:rFonts w:hAnsi="宋体" w:cs="宋体" w:hint="eastAsia"/>
              </w:rPr>
              <w:t>医学</w:t>
            </w:r>
            <w:r>
              <w:rPr>
                <w:rFonts w:hAnsi="宋体" w:cs="宋体" w:hint="eastAsia"/>
              </w:rPr>
              <w:t>基本理论</w:t>
            </w:r>
            <w:r w:rsidRPr="002B5C5F">
              <w:rPr>
                <w:rFonts w:hAnsi="宋体" w:cs="宋体" w:hint="eastAsia"/>
              </w:rPr>
              <w:t>”等知识点的学习，学生能够掌握全科相关概念</w:t>
            </w:r>
            <w:r>
              <w:rPr>
                <w:rFonts w:hAnsi="宋体" w:cs="宋体" w:hint="eastAsia"/>
              </w:rPr>
              <w:t>，</w:t>
            </w:r>
            <w:r w:rsidRPr="002B5C5F">
              <w:rPr>
                <w:rFonts w:hAnsi="宋体" w:cs="宋体" w:hint="eastAsia"/>
              </w:rPr>
              <w:t>全科医学的九大基本原则，医学人文精神</w:t>
            </w:r>
            <w:r>
              <w:rPr>
                <w:rFonts w:hAnsi="宋体" w:cs="宋体" w:hint="eastAsia"/>
              </w:rPr>
              <w:t>，</w:t>
            </w:r>
            <w:r w:rsidRPr="002B5C5F">
              <w:rPr>
                <w:rFonts w:hAnsi="宋体" w:cs="宋体" w:hint="eastAsia"/>
              </w:rPr>
              <w:t>以病人为中心的诊疗模式</w:t>
            </w:r>
            <w:r>
              <w:rPr>
                <w:rFonts w:hAnsi="宋体" w:cs="宋体" w:hint="eastAsia"/>
              </w:rPr>
              <w:t>，</w:t>
            </w:r>
            <w:r w:rsidRPr="002B5C5F">
              <w:rPr>
                <w:rFonts w:hAnsi="宋体" w:cs="宋体" w:hint="eastAsia"/>
              </w:rPr>
              <w:t>家庭对健康和疾病的影响，家庭评估常用工具</w:t>
            </w:r>
            <w:r>
              <w:rPr>
                <w:rFonts w:hAnsi="宋体" w:cs="宋体" w:hint="eastAsia"/>
              </w:rPr>
              <w:t>，</w:t>
            </w:r>
            <w:r w:rsidRPr="002B5C5F">
              <w:rPr>
                <w:rFonts w:hAnsi="宋体" w:cs="宋体" w:hint="eastAsia"/>
              </w:rPr>
              <w:t>以社区为导向的基层保健的概念、要求、意义、实施情况</w:t>
            </w:r>
            <w:r>
              <w:rPr>
                <w:rFonts w:hAnsi="宋体" w:cs="宋体" w:hint="eastAsia"/>
              </w:rPr>
              <w:t>，</w:t>
            </w:r>
            <w:r w:rsidRPr="002B5C5F">
              <w:rPr>
                <w:rFonts w:hAnsi="宋体" w:cs="宋体" w:hint="eastAsia"/>
              </w:rPr>
              <w:t>以社区为导向的基层保健的概念、要求、意义、实施情况；掌握健康档案的记录与管理</w:t>
            </w:r>
            <w:r>
              <w:rPr>
                <w:rFonts w:hAnsi="宋体" w:cs="宋体" w:hint="eastAsia"/>
              </w:rPr>
              <w:t>。</w:t>
            </w:r>
          </w:p>
        </w:tc>
        <w:tc>
          <w:tcPr>
            <w:tcW w:w="2147" w:type="dxa"/>
            <w:vAlign w:val="center"/>
          </w:tcPr>
          <w:p w14:paraId="7299EBD1" w14:textId="15D6AC96" w:rsidR="00C217C1" w:rsidRDefault="002B5C5F">
            <w:pPr>
              <w:pStyle w:val="a5"/>
              <w:spacing w:beforeLines="50" w:before="156" w:afterLines="50" w:after="156" w:line="276" w:lineRule="auto"/>
              <w:ind w:firstLineChars="200" w:firstLine="420"/>
              <w:jc w:val="left"/>
              <w:rPr>
                <w:rFonts w:hAnsi="宋体" w:cs="宋体"/>
              </w:rPr>
            </w:pPr>
            <w:r>
              <w:rPr>
                <w:rFonts w:hAnsi="宋体" w:hint="eastAsia"/>
                <w:szCs w:val="21"/>
                <w:shd w:val="clear" w:color="auto" w:fill="FFFFFF"/>
              </w:rPr>
              <w:t>掌握全科医学的基本概念和主要原则，了解全科医疗的服务模式及全科医生的角色</w:t>
            </w:r>
            <w:r>
              <w:rPr>
                <w:rFonts w:hAnsi="宋体" w:cs="宋体" w:hint="eastAsia"/>
              </w:rPr>
              <w:t>。</w:t>
            </w:r>
          </w:p>
        </w:tc>
      </w:tr>
      <w:tr w:rsidR="00C217C1" w14:paraId="7C2B7543" w14:textId="77777777">
        <w:trPr>
          <w:trHeight w:val="5335"/>
          <w:jc w:val="center"/>
        </w:trPr>
        <w:tc>
          <w:tcPr>
            <w:tcW w:w="1975" w:type="dxa"/>
            <w:vAlign w:val="center"/>
          </w:tcPr>
          <w:p w14:paraId="4F0E7A78" w14:textId="299FF932" w:rsidR="00C217C1" w:rsidRDefault="002B5C5F">
            <w:pPr>
              <w:pStyle w:val="a5"/>
              <w:spacing w:beforeLines="50" w:before="156" w:afterLines="50" w:after="156" w:line="276" w:lineRule="auto"/>
              <w:ind w:firstLineChars="200" w:firstLine="420"/>
              <w:rPr>
                <w:rFonts w:hAnsi="宋体" w:cs="宋体"/>
              </w:rPr>
            </w:pPr>
            <w:r>
              <w:rPr>
                <w:rFonts w:hAnsi="宋体" w:cs="宋体" w:hint="eastAsia"/>
              </w:rPr>
              <w:lastRenderedPageBreak/>
              <w:t>2.</w:t>
            </w:r>
            <w:r>
              <w:rPr>
                <w:rFonts w:hAnsi="宋体" w:cs="宋体" w:hint="eastAsia"/>
              </w:rPr>
              <w:t>具有较强的临床思维、表达能力以及</w:t>
            </w:r>
            <w:proofErr w:type="gramStart"/>
            <w:r>
              <w:rPr>
                <w:rFonts w:hAnsi="宋体" w:cs="宋体" w:hint="eastAsia"/>
              </w:rPr>
              <w:t>医</w:t>
            </w:r>
            <w:proofErr w:type="gramEnd"/>
            <w:r>
              <w:rPr>
                <w:rFonts w:hAnsi="宋体" w:cs="宋体" w:hint="eastAsia"/>
              </w:rPr>
              <w:t>患沟通能力</w:t>
            </w:r>
            <w:r>
              <w:rPr>
                <w:rFonts w:hAnsi="宋体" w:cs="宋体" w:hint="eastAsia"/>
              </w:rPr>
              <w:t>；掌握全科常见病、多发病的诊断、基层管理以及急危重病情和转诊时机。结合临床实际，能够</w:t>
            </w:r>
            <w:proofErr w:type="gramStart"/>
            <w:r>
              <w:rPr>
                <w:rFonts w:hAnsi="宋体" w:cs="宋体" w:hint="eastAsia"/>
              </w:rPr>
              <w:t>独立利用</w:t>
            </w:r>
            <w:proofErr w:type="gramEnd"/>
            <w:r>
              <w:rPr>
                <w:rFonts w:hAnsi="宋体" w:cs="宋体" w:hint="eastAsia"/>
              </w:rPr>
              <w:t>图书资料和现代信息技术研究医学问题及获取新知识与相关信息。具备一定的英语听、说、读、写能力，能够阅读本专业相关外文资料。具有一定的自主学习和终身学习的能力。</w:t>
            </w:r>
          </w:p>
        </w:tc>
        <w:tc>
          <w:tcPr>
            <w:tcW w:w="4252" w:type="dxa"/>
            <w:vAlign w:val="center"/>
          </w:tcPr>
          <w:p w14:paraId="5130A111" w14:textId="01DD2B7F" w:rsidR="00C217C1" w:rsidRDefault="002B5C5F">
            <w:pPr>
              <w:pStyle w:val="a5"/>
              <w:spacing w:beforeLines="50" w:before="156" w:afterLines="50" w:after="156" w:line="276" w:lineRule="auto"/>
              <w:rPr>
                <w:rFonts w:hAnsi="宋体" w:cs="宋体"/>
              </w:rPr>
            </w:pPr>
            <w:r>
              <w:rPr>
                <w:rFonts w:hAnsi="宋体" w:cs="宋体" w:hint="eastAsia"/>
              </w:rPr>
              <w:t>通过</w:t>
            </w:r>
            <w:r>
              <w:rPr>
                <w:rFonts w:hAnsi="宋体" w:cs="宋体" w:hint="eastAsia"/>
              </w:rPr>
              <w:t>第二篇“全科医疗实践”</w:t>
            </w:r>
            <w:r>
              <w:rPr>
                <w:rFonts w:hAnsi="宋体" w:cs="宋体" w:hint="eastAsia"/>
              </w:rPr>
              <w:t>“</w:t>
            </w:r>
            <w:r>
              <w:rPr>
                <w:rFonts w:hAnsi="宋体" w:cs="宋体" w:hint="eastAsia"/>
              </w:rPr>
              <w:t>高血压、脑卒中、糖尿病、慢性阻塞性肺疾病</w:t>
            </w:r>
            <w:r>
              <w:rPr>
                <w:rFonts w:hAnsi="宋体" w:cs="宋体" w:hint="eastAsia"/>
              </w:rPr>
              <w:t>、</w:t>
            </w:r>
            <w:r>
              <w:rPr>
                <w:rFonts w:hAnsi="宋体" w:cs="宋体" w:hint="eastAsia"/>
              </w:rPr>
              <w:t>常见精神障碍、恶性肿瘤、社区急症</w:t>
            </w:r>
            <w:r>
              <w:rPr>
                <w:rFonts w:hAnsi="宋体" w:cs="宋体" w:hint="eastAsia"/>
              </w:rPr>
              <w:t>”等</w:t>
            </w:r>
            <w:r>
              <w:rPr>
                <w:rFonts w:hAnsi="宋体" w:cs="宋体" w:hint="eastAsia"/>
              </w:rPr>
              <w:t>章节的学习掌握</w:t>
            </w:r>
            <w:r>
              <w:rPr>
                <w:rFonts w:hAnsi="宋体" w:cs="宋体" w:hint="eastAsia"/>
              </w:rPr>
              <w:t>疾病相关的定义、临床表现、诊断及治疗、基层管理等相关章节内容的学习，熟悉社区常见健康问题的处理，三级</w:t>
            </w:r>
            <w:r>
              <w:rPr>
                <w:rFonts w:hAnsi="宋体" w:cs="宋体" w:hint="eastAsia"/>
              </w:rPr>
              <w:t>预防等内容，能初步对社区患者进行健康教育、心理咨询、预防诊疗服务。</w:t>
            </w:r>
            <w:r>
              <w:rPr>
                <w:rFonts w:hAnsi="宋体" w:cs="宋体" w:hint="eastAsia"/>
              </w:rPr>
              <w:t>通过自主学习、查询</w:t>
            </w:r>
            <w:r>
              <w:rPr>
                <w:rFonts w:hAnsi="宋体" w:cs="宋体" w:hint="eastAsia"/>
              </w:rPr>
              <w:t>外文</w:t>
            </w:r>
            <w:r>
              <w:rPr>
                <w:rFonts w:hAnsi="宋体" w:cs="宋体" w:hint="eastAsia"/>
              </w:rPr>
              <w:t>文献，</w:t>
            </w:r>
            <w:r>
              <w:rPr>
                <w:rFonts w:hAnsi="宋体" w:cs="宋体" w:hint="eastAsia"/>
              </w:rPr>
              <w:t>了解专业最新进展</w:t>
            </w:r>
            <w:r>
              <w:rPr>
                <w:rFonts w:hAnsi="宋体" w:cs="宋体" w:hint="eastAsia"/>
              </w:rPr>
              <w:t>，提高英语水平</w:t>
            </w:r>
            <w:r>
              <w:rPr>
                <w:rFonts w:hAnsi="宋体" w:cs="宋体" w:hint="eastAsia"/>
              </w:rPr>
              <w:t>，不局限于课堂学习</w:t>
            </w:r>
            <w:r>
              <w:rPr>
                <w:rFonts w:hAnsi="宋体" w:cs="宋体" w:hint="eastAsia"/>
              </w:rPr>
              <w:t>。通过“</w:t>
            </w:r>
            <w:r>
              <w:rPr>
                <w:rFonts w:hAnsi="宋体" w:cs="宋体" w:hint="eastAsia"/>
              </w:rPr>
              <w:t>全科</w:t>
            </w:r>
            <w:r>
              <w:rPr>
                <w:rFonts w:hAnsi="宋体" w:cs="宋体" w:hint="eastAsia"/>
              </w:rPr>
              <w:t>医学</w:t>
            </w:r>
            <w:r>
              <w:rPr>
                <w:rFonts w:hAnsi="宋体" w:cs="宋体" w:hint="eastAsia"/>
              </w:rPr>
              <w:t>的科学研究</w:t>
            </w:r>
            <w:r>
              <w:rPr>
                <w:rFonts w:hAnsi="宋体" w:cs="宋体" w:hint="eastAsia"/>
              </w:rPr>
              <w:t>”</w:t>
            </w:r>
            <w:r>
              <w:rPr>
                <w:rFonts w:hAnsi="宋体" w:cs="宋体" w:hint="eastAsia"/>
              </w:rPr>
              <w:t>的学习，</w:t>
            </w:r>
            <w:r>
              <w:rPr>
                <w:rFonts w:hAnsi="宋体" w:cs="宋体" w:hint="eastAsia"/>
              </w:rPr>
              <w:t>了解学研究的概念和基本</w:t>
            </w:r>
            <w:r>
              <w:rPr>
                <w:rFonts w:hAnsi="宋体" w:cs="宋体" w:hint="eastAsia"/>
              </w:rPr>
              <w:t>方法，</w:t>
            </w:r>
            <w:r>
              <w:rPr>
                <w:rFonts w:hAnsi="宋体" w:cs="宋体" w:hint="eastAsia"/>
              </w:rPr>
              <w:t>提高科研创新能力。</w:t>
            </w:r>
          </w:p>
        </w:tc>
        <w:tc>
          <w:tcPr>
            <w:tcW w:w="2147" w:type="dxa"/>
            <w:vAlign w:val="center"/>
          </w:tcPr>
          <w:p w14:paraId="519FD7ED" w14:textId="77777777" w:rsidR="00C217C1" w:rsidRDefault="002B5C5F">
            <w:pPr>
              <w:pStyle w:val="a5"/>
              <w:spacing w:beforeLines="50" w:before="156" w:afterLines="50" w:after="156" w:line="276" w:lineRule="auto"/>
              <w:jc w:val="left"/>
              <w:rPr>
                <w:rFonts w:hAnsi="宋体" w:cs="宋体"/>
              </w:rPr>
            </w:pPr>
            <w:r>
              <w:rPr>
                <w:rFonts w:ascii="Times New Roman" w:hAnsi="Times New Roman" w:hint="eastAsia"/>
                <w:color w:val="000000" w:themeColor="text1"/>
                <w:szCs w:val="22"/>
              </w:rPr>
              <w:t xml:space="preserve">   </w:t>
            </w:r>
            <w:r>
              <w:rPr>
                <w:rFonts w:ascii="Times New Roman" w:hAnsi="Times New Roman" w:hint="eastAsia"/>
                <w:color w:val="000000" w:themeColor="text1"/>
                <w:szCs w:val="22"/>
              </w:rPr>
              <w:t>熟悉</w:t>
            </w:r>
            <w:r>
              <w:rPr>
                <w:rFonts w:ascii="Times New Roman" w:hAnsi="Times New Roman"/>
                <w:color w:val="000000" w:themeColor="text1"/>
                <w:szCs w:val="22"/>
              </w:rPr>
              <w:t>生命各阶段各种常见病、多发病的发病原因，认识到环境因素、社会因素及行为心理因素对疾病形成与发展的影响，认识到预防疾病的重要性。掌握全科医学基本知识，掌握健康教育、疾病预防和筛查的原则，掌握缓解与改善疾患和残障、康复以及临终关怀的有关知识。</w:t>
            </w:r>
            <w:r>
              <w:rPr>
                <w:rFonts w:ascii="Times New Roman" w:hAnsi="Times New Roman" w:hint="eastAsia"/>
                <w:color w:val="000000" w:themeColor="text1"/>
                <w:szCs w:val="22"/>
              </w:rPr>
              <w:t>掌握</w:t>
            </w:r>
            <w:r>
              <w:rPr>
                <w:rFonts w:ascii="Times New Roman" w:hAnsi="Times New Roman"/>
                <w:color w:val="000000" w:themeColor="text1"/>
                <w:szCs w:val="22"/>
              </w:rPr>
              <w:t>从事社区卫生服务及管理的能力，能够运用社区卫生服务管理相关原则去进行社区疾病的预防宣教及疾病康复与保健。</w:t>
            </w:r>
          </w:p>
        </w:tc>
      </w:tr>
      <w:tr w:rsidR="00C217C1" w14:paraId="5368F019" w14:textId="77777777">
        <w:trPr>
          <w:trHeight w:val="5335"/>
          <w:jc w:val="center"/>
        </w:trPr>
        <w:tc>
          <w:tcPr>
            <w:tcW w:w="1975" w:type="dxa"/>
            <w:vAlign w:val="center"/>
          </w:tcPr>
          <w:p w14:paraId="1EB076D2" w14:textId="77777777" w:rsidR="00C217C1" w:rsidRDefault="002B5C5F">
            <w:pPr>
              <w:pStyle w:val="a5"/>
              <w:spacing w:beforeLines="50" w:before="156" w:afterLines="50" w:after="156" w:line="276" w:lineRule="auto"/>
              <w:ind w:firstLineChars="200" w:firstLine="420"/>
              <w:rPr>
                <w:rFonts w:hAnsi="宋体" w:cs="宋体"/>
              </w:rPr>
            </w:pPr>
            <w:r>
              <w:rPr>
                <w:rFonts w:hAnsi="宋体" w:cs="宋体" w:hint="eastAsia"/>
                <w:bCs/>
              </w:rPr>
              <w:t>3.</w:t>
            </w:r>
            <w:r>
              <w:rPr>
                <w:rFonts w:hAnsi="宋体" w:cs="宋体"/>
                <w:bCs/>
              </w:rPr>
              <w:t>对病人及其家属进行有效交流，使他们能够及时了解相关信息，保持舒适度，受到尊重和关爱；能够对病人和公众进行有关健康生活方式、疾病预防等方面知识的宣传教育。</w:t>
            </w:r>
          </w:p>
        </w:tc>
        <w:tc>
          <w:tcPr>
            <w:tcW w:w="4252" w:type="dxa"/>
            <w:vAlign w:val="center"/>
          </w:tcPr>
          <w:p w14:paraId="2C2A5151" w14:textId="77777777" w:rsidR="00C217C1" w:rsidRDefault="002B5C5F">
            <w:pPr>
              <w:pStyle w:val="a5"/>
              <w:spacing w:beforeLines="50" w:before="156" w:afterLines="50" w:after="156" w:line="276" w:lineRule="auto"/>
              <w:rPr>
                <w:rFonts w:hAnsi="宋体" w:cs="宋体"/>
              </w:rPr>
            </w:pPr>
            <w:r w:rsidRPr="002B5C5F">
              <w:rPr>
                <w:rFonts w:hAnsi="宋体" w:hint="eastAsia"/>
                <w:szCs w:val="21"/>
              </w:rPr>
              <w:t>通过对“重点人群的健康照顾”的学习掌握重点人群的生理心理特点。</w:t>
            </w:r>
            <w:r>
              <w:rPr>
                <w:rFonts w:hAnsi="宋体" w:hint="eastAsia"/>
                <w:szCs w:val="21"/>
              </w:rPr>
              <w:t>通过“全科医学</w:t>
            </w:r>
            <w:r>
              <w:rPr>
                <w:rFonts w:hAnsi="宋体" w:hint="eastAsia"/>
                <w:szCs w:val="21"/>
              </w:rPr>
              <w:t>中的</w:t>
            </w:r>
            <w:proofErr w:type="gramStart"/>
            <w:r>
              <w:rPr>
                <w:rFonts w:hAnsi="宋体" w:hint="eastAsia"/>
                <w:szCs w:val="21"/>
              </w:rPr>
              <w:t>医</w:t>
            </w:r>
            <w:proofErr w:type="gramEnd"/>
            <w:r>
              <w:rPr>
                <w:rFonts w:hAnsi="宋体" w:hint="eastAsia"/>
                <w:szCs w:val="21"/>
              </w:rPr>
              <w:t>患沟通和法律问题</w:t>
            </w:r>
            <w:r>
              <w:rPr>
                <w:rFonts w:hAnsi="宋体" w:hint="eastAsia"/>
                <w:szCs w:val="21"/>
              </w:rPr>
              <w:t>”等知识点的学习，培养</w:t>
            </w:r>
            <w:proofErr w:type="gramStart"/>
            <w:r>
              <w:rPr>
                <w:rFonts w:hAnsi="宋体" w:hint="eastAsia"/>
                <w:szCs w:val="21"/>
              </w:rPr>
              <w:t>医</w:t>
            </w:r>
            <w:proofErr w:type="gramEnd"/>
            <w:r>
              <w:rPr>
                <w:rFonts w:hAnsi="宋体" w:hint="eastAsia"/>
                <w:szCs w:val="21"/>
              </w:rPr>
              <w:t>患沟通能力。</w:t>
            </w:r>
          </w:p>
        </w:tc>
        <w:tc>
          <w:tcPr>
            <w:tcW w:w="2147" w:type="dxa"/>
            <w:vAlign w:val="center"/>
          </w:tcPr>
          <w:p w14:paraId="24CA0145" w14:textId="77777777" w:rsidR="00C217C1" w:rsidRDefault="002B5C5F">
            <w:pPr>
              <w:pStyle w:val="a5"/>
              <w:spacing w:beforeLines="50" w:before="156" w:afterLines="50" w:after="156" w:line="276" w:lineRule="auto"/>
              <w:jc w:val="left"/>
              <w:rPr>
                <w:rFonts w:ascii="Times New Roman" w:hAnsi="Times New Roman"/>
                <w:color w:val="000000" w:themeColor="text1"/>
                <w:szCs w:val="22"/>
              </w:rPr>
            </w:pPr>
            <w:r>
              <w:rPr>
                <w:rFonts w:ascii="Times New Roman" w:hAnsi="Times New Roman"/>
                <w:color w:val="000000" w:themeColor="text1"/>
                <w:szCs w:val="22"/>
              </w:rPr>
              <w:t>具有与病人及其家属进行有效</w:t>
            </w:r>
            <w:r>
              <w:rPr>
                <w:rFonts w:ascii="Times New Roman" w:hAnsi="Times New Roman" w:hint="eastAsia"/>
                <w:color w:val="000000" w:themeColor="text1"/>
                <w:szCs w:val="22"/>
              </w:rPr>
              <w:t>沟通</w:t>
            </w:r>
            <w:r>
              <w:rPr>
                <w:rFonts w:ascii="Times New Roman" w:hAnsi="Times New Roman"/>
                <w:color w:val="000000" w:themeColor="text1"/>
                <w:szCs w:val="22"/>
              </w:rPr>
              <w:t>交流的能力，使他们能够及时了解相关信息，在充分知情的前提下共同制订、选择诊疗方案</w:t>
            </w:r>
            <w:r>
              <w:rPr>
                <w:rFonts w:ascii="Times New Roman" w:hAnsi="Times New Roman" w:hint="eastAsia"/>
                <w:color w:val="000000" w:themeColor="text1"/>
                <w:szCs w:val="22"/>
              </w:rPr>
              <w:t>，</w:t>
            </w:r>
            <w:r>
              <w:rPr>
                <w:rFonts w:ascii="Times New Roman" w:hAnsi="Times New Roman" w:hint="eastAsia"/>
                <w:color w:val="000000" w:themeColor="text1"/>
                <w:szCs w:val="22"/>
              </w:rPr>
              <w:t>并在诊疗过程中感觉舒适，</w:t>
            </w:r>
            <w:r>
              <w:rPr>
                <w:rFonts w:ascii="Times New Roman" w:hAnsi="Times New Roman" w:hint="eastAsia"/>
                <w:color w:val="000000" w:themeColor="text1"/>
                <w:szCs w:val="22"/>
              </w:rPr>
              <w:t>能够</w:t>
            </w:r>
            <w:r>
              <w:rPr>
                <w:rFonts w:ascii="Times New Roman" w:hAnsi="Times New Roman" w:hint="eastAsia"/>
                <w:color w:val="000000" w:themeColor="text1"/>
                <w:szCs w:val="22"/>
              </w:rPr>
              <w:t>感受到尊重及关爱</w:t>
            </w:r>
            <w:r>
              <w:rPr>
                <w:rFonts w:ascii="Times New Roman" w:hAnsi="Times New Roman" w:hint="eastAsia"/>
                <w:color w:val="000000" w:themeColor="text1"/>
                <w:szCs w:val="22"/>
              </w:rPr>
              <w:t>，学会疾病全程的自我管理</w:t>
            </w:r>
            <w:r>
              <w:rPr>
                <w:rFonts w:ascii="Times New Roman" w:hAnsi="Times New Roman"/>
                <w:color w:val="000000" w:themeColor="text1"/>
                <w:szCs w:val="22"/>
              </w:rPr>
              <w:t>。</w:t>
            </w:r>
          </w:p>
        </w:tc>
      </w:tr>
    </w:tbl>
    <w:p w14:paraId="32359A5C" w14:textId="77777777" w:rsidR="00C217C1" w:rsidRDefault="002B5C5F">
      <w:pPr>
        <w:spacing w:beforeLines="50" w:before="156" w:afterLines="50" w:after="156" w:line="276" w:lineRule="auto"/>
        <w:ind w:firstLineChars="200" w:firstLine="562"/>
        <w:outlineLvl w:val="0"/>
        <w:rPr>
          <w:rFonts w:ascii="黑体" w:eastAsia="黑体" w:hAnsi="黑体"/>
          <w:b/>
          <w:sz w:val="28"/>
          <w:szCs w:val="28"/>
        </w:rPr>
      </w:pPr>
      <w:r>
        <w:rPr>
          <w:rFonts w:ascii="黑体" w:eastAsia="黑体" w:hAnsi="黑体" w:hint="eastAsia"/>
          <w:b/>
          <w:sz w:val="28"/>
          <w:szCs w:val="28"/>
        </w:rPr>
        <w:t>三、教学内容</w:t>
      </w:r>
    </w:p>
    <w:p w14:paraId="6055A65D" w14:textId="77777777" w:rsidR="00C217C1" w:rsidRDefault="002B5C5F">
      <w:pPr>
        <w:spacing w:beforeLines="50" w:before="156" w:afterLines="50" w:after="156"/>
        <w:rPr>
          <w:rFonts w:ascii="宋体" w:eastAsia="宋体" w:hAnsi="宋体" w:cs="宋体"/>
          <w:color w:val="000000"/>
          <w:szCs w:val="21"/>
        </w:rPr>
      </w:pPr>
      <w:r>
        <w:rPr>
          <w:rFonts w:ascii="黑体" w:eastAsia="黑体" w:hAnsi="黑体" w:hint="eastAsia"/>
          <w:b/>
        </w:rPr>
        <w:lastRenderedPageBreak/>
        <w:t>第一章</w:t>
      </w:r>
      <w:r>
        <w:rPr>
          <w:rFonts w:ascii="黑体" w:eastAsia="黑体" w:hAnsi="黑体" w:hint="eastAsia"/>
          <w:b/>
        </w:rPr>
        <w:t xml:space="preserve"> </w:t>
      </w:r>
      <w:r>
        <w:rPr>
          <w:rFonts w:ascii="黑体" w:eastAsia="黑体" w:hAnsi="黑体" w:hint="eastAsia"/>
          <w:b/>
        </w:rPr>
        <w:t>全科医学概述</w:t>
      </w:r>
    </w:p>
    <w:p w14:paraId="442956D8" w14:textId="77777777" w:rsidR="00C217C1" w:rsidRDefault="002B5C5F" w:rsidP="002B5C5F">
      <w:pPr>
        <w:pStyle w:val="ae"/>
        <w:widowControl/>
        <w:numPr>
          <w:ilvl w:val="0"/>
          <w:numId w:val="1"/>
        </w:numPr>
        <w:spacing w:beforeLines="50" w:before="156" w:afterLines="50" w:after="156"/>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52D1CD07" w14:textId="1CDA493B" w:rsidR="00C217C1" w:rsidRDefault="002B5C5F">
      <w:pPr>
        <w:pStyle w:val="ae"/>
        <w:widowControl/>
        <w:spacing w:beforeLines="50" w:before="156" w:afterLines="50" w:after="156"/>
        <w:ind w:leftChars="200" w:left="48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w:t>
      </w:r>
      <w:r>
        <w:rPr>
          <w:rFonts w:ascii="宋体" w:eastAsia="宋体" w:hAnsi="宋体" w:hint="eastAsia"/>
          <w:szCs w:val="21"/>
        </w:rPr>
        <w:t>全科医学、全科医师、全科医疗的定义，以及全科医疗的特点</w:t>
      </w:r>
      <w:r>
        <w:rPr>
          <w:rFonts w:ascii="宋体" w:eastAsia="宋体" w:hAnsi="宋体" w:cs="宋体" w:hint="eastAsia"/>
          <w:color w:val="000000"/>
          <w:kern w:val="0"/>
          <w:szCs w:val="21"/>
        </w:rPr>
        <w:t>；</w:t>
      </w:r>
    </w:p>
    <w:p w14:paraId="74733CBD" w14:textId="77777777" w:rsidR="00C217C1" w:rsidRDefault="002B5C5F">
      <w:pPr>
        <w:pStyle w:val="ae"/>
        <w:widowControl/>
        <w:spacing w:beforeLines="50" w:before="156" w:afterLines="50" w:after="156"/>
        <w:ind w:leftChars="200" w:left="48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）熟悉医学的目标，生物</w:t>
      </w:r>
      <w:r>
        <w:rPr>
          <w:rFonts w:ascii="宋体" w:eastAsia="宋体" w:hAnsi="宋体" w:cs="宋体" w:hint="eastAsia"/>
          <w:color w:val="000000"/>
          <w:kern w:val="0"/>
          <w:szCs w:val="21"/>
        </w:rPr>
        <w:t>-</w:t>
      </w:r>
      <w:r>
        <w:rPr>
          <w:rFonts w:ascii="宋体" w:eastAsia="宋体" w:hAnsi="宋体" w:cs="宋体" w:hint="eastAsia"/>
          <w:color w:val="000000"/>
          <w:kern w:val="0"/>
          <w:szCs w:val="21"/>
        </w:rPr>
        <w:t>心理</w:t>
      </w:r>
      <w:r>
        <w:rPr>
          <w:rFonts w:ascii="宋体" w:eastAsia="宋体" w:hAnsi="宋体" w:cs="宋体" w:hint="eastAsia"/>
          <w:color w:val="000000"/>
          <w:kern w:val="0"/>
          <w:szCs w:val="21"/>
        </w:rPr>
        <w:t>-</w:t>
      </w:r>
      <w:r>
        <w:rPr>
          <w:rFonts w:ascii="宋体" w:eastAsia="宋体" w:hAnsi="宋体" w:cs="宋体" w:hint="eastAsia"/>
          <w:color w:val="000000"/>
          <w:kern w:val="0"/>
          <w:szCs w:val="21"/>
        </w:rPr>
        <w:t>社会时代的医学，全科医学的使命；</w:t>
      </w:r>
    </w:p>
    <w:p w14:paraId="3EDC848B" w14:textId="77777777" w:rsidR="00C217C1" w:rsidRDefault="002B5C5F">
      <w:pPr>
        <w:pStyle w:val="ae"/>
        <w:widowControl/>
        <w:spacing w:beforeLines="50" w:before="156" w:afterLines="50" w:after="156"/>
        <w:ind w:leftChars="200" w:left="480"/>
        <w:jc w:val="left"/>
        <w:rPr>
          <w:rFonts w:ascii="宋体" w:eastAsia="宋体" w:hAnsi="宋体"/>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）了解全科医生的知识结构和角色，全科医学与整合医学的关系，全科医学产生发展的背景。</w:t>
      </w:r>
    </w:p>
    <w:p w14:paraId="0618D796" w14:textId="77777777" w:rsidR="00C217C1" w:rsidRDefault="002B5C5F" w:rsidP="002B5C5F">
      <w:pPr>
        <w:pStyle w:val="ae"/>
        <w:widowControl/>
        <w:numPr>
          <w:ilvl w:val="0"/>
          <w:numId w:val="1"/>
        </w:numPr>
        <w:spacing w:beforeLines="50" w:before="156" w:afterLines="50" w:after="156"/>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9839961" w14:textId="77777777" w:rsidR="00C217C1" w:rsidRDefault="002B5C5F">
      <w:pPr>
        <w:pStyle w:val="ae"/>
        <w:widowControl/>
        <w:spacing w:beforeLines="50" w:before="156" w:afterLines="50" w:after="156"/>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）重点是</w:t>
      </w:r>
      <w:r>
        <w:rPr>
          <w:rFonts w:ascii="宋体" w:eastAsia="宋体" w:hAnsi="宋体" w:hint="eastAsia"/>
          <w:szCs w:val="21"/>
        </w:rPr>
        <w:t>全科医学、全科医师、全科医疗的定义，以及全科医疗的特点（基本原则）。</w:t>
      </w:r>
    </w:p>
    <w:p w14:paraId="691EF697" w14:textId="77777777" w:rsidR="00C217C1" w:rsidRDefault="002B5C5F">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）难点是全科医学的特点。</w:t>
      </w:r>
      <w:r>
        <w:rPr>
          <w:rFonts w:ascii="宋体" w:eastAsia="宋体" w:hAnsi="宋体" w:cs="宋体" w:hint="eastAsia"/>
          <w:color w:val="000000"/>
          <w:sz w:val="21"/>
          <w:szCs w:val="21"/>
        </w:rPr>
        <w:t xml:space="preserve"> </w:t>
      </w:r>
    </w:p>
    <w:p w14:paraId="123E2324" w14:textId="77777777" w:rsidR="00C217C1" w:rsidRDefault="002B5C5F" w:rsidP="002B5C5F">
      <w:pPr>
        <w:pStyle w:val="ae"/>
        <w:widowControl/>
        <w:numPr>
          <w:ilvl w:val="0"/>
          <w:numId w:val="1"/>
        </w:numPr>
        <w:spacing w:beforeLines="50" w:before="156" w:afterLines="50" w:after="156"/>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77E4862"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第一节：全科医学的产生与发展</w:t>
      </w:r>
    </w:p>
    <w:p w14:paraId="5F6221AB" w14:textId="77777777" w:rsidR="00C217C1" w:rsidRDefault="002B5C5F" w:rsidP="002B5C5F">
      <w:pPr>
        <w:pStyle w:val="ae"/>
        <w:widowControl/>
        <w:numPr>
          <w:ilvl w:val="0"/>
          <w:numId w:val="2"/>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全科医学产生基础</w:t>
      </w:r>
    </w:p>
    <w:p w14:paraId="2A2D837B" w14:textId="77777777" w:rsidR="00C217C1" w:rsidRDefault="002B5C5F" w:rsidP="002B5C5F">
      <w:pPr>
        <w:pStyle w:val="ae"/>
        <w:widowControl/>
        <w:numPr>
          <w:ilvl w:val="0"/>
          <w:numId w:val="2"/>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全科医学发展简史</w:t>
      </w:r>
    </w:p>
    <w:p w14:paraId="432E2138" w14:textId="77777777" w:rsidR="00C217C1" w:rsidRDefault="002B5C5F" w:rsidP="002B5C5F">
      <w:pPr>
        <w:pStyle w:val="ae"/>
        <w:widowControl/>
        <w:numPr>
          <w:ilvl w:val="0"/>
          <w:numId w:val="2"/>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全科医学发展现状</w:t>
      </w:r>
    </w:p>
    <w:p w14:paraId="1C8E748C" w14:textId="77777777" w:rsidR="00C217C1" w:rsidRDefault="002B5C5F" w:rsidP="002B5C5F">
      <w:pPr>
        <w:pStyle w:val="ae"/>
        <w:widowControl/>
        <w:numPr>
          <w:ilvl w:val="0"/>
          <w:numId w:val="2"/>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全科医学在中国大陆的发展与前景</w:t>
      </w:r>
    </w:p>
    <w:p w14:paraId="43E38A32"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第二节：全科医学、全科医生和全科医疗</w:t>
      </w:r>
    </w:p>
    <w:p w14:paraId="195A671D" w14:textId="77777777" w:rsidR="00C217C1" w:rsidRDefault="002B5C5F" w:rsidP="002B5C5F">
      <w:pPr>
        <w:pStyle w:val="ae"/>
        <w:widowControl/>
        <w:numPr>
          <w:ilvl w:val="0"/>
          <w:numId w:val="3"/>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全科医学（定义、学科特点、研究对象）</w:t>
      </w:r>
    </w:p>
    <w:p w14:paraId="0CE2481C" w14:textId="77777777" w:rsidR="00C217C1" w:rsidRDefault="002B5C5F" w:rsidP="002B5C5F">
      <w:pPr>
        <w:pStyle w:val="ae"/>
        <w:widowControl/>
        <w:numPr>
          <w:ilvl w:val="0"/>
          <w:numId w:val="3"/>
        </w:numPr>
        <w:spacing w:beforeLines="50" w:before="156" w:afterLines="50" w:after="156"/>
        <w:ind w:firstLine="420"/>
        <w:jc w:val="left"/>
        <w:rPr>
          <w:rFonts w:ascii="宋体" w:eastAsia="宋体" w:hAnsi="宋体"/>
          <w:szCs w:val="21"/>
        </w:rPr>
      </w:pPr>
      <w:r>
        <w:rPr>
          <w:rFonts w:ascii="宋体" w:eastAsia="宋体" w:hAnsi="宋体" w:hint="eastAsia"/>
          <w:szCs w:val="21"/>
        </w:rPr>
        <w:t>全科医生（定义、基本能力、角色）</w:t>
      </w:r>
    </w:p>
    <w:p w14:paraId="1D5C863B" w14:textId="77777777" w:rsidR="00C217C1" w:rsidRDefault="002B5C5F" w:rsidP="002B5C5F">
      <w:pPr>
        <w:pStyle w:val="ae"/>
        <w:widowControl/>
        <w:numPr>
          <w:ilvl w:val="0"/>
          <w:numId w:val="3"/>
        </w:numPr>
        <w:spacing w:beforeLines="50" w:before="156" w:afterLines="50" w:after="156"/>
        <w:ind w:firstLine="420"/>
        <w:jc w:val="left"/>
        <w:rPr>
          <w:rFonts w:ascii="宋体" w:eastAsia="宋体" w:hAnsi="宋体"/>
          <w:szCs w:val="21"/>
        </w:rPr>
      </w:pPr>
      <w:r>
        <w:rPr>
          <w:rFonts w:ascii="宋体" w:eastAsia="宋体" w:hAnsi="宋体" w:hint="eastAsia"/>
          <w:szCs w:val="21"/>
        </w:rPr>
        <w:t>全科医疗（定义、特点、作用）</w:t>
      </w:r>
    </w:p>
    <w:p w14:paraId="3457E375"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第三节：全科医学教育</w:t>
      </w:r>
    </w:p>
    <w:p w14:paraId="5DA0BE9B" w14:textId="77777777" w:rsidR="00C217C1" w:rsidRDefault="002B5C5F">
      <w:pPr>
        <w:pStyle w:val="ae"/>
        <w:widowControl/>
        <w:spacing w:beforeLines="50" w:before="156" w:afterLines="50" w:after="156"/>
        <w:ind w:left="1095" w:firstLineChars="0" w:firstLine="0"/>
        <w:jc w:val="left"/>
        <w:rPr>
          <w:rFonts w:ascii="宋体" w:eastAsia="宋体" w:hAnsi="宋体"/>
          <w:szCs w:val="21"/>
        </w:rPr>
      </w:pPr>
      <w:r>
        <w:rPr>
          <w:rFonts w:ascii="宋体" w:eastAsia="宋体" w:hAnsi="宋体" w:hint="eastAsia"/>
          <w:szCs w:val="21"/>
        </w:rPr>
        <w:t>一、医学教育的改革</w:t>
      </w:r>
    </w:p>
    <w:p w14:paraId="734E4A48" w14:textId="77777777" w:rsidR="00C217C1" w:rsidRDefault="002B5C5F">
      <w:pPr>
        <w:pStyle w:val="ae"/>
        <w:widowControl/>
        <w:spacing w:beforeLines="50" w:before="156" w:afterLines="50" w:after="156"/>
        <w:ind w:left="1095" w:firstLineChars="0" w:firstLine="0"/>
        <w:jc w:val="left"/>
        <w:rPr>
          <w:rFonts w:ascii="宋体" w:eastAsia="宋体" w:hAnsi="宋体"/>
          <w:szCs w:val="21"/>
        </w:rPr>
      </w:pPr>
      <w:r>
        <w:rPr>
          <w:rFonts w:ascii="宋体" w:eastAsia="宋体" w:hAnsi="宋体" w:hint="eastAsia"/>
          <w:szCs w:val="21"/>
        </w:rPr>
        <w:t>二、国外全科医学教育体系</w:t>
      </w:r>
    </w:p>
    <w:p w14:paraId="79FECA92" w14:textId="77777777" w:rsidR="00C217C1" w:rsidRDefault="002B5C5F">
      <w:pPr>
        <w:pStyle w:val="ae"/>
        <w:widowControl/>
        <w:spacing w:beforeLines="50" w:before="156" w:afterLines="50" w:after="156"/>
        <w:ind w:left="1095" w:firstLineChars="0" w:firstLine="0"/>
        <w:jc w:val="left"/>
        <w:rPr>
          <w:rFonts w:ascii="宋体" w:eastAsia="宋体" w:hAnsi="宋体"/>
          <w:szCs w:val="21"/>
        </w:rPr>
      </w:pPr>
      <w:r>
        <w:rPr>
          <w:rFonts w:ascii="宋体" w:eastAsia="宋体" w:hAnsi="宋体" w:hint="eastAsia"/>
          <w:szCs w:val="21"/>
        </w:rPr>
        <w:t>三、国内全科教育体系</w:t>
      </w:r>
    </w:p>
    <w:p w14:paraId="3B411B35"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第四节：整合医学与全科医学的关系</w:t>
      </w:r>
    </w:p>
    <w:p w14:paraId="3D691C8B" w14:textId="77777777" w:rsidR="00C217C1" w:rsidRDefault="002B5C5F">
      <w:pPr>
        <w:pStyle w:val="ae"/>
        <w:widowControl/>
        <w:spacing w:beforeLines="50" w:before="156" w:afterLines="50" w:after="156"/>
        <w:ind w:left="1095" w:firstLineChars="0" w:firstLine="0"/>
        <w:jc w:val="left"/>
        <w:rPr>
          <w:rFonts w:ascii="宋体" w:eastAsia="宋体" w:hAnsi="宋体"/>
          <w:szCs w:val="21"/>
        </w:rPr>
      </w:pPr>
      <w:r>
        <w:rPr>
          <w:rFonts w:ascii="宋体" w:eastAsia="宋体" w:hAnsi="宋体" w:hint="eastAsia"/>
          <w:szCs w:val="21"/>
        </w:rPr>
        <w:t>一、整合医学</w:t>
      </w:r>
    </w:p>
    <w:p w14:paraId="0CC249B5" w14:textId="77777777" w:rsidR="00C217C1" w:rsidRDefault="002B5C5F">
      <w:pPr>
        <w:pStyle w:val="ae"/>
        <w:widowControl/>
        <w:spacing w:beforeLines="50" w:before="156" w:afterLines="50" w:after="156"/>
        <w:ind w:left="1095" w:firstLineChars="0" w:firstLine="0"/>
        <w:jc w:val="left"/>
        <w:rPr>
          <w:rFonts w:ascii="宋体" w:eastAsia="宋体" w:hAnsi="宋体"/>
          <w:szCs w:val="21"/>
        </w:rPr>
      </w:pPr>
      <w:r>
        <w:rPr>
          <w:rFonts w:ascii="宋体" w:eastAsia="宋体" w:hAnsi="宋体" w:hint="eastAsia"/>
          <w:szCs w:val="21"/>
        </w:rPr>
        <w:t>二、整合医学与全科医学的关系</w:t>
      </w:r>
    </w:p>
    <w:p w14:paraId="0B785C74" w14:textId="77777777" w:rsidR="00C217C1" w:rsidRDefault="002B5C5F" w:rsidP="002B5C5F">
      <w:pPr>
        <w:pStyle w:val="ae"/>
        <w:widowControl/>
        <w:numPr>
          <w:ilvl w:val="0"/>
          <w:numId w:val="1"/>
        </w:numPr>
        <w:spacing w:beforeLines="50" w:before="156" w:afterLines="50" w:after="156"/>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741F8B5" w14:textId="77777777" w:rsidR="00C217C1" w:rsidRDefault="002B5C5F">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35F9E988" w14:textId="77777777" w:rsidR="00C217C1" w:rsidRDefault="002B5C5F">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p>
    <w:p w14:paraId="4277E572" w14:textId="77777777" w:rsidR="00C217C1" w:rsidRDefault="002B5C5F" w:rsidP="002B5C5F">
      <w:pPr>
        <w:pStyle w:val="ae"/>
        <w:widowControl/>
        <w:numPr>
          <w:ilvl w:val="0"/>
          <w:numId w:val="1"/>
        </w:numPr>
        <w:spacing w:beforeLines="50" w:before="156" w:afterLines="50" w:after="156"/>
        <w:ind w:left="357" w:firstLineChars="0" w:hanging="357"/>
        <w:jc w:val="left"/>
      </w:pPr>
      <w:r>
        <w:rPr>
          <w:rFonts w:ascii="宋体" w:eastAsia="宋体" w:hAnsi="宋体" w:cs="TimesNewRomanPSMT" w:hint="eastAsia"/>
          <w:color w:val="000000"/>
          <w:kern w:val="0"/>
          <w:szCs w:val="21"/>
        </w:rPr>
        <w:lastRenderedPageBreak/>
        <w:t>教学评价</w:t>
      </w:r>
    </w:p>
    <w:p w14:paraId="2FC042B9" w14:textId="77777777" w:rsidR="00C217C1" w:rsidRDefault="002B5C5F">
      <w:pPr>
        <w:pStyle w:val="ae"/>
        <w:widowControl/>
        <w:spacing w:beforeLines="50" w:before="156" w:afterLines="50" w:after="156"/>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回答问题：</w:t>
      </w:r>
    </w:p>
    <w:p w14:paraId="2A9D0DAF" w14:textId="77777777" w:rsidR="00C217C1" w:rsidRDefault="002B5C5F">
      <w:pPr>
        <w:pStyle w:val="ae"/>
        <w:widowControl/>
        <w:spacing w:beforeLines="50" w:before="156" w:afterLines="50" w:after="156"/>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全科医学的定义与学科特点是什么？</w:t>
      </w:r>
    </w:p>
    <w:p w14:paraId="5E8A6077" w14:textId="7D3828B6" w:rsidR="00C217C1" w:rsidRDefault="002B5C5F">
      <w:pPr>
        <w:pStyle w:val="ae"/>
        <w:widowControl/>
        <w:spacing w:beforeLines="50" w:before="156" w:afterLines="50" w:after="156"/>
        <w:ind w:left="357" w:firstLineChars="0" w:firstLine="0"/>
        <w:jc w:val="left"/>
      </w:pPr>
      <w:r>
        <w:rPr>
          <w:rFonts w:ascii="宋体" w:eastAsia="宋体" w:hAnsi="宋体" w:cs="TimesNewRomanPSMT" w:hint="eastAsia"/>
          <w:color w:val="000000"/>
          <w:kern w:val="0"/>
          <w:szCs w:val="21"/>
        </w:rPr>
        <w:t>全科医疗的</w:t>
      </w:r>
      <w:r>
        <w:rPr>
          <w:rFonts w:ascii="宋体" w:eastAsia="宋体" w:hAnsi="宋体" w:cs="TimesNewRomanPSMT" w:hint="eastAsia"/>
          <w:color w:val="000000"/>
          <w:kern w:val="0"/>
          <w:szCs w:val="21"/>
        </w:rPr>
        <w:t>特点</w:t>
      </w:r>
      <w:r>
        <w:rPr>
          <w:rFonts w:ascii="宋体" w:eastAsia="宋体" w:hAnsi="宋体" w:cs="TimesNewRomanPSMT" w:hint="eastAsia"/>
          <w:color w:val="000000"/>
          <w:kern w:val="0"/>
          <w:szCs w:val="21"/>
        </w:rPr>
        <w:t>有哪些？</w:t>
      </w:r>
    </w:p>
    <w:p w14:paraId="471DC607" w14:textId="77777777" w:rsidR="00C217C1" w:rsidRDefault="002B5C5F">
      <w:pPr>
        <w:spacing w:beforeLines="50" w:before="156" w:afterLines="50" w:after="156"/>
        <w:rPr>
          <w:b/>
          <w:bCs/>
          <w:sz w:val="28"/>
          <w:szCs w:val="28"/>
        </w:rPr>
      </w:pPr>
      <w:r>
        <w:rPr>
          <w:rFonts w:ascii="黑体" w:eastAsia="黑体" w:hAnsi="黑体" w:cs="黑体" w:hint="eastAsia"/>
          <w:b/>
          <w:bCs/>
        </w:rPr>
        <w:t>第二章</w:t>
      </w:r>
      <w:r>
        <w:rPr>
          <w:rFonts w:ascii="黑体" w:eastAsia="黑体" w:hAnsi="黑体" w:cs="黑体" w:hint="eastAsia"/>
          <w:b/>
          <w:bCs/>
        </w:rPr>
        <w:t xml:space="preserve"> </w:t>
      </w:r>
      <w:r>
        <w:rPr>
          <w:rFonts w:ascii="黑体" w:eastAsia="黑体" w:hAnsi="黑体" w:cs="黑体" w:hint="eastAsia"/>
          <w:b/>
          <w:bCs/>
        </w:rPr>
        <w:t>全科医学的基本原则和人文精神</w:t>
      </w:r>
    </w:p>
    <w:p w14:paraId="706C7D36" w14:textId="77777777" w:rsidR="00C217C1" w:rsidRDefault="002B5C5F" w:rsidP="002B5C5F">
      <w:pPr>
        <w:numPr>
          <w:ilvl w:val="0"/>
          <w:numId w:val="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教学目标</w:t>
      </w:r>
    </w:p>
    <w:p w14:paraId="641C8FF7" w14:textId="77777777" w:rsidR="00C217C1" w:rsidRDefault="002B5C5F" w:rsidP="002B5C5F">
      <w:pPr>
        <w:numPr>
          <w:ilvl w:val="0"/>
          <w:numId w:val="5"/>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掌握全科医学的九大基本原则。</w:t>
      </w:r>
    </w:p>
    <w:p w14:paraId="68CC06B1" w14:textId="77777777" w:rsidR="00C217C1" w:rsidRDefault="002B5C5F" w:rsidP="002B5C5F">
      <w:pPr>
        <w:numPr>
          <w:ilvl w:val="0"/>
          <w:numId w:val="5"/>
        </w:numPr>
        <w:spacing w:beforeLines="50" w:before="156" w:afterLines="50" w:after="156"/>
        <w:rPr>
          <w:rFonts w:ascii="宋体" w:eastAsia="宋体" w:hAnsi="宋体" w:cs="宋体"/>
          <w:sz w:val="21"/>
          <w:szCs w:val="21"/>
        </w:rPr>
      </w:pPr>
      <w:r>
        <w:rPr>
          <w:rFonts w:ascii="宋体" w:eastAsia="宋体" w:hAnsi="宋体" w:cs="宋体" w:hint="eastAsia"/>
          <w:sz w:val="21"/>
          <w:szCs w:val="21"/>
        </w:rPr>
        <w:t>熟悉医务人员的基本素质。</w:t>
      </w:r>
    </w:p>
    <w:p w14:paraId="7D601F6C" w14:textId="77777777" w:rsidR="00C217C1" w:rsidRDefault="002B5C5F" w:rsidP="002B5C5F">
      <w:pPr>
        <w:numPr>
          <w:ilvl w:val="0"/>
          <w:numId w:val="5"/>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了解人文精神与医学人文精神、医学模式转变与医学人文精神</w:t>
      </w:r>
    </w:p>
    <w:p w14:paraId="4607CAB3" w14:textId="77777777" w:rsidR="00C217C1" w:rsidRDefault="002B5C5F" w:rsidP="002B5C5F">
      <w:pPr>
        <w:numPr>
          <w:ilvl w:val="0"/>
          <w:numId w:val="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教学重难点</w:t>
      </w:r>
    </w:p>
    <w:p w14:paraId="71A6B967" w14:textId="77777777" w:rsidR="00C217C1" w:rsidRDefault="002B5C5F" w:rsidP="002B5C5F">
      <w:pPr>
        <w:numPr>
          <w:ilvl w:val="0"/>
          <w:numId w:val="6"/>
        </w:numPr>
        <w:spacing w:beforeLines="50" w:before="156" w:afterLines="50" w:after="156"/>
        <w:rPr>
          <w:rFonts w:ascii="宋体" w:eastAsia="宋体" w:hAnsi="宋体" w:cs="宋体"/>
          <w:sz w:val="21"/>
          <w:szCs w:val="21"/>
        </w:rPr>
      </w:pPr>
      <w:r>
        <w:rPr>
          <w:rFonts w:ascii="宋体" w:eastAsia="宋体" w:hAnsi="宋体" w:cs="宋体" w:hint="eastAsia"/>
          <w:sz w:val="21"/>
          <w:szCs w:val="21"/>
        </w:rPr>
        <w:t>重点：全科医学的基本原则</w:t>
      </w:r>
    </w:p>
    <w:p w14:paraId="188E183E" w14:textId="77777777" w:rsidR="00C217C1" w:rsidRDefault="002B5C5F" w:rsidP="002B5C5F">
      <w:pPr>
        <w:numPr>
          <w:ilvl w:val="0"/>
          <w:numId w:val="6"/>
        </w:numPr>
        <w:spacing w:beforeLines="50" w:before="156" w:afterLines="50" w:after="156"/>
        <w:rPr>
          <w:rFonts w:ascii="宋体" w:eastAsia="宋体" w:hAnsi="宋体" w:cs="宋体"/>
          <w:sz w:val="21"/>
          <w:szCs w:val="21"/>
        </w:rPr>
      </w:pPr>
      <w:r>
        <w:rPr>
          <w:rFonts w:ascii="宋体" w:eastAsia="宋体" w:hAnsi="宋体" w:cs="宋体" w:hint="eastAsia"/>
          <w:sz w:val="21"/>
          <w:szCs w:val="21"/>
        </w:rPr>
        <w:t>难点：生物</w:t>
      </w:r>
      <w:r>
        <w:rPr>
          <w:rFonts w:ascii="宋体" w:eastAsia="宋体" w:hAnsi="宋体" w:cs="宋体" w:hint="eastAsia"/>
          <w:sz w:val="21"/>
          <w:szCs w:val="21"/>
        </w:rPr>
        <w:t>-</w:t>
      </w:r>
      <w:r>
        <w:rPr>
          <w:rFonts w:ascii="宋体" w:eastAsia="宋体" w:hAnsi="宋体" w:cs="宋体" w:hint="eastAsia"/>
          <w:sz w:val="21"/>
          <w:szCs w:val="21"/>
        </w:rPr>
        <w:t>心理</w:t>
      </w:r>
      <w:r>
        <w:rPr>
          <w:rFonts w:ascii="宋体" w:eastAsia="宋体" w:hAnsi="宋体" w:cs="宋体" w:hint="eastAsia"/>
          <w:sz w:val="21"/>
          <w:szCs w:val="21"/>
        </w:rPr>
        <w:t>-</w:t>
      </w:r>
      <w:r>
        <w:rPr>
          <w:rFonts w:ascii="宋体" w:eastAsia="宋体" w:hAnsi="宋体" w:cs="宋体" w:hint="eastAsia"/>
          <w:sz w:val="21"/>
          <w:szCs w:val="21"/>
        </w:rPr>
        <w:t>社会医学模式、个人</w:t>
      </w:r>
      <w:r>
        <w:rPr>
          <w:rFonts w:ascii="宋体" w:eastAsia="宋体" w:hAnsi="宋体" w:cs="宋体" w:hint="eastAsia"/>
          <w:sz w:val="21"/>
          <w:szCs w:val="21"/>
        </w:rPr>
        <w:t>-</w:t>
      </w:r>
      <w:r>
        <w:rPr>
          <w:rFonts w:ascii="宋体" w:eastAsia="宋体" w:hAnsi="宋体" w:cs="宋体" w:hint="eastAsia"/>
          <w:sz w:val="21"/>
          <w:szCs w:val="21"/>
        </w:rPr>
        <w:t>家庭</w:t>
      </w:r>
      <w:r>
        <w:rPr>
          <w:rFonts w:ascii="宋体" w:eastAsia="宋体" w:hAnsi="宋体" w:cs="宋体" w:hint="eastAsia"/>
          <w:sz w:val="21"/>
          <w:szCs w:val="21"/>
        </w:rPr>
        <w:t>-</w:t>
      </w:r>
      <w:r>
        <w:rPr>
          <w:rFonts w:ascii="宋体" w:eastAsia="宋体" w:hAnsi="宋体" w:cs="宋体" w:hint="eastAsia"/>
          <w:sz w:val="21"/>
          <w:szCs w:val="21"/>
        </w:rPr>
        <w:t>社区一体化、预防</w:t>
      </w:r>
      <w:r>
        <w:rPr>
          <w:rFonts w:ascii="宋体" w:eastAsia="宋体" w:hAnsi="宋体" w:cs="宋体" w:hint="eastAsia"/>
          <w:sz w:val="21"/>
          <w:szCs w:val="21"/>
        </w:rPr>
        <w:t>-</w:t>
      </w:r>
      <w:r>
        <w:rPr>
          <w:rFonts w:ascii="宋体" w:eastAsia="宋体" w:hAnsi="宋体" w:cs="宋体" w:hint="eastAsia"/>
          <w:sz w:val="21"/>
          <w:szCs w:val="21"/>
        </w:rPr>
        <w:t>医学</w:t>
      </w:r>
      <w:r>
        <w:rPr>
          <w:rFonts w:ascii="宋体" w:eastAsia="宋体" w:hAnsi="宋体" w:cs="宋体" w:hint="eastAsia"/>
          <w:sz w:val="21"/>
          <w:szCs w:val="21"/>
        </w:rPr>
        <w:t>-</w:t>
      </w:r>
      <w:r>
        <w:rPr>
          <w:rFonts w:ascii="宋体" w:eastAsia="宋体" w:hAnsi="宋体" w:cs="宋体" w:hint="eastAsia"/>
          <w:sz w:val="21"/>
          <w:szCs w:val="21"/>
        </w:rPr>
        <w:t>康复整体性</w:t>
      </w:r>
    </w:p>
    <w:p w14:paraId="784478AC" w14:textId="77777777" w:rsidR="00C217C1" w:rsidRDefault="002B5C5F" w:rsidP="002B5C5F">
      <w:pPr>
        <w:numPr>
          <w:ilvl w:val="0"/>
          <w:numId w:val="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教学内容</w:t>
      </w:r>
    </w:p>
    <w:p w14:paraId="5DC924DF" w14:textId="77777777" w:rsidR="00C217C1" w:rsidRDefault="002B5C5F" w:rsidP="002B5C5F">
      <w:pPr>
        <w:numPr>
          <w:ilvl w:val="0"/>
          <w:numId w:val="7"/>
        </w:numPr>
        <w:spacing w:beforeLines="50" w:before="156" w:afterLines="50" w:after="156"/>
        <w:ind w:left="210" w:firstLineChars="100" w:firstLine="210"/>
        <w:rPr>
          <w:rFonts w:ascii="宋体" w:eastAsia="宋体" w:hAnsi="宋体" w:cs="宋体"/>
          <w:sz w:val="21"/>
          <w:szCs w:val="21"/>
        </w:rPr>
      </w:pPr>
      <w:r>
        <w:rPr>
          <w:rFonts w:ascii="宋体" w:eastAsia="宋体" w:hAnsi="宋体" w:cs="宋体" w:hint="eastAsia"/>
          <w:sz w:val="21"/>
          <w:szCs w:val="21"/>
        </w:rPr>
        <w:t>全科医学的基本原则</w:t>
      </w:r>
    </w:p>
    <w:p w14:paraId="4768F7A1" w14:textId="77777777" w:rsidR="00C217C1" w:rsidRDefault="002B5C5F" w:rsidP="002B5C5F">
      <w:pPr>
        <w:numPr>
          <w:ilvl w:val="0"/>
          <w:numId w:val="8"/>
        </w:numPr>
        <w:tabs>
          <w:tab w:val="left" w:pos="220"/>
        </w:tabs>
        <w:spacing w:beforeLines="50" w:before="156" w:afterLines="50" w:after="156"/>
        <w:rPr>
          <w:rFonts w:ascii="宋体" w:eastAsia="宋体" w:hAnsi="宋体" w:cs="宋体"/>
          <w:sz w:val="21"/>
          <w:szCs w:val="21"/>
        </w:rPr>
      </w:pPr>
      <w:r>
        <w:rPr>
          <w:rFonts w:ascii="宋体" w:eastAsia="宋体" w:hAnsi="宋体" w:cs="宋体" w:hint="eastAsia"/>
          <w:sz w:val="21"/>
          <w:szCs w:val="21"/>
        </w:rPr>
        <w:t>以人为中心的照顾</w:t>
      </w:r>
    </w:p>
    <w:p w14:paraId="4EE644BA" w14:textId="77777777" w:rsidR="00C217C1" w:rsidRDefault="002B5C5F" w:rsidP="002B5C5F">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以家庭为单位的照顾</w:t>
      </w:r>
    </w:p>
    <w:p w14:paraId="65B52686" w14:textId="77777777" w:rsidR="00C217C1" w:rsidRDefault="002B5C5F" w:rsidP="002B5C5F">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以社区为基础的照顾</w:t>
      </w:r>
    </w:p>
    <w:p w14:paraId="002064ED" w14:textId="77777777" w:rsidR="00C217C1" w:rsidRDefault="002B5C5F" w:rsidP="002B5C5F">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以预防为基础的照顾</w:t>
      </w:r>
    </w:p>
    <w:p w14:paraId="4DFDDD59" w14:textId="77777777" w:rsidR="00C217C1" w:rsidRDefault="002B5C5F" w:rsidP="002B5C5F">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连续性照顾</w:t>
      </w:r>
    </w:p>
    <w:p w14:paraId="4BEBCD9A" w14:textId="77777777" w:rsidR="00C217C1" w:rsidRDefault="002B5C5F" w:rsidP="002B5C5F">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综合性的照顾</w:t>
      </w:r>
    </w:p>
    <w:p w14:paraId="29818EDD" w14:textId="77777777" w:rsidR="00C217C1" w:rsidRDefault="002B5C5F" w:rsidP="002B5C5F">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可及性照顾</w:t>
      </w:r>
    </w:p>
    <w:p w14:paraId="10B8B7E9" w14:textId="77777777" w:rsidR="00C217C1" w:rsidRDefault="002B5C5F" w:rsidP="002B5C5F">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协调性照顾</w:t>
      </w:r>
    </w:p>
    <w:p w14:paraId="170140E4" w14:textId="77777777" w:rsidR="00C217C1" w:rsidRDefault="002B5C5F" w:rsidP="002B5C5F">
      <w:pPr>
        <w:numPr>
          <w:ilvl w:val="0"/>
          <w:numId w:val="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以团队合作为基础</w:t>
      </w:r>
    </w:p>
    <w:p w14:paraId="45007719" w14:textId="77777777" w:rsidR="00C217C1" w:rsidRDefault="002B5C5F">
      <w:p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sz w:val="21"/>
          <w:szCs w:val="21"/>
        </w:rPr>
        <w:t>第二节</w:t>
      </w:r>
      <w:r>
        <w:rPr>
          <w:rFonts w:ascii="宋体" w:eastAsia="宋体" w:hAnsi="宋体" w:cs="宋体" w:hint="eastAsia"/>
          <w:sz w:val="21"/>
          <w:szCs w:val="21"/>
        </w:rPr>
        <w:t xml:space="preserve"> </w:t>
      </w:r>
      <w:r>
        <w:rPr>
          <w:rFonts w:ascii="宋体" w:eastAsia="宋体" w:hAnsi="宋体" w:cs="宋体" w:hint="eastAsia"/>
          <w:sz w:val="21"/>
          <w:szCs w:val="21"/>
        </w:rPr>
        <w:t>人文精神与医学人文精神、医学模式转变与医学人文精神</w:t>
      </w:r>
    </w:p>
    <w:p w14:paraId="207EBD94" w14:textId="77777777" w:rsidR="00C217C1" w:rsidRDefault="002B5C5F" w:rsidP="002B5C5F">
      <w:pPr>
        <w:numPr>
          <w:ilvl w:val="0"/>
          <w:numId w:val="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人文精神与医学人文精神</w:t>
      </w:r>
    </w:p>
    <w:p w14:paraId="2FD00473" w14:textId="77777777" w:rsidR="00C217C1" w:rsidRDefault="002B5C5F" w:rsidP="002B5C5F">
      <w:pPr>
        <w:numPr>
          <w:ilvl w:val="0"/>
          <w:numId w:val="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医学模式的转变与医学人文精神</w:t>
      </w:r>
    </w:p>
    <w:p w14:paraId="4FF8ACB3" w14:textId="77777777" w:rsidR="00C217C1" w:rsidRDefault="002B5C5F" w:rsidP="002B5C5F">
      <w:pPr>
        <w:numPr>
          <w:ilvl w:val="0"/>
          <w:numId w:val="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医务人员的基本素质</w:t>
      </w:r>
    </w:p>
    <w:p w14:paraId="12004432" w14:textId="77777777" w:rsidR="00C217C1" w:rsidRDefault="002B5C5F" w:rsidP="002B5C5F">
      <w:pPr>
        <w:numPr>
          <w:ilvl w:val="0"/>
          <w:numId w:val="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教学方法</w:t>
      </w:r>
    </w:p>
    <w:p w14:paraId="4181E3FC" w14:textId="77777777" w:rsidR="00C217C1" w:rsidRDefault="002B5C5F" w:rsidP="002B5C5F">
      <w:pPr>
        <w:numPr>
          <w:ilvl w:val="0"/>
          <w:numId w:val="10"/>
        </w:numPr>
        <w:spacing w:beforeLines="50" w:before="156" w:afterLines="50" w:after="156"/>
        <w:rPr>
          <w:rFonts w:ascii="宋体" w:eastAsia="宋体" w:hAnsi="宋体" w:cs="宋体"/>
          <w:sz w:val="21"/>
          <w:szCs w:val="21"/>
        </w:rPr>
      </w:pPr>
      <w:r>
        <w:rPr>
          <w:rFonts w:ascii="宋体" w:eastAsia="宋体" w:hAnsi="宋体" w:cs="宋体" w:hint="eastAsia"/>
          <w:sz w:val="21"/>
          <w:szCs w:val="21"/>
        </w:rPr>
        <w:t>讲授法：全科医学的九大基本原则等内容以</w:t>
      </w:r>
      <w:r>
        <w:rPr>
          <w:rFonts w:ascii="宋体" w:eastAsia="宋体" w:hAnsi="宋体" w:cs="宋体" w:hint="eastAsia"/>
          <w:sz w:val="21"/>
          <w:szCs w:val="21"/>
        </w:rPr>
        <w:t>PPT</w:t>
      </w:r>
      <w:r>
        <w:rPr>
          <w:rFonts w:ascii="宋体" w:eastAsia="宋体" w:hAnsi="宋体" w:cs="宋体" w:hint="eastAsia"/>
          <w:sz w:val="21"/>
          <w:szCs w:val="21"/>
        </w:rPr>
        <w:t>形式教学</w:t>
      </w:r>
    </w:p>
    <w:p w14:paraId="0E671E87" w14:textId="77777777" w:rsidR="00C217C1" w:rsidRDefault="002B5C5F" w:rsidP="002B5C5F">
      <w:pPr>
        <w:numPr>
          <w:ilvl w:val="0"/>
          <w:numId w:val="10"/>
        </w:numPr>
        <w:spacing w:beforeLines="50" w:before="156" w:afterLines="50" w:after="156"/>
        <w:rPr>
          <w:rFonts w:ascii="宋体" w:eastAsia="宋体" w:hAnsi="宋体" w:cs="宋体"/>
          <w:sz w:val="21"/>
          <w:szCs w:val="21"/>
        </w:rPr>
      </w:pPr>
      <w:r>
        <w:rPr>
          <w:rFonts w:ascii="宋体" w:eastAsia="宋体" w:hAnsi="宋体" w:cs="宋体" w:hint="eastAsia"/>
          <w:color w:val="000000" w:themeColor="text1"/>
          <w:sz w:val="21"/>
          <w:szCs w:val="21"/>
        </w:rPr>
        <w:lastRenderedPageBreak/>
        <w:t>CBL</w:t>
      </w:r>
      <w:r>
        <w:rPr>
          <w:rFonts w:ascii="宋体" w:eastAsia="宋体" w:hAnsi="宋体" w:cs="宋体" w:hint="eastAsia"/>
          <w:color w:val="000000" w:themeColor="text1"/>
          <w:sz w:val="21"/>
          <w:szCs w:val="21"/>
        </w:rPr>
        <w:t>及</w:t>
      </w:r>
      <w:r>
        <w:rPr>
          <w:rFonts w:ascii="宋体" w:eastAsia="宋体" w:hAnsi="宋体" w:cs="宋体" w:hint="eastAsia"/>
          <w:color w:val="000000" w:themeColor="text1"/>
          <w:sz w:val="21"/>
          <w:szCs w:val="21"/>
        </w:rPr>
        <w:t>PBL</w:t>
      </w:r>
      <w:r>
        <w:rPr>
          <w:rFonts w:ascii="宋体" w:eastAsia="宋体" w:hAnsi="宋体" w:cs="宋体" w:hint="eastAsia"/>
          <w:color w:val="000000" w:themeColor="text1"/>
          <w:sz w:val="21"/>
          <w:szCs w:val="21"/>
        </w:rPr>
        <w:t>法：以临床案例切入，设计与之相关的问题，引导学生围绕问题展开讨论：</w:t>
      </w:r>
      <w:r>
        <w:rPr>
          <w:rFonts w:ascii="宋体" w:eastAsia="宋体" w:hAnsi="宋体" w:cs="宋体" w:hint="eastAsia"/>
          <w:color w:val="000000" w:themeColor="text1"/>
          <w:sz w:val="21"/>
          <w:szCs w:val="21"/>
        </w:rPr>
        <w:t>人文精神，以预防为向导，团队合作为基础，“五星医生”为目标。</w:t>
      </w:r>
    </w:p>
    <w:p w14:paraId="709F85B3" w14:textId="77777777" w:rsidR="00C217C1" w:rsidRDefault="002B5C5F" w:rsidP="002B5C5F">
      <w:pPr>
        <w:numPr>
          <w:ilvl w:val="0"/>
          <w:numId w:val="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教学评价</w:t>
      </w:r>
    </w:p>
    <w:p w14:paraId="3731A441" w14:textId="77777777" w:rsidR="00C217C1" w:rsidRDefault="002B5C5F">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回答问题</w:t>
      </w:r>
    </w:p>
    <w:p w14:paraId="00184907" w14:textId="77777777" w:rsidR="00C217C1" w:rsidRDefault="002B5C5F">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全科医学的基本原则？</w:t>
      </w:r>
    </w:p>
    <w:p w14:paraId="3430B2D6" w14:textId="77777777" w:rsidR="00C217C1" w:rsidRDefault="002B5C5F">
      <w:pPr>
        <w:spacing w:beforeLines="50" w:before="156" w:afterLines="50" w:after="156"/>
        <w:ind w:firstLine="420"/>
        <w:rPr>
          <w:rFonts w:ascii="黑体" w:eastAsia="黑体" w:hAnsi="黑体"/>
          <w:b/>
        </w:rPr>
      </w:pPr>
      <w:r>
        <w:rPr>
          <w:rFonts w:ascii="宋体" w:eastAsia="宋体" w:hAnsi="宋体" w:cs="宋体" w:hint="eastAsia"/>
          <w:sz w:val="21"/>
          <w:szCs w:val="21"/>
        </w:rPr>
        <w:t>阐述生物</w:t>
      </w:r>
      <w:r>
        <w:rPr>
          <w:rFonts w:ascii="宋体" w:eastAsia="宋体" w:hAnsi="宋体" w:cs="宋体" w:hint="eastAsia"/>
          <w:sz w:val="21"/>
          <w:szCs w:val="21"/>
        </w:rPr>
        <w:t>-</w:t>
      </w:r>
      <w:r>
        <w:rPr>
          <w:rFonts w:ascii="宋体" w:eastAsia="宋体" w:hAnsi="宋体" w:cs="宋体" w:hint="eastAsia"/>
          <w:sz w:val="21"/>
          <w:szCs w:val="21"/>
        </w:rPr>
        <w:t>心理</w:t>
      </w:r>
      <w:r>
        <w:rPr>
          <w:rFonts w:ascii="宋体" w:eastAsia="宋体" w:hAnsi="宋体" w:cs="宋体" w:hint="eastAsia"/>
          <w:sz w:val="21"/>
          <w:szCs w:val="21"/>
        </w:rPr>
        <w:t>-</w:t>
      </w:r>
      <w:r>
        <w:rPr>
          <w:rFonts w:ascii="宋体" w:eastAsia="宋体" w:hAnsi="宋体" w:cs="宋体" w:hint="eastAsia"/>
          <w:sz w:val="21"/>
          <w:szCs w:val="21"/>
        </w:rPr>
        <w:t>社会医学模式？</w:t>
      </w:r>
    </w:p>
    <w:p w14:paraId="400CE718" w14:textId="77777777" w:rsidR="00C217C1" w:rsidRDefault="002B5C5F">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三</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以人为中心的健康照顾</w:t>
      </w:r>
      <w:r>
        <w:rPr>
          <w:rFonts w:ascii="黑体" w:eastAsia="黑体" w:hAnsi="黑体" w:hint="eastAsia"/>
          <w:b/>
        </w:rPr>
        <w:t xml:space="preserve"> </w:t>
      </w:r>
    </w:p>
    <w:p w14:paraId="27CE09A7" w14:textId="77777777" w:rsidR="00C217C1" w:rsidRDefault="002B5C5F" w:rsidP="002B5C5F">
      <w:pPr>
        <w:pStyle w:val="ae"/>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3502AFD" w14:textId="6E7EBB83" w:rsidR="00C217C1" w:rsidRDefault="002B5C5F" w:rsidP="002B5C5F">
      <w:pPr>
        <w:pStyle w:val="ae"/>
        <w:widowControl/>
        <w:numPr>
          <w:ilvl w:val="0"/>
          <w:numId w:val="12"/>
        </w:numPr>
        <w:spacing w:beforeLines="50" w:before="156" w:afterLines="50" w:after="156"/>
        <w:ind w:firstLineChars="0"/>
        <w:jc w:val="left"/>
        <w:rPr>
          <w:rFonts w:ascii="宋体" w:eastAsia="宋体" w:hAnsi="宋体" w:cs="宋体"/>
          <w:szCs w:val="21"/>
        </w:rPr>
      </w:pPr>
      <w:r>
        <w:rPr>
          <w:rFonts w:ascii="宋体" w:eastAsia="宋体" w:hAnsi="宋体" w:cs="宋体" w:hint="eastAsia"/>
          <w:szCs w:val="21"/>
        </w:rPr>
        <w:t>掌握以人为中心的健康照顾方法：四项任务、</w:t>
      </w:r>
      <w:r>
        <w:rPr>
          <w:rFonts w:ascii="宋体" w:eastAsia="宋体" w:hAnsi="宋体" w:cs="宋体" w:hint="eastAsia"/>
          <w:szCs w:val="21"/>
        </w:rPr>
        <w:t>接诊模式</w:t>
      </w:r>
      <w:r>
        <w:rPr>
          <w:rFonts w:ascii="宋体" w:eastAsia="宋体" w:hAnsi="宋体" w:cs="宋体" w:hint="eastAsia"/>
          <w:szCs w:val="21"/>
        </w:rPr>
        <w:t>和问诊方法</w:t>
      </w:r>
      <w:r>
        <w:rPr>
          <w:rFonts w:ascii="宋体" w:eastAsia="宋体" w:hAnsi="宋体" w:cs="宋体" w:hint="eastAsia"/>
          <w:szCs w:val="21"/>
        </w:rPr>
        <w:t>。</w:t>
      </w:r>
    </w:p>
    <w:p w14:paraId="135CBDFC" w14:textId="77777777" w:rsidR="00C217C1" w:rsidRDefault="002B5C5F" w:rsidP="002B5C5F">
      <w:pPr>
        <w:pStyle w:val="ae"/>
        <w:widowControl/>
        <w:numPr>
          <w:ilvl w:val="0"/>
          <w:numId w:val="12"/>
        </w:numPr>
        <w:spacing w:beforeLines="50" w:before="156" w:afterLines="50" w:after="156"/>
        <w:ind w:firstLineChars="0"/>
        <w:jc w:val="left"/>
        <w:rPr>
          <w:rFonts w:ascii="宋体" w:eastAsia="宋体" w:hAnsi="宋体" w:cs="宋体"/>
          <w:szCs w:val="21"/>
        </w:rPr>
      </w:pPr>
      <w:r>
        <w:rPr>
          <w:rFonts w:ascii="宋体" w:eastAsia="宋体" w:hAnsi="宋体" w:cs="宋体" w:hint="eastAsia"/>
          <w:szCs w:val="21"/>
        </w:rPr>
        <w:t>熟悉健康信念模式。</w:t>
      </w:r>
    </w:p>
    <w:p w14:paraId="5E3A93C9" w14:textId="77777777" w:rsidR="00C217C1" w:rsidRDefault="002B5C5F" w:rsidP="002B5C5F">
      <w:pPr>
        <w:pStyle w:val="ae"/>
        <w:widowControl/>
        <w:numPr>
          <w:ilvl w:val="0"/>
          <w:numId w:val="12"/>
        </w:numPr>
        <w:spacing w:beforeLines="50" w:before="156" w:afterLines="50" w:after="156"/>
        <w:ind w:firstLineChars="0"/>
        <w:jc w:val="left"/>
        <w:rPr>
          <w:rFonts w:ascii="宋体" w:eastAsia="宋体" w:hAnsi="宋体" w:cs="宋体"/>
          <w:szCs w:val="21"/>
        </w:rPr>
      </w:pPr>
      <w:r>
        <w:rPr>
          <w:rFonts w:ascii="宋体" w:eastAsia="宋体" w:hAnsi="宋体" w:cs="宋体" w:hint="eastAsia"/>
          <w:szCs w:val="21"/>
        </w:rPr>
        <w:t>了解疾病与人两个不同的关注中心。</w:t>
      </w:r>
    </w:p>
    <w:p w14:paraId="41D4D869" w14:textId="77777777" w:rsidR="00C217C1" w:rsidRDefault="002B5C5F" w:rsidP="002B5C5F">
      <w:pPr>
        <w:pStyle w:val="ae"/>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38034E4" w14:textId="77777777" w:rsidR="00C217C1" w:rsidRDefault="002B5C5F" w:rsidP="002B5C5F">
      <w:pPr>
        <w:pStyle w:val="ae"/>
        <w:widowControl/>
        <w:numPr>
          <w:ilvl w:val="0"/>
          <w:numId w:val="1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szCs w:val="21"/>
        </w:rPr>
        <w:t>全科医生应诊中的四项主要任务。</w:t>
      </w:r>
    </w:p>
    <w:p w14:paraId="004B9006" w14:textId="0EEC71ED" w:rsidR="00C217C1" w:rsidRDefault="002B5C5F" w:rsidP="002B5C5F">
      <w:pPr>
        <w:pStyle w:val="ae"/>
        <w:widowControl/>
        <w:numPr>
          <w:ilvl w:val="0"/>
          <w:numId w:val="1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szCs w:val="21"/>
        </w:rPr>
        <w:t>全科医疗的</w:t>
      </w:r>
      <w:r>
        <w:rPr>
          <w:rFonts w:ascii="宋体" w:eastAsia="宋体" w:hAnsi="宋体" w:cs="宋体" w:hint="eastAsia"/>
          <w:szCs w:val="21"/>
        </w:rPr>
        <w:t>接诊模式和</w:t>
      </w:r>
      <w:r>
        <w:rPr>
          <w:rFonts w:ascii="宋体" w:eastAsia="宋体" w:hAnsi="宋体" w:cs="宋体" w:hint="eastAsia"/>
          <w:szCs w:val="21"/>
        </w:rPr>
        <w:t>问诊方</w:t>
      </w:r>
      <w:r>
        <w:rPr>
          <w:rFonts w:ascii="宋体" w:eastAsia="宋体" w:hAnsi="宋体" w:cs="宋体" w:hint="eastAsia"/>
          <w:szCs w:val="21"/>
        </w:rPr>
        <w:t>法</w:t>
      </w:r>
      <w:r>
        <w:rPr>
          <w:rFonts w:ascii="宋体" w:eastAsia="宋体" w:hAnsi="宋体" w:cs="宋体" w:hint="eastAsia"/>
          <w:szCs w:val="21"/>
        </w:rPr>
        <w:t>。</w:t>
      </w:r>
    </w:p>
    <w:p w14:paraId="7C651978" w14:textId="77777777" w:rsidR="00C217C1" w:rsidRDefault="002B5C5F" w:rsidP="002B5C5F">
      <w:pPr>
        <w:pStyle w:val="ae"/>
        <w:widowControl/>
        <w:numPr>
          <w:ilvl w:val="0"/>
          <w:numId w:val="1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szCs w:val="21"/>
        </w:rPr>
        <w:t>全科医生的“病人”范畴。</w:t>
      </w:r>
    </w:p>
    <w:p w14:paraId="0C3DEC6F" w14:textId="77777777" w:rsidR="00C217C1" w:rsidRDefault="002B5C5F" w:rsidP="002B5C5F">
      <w:pPr>
        <w:pStyle w:val="ae"/>
        <w:widowControl/>
        <w:numPr>
          <w:ilvl w:val="0"/>
          <w:numId w:val="1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szCs w:val="21"/>
        </w:rPr>
        <w:t>健康信念模式。</w:t>
      </w:r>
    </w:p>
    <w:p w14:paraId="3848974C" w14:textId="77777777" w:rsidR="00C217C1" w:rsidRDefault="002B5C5F" w:rsidP="002B5C5F">
      <w:pPr>
        <w:pStyle w:val="ae"/>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4CF4238C" w14:textId="77777777" w:rsidR="00C217C1" w:rsidRDefault="002B5C5F">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第一节：病人与疾病：两个不同的关注中心</w:t>
      </w:r>
    </w:p>
    <w:p w14:paraId="43358533" w14:textId="77777777" w:rsidR="00C217C1" w:rsidRDefault="002B5C5F">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一、医生的关注中心</w:t>
      </w:r>
    </w:p>
    <w:p w14:paraId="4925FF00" w14:textId="77777777" w:rsidR="00C217C1" w:rsidRDefault="002B5C5F">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二、生物医学模式</w:t>
      </w:r>
      <w:r>
        <w:rPr>
          <w:rFonts w:ascii="宋体" w:eastAsia="宋体" w:hAnsi="宋体" w:cs="宋体" w:hint="eastAsia"/>
          <w:szCs w:val="21"/>
        </w:rPr>
        <w:t>-</w:t>
      </w:r>
      <w:r>
        <w:rPr>
          <w:rFonts w:ascii="宋体" w:eastAsia="宋体" w:hAnsi="宋体" w:cs="宋体" w:hint="eastAsia"/>
          <w:szCs w:val="21"/>
        </w:rPr>
        <w:t>以疾病为中心</w:t>
      </w:r>
    </w:p>
    <w:p w14:paraId="4FA801CF" w14:textId="77777777" w:rsidR="00C217C1" w:rsidRDefault="002B5C5F">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三、生物</w:t>
      </w:r>
      <w:r>
        <w:rPr>
          <w:rFonts w:ascii="宋体" w:eastAsia="宋体" w:hAnsi="宋体" w:cs="宋体" w:hint="eastAsia"/>
          <w:szCs w:val="21"/>
        </w:rPr>
        <w:t>-</w:t>
      </w:r>
      <w:r>
        <w:rPr>
          <w:rFonts w:ascii="宋体" w:eastAsia="宋体" w:hAnsi="宋体" w:cs="宋体" w:hint="eastAsia"/>
          <w:szCs w:val="21"/>
        </w:rPr>
        <w:t>心理</w:t>
      </w:r>
      <w:r>
        <w:rPr>
          <w:rFonts w:ascii="宋体" w:eastAsia="宋体" w:hAnsi="宋体" w:cs="宋体" w:hint="eastAsia"/>
          <w:szCs w:val="21"/>
        </w:rPr>
        <w:t>-</w:t>
      </w:r>
      <w:r>
        <w:rPr>
          <w:rFonts w:ascii="宋体" w:eastAsia="宋体" w:hAnsi="宋体" w:cs="宋体" w:hint="eastAsia"/>
          <w:szCs w:val="21"/>
        </w:rPr>
        <w:t>社会医学模式——以人为中心</w:t>
      </w:r>
    </w:p>
    <w:p w14:paraId="78B69574" w14:textId="77777777" w:rsidR="00C217C1" w:rsidRDefault="002B5C5F">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第二节：以人为中心的健康照顾</w:t>
      </w:r>
    </w:p>
    <w:p w14:paraId="0D1CEBFF" w14:textId="77777777" w:rsidR="00C217C1" w:rsidRDefault="002B5C5F">
      <w:pPr>
        <w:spacing w:beforeLines="50" w:before="156" w:afterLines="50" w:after="156"/>
        <w:rPr>
          <w:rFonts w:ascii="宋体" w:eastAsia="宋体" w:hAnsi="宋体" w:cs="宋体"/>
          <w:sz w:val="21"/>
          <w:szCs w:val="21"/>
        </w:rPr>
      </w:pPr>
      <w:r>
        <w:rPr>
          <w:rFonts w:ascii="宋体" w:eastAsia="宋体" w:hAnsi="宋体" w:cs="宋体" w:hint="eastAsia"/>
          <w:szCs w:val="21"/>
        </w:rPr>
        <w:t xml:space="preserve">           </w:t>
      </w:r>
      <w:r>
        <w:rPr>
          <w:rFonts w:ascii="宋体" w:eastAsia="宋体" w:hAnsi="宋体" w:cs="宋体" w:hint="eastAsia"/>
          <w:sz w:val="21"/>
          <w:szCs w:val="21"/>
        </w:rPr>
        <w:t>一、全科医生应诊中的四项主要任务</w:t>
      </w:r>
    </w:p>
    <w:p w14:paraId="753BAAC8" w14:textId="77777777" w:rsidR="00C217C1" w:rsidRDefault="002B5C5F" w:rsidP="002B5C5F">
      <w:pPr>
        <w:numPr>
          <w:ilvl w:val="0"/>
          <w:numId w:val="14"/>
        </w:num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sz w:val="21"/>
          <w:szCs w:val="21"/>
        </w:rPr>
        <w:t>确认和处理现患问题</w:t>
      </w:r>
    </w:p>
    <w:p w14:paraId="6C7CE04E" w14:textId="77777777" w:rsidR="00C217C1" w:rsidRDefault="002B5C5F" w:rsidP="002B5C5F">
      <w:pPr>
        <w:numPr>
          <w:ilvl w:val="0"/>
          <w:numId w:val="14"/>
        </w:num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sz w:val="21"/>
          <w:szCs w:val="21"/>
        </w:rPr>
        <w:t>连续性问题的管理</w:t>
      </w:r>
    </w:p>
    <w:p w14:paraId="65B0A6E8" w14:textId="77777777" w:rsidR="00C217C1" w:rsidRDefault="002B5C5F" w:rsidP="002B5C5F">
      <w:pPr>
        <w:numPr>
          <w:ilvl w:val="0"/>
          <w:numId w:val="14"/>
        </w:num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sz w:val="21"/>
          <w:szCs w:val="21"/>
        </w:rPr>
        <w:t>预防性照顾</w:t>
      </w:r>
    </w:p>
    <w:p w14:paraId="07015824" w14:textId="77777777" w:rsidR="00C217C1" w:rsidRDefault="002B5C5F" w:rsidP="002B5C5F">
      <w:pPr>
        <w:numPr>
          <w:ilvl w:val="0"/>
          <w:numId w:val="14"/>
        </w:num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sz w:val="21"/>
          <w:szCs w:val="21"/>
        </w:rPr>
        <w:t>改善就医</w:t>
      </w:r>
      <w:proofErr w:type="gramStart"/>
      <w:r>
        <w:rPr>
          <w:rFonts w:ascii="宋体" w:eastAsia="宋体" w:hAnsi="宋体" w:cs="宋体" w:hint="eastAsia"/>
          <w:sz w:val="21"/>
          <w:szCs w:val="21"/>
        </w:rPr>
        <w:t>遵医</w:t>
      </w:r>
      <w:proofErr w:type="gramEnd"/>
      <w:r>
        <w:rPr>
          <w:rFonts w:ascii="宋体" w:eastAsia="宋体" w:hAnsi="宋体" w:cs="宋体" w:hint="eastAsia"/>
          <w:sz w:val="21"/>
          <w:szCs w:val="21"/>
        </w:rPr>
        <w:t>行为</w:t>
      </w:r>
    </w:p>
    <w:p w14:paraId="680FD87D" w14:textId="77777777" w:rsidR="00C217C1" w:rsidRDefault="002B5C5F">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二、以患者为中心的接诊模式</w:t>
      </w:r>
    </w:p>
    <w:p w14:paraId="62471A74" w14:textId="77777777" w:rsidR="00C217C1" w:rsidRDefault="002B5C5F">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三、全科医疗的问诊方式</w:t>
      </w:r>
    </w:p>
    <w:p w14:paraId="77C0FF33" w14:textId="77777777" w:rsidR="00C217C1" w:rsidRDefault="002B5C5F">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lastRenderedPageBreak/>
        <w:t>第三节：健康信念模式与健康照顾</w:t>
      </w:r>
    </w:p>
    <w:p w14:paraId="3980C801" w14:textId="77777777" w:rsidR="00C217C1" w:rsidRDefault="002B5C5F">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一、健康的概念</w:t>
      </w:r>
    </w:p>
    <w:p w14:paraId="43A5586C" w14:textId="77777777" w:rsidR="00C217C1" w:rsidRDefault="002B5C5F">
      <w:pPr>
        <w:pStyle w:val="ae"/>
        <w:widowControl/>
        <w:spacing w:beforeLines="50" w:before="156" w:afterLines="50" w:after="156"/>
        <w:ind w:left="780" w:firstLineChars="0" w:firstLine="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二、健康信念模式与健康照顾</w:t>
      </w:r>
    </w:p>
    <w:p w14:paraId="0A2818A8" w14:textId="77777777" w:rsidR="00C217C1" w:rsidRDefault="002B5C5F" w:rsidP="002B5C5F">
      <w:pPr>
        <w:pStyle w:val="ae"/>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BD8C464"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）讲授法：相关概念及理论框架：生物</w:t>
      </w:r>
      <w:r>
        <w:rPr>
          <w:rFonts w:ascii="宋体" w:eastAsia="宋体" w:hAnsi="宋体" w:cs="宋体" w:hint="eastAsia"/>
          <w:color w:val="000000"/>
          <w:sz w:val="21"/>
          <w:szCs w:val="21"/>
        </w:rPr>
        <w:t>-</w:t>
      </w:r>
      <w:r>
        <w:rPr>
          <w:rFonts w:ascii="宋体" w:eastAsia="宋体" w:hAnsi="宋体" w:cs="宋体" w:hint="eastAsia"/>
          <w:color w:val="000000"/>
          <w:sz w:val="21"/>
          <w:szCs w:val="21"/>
        </w:rPr>
        <w:t>心理</w:t>
      </w:r>
      <w:r>
        <w:rPr>
          <w:rFonts w:ascii="宋体" w:eastAsia="宋体" w:hAnsi="宋体" w:cs="宋体" w:hint="eastAsia"/>
          <w:color w:val="000000"/>
          <w:sz w:val="21"/>
          <w:szCs w:val="21"/>
        </w:rPr>
        <w:t>-</w:t>
      </w:r>
      <w:r>
        <w:rPr>
          <w:rFonts w:ascii="宋体" w:eastAsia="宋体" w:hAnsi="宋体" w:cs="宋体" w:hint="eastAsia"/>
          <w:color w:val="000000"/>
          <w:sz w:val="21"/>
          <w:szCs w:val="21"/>
        </w:rPr>
        <w:t>社会医学模式的概念，全科医疗的问诊方式，健康的概念等。</w:t>
      </w:r>
    </w:p>
    <w:p w14:paraId="372603FB"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“以人为中心”和“以疾病为中心”两种照顾模式的联系和区别；</w:t>
      </w:r>
      <w:r>
        <w:rPr>
          <w:rFonts w:ascii="宋体" w:eastAsia="宋体" w:hAnsi="宋体" w:cs="宋体" w:hint="eastAsia"/>
          <w:color w:val="000000"/>
          <w:sz w:val="21"/>
          <w:szCs w:val="21"/>
        </w:rPr>
        <w:t>2.</w:t>
      </w:r>
      <w:r>
        <w:rPr>
          <w:rFonts w:ascii="宋体" w:eastAsia="宋体" w:hAnsi="宋体" w:cs="宋体" w:hint="eastAsia"/>
          <w:color w:val="000000"/>
          <w:sz w:val="21"/>
          <w:szCs w:val="21"/>
        </w:rPr>
        <w:t>“以人为中心”的应诊过程和内容；</w:t>
      </w:r>
      <w:r>
        <w:rPr>
          <w:rFonts w:ascii="宋体" w:eastAsia="宋体" w:hAnsi="宋体" w:cs="宋体" w:hint="eastAsia"/>
          <w:color w:val="000000"/>
          <w:sz w:val="21"/>
          <w:szCs w:val="21"/>
        </w:rPr>
        <w:t>3.</w:t>
      </w:r>
      <w:r>
        <w:rPr>
          <w:rFonts w:ascii="宋体" w:eastAsia="宋体" w:hAnsi="宋体" w:cs="宋体" w:hint="eastAsia"/>
          <w:color w:val="000000"/>
          <w:sz w:val="21"/>
          <w:szCs w:val="21"/>
        </w:rPr>
        <w:t>健康的概念以及健康模式与健康照顾；</w:t>
      </w:r>
      <w:r>
        <w:rPr>
          <w:rFonts w:ascii="宋体" w:eastAsia="宋体" w:hAnsi="宋体" w:cs="宋体" w:hint="eastAsia"/>
          <w:color w:val="000000"/>
          <w:sz w:val="21"/>
          <w:szCs w:val="21"/>
        </w:rPr>
        <w:t>4.</w:t>
      </w:r>
      <w:r>
        <w:rPr>
          <w:rFonts w:ascii="宋体" w:eastAsia="宋体" w:hAnsi="宋体" w:cs="宋体" w:hint="eastAsia"/>
          <w:color w:val="000000"/>
          <w:sz w:val="21"/>
          <w:szCs w:val="21"/>
        </w:rPr>
        <w:t>该临床案例的诊断、治疗及管理。</w:t>
      </w:r>
    </w:p>
    <w:p w14:paraId="0CC01037" w14:textId="77777777" w:rsidR="00C217C1" w:rsidRDefault="002B5C5F" w:rsidP="002B5C5F">
      <w:pPr>
        <w:pStyle w:val="ae"/>
        <w:widowControl/>
        <w:numPr>
          <w:ilvl w:val="0"/>
          <w:numId w:val="1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4F290AD4"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回答问题：</w:t>
      </w:r>
    </w:p>
    <w:p w14:paraId="1D865F5C"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举例说明全科医生在应诊时的主要任务是什么？全科医生的问诊有什么特点？</w:t>
      </w:r>
    </w:p>
    <w:p w14:paraId="2861BAA0"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体现</w:t>
      </w:r>
      <w:r>
        <w:rPr>
          <w:rFonts w:ascii="宋体" w:eastAsia="宋体" w:hAnsi="宋体" w:cs="宋体" w:hint="eastAsia"/>
          <w:color w:val="000000"/>
          <w:sz w:val="21"/>
          <w:szCs w:val="21"/>
        </w:rPr>
        <w:t>以病人为中心的接诊过程，应包括哪些具体步骤？</w:t>
      </w:r>
    </w:p>
    <w:p w14:paraId="4CDCF57A" w14:textId="77777777" w:rsidR="00C217C1" w:rsidRDefault="002B5C5F">
      <w:pPr>
        <w:spacing w:beforeLines="50" w:before="156" w:afterLines="50" w:after="156"/>
        <w:ind w:firstLineChars="200" w:firstLine="420"/>
        <w:rPr>
          <w:rFonts w:ascii="宋体" w:eastAsia="宋体" w:hAnsi="宋体" w:cs="宋体"/>
          <w:sz w:val="21"/>
          <w:szCs w:val="21"/>
        </w:rPr>
      </w:pPr>
      <w:r>
        <w:rPr>
          <w:rFonts w:ascii="宋体" w:eastAsia="宋体" w:hAnsi="宋体" w:cs="宋体" w:hint="eastAsia"/>
          <w:color w:val="000000"/>
          <w:sz w:val="21"/>
          <w:szCs w:val="21"/>
        </w:rPr>
        <w:t>全科医生应如何提供以人为本的健康照顾？</w:t>
      </w:r>
    </w:p>
    <w:p w14:paraId="49EC49C2" w14:textId="77777777" w:rsidR="00C217C1" w:rsidRDefault="002B5C5F">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四</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以家庭为单位的健康照顾</w:t>
      </w:r>
    </w:p>
    <w:p w14:paraId="43CA7A40" w14:textId="77777777" w:rsidR="00C217C1" w:rsidRDefault="002B5C5F" w:rsidP="002B5C5F">
      <w:pPr>
        <w:pStyle w:val="ae"/>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8D0D201" w14:textId="77777777" w:rsidR="00C217C1" w:rsidRDefault="002B5C5F" w:rsidP="002B5C5F">
      <w:pPr>
        <w:pStyle w:val="ae"/>
        <w:widowControl/>
        <w:numPr>
          <w:ilvl w:val="0"/>
          <w:numId w:val="16"/>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掌握家庭的定义、结构与功能，以及家庭生活周期的照顾、家庭评估的常用方法、临终关怀的定义及其内容</w:t>
      </w:r>
      <w:r>
        <w:rPr>
          <w:rFonts w:asciiTheme="minorEastAsia" w:hAnsiTheme="minorEastAsia" w:hint="eastAsia"/>
          <w:szCs w:val="21"/>
          <w:shd w:val="clear" w:color="auto" w:fill="FFFFFF"/>
        </w:rPr>
        <w:t>。</w:t>
      </w:r>
    </w:p>
    <w:p w14:paraId="23B14AFC" w14:textId="77777777" w:rsidR="00C217C1" w:rsidRDefault="002B5C5F" w:rsidP="002B5C5F">
      <w:pPr>
        <w:pStyle w:val="ae"/>
        <w:widowControl/>
        <w:numPr>
          <w:ilvl w:val="0"/>
          <w:numId w:val="16"/>
        </w:numPr>
        <w:spacing w:beforeLines="50" w:before="156" w:afterLines="50" w:after="156"/>
        <w:ind w:firstLineChars="0"/>
        <w:jc w:val="left"/>
        <w:rPr>
          <w:rFonts w:ascii="宋体" w:eastAsia="宋体" w:hAnsi="宋体"/>
          <w:szCs w:val="21"/>
        </w:rPr>
      </w:pPr>
      <w:r>
        <w:rPr>
          <w:rFonts w:ascii="宋体" w:eastAsia="宋体" w:hAnsi="宋体" w:hint="eastAsia"/>
          <w:szCs w:val="21"/>
          <w:shd w:val="clear" w:color="auto" w:fill="FFFFFF"/>
        </w:rPr>
        <w:t>熟悉家庭对健康和疾病的影响</w:t>
      </w:r>
      <w:r>
        <w:rPr>
          <w:rFonts w:ascii="宋体" w:hAnsi="宋体" w:hint="eastAsia"/>
          <w:szCs w:val="21"/>
          <w:shd w:val="clear" w:color="auto" w:fill="FFFFFF"/>
        </w:rPr>
        <w:t>。</w:t>
      </w:r>
    </w:p>
    <w:p w14:paraId="648435E6" w14:textId="77777777" w:rsidR="00C217C1" w:rsidRDefault="002B5C5F" w:rsidP="002B5C5F">
      <w:pPr>
        <w:pStyle w:val="ae"/>
        <w:widowControl/>
        <w:numPr>
          <w:ilvl w:val="0"/>
          <w:numId w:val="16"/>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了解家庭资源和家庭危机的意义、家庭照顾的意义和方法。</w:t>
      </w:r>
    </w:p>
    <w:p w14:paraId="181D89AD" w14:textId="77777777" w:rsidR="00C217C1" w:rsidRDefault="002B5C5F" w:rsidP="002B5C5F">
      <w:pPr>
        <w:pStyle w:val="ae"/>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2CD2BD3" w14:textId="77777777" w:rsidR="00C217C1" w:rsidRDefault="002B5C5F" w:rsidP="002B5C5F">
      <w:pPr>
        <w:pStyle w:val="ae"/>
        <w:widowControl/>
        <w:numPr>
          <w:ilvl w:val="0"/>
          <w:numId w:val="1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理解并掌握家庭的结构、家庭生活周期的不同阶段。</w:t>
      </w:r>
    </w:p>
    <w:p w14:paraId="0129E152" w14:textId="77777777" w:rsidR="00C217C1" w:rsidRDefault="002B5C5F" w:rsidP="002B5C5F">
      <w:pPr>
        <w:pStyle w:val="ae"/>
        <w:widowControl/>
        <w:numPr>
          <w:ilvl w:val="0"/>
          <w:numId w:val="1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掌握家庭评估的常用方法。</w:t>
      </w:r>
    </w:p>
    <w:p w14:paraId="1A82D436" w14:textId="77777777" w:rsidR="00C217C1" w:rsidRDefault="002B5C5F" w:rsidP="002B5C5F">
      <w:pPr>
        <w:pStyle w:val="ae"/>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1E11DBE"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第一节：家庭</w:t>
      </w:r>
    </w:p>
    <w:p w14:paraId="5EFB0035"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一、家庭的定义</w:t>
      </w:r>
    </w:p>
    <w:p w14:paraId="1F0D1E83"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二、家庭的结构</w:t>
      </w:r>
    </w:p>
    <w:p w14:paraId="7EC0D522"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三、家庭的功能</w:t>
      </w:r>
    </w:p>
    <w:p w14:paraId="75195A20"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四、家庭生活周期</w:t>
      </w:r>
    </w:p>
    <w:p w14:paraId="749EA96B"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第二节：家庭资源与家庭危机</w:t>
      </w:r>
    </w:p>
    <w:p w14:paraId="529B89A2"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lastRenderedPageBreak/>
        <w:t xml:space="preserve">   </w:t>
      </w:r>
      <w:r>
        <w:rPr>
          <w:rFonts w:ascii="宋体" w:eastAsia="宋体" w:hAnsi="宋体" w:hint="eastAsia"/>
          <w:szCs w:val="21"/>
        </w:rPr>
        <w:t>一、家庭资源</w:t>
      </w:r>
    </w:p>
    <w:p w14:paraId="37AE6638"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二、家庭生活压力事件</w:t>
      </w:r>
    </w:p>
    <w:p w14:paraId="184FB381"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三、家庭危机</w:t>
      </w:r>
    </w:p>
    <w:p w14:paraId="36559D0C"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第三节：家庭对健康和疾病的影响</w:t>
      </w:r>
    </w:p>
    <w:p w14:paraId="0B105C0D"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一、家庭系统理论</w:t>
      </w:r>
    </w:p>
    <w:p w14:paraId="61388AF8"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二、家庭对健康和疾病的影响</w:t>
      </w:r>
    </w:p>
    <w:p w14:paraId="27A7CAC4"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第四节：家庭评估</w:t>
      </w:r>
    </w:p>
    <w:p w14:paraId="2F6F5096"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一、家庭基本资料</w:t>
      </w:r>
    </w:p>
    <w:p w14:paraId="1556C848"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二、家系图</w:t>
      </w:r>
    </w:p>
    <w:p w14:paraId="67DFE5BC"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三、家庭圈</w:t>
      </w:r>
    </w:p>
    <w:p w14:paraId="5F20022F"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w:t>
      </w:r>
      <w:r>
        <w:rPr>
          <w:rFonts w:ascii="宋体" w:eastAsia="宋体" w:hAnsi="宋体" w:hint="eastAsia"/>
          <w:szCs w:val="21"/>
        </w:rPr>
        <w:t>ECO-MAP</w:t>
      </w:r>
      <w:r>
        <w:rPr>
          <w:rFonts w:ascii="宋体" w:eastAsia="宋体" w:hAnsi="宋体" w:hint="eastAsia"/>
          <w:szCs w:val="21"/>
        </w:rPr>
        <w:t>图</w:t>
      </w:r>
    </w:p>
    <w:p w14:paraId="575E2FB7"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五、家庭功能评估</w:t>
      </w:r>
    </w:p>
    <w:p w14:paraId="14240894"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六、家庭凝聚度和适应度</w:t>
      </w:r>
    </w:p>
    <w:p w14:paraId="18F7F01E"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第五节：家庭照顾</w:t>
      </w:r>
    </w:p>
    <w:p w14:paraId="517CA5EF" w14:textId="77777777" w:rsidR="00C217C1" w:rsidRDefault="002B5C5F" w:rsidP="002B5C5F">
      <w:pPr>
        <w:pStyle w:val="ae"/>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家庭照顾中的三级预防</w:t>
      </w:r>
    </w:p>
    <w:p w14:paraId="3B8CC9E4" w14:textId="77777777" w:rsidR="00C217C1" w:rsidRDefault="002B5C5F" w:rsidP="002B5C5F">
      <w:pPr>
        <w:pStyle w:val="ae"/>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家庭访视</w:t>
      </w:r>
    </w:p>
    <w:p w14:paraId="1938253F" w14:textId="77777777" w:rsidR="00C217C1" w:rsidRDefault="002B5C5F" w:rsidP="002B5C5F">
      <w:pPr>
        <w:pStyle w:val="ae"/>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家庭治疗</w:t>
      </w:r>
    </w:p>
    <w:p w14:paraId="382D2CC6" w14:textId="77777777" w:rsidR="00C217C1" w:rsidRDefault="002B5C5F" w:rsidP="002B5C5F">
      <w:pPr>
        <w:pStyle w:val="ae"/>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临终关怀</w:t>
      </w:r>
    </w:p>
    <w:p w14:paraId="0F7F548F" w14:textId="77777777" w:rsidR="00C217C1" w:rsidRDefault="002B5C5F" w:rsidP="002B5C5F">
      <w:pPr>
        <w:pStyle w:val="ae"/>
        <w:widowControl/>
        <w:numPr>
          <w:ilvl w:val="0"/>
          <w:numId w:val="1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67E8858"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）讲授法：相关定义及概念：家庭、家庭生活周期、家庭评估、家庭治疗、临终关怀。</w:t>
      </w:r>
    </w:p>
    <w:p w14:paraId="36A3789A"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家庭与健康之间的关系；</w:t>
      </w:r>
      <w:r>
        <w:rPr>
          <w:rFonts w:ascii="宋体" w:eastAsia="宋体" w:hAnsi="宋体" w:cs="宋体" w:hint="eastAsia"/>
          <w:color w:val="000000"/>
          <w:sz w:val="21"/>
          <w:szCs w:val="21"/>
        </w:rPr>
        <w:t>2.</w:t>
      </w:r>
      <w:r>
        <w:rPr>
          <w:rFonts w:ascii="宋体" w:eastAsia="宋体" w:hAnsi="宋体" w:cs="宋体" w:hint="eastAsia"/>
          <w:color w:val="000000"/>
          <w:sz w:val="21"/>
          <w:szCs w:val="21"/>
        </w:rPr>
        <w:t>以家庭为单位的健康照顾包括哪些；</w:t>
      </w:r>
      <w:r>
        <w:rPr>
          <w:rFonts w:ascii="宋体" w:eastAsia="宋体" w:hAnsi="宋体" w:cs="宋体" w:hint="eastAsia"/>
          <w:color w:val="000000"/>
          <w:sz w:val="21"/>
          <w:szCs w:val="21"/>
        </w:rPr>
        <w:t>3.</w:t>
      </w:r>
      <w:r>
        <w:rPr>
          <w:rFonts w:ascii="宋体" w:eastAsia="宋体" w:hAnsi="宋体" w:cs="宋体" w:hint="eastAsia"/>
          <w:color w:val="000000"/>
          <w:sz w:val="21"/>
          <w:szCs w:val="21"/>
        </w:rPr>
        <w:t>用基本方法进行家庭评估；</w:t>
      </w:r>
      <w:r>
        <w:rPr>
          <w:rFonts w:ascii="宋体" w:eastAsia="宋体" w:hAnsi="宋体" w:cs="宋体" w:hint="eastAsia"/>
          <w:color w:val="000000"/>
          <w:sz w:val="21"/>
          <w:szCs w:val="21"/>
        </w:rPr>
        <w:t xml:space="preserve"> 4.</w:t>
      </w:r>
      <w:r>
        <w:rPr>
          <w:rFonts w:ascii="宋体" w:eastAsia="宋体" w:hAnsi="宋体" w:cs="宋体" w:hint="eastAsia"/>
          <w:color w:val="000000"/>
          <w:sz w:val="21"/>
          <w:szCs w:val="21"/>
        </w:rPr>
        <w:t>家庭治疗方法。</w:t>
      </w:r>
      <w:r>
        <w:rPr>
          <w:rFonts w:ascii="宋体" w:eastAsia="宋体" w:hAnsi="宋体" w:cs="宋体"/>
          <w:color w:val="000000"/>
          <w:sz w:val="21"/>
          <w:szCs w:val="21"/>
        </w:rPr>
        <w:t xml:space="preserve"> </w:t>
      </w:r>
    </w:p>
    <w:p w14:paraId="7FAC7EAE" w14:textId="77777777" w:rsidR="00C217C1" w:rsidRDefault="002B5C5F" w:rsidP="002B5C5F">
      <w:pPr>
        <w:pStyle w:val="ae"/>
        <w:widowControl/>
        <w:numPr>
          <w:ilvl w:val="0"/>
          <w:numId w:val="1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7E6C894C"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回答问题：</w:t>
      </w:r>
    </w:p>
    <w:p w14:paraId="5C446988"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如何理解以家庭为单位的健康照顾？</w:t>
      </w:r>
    </w:p>
    <w:p w14:paraId="540EC042"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家庭生活周期及其划分的意义？</w:t>
      </w:r>
    </w:p>
    <w:p w14:paraId="377C637B"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如何充分利用和调动家庭资源来避免和应对家庭危机？</w:t>
      </w:r>
    </w:p>
    <w:p w14:paraId="74A3C29A"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举例说明家庭对健康和疾病的影响？</w:t>
      </w:r>
    </w:p>
    <w:p w14:paraId="02842AAB"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家庭评估在全科医生诊疗过程中的作用和意义？</w:t>
      </w:r>
    </w:p>
    <w:p w14:paraId="1AD3EAFE"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lastRenderedPageBreak/>
        <w:t>请谈谈对家庭照顾中三级预防的理解，你的家庭是否重视并做到了呢？</w:t>
      </w:r>
    </w:p>
    <w:p w14:paraId="7A7F9F60" w14:textId="77777777" w:rsidR="00C217C1" w:rsidRDefault="002B5C5F">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五</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以社区为范围的健康照顾</w:t>
      </w:r>
      <w:r>
        <w:rPr>
          <w:rFonts w:ascii="黑体" w:eastAsia="黑体" w:hAnsi="黑体" w:hint="eastAsia"/>
          <w:b/>
        </w:rPr>
        <w:t xml:space="preserve"> </w:t>
      </w:r>
    </w:p>
    <w:p w14:paraId="4EC0F5F5" w14:textId="77777777" w:rsidR="00C217C1" w:rsidRDefault="002B5C5F" w:rsidP="002B5C5F">
      <w:pPr>
        <w:pStyle w:val="ae"/>
        <w:widowControl/>
        <w:numPr>
          <w:ilvl w:val="0"/>
          <w:numId w:val="1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1A05E1C" w14:textId="070A1F58" w:rsidR="00C217C1" w:rsidRDefault="002B5C5F" w:rsidP="002B5C5F">
      <w:pPr>
        <w:pStyle w:val="ae"/>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szCs w:val="21"/>
        </w:rPr>
        <w:t>掌握：社区的定义及要素</w:t>
      </w:r>
      <w:r>
        <w:rPr>
          <w:rFonts w:ascii="宋体" w:eastAsia="宋体" w:hAnsi="宋体"/>
          <w:szCs w:val="21"/>
        </w:rPr>
        <w:t>;</w:t>
      </w:r>
      <w:r>
        <w:rPr>
          <w:rFonts w:ascii="宋体" w:eastAsia="宋体" w:hAnsi="宋体"/>
          <w:szCs w:val="21"/>
        </w:rPr>
        <w:t>社区为导向的基层医疗</w:t>
      </w:r>
      <w:r>
        <w:rPr>
          <w:rFonts w:ascii="宋体" w:eastAsia="宋体" w:hAnsi="宋体" w:hint="eastAsia"/>
          <w:szCs w:val="21"/>
        </w:rPr>
        <w:t>。</w:t>
      </w:r>
    </w:p>
    <w:p w14:paraId="6FFE350C" w14:textId="77777777" w:rsidR="00C217C1" w:rsidRDefault="002B5C5F" w:rsidP="002B5C5F">
      <w:pPr>
        <w:pStyle w:val="ae"/>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szCs w:val="21"/>
        </w:rPr>
        <w:t>熟悉：</w:t>
      </w:r>
      <w:r>
        <w:rPr>
          <w:rFonts w:ascii="宋体" w:eastAsia="宋体" w:hAnsi="宋体" w:hint="eastAsia"/>
          <w:szCs w:val="21"/>
        </w:rPr>
        <w:t>社区诊断的概念、目的、内容和步骤，</w:t>
      </w:r>
      <w:r>
        <w:rPr>
          <w:rFonts w:ascii="宋体" w:eastAsia="宋体" w:hAnsi="宋体"/>
          <w:szCs w:val="21"/>
        </w:rPr>
        <w:t>影响社区人群健康的因素</w:t>
      </w:r>
      <w:r>
        <w:rPr>
          <w:rFonts w:ascii="宋体" w:eastAsia="宋体" w:hAnsi="宋体" w:hint="eastAsia"/>
          <w:szCs w:val="21"/>
        </w:rPr>
        <w:t>。</w:t>
      </w:r>
    </w:p>
    <w:p w14:paraId="552DDE02" w14:textId="77777777" w:rsidR="00C217C1" w:rsidRDefault="002B5C5F" w:rsidP="002B5C5F">
      <w:pPr>
        <w:pStyle w:val="ae"/>
        <w:widowControl/>
        <w:numPr>
          <w:ilvl w:val="0"/>
          <w:numId w:val="20"/>
        </w:numPr>
        <w:spacing w:beforeLines="50" w:before="156" w:afterLines="50" w:after="156"/>
        <w:ind w:firstLineChars="0"/>
        <w:jc w:val="left"/>
        <w:rPr>
          <w:rFonts w:ascii="宋体" w:eastAsia="宋体" w:hAnsi="宋体"/>
          <w:szCs w:val="21"/>
        </w:rPr>
      </w:pPr>
      <w:r>
        <w:rPr>
          <w:rFonts w:ascii="宋体" w:eastAsia="宋体" w:hAnsi="宋体"/>
          <w:szCs w:val="21"/>
        </w:rPr>
        <w:t>了解：社区调查的步骤与方法</w:t>
      </w:r>
      <w:r>
        <w:rPr>
          <w:rFonts w:ascii="宋体" w:eastAsia="宋体" w:hAnsi="宋体" w:hint="eastAsia"/>
          <w:szCs w:val="21"/>
        </w:rPr>
        <w:t>。</w:t>
      </w:r>
    </w:p>
    <w:p w14:paraId="418CD40E" w14:textId="77777777" w:rsidR="00C217C1" w:rsidRDefault="002B5C5F" w:rsidP="002B5C5F">
      <w:pPr>
        <w:pStyle w:val="ae"/>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cs="宋体" w:hint="eastAsia"/>
          <w:color w:val="000000"/>
          <w:kern w:val="0"/>
          <w:szCs w:val="21"/>
        </w:rPr>
        <w:t>教学重难点</w:t>
      </w:r>
    </w:p>
    <w:p w14:paraId="4700A06E" w14:textId="77777777" w:rsidR="00C217C1" w:rsidRDefault="002B5C5F" w:rsidP="002B5C5F">
      <w:pPr>
        <w:pStyle w:val="ae"/>
        <w:widowControl/>
        <w:numPr>
          <w:ilvl w:val="0"/>
          <w:numId w:val="2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szCs w:val="21"/>
        </w:rPr>
        <w:t>社区为导向的基层医疗</w:t>
      </w:r>
    </w:p>
    <w:p w14:paraId="3DDEE808" w14:textId="77777777" w:rsidR="00C217C1" w:rsidRDefault="002B5C5F" w:rsidP="002B5C5F">
      <w:pPr>
        <w:pStyle w:val="ae"/>
        <w:widowControl/>
        <w:numPr>
          <w:ilvl w:val="0"/>
          <w:numId w:val="2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szCs w:val="21"/>
        </w:rPr>
        <w:t>社区诊断的概念、目的、内容和步骤</w:t>
      </w:r>
    </w:p>
    <w:p w14:paraId="285C3B99" w14:textId="77777777" w:rsidR="00C217C1" w:rsidRDefault="002B5C5F" w:rsidP="002B5C5F">
      <w:pPr>
        <w:pStyle w:val="ae"/>
        <w:widowControl/>
        <w:numPr>
          <w:ilvl w:val="0"/>
          <w:numId w:val="1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701EDF09"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第一节、社区医学</w:t>
      </w:r>
    </w:p>
    <w:p w14:paraId="39C1CE9E"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一、社区</w:t>
      </w:r>
      <w:r>
        <w:rPr>
          <w:rFonts w:ascii="宋体" w:eastAsia="宋体" w:hAnsi="宋体" w:hint="eastAsia"/>
          <w:szCs w:val="21"/>
        </w:rPr>
        <w:t>:</w:t>
      </w:r>
      <w:r>
        <w:rPr>
          <w:rFonts w:ascii="宋体" w:eastAsia="宋体" w:hAnsi="宋体" w:hint="eastAsia"/>
          <w:szCs w:val="21"/>
        </w:rPr>
        <w:t>定义及要素</w:t>
      </w:r>
    </w:p>
    <w:p w14:paraId="08DDE4A6"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二、社区医学</w:t>
      </w:r>
    </w:p>
    <w:p w14:paraId="65923F45"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三、以社区为导向的基层医疗（</w:t>
      </w:r>
      <w:r>
        <w:rPr>
          <w:rFonts w:ascii="宋体" w:eastAsia="宋体" w:hAnsi="宋体" w:hint="eastAsia"/>
          <w:szCs w:val="21"/>
        </w:rPr>
        <w:t>COPC</w:t>
      </w:r>
      <w:r>
        <w:rPr>
          <w:rFonts w:ascii="宋体" w:eastAsia="宋体" w:hAnsi="宋体" w:hint="eastAsia"/>
          <w:szCs w:val="21"/>
        </w:rPr>
        <w:t>）</w:t>
      </w:r>
    </w:p>
    <w:p w14:paraId="09463E95"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（一）背景</w:t>
      </w:r>
      <w:r>
        <w:rPr>
          <w:rFonts w:ascii="宋体" w:eastAsia="宋体" w:hAnsi="宋体" w:hint="eastAsia"/>
          <w:szCs w:val="21"/>
        </w:rPr>
        <w:t xml:space="preserve"> </w:t>
      </w:r>
    </w:p>
    <w:p w14:paraId="5A79ADF5"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w:t>
      </w:r>
      <w:r>
        <w:rPr>
          <w:rFonts w:ascii="宋体" w:eastAsia="宋体" w:hAnsi="宋体" w:hint="eastAsia"/>
          <w:szCs w:val="21"/>
        </w:rPr>
        <w:t>COPC</w:t>
      </w:r>
      <w:r>
        <w:rPr>
          <w:rFonts w:ascii="宋体" w:eastAsia="宋体" w:hAnsi="宋体" w:hint="eastAsia"/>
          <w:szCs w:val="21"/>
        </w:rPr>
        <w:t>定义</w:t>
      </w:r>
    </w:p>
    <w:p w14:paraId="4D7863D7"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（三）开展</w:t>
      </w:r>
      <w:r>
        <w:rPr>
          <w:rFonts w:ascii="宋体" w:eastAsia="宋体" w:hAnsi="宋体" w:hint="eastAsia"/>
          <w:szCs w:val="21"/>
        </w:rPr>
        <w:t>COPC</w:t>
      </w:r>
      <w:r>
        <w:rPr>
          <w:rFonts w:ascii="宋体" w:eastAsia="宋体" w:hAnsi="宋体" w:hint="eastAsia"/>
          <w:szCs w:val="21"/>
        </w:rPr>
        <w:t>的基本要素</w:t>
      </w:r>
    </w:p>
    <w:p w14:paraId="60317969"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（四）</w:t>
      </w:r>
      <w:r>
        <w:rPr>
          <w:rFonts w:ascii="宋体" w:eastAsia="宋体" w:hAnsi="宋体" w:hint="eastAsia"/>
          <w:szCs w:val="21"/>
        </w:rPr>
        <w:t>COPC</w:t>
      </w:r>
      <w:r>
        <w:rPr>
          <w:rFonts w:ascii="宋体" w:eastAsia="宋体" w:hAnsi="宋体" w:hint="eastAsia"/>
          <w:szCs w:val="21"/>
        </w:rPr>
        <w:t>的基本特征</w:t>
      </w:r>
      <w:r>
        <w:rPr>
          <w:rFonts w:ascii="宋体" w:eastAsia="宋体" w:hAnsi="宋体" w:hint="eastAsia"/>
          <w:szCs w:val="21"/>
        </w:rPr>
        <w:t xml:space="preserve">  </w:t>
      </w:r>
    </w:p>
    <w:p w14:paraId="27435EFD"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（五）以社区为导向的意义</w:t>
      </w:r>
    </w:p>
    <w:p w14:paraId="4254CD4A"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（六）</w:t>
      </w:r>
      <w:r>
        <w:rPr>
          <w:rFonts w:ascii="宋体" w:eastAsia="宋体" w:hAnsi="宋体" w:hint="eastAsia"/>
          <w:szCs w:val="21"/>
        </w:rPr>
        <w:t>COPC</w:t>
      </w:r>
      <w:r>
        <w:rPr>
          <w:rFonts w:ascii="宋体" w:eastAsia="宋体" w:hAnsi="宋体" w:hint="eastAsia"/>
          <w:szCs w:val="21"/>
        </w:rPr>
        <w:t>分级</w:t>
      </w:r>
      <w:r>
        <w:rPr>
          <w:rFonts w:ascii="宋体" w:eastAsia="宋体" w:hAnsi="宋体" w:hint="eastAsia"/>
          <w:szCs w:val="21"/>
        </w:rPr>
        <w:t xml:space="preserve"> </w:t>
      </w:r>
    </w:p>
    <w:p w14:paraId="080C4F07"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第二节、影响社区人群健康的因素</w:t>
      </w:r>
      <w:r>
        <w:rPr>
          <w:rFonts w:ascii="宋体" w:eastAsia="宋体" w:hAnsi="宋体" w:hint="eastAsia"/>
          <w:szCs w:val="21"/>
        </w:rPr>
        <w:t xml:space="preserve"> </w:t>
      </w:r>
    </w:p>
    <w:p w14:paraId="44DB1991"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一、影响人体健康的因素</w:t>
      </w:r>
    </w:p>
    <w:p w14:paraId="09741FCC"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二、环境因素对健康的影响</w:t>
      </w:r>
    </w:p>
    <w:p w14:paraId="7B62739D"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三、生物因素对健康的影响传染性疾病对健康的影响</w:t>
      </w:r>
      <w:r>
        <w:rPr>
          <w:rFonts w:ascii="宋体" w:eastAsia="宋体" w:hAnsi="宋体" w:hint="eastAsia"/>
          <w:szCs w:val="21"/>
        </w:rPr>
        <w:t xml:space="preserve"> </w:t>
      </w:r>
    </w:p>
    <w:p w14:paraId="0A0D159F"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四、生活方式对健康的影响</w:t>
      </w:r>
    </w:p>
    <w:p w14:paraId="4DD02914"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五、健康照顾系统对健康的影响</w:t>
      </w:r>
    </w:p>
    <w:p w14:paraId="599877BF"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第三节、社区诊断</w:t>
      </w:r>
    </w:p>
    <w:p w14:paraId="0629EAA5"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一、社区诊断</w:t>
      </w:r>
    </w:p>
    <w:p w14:paraId="52564984"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（一）社区诊断的概念、社区诊断与临床诊断比较</w:t>
      </w:r>
    </w:p>
    <w:p w14:paraId="5B46F1F3"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（二）社区诊断目的</w:t>
      </w:r>
      <w:r>
        <w:rPr>
          <w:rFonts w:ascii="宋体" w:eastAsia="宋体" w:hAnsi="宋体" w:hint="eastAsia"/>
          <w:szCs w:val="21"/>
        </w:rPr>
        <w:t xml:space="preserve"> </w:t>
      </w:r>
    </w:p>
    <w:p w14:paraId="522A4270"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lastRenderedPageBreak/>
        <w:t>（三）社区诊断步骤</w:t>
      </w:r>
    </w:p>
    <w:p w14:paraId="230330EE"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二、社区调查</w:t>
      </w:r>
    </w:p>
    <w:p w14:paraId="3081513F"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w:t>
      </w:r>
      <w:r>
        <w:rPr>
          <w:rFonts w:ascii="宋体" w:eastAsia="宋体" w:hAnsi="宋体" w:hint="eastAsia"/>
          <w:szCs w:val="21"/>
        </w:rPr>
        <w:t>、社区诊断案例及实际意义</w:t>
      </w:r>
    </w:p>
    <w:p w14:paraId="69831935" w14:textId="77777777" w:rsidR="00C217C1" w:rsidRDefault="002B5C5F" w:rsidP="002B5C5F">
      <w:pPr>
        <w:pStyle w:val="ae"/>
        <w:widowControl/>
        <w:numPr>
          <w:ilvl w:val="0"/>
          <w:numId w:val="19"/>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7126A15"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337020B0" w14:textId="77777777" w:rsidR="00C217C1" w:rsidRDefault="002B5C5F">
      <w:pPr>
        <w:pStyle w:val="ae"/>
        <w:widowControl/>
        <w:spacing w:beforeLines="50" w:before="156" w:afterLines="50" w:after="156"/>
        <w:jc w:val="left"/>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hint="eastAsia"/>
          <w:szCs w:val="21"/>
        </w:rPr>
        <w:t>CBL</w:t>
      </w:r>
      <w:r>
        <w:rPr>
          <w:rFonts w:ascii="宋体" w:eastAsia="宋体" w:hAnsi="宋体" w:hint="eastAsia"/>
          <w:szCs w:val="21"/>
        </w:rPr>
        <w:t>及</w:t>
      </w:r>
      <w:r>
        <w:rPr>
          <w:rFonts w:ascii="宋体" w:eastAsia="宋体" w:hAnsi="宋体" w:hint="eastAsia"/>
          <w:szCs w:val="21"/>
        </w:rPr>
        <w:t>PBL</w:t>
      </w:r>
      <w:r>
        <w:rPr>
          <w:rFonts w:ascii="宋体" w:eastAsia="宋体" w:hAnsi="宋体" w:hint="eastAsia"/>
          <w:szCs w:val="21"/>
        </w:rPr>
        <w:t>法，以书本提供的临床案例切入，设计与之相关的问题，引导学生围</w:t>
      </w:r>
    </w:p>
    <w:p w14:paraId="6B8B0400" w14:textId="77777777" w:rsidR="00C217C1" w:rsidRDefault="002B5C5F">
      <w:pPr>
        <w:pStyle w:val="ae"/>
        <w:widowControl/>
        <w:spacing w:beforeLines="50" w:before="156" w:afterLines="50" w:after="156"/>
        <w:jc w:val="left"/>
        <w:rPr>
          <w:rFonts w:ascii="宋体" w:eastAsia="宋体" w:hAnsi="宋体"/>
          <w:szCs w:val="21"/>
        </w:rPr>
      </w:pPr>
      <w:r>
        <w:rPr>
          <w:rFonts w:ascii="宋体" w:eastAsia="宋体" w:hAnsi="宋体" w:hint="eastAsia"/>
          <w:szCs w:val="21"/>
        </w:rPr>
        <w:t>绕问题展开讨论</w:t>
      </w:r>
    </w:p>
    <w:p w14:paraId="201BBCBD" w14:textId="77777777" w:rsidR="00C217C1" w:rsidRDefault="002B5C5F" w:rsidP="002B5C5F">
      <w:pPr>
        <w:pStyle w:val="ae"/>
        <w:widowControl/>
        <w:numPr>
          <w:ilvl w:val="0"/>
          <w:numId w:val="19"/>
        </w:numPr>
        <w:spacing w:beforeLines="50" w:before="156" w:afterLines="50" w:after="156"/>
        <w:ind w:firstLineChars="0"/>
        <w:jc w:val="left"/>
        <w:rPr>
          <w:rFonts w:ascii="宋体" w:eastAsia="宋体" w:hAnsi="宋体"/>
          <w:szCs w:val="21"/>
        </w:rPr>
      </w:pPr>
      <w:r>
        <w:rPr>
          <w:rFonts w:ascii="宋体" w:eastAsia="宋体" w:hAnsi="宋体" w:hint="eastAsia"/>
          <w:szCs w:val="21"/>
        </w:rPr>
        <w:t>教学评价</w:t>
      </w:r>
    </w:p>
    <w:p w14:paraId="695A4744" w14:textId="6C1DF44F" w:rsidR="00C217C1" w:rsidRDefault="002B5C5F" w:rsidP="002B5C5F">
      <w:pPr>
        <w:pStyle w:val="ae"/>
        <w:widowControl/>
        <w:spacing w:beforeLines="50" w:before="156" w:afterLines="50" w:after="156"/>
        <w:ind w:firstLineChars="0" w:firstLine="0"/>
        <w:jc w:val="left"/>
        <w:rPr>
          <w:rFonts w:ascii="宋体" w:eastAsia="宋体" w:hAnsi="宋体"/>
          <w:szCs w:val="21"/>
        </w:rPr>
      </w:pPr>
      <w:r>
        <w:rPr>
          <w:rFonts w:ascii="宋体" w:eastAsia="宋体" w:hAnsi="宋体" w:hint="eastAsia"/>
          <w:szCs w:val="21"/>
        </w:rPr>
        <w:t>回答问题：</w:t>
      </w:r>
    </w:p>
    <w:p w14:paraId="7FBA03C2"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影响社区人群健康的主要因素有哪些？</w:t>
      </w:r>
    </w:p>
    <w:p w14:paraId="4614BF09"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阐述社区诊断的实际意义</w:t>
      </w:r>
    </w:p>
    <w:p w14:paraId="689B30D9"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谈谈</w:t>
      </w:r>
      <w:r>
        <w:rPr>
          <w:rFonts w:ascii="宋体" w:eastAsia="宋体" w:hAnsi="宋体" w:hint="eastAsia"/>
          <w:szCs w:val="21"/>
        </w:rPr>
        <w:t>专科医生和社区医生有什么区别？</w:t>
      </w:r>
    </w:p>
    <w:p w14:paraId="67CDF152" w14:textId="77777777" w:rsidR="00C217C1" w:rsidRDefault="002B5C5F">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六</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以预防为先导的健康照顾</w:t>
      </w:r>
      <w:r>
        <w:rPr>
          <w:rFonts w:ascii="黑体" w:eastAsia="黑体" w:hAnsi="黑体" w:hint="eastAsia"/>
          <w:b/>
        </w:rPr>
        <w:t xml:space="preserve"> </w:t>
      </w:r>
    </w:p>
    <w:p w14:paraId="1292366F" w14:textId="77777777" w:rsidR="00C217C1" w:rsidRDefault="002B5C5F" w:rsidP="002B5C5F">
      <w:pPr>
        <w:pStyle w:val="ae"/>
        <w:widowControl/>
        <w:numPr>
          <w:ilvl w:val="0"/>
          <w:numId w:val="2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10E325F" w14:textId="25B03FE0" w:rsidR="00C217C1" w:rsidRDefault="002B5C5F" w:rsidP="002B5C5F">
      <w:pPr>
        <w:pStyle w:val="ae"/>
        <w:widowControl/>
        <w:numPr>
          <w:ilvl w:val="0"/>
          <w:numId w:val="2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cs="宋体" w:hint="eastAsia"/>
          <w:color w:val="000000"/>
          <w:kern w:val="0"/>
          <w:szCs w:val="21"/>
        </w:rPr>
        <w:t>全科医生提供三级预防服务的策略，</w:t>
      </w:r>
      <w:r>
        <w:rPr>
          <w:rFonts w:ascii="宋体" w:eastAsia="宋体" w:hAnsi="宋体" w:cs="宋体" w:hint="eastAsia"/>
          <w:color w:val="000000"/>
          <w:kern w:val="0"/>
          <w:szCs w:val="21"/>
        </w:rPr>
        <w:t>以及</w:t>
      </w:r>
      <w:r>
        <w:rPr>
          <w:rFonts w:ascii="宋体" w:eastAsia="宋体" w:hAnsi="宋体" w:cs="宋体" w:hint="eastAsia"/>
          <w:color w:val="000000"/>
          <w:kern w:val="0"/>
          <w:szCs w:val="21"/>
        </w:rPr>
        <w:t>高血压</w:t>
      </w:r>
      <w:r>
        <w:rPr>
          <w:rFonts w:ascii="宋体" w:eastAsia="宋体" w:hAnsi="宋体" w:cs="宋体" w:hint="eastAsia"/>
          <w:color w:val="000000"/>
          <w:kern w:val="0"/>
          <w:szCs w:val="21"/>
        </w:rPr>
        <w:t>、</w:t>
      </w:r>
      <w:r>
        <w:rPr>
          <w:rFonts w:ascii="宋体" w:eastAsia="宋体" w:hAnsi="宋体" w:cs="宋体" w:hint="eastAsia"/>
          <w:color w:val="000000"/>
          <w:kern w:val="0"/>
          <w:szCs w:val="21"/>
        </w:rPr>
        <w:t>糖尿病</w:t>
      </w:r>
      <w:r>
        <w:rPr>
          <w:rFonts w:ascii="宋体" w:eastAsia="宋体" w:hAnsi="宋体" w:cs="宋体" w:hint="eastAsia"/>
          <w:color w:val="000000"/>
          <w:kern w:val="0"/>
          <w:szCs w:val="21"/>
        </w:rPr>
        <w:t>和</w:t>
      </w:r>
      <w:r>
        <w:rPr>
          <w:rFonts w:ascii="宋体" w:eastAsia="宋体" w:hAnsi="宋体" w:cs="宋体" w:hint="eastAsia"/>
          <w:color w:val="000000"/>
          <w:kern w:val="0"/>
          <w:szCs w:val="21"/>
        </w:rPr>
        <w:t>血脂异常</w:t>
      </w:r>
      <w:r>
        <w:rPr>
          <w:rFonts w:ascii="宋体" w:eastAsia="宋体" w:hAnsi="宋体" w:cs="宋体" w:hint="eastAsia"/>
          <w:color w:val="000000"/>
          <w:kern w:val="0"/>
          <w:szCs w:val="21"/>
        </w:rPr>
        <w:t>等疾病的筛</w:t>
      </w:r>
      <w:r>
        <w:rPr>
          <w:rFonts w:ascii="宋体" w:eastAsia="宋体" w:hAnsi="宋体" w:cs="宋体" w:hint="eastAsia"/>
          <w:color w:val="000000"/>
          <w:kern w:val="0"/>
          <w:szCs w:val="21"/>
        </w:rPr>
        <w:t>检</w:t>
      </w:r>
      <w:r>
        <w:rPr>
          <w:rFonts w:ascii="宋体" w:eastAsia="宋体" w:hAnsi="宋体" w:cs="宋体" w:hint="eastAsia"/>
          <w:color w:val="000000"/>
          <w:kern w:val="0"/>
          <w:szCs w:val="21"/>
        </w:rPr>
        <w:t>方法</w:t>
      </w:r>
      <w:r>
        <w:rPr>
          <w:rFonts w:ascii="宋体" w:eastAsia="宋体" w:hAnsi="宋体" w:cs="宋体" w:hint="eastAsia"/>
          <w:color w:val="000000"/>
          <w:kern w:val="0"/>
          <w:szCs w:val="21"/>
        </w:rPr>
        <w:t>。</w:t>
      </w:r>
    </w:p>
    <w:p w14:paraId="4F4F2E34" w14:textId="758F3A81" w:rsidR="00C217C1" w:rsidRDefault="002B5C5F" w:rsidP="002B5C5F">
      <w:pPr>
        <w:pStyle w:val="ae"/>
        <w:widowControl/>
        <w:numPr>
          <w:ilvl w:val="0"/>
          <w:numId w:val="2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w:t>
      </w:r>
      <w:r>
        <w:rPr>
          <w:rFonts w:ascii="宋体" w:eastAsia="宋体" w:hAnsi="宋体" w:cs="宋体" w:hint="eastAsia"/>
          <w:color w:val="000000"/>
          <w:kern w:val="0"/>
          <w:szCs w:val="21"/>
        </w:rPr>
        <w:t>临床预防医学服务的定义</w:t>
      </w:r>
      <w:r>
        <w:rPr>
          <w:rFonts w:ascii="宋体" w:eastAsia="宋体" w:hAnsi="宋体" w:cs="宋体" w:hint="eastAsia"/>
          <w:color w:val="000000"/>
          <w:kern w:val="0"/>
          <w:szCs w:val="21"/>
        </w:rPr>
        <w:t>、</w:t>
      </w:r>
      <w:r>
        <w:rPr>
          <w:rFonts w:ascii="宋体" w:eastAsia="宋体" w:hAnsi="宋体" w:cs="宋体" w:hint="eastAsia"/>
          <w:color w:val="000000"/>
          <w:kern w:val="0"/>
          <w:szCs w:val="21"/>
        </w:rPr>
        <w:t>主要内容</w:t>
      </w:r>
      <w:r>
        <w:rPr>
          <w:rFonts w:ascii="宋体" w:eastAsia="宋体" w:hAnsi="宋体" w:cs="宋体" w:hint="eastAsia"/>
          <w:color w:val="000000"/>
          <w:kern w:val="0"/>
          <w:szCs w:val="21"/>
        </w:rPr>
        <w:t>和方法</w:t>
      </w:r>
      <w:r>
        <w:rPr>
          <w:rFonts w:ascii="宋体" w:eastAsia="宋体" w:hAnsi="宋体" w:cs="宋体" w:hint="eastAsia"/>
          <w:color w:val="000000"/>
          <w:kern w:val="0"/>
          <w:szCs w:val="21"/>
        </w:rPr>
        <w:t>，</w:t>
      </w:r>
      <w:r>
        <w:rPr>
          <w:rFonts w:ascii="宋体" w:eastAsia="宋体" w:hAnsi="宋体" w:cs="宋体" w:hint="eastAsia"/>
          <w:color w:val="000000"/>
          <w:kern w:val="0"/>
          <w:szCs w:val="21"/>
        </w:rPr>
        <w:t>常见慢性非传染性疾病的预防咨询内容</w:t>
      </w:r>
      <w:r>
        <w:rPr>
          <w:rFonts w:ascii="宋体" w:eastAsia="宋体" w:hAnsi="宋体" w:cs="宋体" w:hint="eastAsia"/>
          <w:color w:val="000000"/>
          <w:kern w:val="0"/>
          <w:szCs w:val="21"/>
        </w:rPr>
        <w:t>。</w:t>
      </w:r>
    </w:p>
    <w:p w14:paraId="436E6616" w14:textId="77777777" w:rsidR="00C217C1" w:rsidRDefault="002B5C5F" w:rsidP="002B5C5F">
      <w:pPr>
        <w:pStyle w:val="ae"/>
        <w:widowControl/>
        <w:numPr>
          <w:ilvl w:val="0"/>
          <w:numId w:val="2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了解社区人群疾病预防和控制，社区居民自我保健的组织和管理。</w:t>
      </w:r>
    </w:p>
    <w:p w14:paraId="61C8EE7C" w14:textId="77777777" w:rsidR="00C217C1" w:rsidRDefault="002B5C5F" w:rsidP="002B5C5F">
      <w:pPr>
        <w:pStyle w:val="ae"/>
        <w:widowControl/>
        <w:numPr>
          <w:ilvl w:val="0"/>
          <w:numId w:val="2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1603E21" w14:textId="77777777" w:rsidR="00C217C1" w:rsidRDefault="002B5C5F" w:rsidP="002B5C5F">
      <w:pPr>
        <w:pStyle w:val="ae"/>
        <w:widowControl/>
        <w:numPr>
          <w:ilvl w:val="0"/>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常见慢性非传染性疾病的筛查，临床预防医学服务的内容与方法。</w:t>
      </w:r>
    </w:p>
    <w:p w14:paraId="48953C8D" w14:textId="77777777" w:rsidR="00C217C1" w:rsidRDefault="002B5C5F" w:rsidP="002B5C5F">
      <w:pPr>
        <w:pStyle w:val="ae"/>
        <w:widowControl/>
        <w:numPr>
          <w:ilvl w:val="0"/>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熟悉全科医生提供三级预防服务的策略，三级预防的概念，举例。</w:t>
      </w:r>
    </w:p>
    <w:p w14:paraId="7B3C922A" w14:textId="77777777" w:rsidR="00C217C1" w:rsidRDefault="002B5C5F" w:rsidP="002B5C5F">
      <w:pPr>
        <w:pStyle w:val="ae"/>
        <w:widowControl/>
        <w:numPr>
          <w:ilvl w:val="0"/>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结合具体非传染性慢性病的病种，如何进行筛查及提供预防咨询</w:t>
      </w:r>
    </w:p>
    <w:p w14:paraId="5CA0F2A0" w14:textId="77777777" w:rsidR="00C217C1" w:rsidRDefault="002B5C5F" w:rsidP="002B5C5F">
      <w:pPr>
        <w:pStyle w:val="ae"/>
        <w:widowControl/>
        <w:numPr>
          <w:ilvl w:val="0"/>
          <w:numId w:val="2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248856C"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第一节：概述</w:t>
      </w:r>
    </w:p>
    <w:p w14:paraId="5EB6B1BE"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一、全科医生优势</w:t>
      </w:r>
    </w:p>
    <w:p w14:paraId="7A6F6213"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二、策略</w:t>
      </w:r>
    </w:p>
    <w:p w14:paraId="2ADDEE01"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第二节：临床预防医学服务</w:t>
      </w:r>
    </w:p>
    <w:p w14:paraId="50B9D3B0"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一、意义</w:t>
      </w:r>
    </w:p>
    <w:p w14:paraId="3667CC2A"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二、原则</w:t>
      </w:r>
    </w:p>
    <w:p w14:paraId="03BCCB98"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lastRenderedPageBreak/>
        <w:t xml:space="preserve">   </w:t>
      </w:r>
      <w:r>
        <w:rPr>
          <w:rFonts w:ascii="宋体" w:eastAsia="宋体" w:hAnsi="宋体" w:hint="eastAsia"/>
          <w:szCs w:val="21"/>
        </w:rPr>
        <w:t>三、指南</w:t>
      </w:r>
    </w:p>
    <w:p w14:paraId="75EF9820" w14:textId="77777777" w:rsidR="00C217C1" w:rsidRDefault="002B5C5F">
      <w:pPr>
        <w:pStyle w:val="ae"/>
        <w:widowControl/>
        <w:spacing w:beforeLines="50" w:before="156" w:afterLines="50" w:after="156"/>
        <w:ind w:firstLineChars="500" w:firstLine="105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四、内容与方法</w:t>
      </w:r>
    </w:p>
    <w:p w14:paraId="671617DC" w14:textId="77777777" w:rsidR="00C217C1" w:rsidRDefault="002B5C5F">
      <w:pPr>
        <w:pStyle w:val="ae"/>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第三节：以预防为先导的社区居民自我保健</w:t>
      </w:r>
    </w:p>
    <w:p w14:paraId="378F7C97" w14:textId="77777777" w:rsidR="00C217C1" w:rsidRDefault="002B5C5F">
      <w:pPr>
        <w:pStyle w:val="ae"/>
        <w:widowControl/>
        <w:spacing w:beforeLines="50" w:before="156" w:afterLines="50" w:after="156"/>
        <w:ind w:left="780"/>
        <w:jc w:val="left"/>
        <w:rPr>
          <w:rFonts w:ascii="宋体" w:eastAsia="宋体" w:hAnsi="宋体"/>
          <w:szCs w:val="21"/>
        </w:rPr>
      </w:pPr>
      <w:r>
        <w:rPr>
          <w:rFonts w:ascii="宋体" w:eastAsia="宋体" w:hAnsi="宋体" w:hint="eastAsia"/>
          <w:szCs w:val="21"/>
        </w:rPr>
        <w:t>一、组织与发动</w:t>
      </w:r>
    </w:p>
    <w:p w14:paraId="4102014D"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二、内容与方法</w:t>
      </w:r>
    </w:p>
    <w:p w14:paraId="14EA09E6"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三、管理与维护</w:t>
      </w:r>
    </w:p>
    <w:p w14:paraId="60375BAE" w14:textId="77777777" w:rsidR="00C217C1" w:rsidRDefault="002B5C5F" w:rsidP="002B5C5F">
      <w:pPr>
        <w:pStyle w:val="ae"/>
        <w:widowControl/>
        <w:numPr>
          <w:ilvl w:val="0"/>
          <w:numId w:val="2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3D8E464"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516DFF3D"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预防医学的概念；</w:t>
      </w:r>
      <w:r>
        <w:rPr>
          <w:rFonts w:ascii="宋体" w:eastAsia="宋体" w:hAnsi="宋体" w:cs="宋体" w:hint="eastAsia"/>
          <w:color w:val="000000"/>
          <w:sz w:val="21"/>
          <w:szCs w:val="21"/>
        </w:rPr>
        <w:t>2.</w:t>
      </w:r>
      <w:r>
        <w:rPr>
          <w:rFonts w:ascii="宋体" w:eastAsia="宋体" w:hAnsi="宋体" w:cs="宋体" w:hint="eastAsia"/>
          <w:color w:val="000000"/>
          <w:sz w:val="21"/>
          <w:szCs w:val="21"/>
        </w:rPr>
        <w:t>常见慢性非传染性疾病</w:t>
      </w:r>
      <w:proofErr w:type="gramStart"/>
      <w:r>
        <w:rPr>
          <w:rFonts w:ascii="宋体" w:eastAsia="宋体" w:hAnsi="宋体" w:cs="宋体" w:hint="eastAsia"/>
          <w:color w:val="000000"/>
          <w:sz w:val="21"/>
          <w:szCs w:val="21"/>
        </w:rPr>
        <w:t>病</w:t>
      </w:r>
      <w:proofErr w:type="gramEnd"/>
      <w:r>
        <w:rPr>
          <w:rFonts w:ascii="宋体" w:eastAsia="宋体" w:hAnsi="宋体" w:cs="宋体" w:hint="eastAsia"/>
          <w:color w:val="000000"/>
          <w:sz w:val="21"/>
          <w:szCs w:val="21"/>
        </w:rPr>
        <w:t>如何进行筛查（如高血压，糖尿病，肿瘤等）；</w:t>
      </w:r>
      <w:r>
        <w:rPr>
          <w:rFonts w:ascii="宋体" w:eastAsia="宋体" w:hAnsi="宋体" w:cs="宋体" w:hint="eastAsia"/>
          <w:color w:val="000000"/>
          <w:sz w:val="21"/>
          <w:szCs w:val="21"/>
        </w:rPr>
        <w:t>3.</w:t>
      </w:r>
      <w:r>
        <w:rPr>
          <w:rFonts w:ascii="宋体" w:eastAsia="宋体" w:hAnsi="宋体" w:cs="宋体" w:hint="eastAsia"/>
          <w:color w:val="000000"/>
          <w:sz w:val="21"/>
          <w:szCs w:val="21"/>
        </w:rPr>
        <w:t>常见慢性非传染性疾病如何提供预防咨询内容；</w:t>
      </w:r>
      <w:r>
        <w:rPr>
          <w:rFonts w:ascii="宋体" w:eastAsia="宋体" w:hAnsi="宋体" w:cs="宋体" w:hint="eastAsia"/>
          <w:color w:val="000000"/>
          <w:sz w:val="21"/>
          <w:szCs w:val="21"/>
        </w:rPr>
        <w:t>4.</w:t>
      </w:r>
      <w:r>
        <w:rPr>
          <w:rFonts w:ascii="宋体" w:eastAsia="宋体" w:hAnsi="宋体" w:cs="宋体" w:hint="eastAsia"/>
          <w:color w:val="000000"/>
          <w:sz w:val="21"/>
          <w:szCs w:val="21"/>
        </w:rPr>
        <w:t>三级预防的策略</w:t>
      </w:r>
    </w:p>
    <w:p w14:paraId="4F214FBF" w14:textId="77777777" w:rsidR="00C217C1" w:rsidRDefault="002B5C5F" w:rsidP="002B5C5F">
      <w:pPr>
        <w:pStyle w:val="ae"/>
        <w:widowControl/>
        <w:numPr>
          <w:ilvl w:val="0"/>
          <w:numId w:val="22"/>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7784A05F" w14:textId="77777777" w:rsidR="00C217C1" w:rsidRDefault="002B5C5F">
      <w:pPr>
        <w:spacing w:beforeLines="50" w:before="156" w:afterLines="50" w:after="156"/>
        <w:ind w:firstLineChars="200" w:firstLine="420"/>
        <w:rPr>
          <w:rFonts w:eastAsia="宋体"/>
          <w:sz w:val="21"/>
          <w:szCs w:val="21"/>
        </w:rPr>
      </w:pPr>
      <w:r>
        <w:rPr>
          <w:rFonts w:eastAsia="宋体" w:hint="eastAsia"/>
          <w:sz w:val="21"/>
          <w:szCs w:val="21"/>
        </w:rPr>
        <w:t>思考问题：</w:t>
      </w:r>
    </w:p>
    <w:p w14:paraId="00EA8966" w14:textId="77777777" w:rsidR="00C217C1" w:rsidRDefault="002B5C5F">
      <w:pPr>
        <w:spacing w:beforeLines="50" w:before="156" w:afterLines="50" w:after="156"/>
        <w:ind w:firstLineChars="200" w:firstLine="420"/>
        <w:rPr>
          <w:rFonts w:eastAsia="宋体"/>
          <w:sz w:val="21"/>
          <w:szCs w:val="21"/>
        </w:rPr>
      </w:pPr>
      <w:r>
        <w:rPr>
          <w:rFonts w:eastAsia="宋体" w:hint="eastAsia"/>
          <w:sz w:val="21"/>
          <w:szCs w:val="21"/>
        </w:rPr>
        <w:t>全科医生团队开展以预防为先导的健康照顾具有哪些优势，并通常采取哪些策略？</w:t>
      </w:r>
    </w:p>
    <w:p w14:paraId="60E35CA2" w14:textId="77777777" w:rsidR="00C217C1" w:rsidRDefault="002B5C5F">
      <w:pPr>
        <w:spacing w:beforeLines="50" w:before="156" w:afterLines="50" w:after="156"/>
        <w:ind w:firstLineChars="200" w:firstLine="420"/>
        <w:rPr>
          <w:rFonts w:eastAsia="宋体"/>
          <w:sz w:val="21"/>
          <w:szCs w:val="21"/>
        </w:rPr>
      </w:pPr>
      <w:r>
        <w:rPr>
          <w:rFonts w:eastAsia="宋体" w:hint="eastAsia"/>
          <w:sz w:val="21"/>
          <w:szCs w:val="21"/>
        </w:rPr>
        <w:t>试述临床预防医学服务的主要内容和方法，举例说明当前开展临床预防医学服务存在的主要问题。</w:t>
      </w:r>
    </w:p>
    <w:p w14:paraId="021A0665" w14:textId="77777777" w:rsidR="00C217C1" w:rsidRDefault="002B5C5F">
      <w:pPr>
        <w:spacing w:beforeLines="50" w:before="156" w:afterLines="50" w:after="156"/>
        <w:ind w:firstLineChars="200" w:firstLine="420"/>
        <w:rPr>
          <w:rFonts w:eastAsia="宋体"/>
          <w:sz w:val="21"/>
          <w:szCs w:val="21"/>
        </w:rPr>
      </w:pPr>
      <w:r>
        <w:rPr>
          <w:rFonts w:eastAsia="宋体" w:hint="eastAsia"/>
          <w:sz w:val="21"/>
          <w:szCs w:val="21"/>
        </w:rPr>
        <w:t>谈谈你对全科医生在社区居民慢性病自我保健中作用的理解。</w:t>
      </w:r>
    </w:p>
    <w:p w14:paraId="0E82527A" w14:textId="77777777" w:rsidR="00C217C1" w:rsidRDefault="002B5C5F">
      <w:pPr>
        <w:spacing w:beforeLines="50" w:before="156" w:afterLines="50" w:after="156"/>
        <w:rPr>
          <w:rFonts w:ascii="宋体" w:eastAsia="宋体" w:hAnsi="宋体"/>
          <w:szCs w:val="21"/>
        </w:rPr>
      </w:pPr>
      <w:r>
        <w:rPr>
          <w:rFonts w:ascii="黑体" w:eastAsia="黑体" w:hAnsi="黑体" w:hint="eastAsia"/>
          <w:b/>
        </w:rPr>
        <w:t>第</w:t>
      </w:r>
      <w:r>
        <w:rPr>
          <w:rFonts w:ascii="黑体" w:eastAsia="黑体" w:hAnsi="黑体" w:hint="eastAsia"/>
          <w:b/>
        </w:rPr>
        <w:t>七</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健康管理与健康风险评估</w:t>
      </w:r>
      <w:r>
        <w:rPr>
          <w:rFonts w:ascii="黑体" w:eastAsia="黑体" w:hAnsi="黑体" w:hint="eastAsia"/>
          <w:b/>
        </w:rPr>
        <w:t xml:space="preserve"> </w:t>
      </w:r>
    </w:p>
    <w:p w14:paraId="4E95D254" w14:textId="77777777" w:rsidR="00C217C1" w:rsidRDefault="002B5C5F" w:rsidP="002B5C5F">
      <w:pPr>
        <w:pStyle w:val="ae"/>
        <w:widowControl/>
        <w:numPr>
          <w:ilvl w:val="1"/>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34F1354" w14:textId="13C9C7E4" w:rsidR="00C217C1" w:rsidRDefault="002B5C5F">
      <w:pPr>
        <w:pStyle w:val="ae"/>
        <w:widowControl/>
        <w:spacing w:beforeLines="50" w:before="156" w:afterLines="50" w:after="156"/>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）掌握健康管理的概念与内涵、策略、基本步骤</w:t>
      </w:r>
      <w:r>
        <w:rPr>
          <w:rFonts w:ascii="宋体" w:eastAsia="宋体" w:hAnsi="宋体" w:cs="宋体" w:hint="eastAsia"/>
          <w:color w:val="000000"/>
          <w:kern w:val="0"/>
          <w:szCs w:val="21"/>
        </w:rPr>
        <w:t>；</w:t>
      </w:r>
      <w:r>
        <w:rPr>
          <w:rFonts w:ascii="宋体" w:eastAsia="宋体" w:hAnsi="宋体" w:cs="宋体" w:hint="eastAsia"/>
          <w:color w:val="000000"/>
          <w:kern w:val="0"/>
          <w:szCs w:val="21"/>
        </w:rPr>
        <w:t>健康危险因素的概念和特点</w:t>
      </w:r>
      <w:r>
        <w:rPr>
          <w:rFonts w:ascii="宋体" w:eastAsia="宋体" w:hAnsi="宋体" w:cs="宋体" w:hint="eastAsia"/>
          <w:color w:val="000000"/>
          <w:kern w:val="0"/>
          <w:szCs w:val="21"/>
        </w:rPr>
        <w:t>；</w:t>
      </w:r>
      <w:r>
        <w:rPr>
          <w:rFonts w:ascii="宋体" w:eastAsia="宋体" w:hAnsi="宋体" w:cs="宋体" w:hint="eastAsia"/>
          <w:color w:val="000000"/>
          <w:kern w:val="0"/>
          <w:szCs w:val="21"/>
        </w:rPr>
        <w:t>健康风险评估方法及其应用</w:t>
      </w:r>
      <w:r>
        <w:rPr>
          <w:rFonts w:ascii="宋体" w:eastAsia="宋体" w:hAnsi="宋体" w:cs="宋体" w:hint="eastAsia"/>
          <w:color w:val="000000"/>
          <w:kern w:val="0"/>
          <w:szCs w:val="21"/>
        </w:rPr>
        <w:t>。</w:t>
      </w:r>
    </w:p>
    <w:p w14:paraId="18C9B610" w14:textId="3F063538" w:rsidR="00C217C1" w:rsidRDefault="002B5C5F">
      <w:pPr>
        <w:pStyle w:val="ae"/>
        <w:widowControl/>
        <w:spacing w:beforeLines="50" w:before="156" w:afterLines="50" w:after="156"/>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）熟悉多层次健康管理的新特点，健康促进的定义及主要活动领域，全科医生在健康管理中的作用</w:t>
      </w:r>
      <w:r>
        <w:rPr>
          <w:rFonts w:ascii="宋体" w:eastAsia="宋体" w:hAnsi="宋体" w:cs="宋体" w:hint="eastAsia"/>
          <w:color w:val="000000"/>
          <w:kern w:val="0"/>
          <w:szCs w:val="21"/>
        </w:rPr>
        <w:t>。</w:t>
      </w:r>
    </w:p>
    <w:p w14:paraId="4966A4F4" w14:textId="77777777" w:rsidR="00C217C1" w:rsidRDefault="002B5C5F">
      <w:pPr>
        <w:pStyle w:val="ae"/>
        <w:widowControl/>
        <w:spacing w:beforeLines="50" w:before="156" w:afterLines="50" w:after="156"/>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）了解健康管理的工作模式，健康管理的发展趋势。</w:t>
      </w:r>
    </w:p>
    <w:p w14:paraId="74914446" w14:textId="77777777" w:rsidR="00C217C1" w:rsidRDefault="002B5C5F" w:rsidP="002B5C5F">
      <w:pPr>
        <w:pStyle w:val="ae"/>
        <w:widowControl/>
        <w:numPr>
          <w:ilvl w:val="1"/>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65700F22" w14:textId="77777777" w:rsidR="00C217C1" w:rsidRDefault="002B5C5F">
      <w:pPr>
        <w:pStyle w:val="ae"/>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）健康管理的基本步骤。健康风险评估方法。</w:t>
      </w:r>
    </w:p>
    <w:p w14:paraId="3A6F39AD" w14:textId="77777777" w:rsidR="00C217C1" w:rsidRDefault="002B5C5F">
      <w:pPr>
        <w:pStyle w:val="ae"/>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）健康风险评估方法及其应用</w:t>
      </w:r>
    </w:p>
    <w:p w14:paraId="31E5C1EC" w14:textId="77777777" w:rsidR="00C217C1" w:rsidRDefault="002B5C5F" w:rsidP="002B5C5F">
      <w:pPr>
        <w:pStyle w:val="ae"/>
        <w:widowControl/>
        <w:numPr>
          <w:ilvl w:val="1"/>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9909D9E"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第一节：健康管理</w:t>
      </w:r>
    </w:p>
    <w:p w14:paraId="0C03CB70"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一、概念</w:t>
      </w:r>
    </w:p>
    <w:p w14:paraId="6EF488DF"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二、内容：按照不同因素、侧重点</w:t>
      </w:r>
    </w:p>
    <w:p w14:paraId="17EAE322"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lastRenderedPageBreak/>
        <w:t xml:space="preserve">   </w:t>
      </w:r>
      <w:r>
        <w:rPr>
          <w:rFonts w:ascii="宋体" w:eastAsia="宋体" w:hAnsi="宋体" w:hint="eastAsia"/>
          <w:szCs w:val="21"/>
        </w:rPr>
        <w:t>三、内涵：医学、管理、信息技术</w:t>
      </w:r>
    </w:p>
    <w:p w14:paraId="0D51229E" w14:textId="77777777" w:rsidR="00C217C1" w:rsidRDefault="002B5C5F">
      <w:pPr>
        <w:pStyle w:val="ae"/>
        <w:widowControl/>
        <w:spacing w:beforeLines="50" w:before="156" w:afterLines="50" w:after="156"/>
        <w:ind w:firstLineChars="500" w:firstLine="105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四、步骤：</w:t>
      </w:r>
      <w:r>
        <w:rPr>
          <w:rFonts w:ascii="宋体" w:eastAsia="宋体" w:hAnsi="宋体" w:hint="eastAsia"/>
          <w:szCs w:val="21"/>
        </w:rPr>
        <w:t>4</w:t>
      </w:r>
      <w:r>
        <w:rPr>
          <w:rFonts w:ascii="宋体" w:eastAsia="宋体" w:hAnsi="宋体" w:hint="eastAsia"/>
          <w:szCs w:val="21"/>
        </w:rPr>
        <w:t>步</w:t>
      </w:r>
      <w:r>
        <w:rPr>
          <w:rFonts w:ascii="宋体" w:eastAsia="宋体" w:hAnsi="宋体" w:hint="eastAsia"/>
          <w:szCs w:val="21"/>
        </w:rPr>
        <w:t xml:space="preserve"> </w:t>
      </w:r>
      <w:r>
        <w:rPr>
          <w:rFonts w:ascii="宋体" w:eastAsia="宋体" w:hAnsi="宋体" w:hint="eastAsia"/>
          <w:szCs w:val="21"/>
        </w:rPr>
        <w:t>循环</w:t>
      </w:r>
    </w:p>
    <w:p w14:paraId="712FA4F6"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五、工作模式：医院</w:t>
      </w:r>
      <w:r>
        <w:rPr>
          <w:rFonts w:ascii="宋体" w:eastAsia="宋体" w:hAnsi="宋体" w:hint="eastAsia"/>
          <w:szCs w:val="21"/>
        </w:rPr>
        <w:t xml:space="preserve"> </w:t>
      </w:r>
      <w:r>
        <w:rPr>
          <w:rFonts w:ascii="宋体" w:eastAsia="宋体" w:hAnsi="宋体" w:hint="eastAsia"/>
          <w:szCs w:val="21"/>
        </w:rPr>
        <w:t>社区（举例</w:t>
      </w:r>
      <w:r>
        <w:rPr>
          <w:rFonts w:ascii="宋体" w:eastAsia="宋体" w:hAnsi="宋体" w:hint="eastAsia"/>
          <w:szCs w:val="21"/>
        </w:rPr>
        <w:t xml:space="preserve"> </w:t>
      </w:r>
      <w:r>
        <w:rPr>
          <w:rFonts w:ascii="宋体" w:eastAsia="宋体" w:hAnsi="宋体" w:hint="eastAsia"/>
          <w:szCs w:val="21"/>
        </w:rPr>
        <w:t>展开）</w:t>
      </w:r>
    </w:p>
    <w:p w14:paraId="3EB56B03"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六、全科医生在健康管理中的作用（结合政策、实际）</w:t>
      </w:r>
    </w:p>
    <w:p w14:paraId="19456EE8"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七、多层次健康管理</w:t>
      </w:r>
    </w:p>
    <w:p w14:paraId="2393F229"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第二节：健康风险评估</w:t>
      </w:r>
    </w:p>
    <w:p w14:paraId="5A37AA35"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一、健康危险因素的概念、特点；（糖尿病、冠心病、中风）</w:t>
      </w:r>
    </w:p>
    <w:p w14:paraId="519539FD"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二、健康风险评估概念（简单介绍）</w:t>
      </w:r>
    </w:p>
    <w:p w14:paraId="309C3E50"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三、常用的健康风险评估方法（</w:t>
      </w:r>
      <w:r>
        <w:rPr>
          <w:rFonts w:ascii="宋体" w:eastAsia="宋体" w:hAnsi="宋体" w:hint="eastAsia"/>
          <w:szCs w:val="21"/>
        </w:rPr>
        <w:t>HRA</w:t>
      </w:r>
      <w:r>
        <w:rPr>
          <w:rFonts w:ascii="宋体" w:eastAsia="宋体" w:hAnsi="宋体" w:hint="eastAsia"/>
          <w:szCs w:val="21"/>
        </w:rPr>
        <w:t>）</w:t>
      </w:r>
    </w:p>
    <w:p w14:paraId="02F39908"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基本模块、问卷组成、危险度计算</w:t>
      </w:r>
    </w:p>
    <w:p w14:paraId="272C8739"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健康风险评估工具（全国各地）</w:t>
      </w:r>
    </w:p>
    <w:p w14:paraId="42D2B074"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分病种评估模型</w:t>
      </w:r>
    </w:p>
    <w:p w14:paraId="6152A2E7" w14:textId="77777777" w:rsidR="00C217C1" w:rsidRDefault="002B5C5F">
      <w:pPr>
        <w:pStyle w:val="ae"/>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第三节：健康教育与健康促进</w:t>
      </w:r>
    </w:p>
    <w:p w14:paraId="08192F79"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一、健康教育的概念、基本特征</w:t>
      </w:r>
    </w:p>
    <w:p w14:paraId="5FFBE347"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二、健康教育的形式与方法</w:t>
      </w:r>
    </w:p>
    <w:p w14:paraId="3E27B1B5"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三、健康促进概念、内容、基本特征</w:t>
      </w:r>
    </w:p>
    <w:p w14:paraId="4620DF8D"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四、健康促进的</w:t>
      </w:r>
      <w:r>
        <w:rPr>
          <w:rFonts w:ascii="宋体" w:eastAsia="宋体" w:hAnsi="宋体" w:hint="eastAsia"/>
          <w:szCs w:val="21"/>
        </w:rPr>
        <w:t>5</w:t>
      </w:r>
      <w:r>
        <w:rPr>
          <w:rFonts w:ascii="宋体" w:eastAsia="宋体" w:hAnsi="宋体" w:hint="eastAsia"/>
          <w:szCs w:val="21"/>
        </w:rPr>
        <w:t>个活动领域（展开）</w:t>
      </w:r>
    </w:p>
    <w:p w14:paraId="4B1CC303"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五、健康促进的三项基本策略（倡导、赋权、协调）</w:t>
      </w:r>
    </w:p>
    <w:p w14:paraId="6FF970E1"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六、卫生宣传、缉拿康教育、健康促进</w:t>
      </w:r>
    </w:p>
    <w:p w14:paraId="0CB4B9AE" w14:textId="77777777" w:rsidR="00C217C1" w:rsidRDefault="002B5C5F">
      <w:pPr>
        <w:pStyle w:val="ae"/>
        <w:widowControl/>
        <w:spacing w:beforeLines="50" w:before="156" w:afterLines="50" w:after="156"/>
        <w:ind w:left="780" w:firstLineChars="100" w:firstLine="210"/>
        <w:jc w:val="left"/>
        <w:rPr>
          <w:rFonts w:ascii="宋体" w:eastAsia="宋体" w:hAnsi="宋体"/>
          <w:szCs w:val="21"/>
        </w:rPr>
      </w:pPr>
      <w:r>
        <w:rPr>
          <w:rFonts w:ascii="宋体" w:eastAsia="宋体" w:hAnsi="宋体" w:hint="eastAsia"/>
          <w:szCs w:val="21"/>
        </w:rPr>
        <w:t>七、健康教育与健康促进的目的与任务</w:t>
      </w:r>
    </w:p>
    <w:p w14:paraId="0F0B2FEA"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第四节：健康管理与健康风险评估的应用与发展趋势</w:t>
      </w:r>
    </w:p>
    <w:p w14:paraId="2149324F" w14:textId="77777777" w:rsidR="00C217C1" w:rsidRDefault="002B5C5F" w:rsidP="002B5C5F">
      <w:pPr>
        <w:pStyle w:val="ae"/>
        <w:widowControl/>
        <w:numPr>
          <w:ilvl w:val="1"/>
          <w:numId w:val="2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5E110EC"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4BAC2624"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法：以临床案例切入，设计与之相关的问题，引导学生围绕问题展开讨论</w:t>
      </w:r>
    </w:p>
    <w:p w14:paraId="7F356C0A" w14:textId="77777777" w:rsidR="00C217C1" w:rsidRDefault="002B5C5F" w:rsidP="002B5C5F">
      <w:pPr>
        <w:pStyle w:val="ae"/>
        <w:widowControl/>
        <w:numPr>
          <w:ilvl w:val="1"/>
          <w:numId w:val="24"/>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1E7C569A" w14:textId="77777777" w:rsidR="00C217C1" w:rsidRDefault="002B5C5F">
      <w:pPr>
        <w:spacing w:beforeLines="50" w:before="156" w:afterLines="50" w:after="156"/>
        <w:ind w:firstLineChars="100" w:firstLine="240"/>
        <w:rPr>
          <w:rFonts w:ascii="宋体" w:eastAsia="宋体" w:hAnsi="宋体" w:cs="宋体"/>
          <w:color w:val="000000"/>
          <w:sz w:val="21"/>
          <w:szCs w:val="21"/>
        </w:rPr>
      </w:pPr>
      <w:r>
        <w:rPr>
          <w:rFonts w:ascii="宋体" w:eastAsia="宋体" w:hAnsi="宋体" w:cs="TimesNewRomanPSMT" w:hint="eastAsia"/>
          <w:color w:val="000000"/>
          <w:szCs w:val="21"/>
        </w:rPr>
        <w:t xml:space="preserve"> </w:t>
      </w:r>
      <w:r>
        <w:rPr>
          <w:rFonts w:ascii="宋体" w:eastAsia="宋体" w:hAnsi="宋体" w:cs="TimesNewRomanPSMT" w:hint="eastAsia"/>
          <w:color w:val="000000"/>
          <w:sz w:val="21"/>
          <w:szCs w:val="21"/>
        </w:rPr>
        <w:t>回答问题：</w:t>
      </w:r>
      <w:r>
        <w:rPr>
          <w:rFonts w:ascii="宋体" w:eastAsia="宋体" w:hAnsi="宋体" w:cs="宋体" w:hint="eastAsia"/>
          <w:color w:val="000000"/>
          <w:sz w:val="21"/>
          <w:szCs w:val="21"/>
        </w:rPr>
        <w:t>全科医生如何做健康管理？</w:t>
      </w:r>
    </w:p>
    <w:p w14:paraId="1CC3057F" w14:textId="77777777" w:rsidR="00C217C1" w:rsidRDefault="002B5C5F">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八</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全科医生的临床诊疗思维</w:t>
      </w:r>
      <w:r>
        <w:rPr>
          <w:rFonts w:ascii="黑体" w:eastAsia="黑体" w:hAnsi="黑体" w:hint="eastAsia"/>
          <w:b/>
        </w:rPr>
        <w:t xml:space="preserve"> </w:t>
      </w:r>
    </w:p>
    <w:p w14:paraId="0BF7FDD1" w14:textId="77777777" w:rsidR="00C217C1" w:rsidRDefault="002B5C5F" w:rsidP="002B5C5F">
      <w:pPr>
        <w:pStyle w:val="ae"/>
        <w:widowControl/>
        <w:numPr>
          <w:ilvl w:val="0"/>
          <w:numId w:val="2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CD48F4E" w14:textId="331755BC" w:rsidR="00C217C1" w:rsidRDefault="002B5C5F" w:rsidP="002B5C5F">
      <w:pPr>
        <w:pStyle w:val="ae"/>
        <w:widowControl/>
        <w:numPr>
          <w:ilvl w:val="0"/>
          <w:numId w:val="26"/>
        </w:numPr>
        <w:spacing w:beforeLines="50" w:before="156" w:afterLines="50" w:after="156"/>
        <w:ind w:left="0" w:firstLineChars="0" w:firstLine="0"/>
        <w:jc w:val="left"/>
        <w:rPr>
          <w:rFonts w:ascii="微软雅黑" w:eastAsia="微软雅黑" w:hAnsi="微软雅黑"/>
          <w:sz w:val="24"/>
          <w:shd w:val="clear" w:color="auto" w:fill="FFFFFF"/>
        </w:rPr>
      </w:pPr>
      <w:r>
        <w:rPr>
          <w:rFonts w:ascii="宋体" w:eastAsia="宋体" w:hAnsi="宋体" w:cs="宋体" w:hint="eastAsia"/>
          <w:color w:val="000000"/>
          <w:kern w:val="0"/>
          <w:szCs w:val="21"/>
        </w:rPr>
        <w:t>掌握临床思维的概念、临床思维的要素</w:t>
      </w:r>
      <w:r>
        <w:rPr>
          <w:rFonts w:ascii="宋体" w:eastAsia="宋体" w:hAnsi="宋体" w:cs="宋体" w:hint="eastAsia"/>
          <w:color w:val="000000"/>
          <w:kern w:val="0"/>
          <w:szCs w:val="21"/>
        </w:rPr>
        <w:t>、</w:t>
      </w:r>
      <w:r>
        <w:rPr>
          <w:rFonts w:ascii="宋体" w:eastAsia="宋体" w:hAnsi="宋体" w:cs="宋体" w:hint="eastAsia"/>
          <w:color w:val="000000"/>
          <w:kern w:val="0"/>
          <w:szCs w:val="21"/>
        </w:rPr>
        <w:t>全科医学临床思维特征</w:t>
      </w:r>
      <w:r>
        <w:rPr>
          <w:rFonts w:ascii="宋体" w:eastAsia="宋体" w:hAnsi="宋体" w:cs="宋体" w:hint="eastAsia"/>
          <w:color w:val="000000"/>
          <w:kern w:val="0"/>
          <w:szCs w:val="21"/>
        </w:rPr>
        <w:t>。</w:t>
      </w:r>
    </w:p>
    <w:p w14:paraId="122A71CD" w14:textId="77777777" w:rsidR="00C217C1" w:rsidRDefault="002B5C5F" w:rsidP="002B5C5F">
      <w:pPr>
        <w:pStyle w:val="ae"/>
        <w:widowControl/>
        <w:numPr>
          <w:ilvl w:val="0"/>
          <w:numId w:val="2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熟悉全科医疗中常见的健康问题及其临床特点。</w:t>
      </w:r>
    </w:p>
    <w:p w14:paraId="55315EA1" w14:textId="2140CA5E" w:rsidR="00C217C1" w:rsidRDefault="002B5C5F" w:rsidP="002B5C5F">
      <w:pPr>
        <w:pStyle w:val="ae"/>
        <w:widowControl/>
        <w:numPr>
          <w:ilvl w:val="0"/>
          <w:numId w:val="2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了解常用的临床思维方法。</w:t>
      </w:r>
    </w:p>
    <w:p w14:paraId="76E12DAF" w14:textId="77777777" w:rsidR="00C217C1" w:rsidRDefault="002B5C5F" w:rsidP="002B5C5F">
      <w:pPr>
        <w:pStyle w:val="ae"/>
        <w:widowControl/>
        <w:numPr>
          <w:ilvl w:val="0"/>
          <w:numId w:val="2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CD2DD08" w14:textId="77777777" w:rsidR="00C217C1" w:rsidRDefault="002B5C5F" w:rsidP="002B5C5F">
      <w:pPr>
        <w:pStyle w:val="ae"/>
        <w:widowControl/>
        <w:numPr>
          <w:ilvl w:val="0"/>
          <w:numId w:val="2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理解并掌握临床思维的定义，以及临床思维的要素。</w:t>
      </w:r>
    </w:p>
    <w:p w14:paraId="397D1BFB" w14:textId="77777777" w:rsidR="00C217C1" w:rsidRDefault="002B5C5F" w:rsidP="002B5C5F">
      <w:pPr>
        <w:pStyle w:val="ae"/>
        <w:widowControl/>
        <w:numPr>
          <w:ilvl w:val="0"/>
          <w:numId w:val="2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全科医学的临床思维特征。</w:t>
      </w:r>
    </w:p>
    <w:p w14:paraId="18E0176F" w14:textId="77777777" w:rsidR="00C217C1" w:rsidRDefault="002B5C5F" w:rsidP="002B5C5F">
      <w:pPr>
        <w:pStyle w:val="ae"/>
        <w:widowControl/>
        <w:numPr>
          <w:ilvl w:val="0"/>
          <w:numId w:val="2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全科医疗的常见健康问题及特点。</w:t>
      </w:r>
    </w:p>
    <w:p w14:paraId="4F72A773" w14:textId="77777777" w:rsidR="00C217C1" w:rsidRDefault="002B5C5F" w:rsidP="002B5C5F">
      <w:pPr>
        <w:pStyle w:val="ae"/>
        <w:widowControl/>
        <w:numPr>
          <w:ilvl w:val="0"/>
          <w:numId w:val="2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9185C31"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第一节：概述</w:t>
      </w:r>
    </w:p>
    <w:p w14:paraId="573C73BF"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一、临床思维的概念</w:t>
      </w:r>
    </w:p>
    <w:p w14:paraId="1DC6B48C"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二、临床思维的要素</w:t>
      </w:r>
    </w:p>
    <w:p w14:paraId="55AB63C9"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三、临床思维方法</w:t>
      </w:r>
    </w:p>
    <w:p w14:paraId="5B928DFB"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第二节：全科医学临床思维特征</w:t>
      </w:r>
    </w:p>
    <w:p w14:paraId="67D4369A"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一、以病人为中心的系统思维模式</w:t>
      </w:r>
    </w:p>
    <w:p w14:paraId="22A8723C"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二、以问题为导向的临床思维模式</w:t>
      </w:r>
    </w:p>
    <w:p w14:paraId="52FCD562"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三、以证据为基础的临床思维模式</w:t>
      </w:r>
    </w:p>
    <w:p w14:paraId="2EC2B61E"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第三节：全科医疗中常见的健康问题及特点</w:t>
      </w:r>
    </w:p>
    <w:p w14:paraId="6F8351AE"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一、社区常见健康问题</w:t>
      </w:r>
    </w:p>
    <w:p w14:paraId="4059BB17"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二、社区常见健康问题的临床特点</w:t>
      </w:r>
    </w:p>
    <w:p w14:paraId="7DC2F086"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三、社区常见健康问题的诊断策略</w:t>
      </w:r>
    </w:p>
    <w:p w14:paraId="42977135" w14:textId="77777777" w:rsidR="00C217C1" w:rsidRDefault="002B5C5F" w:rsidP="002B5C5F">
      <w:pPr>
        <w:pStyle w:val="ae"/>
        <w:widowControl/>
        <w:numPr>
          <w:ilvl w:val="0"/>
          <w:numId w:val="25"/>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9084192"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）讲授法：相关概念及理论框架：临床思维的概念，常见临床思维方法，全科临床思维特点，全科医疗常见健康问题及特点等。</w:t>
      </w:r>
    </w:p>
    <w:p w14:paraId="541B417C"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全科医学临床思维特点；</w:t>
      </w:r>
      <w:r>
        <w:rPr>
          <w:rFonts w:ascii="宋体" w:eastAsia="宋体" w:hAnsi="宋体" w:cs="宋体" w:hint="eastAsia"/>
          <w:color w:val="000000"/>
          <w:sz w:val="21"/>
          <w:szCs w:val="21"/>
        </w:rPr>
        <w:t>2.</w:t>
      </w:r>
      <w:r>
        <w:rPr>
          <w:rFonts w:ascii="宋体" w:eastAsia="宋体" w:hAnsi="宋体" w:cs="宋体" w:hint="eastAsia"/>
          <w:color w:val="000000"/>
          <w:sz w:val="21"/>
          <w:szCs w:val="21"/>
        </w:rPr>
        <w:t>社区常见的健康问题；</w:t>
      </w:r>
      <w:r>
        <w:rPr>
          <w:rFonts w:ascii="宋体" w:eastAsia="宋体" w:hAnsi="宋体" w:cs="宋体" w:hint="eastAsia"/>
          <w:color w:val="000000"/>
          <w:sz w:val="21"/>
          <w:szCs w:val="21"/>
        </w:rPr>
        <w:t>3.</w:t>
      </w:r>
      <w:r>
        <w:rPr>
          <w:rFonts w:ascii="宋体" w:eastAsia="宋体" w:hAnsi="宋体" w:cs="宋体" w:hint="eastAsia"/>
          <w:color w:val="000000"/>
          <w:sz w:val="21"/>
          <w:szCs w:val="21"/>
        </w:rPr>
        <w:t>社区常见健康问题的特点。</w:t>
      </w:r>
    </w:p>
    <w:p w14:paraId="194CD1B1" w14:textId="77777777" w:rsidR="00C217C1" w:rsidRDefault="002B5C5F" w:rsidP="002B5C5F">
      <w:pPr>
        <w:pStyle w:val="ae"/>
        <w:widowControl/>
        <w:numPr>
          <w:ilvl w:val="0"/>
          <w:numId w:val="25"/>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610BBA3D"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回答问题：</w:t>
      </w:r>
    </w:p>
    <w:p w14:paraId="6A3EAE72"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什么叫临床思维，临床思维的要素有哪些？</w:t>
      </w:r>
    </w:p>
    <w:p w14:paraId="61B73ACF"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全科医学临床思维特征有哪些？</w:t>
      </w:r>
    </w:p>
    <w:p w14:paraId="43EAE572"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全科医学常见健康问题有哪些？有哪些特点？</w:t>
      </w:r>
    </w:p>
    <w:p w14:paraId="163FE4B6"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全科医学常见健康问题的诊断策略是什么？</w:t>
      </w:r>
    </w:p>
    <w:p w14:paraId="4226BA28" w14:textId="77777777" w:rsidR="00C217C1" w:rsidRDefault="002B5C5F">
      <w:pPr>
        <w:spacing w:beforeLines="50" w:before="156" w:afterLines="50" w:after="156"/>
        <w:rPr>
          <w:rFonts w:ascii="宋体" w:eastAsia="宋体" w:hAnsi="宋体" w:cs="宋体"/>
          <w:color w:val="000000"/>
          <w:szCs w:val="21"/>
        </w:rPr>
      </w:pPr>
      <w:r>
        <w:rPr>
          <w:rFonts w:ascii="黑体" w:eastAsia="黑体" w:hAnsi="黑体" w:hint="eastAsia"/>
          <w:b/>
        </w:rPr>
        <w:lastRenderedPageBreak/>
        <w:t>第</w:t>
      </w:r>
      <w:r>
        <w:rPr>
          <w:rFonts w:ascii="黑体" w:eastAsia="黑体" w:hAnsi="黑体" w:hint="eastAsia"/>
          <w:b/>
        </w:rPr>
        <w:t>九</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全科医学中的</w:t>
      </w:r>
      <w:proofErr w:type="gramStart"/>
      <w:r>
        <w:rPr>
          <w:rFonts w:ascii="黑体" w:eastAsia="黑体" w:hAnsi="黑体" w:hint="eastAsia"/>
          <w:b/>
        </w:rPr>
        <w:t>医</w:t>
      </w:r>
      <w:proofErr w:type="gramEnd"/>
      <w:r>
        <w:rPr>
          <w:rFonts w:ascii="黑体" w:eastAsia="黑体" w:hAnsi="黑体" w:hint="eastAsia"/>
          <w:b/>
        </w:rPr>
        <w:t>患沟通</w:t>
      </w:r>
    </w:p>
    <w:p w14:paraId="5E7F6994" w14:textId="77777777" w:rsidR="00C217C1" w:rsidRDefault="002B5C5F" w:rsidP="002B5C5F">
      <w:pPr>
        <w:pStyle w:val="ae"/>
        <w:widowControl/>
        <w:numPr>
          <w:ilvl w:val="0"/>
          <w:numId w:val="2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7201625" w14:textId="4DA02D0C" w:rsidR="00C217C1" w:rsidRDefault="002B5C5F" w:rsidP="002B5C5F">
      <w:pPr>
        <w:pStyle w:val="ae"/>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cs="宋体" w:hint="eastAsia"/>
          <w:color w:val="000000"/>
          <w:kern w:val="0"/>
          <w:szCs w:val="21"/>
        </w:rPr>
        <w:t>掌握医患关系的模式</w:t>
      </w:r>
      <w:r>
        <w:rPr>
          <w:rFonts w:ascii="宋体" w:eastAsia="宋体" w:hAnsi="宋体" w:cs="宋体" w:hint="eastAsia"/>
          <w:color w:val="000000"/>
          <w:kern w:val="0"/>
          <w:szCs w:val="21"/>
        </w:rPr>
        <w:t>、</w:t>
      </w:r>
      <w:r>
        <w:rPr>
          <w:rFonts w:ascii="宋体" w:eastAsia="宋体" w:hAnsi="宋体" w:cs="宋体" w:hint="eastAsia"/>
          <w:color w:val="000000"/>
          <w:kern w:val="0"/>
          <w:szCs w:val="21"/>
        </w:rPr>
        <w:t>建立良好医患关系的策略</w:t>
      </w:r>
      <w:r>
        <w:rPr>
          <w:rFonts w:ascii="宋体" w:eastAsia="宋体" w:hAnsi="宋体" w:cs="宋体" w:hint="eastAsia"/>
          <w:color w:val="000000"/>
          <w:kern w:val="0"/>
          <w:szCs w:val="21"/>
        </w:rPr>
        <w:t>以及</w:t>
      </w:r>
      <w:r>
        <w:rPr>
          <w:rFonts w:ascii="宋体" w:eastAsia="宋体" w:hAnsi="宋体" w:hint="eastAsia"/>
          <w:szCs w:val="21"/>
        </w:rPr>
        <w:t>掌握沟通的基本原则</w:t>
      </w:r>
      <w:r>
        <w:rPr>
          <w:rFonts w:ascii="宋体" w:eastAsia="宋体" w:hAnsi="宋体" w:cs="宋体" w:hint="eastAsia"/>
          <w:color w:val="000000"/>
          <w:kern w:val="0"/>
          <w:szCs w:val="21"/>
        </w:rPr>
        <w:t>。</w:t>
      </w:r>
    </w:p>
    <w:p w14:paraId="2495634F" w14:textId="14ED0858" w:rsidR="00C217C1" w:rsidRDefault="002B5C5F" w:rsidP="002B5C5F">
      <w:pPr>
        <w:pStyle w:val="ae"/>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熟悉</w:t>
      </w:r>
      <w:r>
        <w:rPr>
          <w:rFonts w:ascii="宋体" w:eastAsia="宋体" w:hAnsi="宋体" w:hint="eastAsia"/>
          <w:szCs w:val="21"/>
        </w:rPr>
        <w:t>全</w:t>
      </w:r>
      <w:r>
        <w:rPr>
          <w:rFonts w:ascii="宋体" w:eastAsia="宋体" w:hAnsi="宋体" w:hint="eastAsia"/>
          <w:szCs w:val="21"/>
        </w:rPr>
        <w:t>科医学中的医患关系特点</w:t>
      </w:r>
      <w:r>
        <w:rPr>
          <w:rFonts w:ascii="宋体" w:eastAsia="宋体" w:hAnsi="宋体" w:hint="eastAsia"/>
          <w:szCs w:val="21"/>
        </w:rPr>
        <w:t>和</w:t>
      </w:r>
      <w:r>
        <w:rPr>
          <w:rFonts w:ascii="宋体" w:eastAsia="宋体" w:hAnsi="宋体" w:hint="eastAsia"/>
          <w:szCs w:val="21"/>
        </w:rPr>
        <w:t>全科医学中的</w:t>
      </w:r>
      <w:proofErr w:type="gramStart"/>
      <w:r>
        <w:rPr>
          <w:rFonts w:ascii="宋体" w:eastAsia="宋体" w:hAnsi="宋体" w:hint="eastAsia"/>
          <w:szCs w:val="21"/>
        </w:rPr>
        <w:t>医</w:t>
      </w:r>
      <w:proofErr w:type="gramEnd"/>
      <w:r>
        <w:rPr>
          <w:rFonts w:ascii="宋体" w:eastAsia="宋体" w:hAnsi="宋体" w:hint="eastAsia"/>
          <w:szCs w:val="21"/>
        </w:rPr>
        <w:t>患沟通的技巧。</w:t>
      </w:r>
    </w:p>
    <w:p w14:paraId="0C0626DF" w14:textId="33954856" w:rsidR="00C217C1" w:rsidRDefault="002B5C5F" w:rsidP="002B5C5F">
      <w:pPr>
        <w:pStyle w:val="ae"/>
        <w:widowControl/>
        <w:numPr>
          <w:ilvl w:val="0"/>
          <w:numId w:val="29"/>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hint="eastAsia"/>
          <w:szCs w:val="21"/>
        </w:rPr>
        <w:t>建立良好医患关系的重要意义。</w:t>
      </w:r>
    </w:p>
    <w:p w14:paraId="45E60DB3" w14:textId="77777777" w:rsidR="00C217C1" w:rsidRDefault="002B5C5F" w:rsidP="002B5C5F">
      <w:pPr>
        <w:pStyle w:val="ae"/>
        <w:widowControl/>
        <w:numPr>
          <w:ilvl w:val="0"/>
          <w:numId w:val="2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7AE96CE" w14:textId="77777777" w:rsidR="00C217C1" w:rsidRDefault="002B5C5F" w:rsidP="002B5C5F">
      <w:pPr>
        <w:pStyle w:val="ae"/>
        <w:widowControl/>
        <w:numPr>
          <w:ilvl w:val="0"/>
          <w:numId w:val="3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重点是</w:t>
      </w:r>
      <w:proofErr w:type="gramStart"/>
      <w:r>
        <w:rPr>
          <w:rFonts w:ascii="宋体" w:eastAsia="宋体" w:hAnsi="宋体" w:cs="宋体" w:hint="eastAsia"/>
          <w:color w:val="000000"/>
          <w:kern w:val="0"/>
          <w:szCs w:val="21"/>
        </w:rPr>
        <w:t>萨</w:t>
      </w:r>
      <w:proofErr w:type="gramEnd"/>
      <w:r>
        <w:rPr>
          <w:rFonts w:ascii="宋体" w:eastAsia="宋体" w:hAnsi="宋体" w:cs="宋体" w:hint="eastAsia"/>
          <w:color w:val="000000"/>
          <w:kern w:val="0"/>
          <w:szCs w:val="21"/>
        </w:rPr>
        <w:t>斯</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赫</w:t>
      </w:r>
      <w:proofErr w:type="gramEnd"/>
      <w:r>
        <w:rPr>
          <w:rFonts w:ascii="宋体" w:eastAsia="宋体" w:hAnsi="宋体" w:cs="宋体" w:hint="eastAsia"/>
          <w:color w:val="000000"/>
          <w:kern w:val="0"/>
          <w:szCs w:val="21"/>
        </w:rPr>
        <w:t>伦德医患关系模式特点、建立和维护良好医患关系的有效策略以及</w:t>
      </w:r>
      <w:r>
        <w:rPr>
          <w:rFonts w:ascii="宋体" w:eastAsia="宋体" w:hAnsi="宋体" w:hint="eastAsia"/>
          <w:szCs w:val="21"/>
        </w:rPr>
        <w:t>沟通的基本原则</w:t>
      </w:r>
      <w:r>
        <w:rPr>
          <w:rFonts w:ascii="宋体" w:eastAsia="宋体" w:hAnsi="宋体" w:cs="宋体" w:hint="eastAsia"/>
          <w:color w:val="000000"/>
          <w:kern w:val="0"/>
          <w:szCs w:val="21"/>
        </w:rPr>
        <w:t>。</w:t>
      </w:r>
    </w:p>
    <w:p w14:paraId="266E83B7" w14:textId="77777777" w:rsidR="00C217C1" w:rsidRDefault="002B5C5F" w:rsidP="002B5C5F">
      <w:pPr>
        <w:pStyle w:val="ae"/>
        <w:widowControl/>
        <w:numPr>
          <w:ilvl w:val="0"/>
          <w:numId w:val="3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hint="eastAsia"/>
          <w:szCs w:val="21"/>
        </w:rPr>
        <w:t>难点是</w:t>
      </w:r>
      <w:r>
        <w:rPr>
          <w:rFonts w:ascii="宋体" w:eastAsia="宋体" w:hAnsi="宋体" w:cs="宋体" w:hint="eastAsia"/>
          <w:color w:val="000000"/>
          <w:kern w:val="0"/>
          <w:szCs w:val="21"/>
        </w:rPr>
        <w:t>全科医学中的</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患沟通技巧，包括言语沟通技巧及非言语沟通技巧。</w:t>
      </w:r>
    </w:p>
    <w:p w14:paraId="312C7BDE" w14:textId="77777777" w:rsidR="00C217C1" w:rsidRDefault="002B5C5F" w:rsidP="002B5C5F">
      <w:pPr>
        <w:pStyle w:val="ae"/>
        <w:widowControl/>
        <w:numPr>
          <w:ilvl w:val="0"/>
          <w:numId w:val="2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0A0EC43E"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第一节：全科医学中的医患关系</w:t>
      </w:r>
    </w:p>
    <w:p w14:paraId="757B20E7"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一、医患关系概述（定义、内容、特征、模式类型、特点）</w:t>
      </w:r>
    </w:p>
    <w:p w14:paraId="1D395B50"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二、全科医学中良好医患关系的建立与维护（重要意义、有效策略）</w:t>
      </w:r>
    </w:p>
    <w:p w14:paraId="1569EEF8"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第二节：全科医学中的</w:t>
      </w:r>
      <w:proofErr w:type="gramStart"/>
      <w:r>
        <w:rPr>
          <w:rFonts w:ascii="宋体" w:eastAsia="宋体" w:hAnsi="宋体" w:hint="eastAsia"/>
          <w:szCs w:val="21"/>
        </w:rPr>
        <w:t>医</w:t>
      </w:r>
      <w:proofErr w:type="gramEnd"/>
      <w:r>
        <w:rPr>
          <w:rFonts w:ascii="宋体" w:eastAsia="宋体" w:hAnsi="宋体" w:hint="eastAsia"/>
          <w:szCs w:val="21"/>
        </w:rPr>
        <w:t>患沟通</w:t>
      </w:r>
    </w:p>
    <w:p w14:paraId="78141FCB" w14:textId="77777777" w:rsidR="00C217C1" w:rsidRDefault="002B5C5F" w:rsidP="002B5C5F">
      <w:pPr>
        <w:pStyle w:val="ae"/>
        <w:widowControl/>
        <w:numPr>
          <w:ilvl w:val="0"/>
          <w:numId w:val="3"/>
        </w:numPr>
        <w:spacing w:beforeLines="50" w:before="156" w:afterLines="50" w:after="156"/>
        <w:ind w:firstLine="420"/>
        <w:jc w:val="left"/>
        <w:rPr>
          <w:rFonts w:ascii="宋体" w:eastAsia="宋体" w:hAnsi="宋体"/>
          <w:szCs w:val="21"/>
        </w:rPr>
      </w:pPr>
      <w:proofErr w:type="gramStart"/>
      <w:r>
        <w:rPr>
          <w:rFonts w:ascii="宋体" w:eastAsia="宋体" w:hAnsi="宋体" w:hint="eastAsia"/>
          <w:szCs w:val="21"/>
        </w:rPr>
        <w:t>医</w:t>
      </w:r>
      <w:proofErr w:type="gramEnd"/>
      <w:r>
        <w:rPr>
          <w:rFonts w:ascii="宋体" w:eastAsia="宋体" w:hAnsi="宋体" w:hint="eastAsia"/>
          <w:szCs w:val="21"/>
        </w:rPr>
        <w:t>患沟通的概述（定义、要素、基本原则、影响因素）</w:t>
      </w:r>
    </w:p>
    <w:p w14:paraId="54E69BCB" w14:textId="77777777" w:rsidR="00C217C1" w:rsidRDefault="002B5C5F" w:rsidP="002B5C5F">
      <w:pPr>
        <w:pStyle w:val="ae"/>
        <w:widowControl/>
        <w:numPr>
          <w:ilvl w:val="0"/>
          <w:numId w:val="3"/>
        </w:numPr>
        <w:spacing w:beforeLines="50" w:before="156" w:afterLines="50" w:after="156"/>
        <w:ind w:firstLine="420"/>
        <w:jc w:val="left"/>
        <w:rPr>
          <w:rFonts w:ascii="宋体" w:eastAsia="宋体" w:hAnsi="宋体"/>
          <w:szCs w:val="21"/>
        </w:rPr>
      </w:pPr>
      <w:r>
        <w:rPr>
          <w:rFonts w:ascii="宋体" w:eastAsia="宋体" w:hAnsi="宋体" w:hint="eastAsia"/>
          <w:szCs w:val="21"/>
        </w:rPr>
        <w:t>全科医学中的</w:t>
      </w:r>
      <w:proofErr w:type="gramStart"/>
      <w:r>
        <w:rPr>
          <w:rFonts w:ascii="宋体" w:eastAsia="宋体" w:hAnsi="宋体" w:hint="eastAsia"/>
          <w:szCs w:val="21"/>
        </w:rPr>
        <w:t>医</w:t>
      </w:r>
      <w:proofErr w:type="gramEnd"/>
      <w:r>
        <w:rPr>
          <w:rFonts w:ascii="宋体" w:eastAsia="宋体" w:hAnsi="宋体" w:hint="eastAsia"/>
          <w:szCs w:val="21"/>
        </w:rPr>
        <w:t>患沟通技巧（言语沟通过技巧、非语言沟通技巧）</w:t>
      </w:r>
    </w:p>
    <w:p w14:paraId="277A3859" w14:textId="77777777" w:rsidR="00C217C1" w:rsidRDefault="002B5C5F" w:rsidP="002B5C5F">
      <w:pPr>
        <w:pStyle w:val="ae"/>
        <w:widowControl/>
        <w:numPr>
          <w:ilvl w:val="0"/>
          <w:numId w:val="28"/>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F070C7D" w14:textId="77777777" w:rsidR="00C217C1" w:rsidRDefault="002B5C5F">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50B8D84F" w14:textId="77777777" w:rsidR="00C217C1" w:rsidRDefault="002B5C5F">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p>
    <w:p w14:paraId="258DA4C8" w14:textId="77777777" w:rsidR="00C217C1" w:rsidRDefault="002B5C5F" w:rsidP="002B5C5F">
      <w:pPr>
        <w:pStyle w:val="ae"/>
        <w:numPr>
          <w:ilvl w:val="0"/>
          <w:numId w:val="28"/>
        </w:numPr>
        <w:spacing w:beforeLines="50" w:before="156" w:afterLines="50" w:after="156"/>
        <w:ind w:firstLineChars="0"/>
        <w:rPr>
          <w:szCs w:val="21"/>
        </w:rPr>
      </w:pPr>
      <w:r>
        <w:rPr>
          <w:rFonts w:ascii="宋体" w:eastAsia="宋体" w:hAnsi="宋体" w:cs="TimesNewRomanPSMT" w:hint="eastAsia"/>
          <w:color w:val="000000"/>
          <w:szCs w:val="21"/>
        </w:rPr>
        <w:t>教学评价</w:t>
      </w:r>
    </w:p>
    <w:p w14:paraId="57F4191A" w14:textId="77777777" w:rsidR="00C217C1" w:rsidRDefault="002B5C5F">
      <w:pPr>
        <w:pStyle w:val="ae"/>
        <w:widowControl/>
        <w:spacing w:beforeLines="50" w:before="156" w:afterLines="50" w:after="156"/>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回答问题：</w:t>
      </w:r>
    </w:p>
    <w:p w14:paraId="780D3ACE" w14:textId="77777777" w:rsidR="00C217C1" w:rsidRDefault="002B5C5F">
      <w:pPr>
        <w:pStyle w:val="ae"/>
        <w:widowControl/>
        <w:spacing w:beforeLines="50" w:before="156" w:afterLines="50" w:after="156"/>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全科医疗中建立良好医患关系的有效途径包括哪些？</w:t>
      </w:r>
    </w:p>
    <w:p w14:paraId="1301A40F" w14:textId="77777777" w:rsidR="00C217C1" w:rsidRDefault="002B5C5F">
      <w:pPr>
        <w:pStyle w:val="ae"/>
        <w:widowControl/>
        <w:spacing w:beforeLines="50" w:before="156" w:afterLines="50" w:after="156"/>
        <w:ind w:left="357" w:firstLineChars="0" w:firstLine="0"/>
        <w:jc w:val="left"/>
      </w:pPr>
      <w:r>
        <w:rPr>
          <w:rFonts w:ascii="宋体" w:eastAsia="宋体" w:hAnsi="宋体" w:cs="TimesNewRomanPSMT" w:hint="eastAsia"/>
          <w:color w:val="000000"/>
          <w:kern w:val="0"/>
          <w:szCs w:val="21"/>
        </w:rPr>
        <w:t>全科医疗中医患沟通的语言性技巧及非语言性技巧的内涵是什么？</w:t>
      </w:r>
    </w:p>
    <w:p w14:paraId="0864BABA" w14:textId="77777777" w:rsidR="00C217C1" w:rsidRDefault="002B5C5F">
      <w:pPr>
        <w:spacing w:beforeLines="50" w:before="156" w:afterLines="50" w:after="156"/>
        <w:rPr>
          <w:rFonts w:ascii="宋体" w:eastAsia="宋体" w:hAnsi="宋体" w:cs="宋体"/>
          <w:color w:val="000000"/>
          <w:szCs w:val="21"/>
        </w:rPr>
      </w:pPr>
      <w:r>
        <w:rPr>
          <w:rFonts w:ascii="黑体" w:eastAsia="黑体" w:hAnsi="黑体" w:hint="eastAsia"/>
          <w:b/>
        </w:rPr>
        <w:t>第</w:t>
      </w:r>
      <w:r>
        <w:rPr>
          <w:rFonts w:ascii="黑体" w:eastAsia="黑体" w:hAnsi="黑体" w:hint="eastAsia"/>
          <w:b/>
        </w:rPr>
        <w:t>十</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高血压的全科医学处理</w:t>
      </w:r>
    </w:p>
    <w:p w14:paraId="026BE366" w14:textId="77777777" w:rsidR="00C217C1" w:rsidRDefault="002B5C5F" w:rsidP="002B5C5F">
      <w:pPr>
        <w:pStyle w:val="ae"/>
        <w:widowControl/>
        <w:numPr>
          <w:ilvl w:val="0"/>
          <w:numId w:val="3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4A7D1F1" w14:textId="77777777" w:rsidR="00C217C1" w:rsidRDefault="002B5C5F" w:rsidP="002B5C5F">
      <w:pPr>
        <w:pStyle w:val="ae"/>
        <w:widowControl/>
        <w:numPr>
          <w:ilvl w:val="0"/>
          <w:numId w:val="32"/>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掌握血压水平分类及定义、临床表现、诊断及治疗。</w:t>
      </w:r>
    </w:p>
    <w:p w14:paraId="540C60DA" w14:textId="77777777" w:rsidR="00C217C1" w:rsidRDefault="002B5C5F" w:rsidP="002B5C5F">
      <w:pPr>
        <w:pStyle w:val="ae"/>
        <w:widowControl/>
        <w:numPr>
          <w:ilvl w:val="0"/>
          <w:numId w:val="32"/>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熟悉高血压的药物治疗和非药物治疗。</w:t>
      </w:r>
    </w:p>
    <w:p w14:paraId="3674BD12" w14:textId="77777777" w:rsidR="00C217C1" w:rsidRDefault="002B5C5F" w:rsidP="002B5C5F">
      <w:pPr>
        <w:pStyle w:val="ae"/>
        <w:widowControl/>
        <w:numPr>
          <w:ilvl w:val="0"/>
          <w:numId w:val="32"/>
        </w:numPr>
        <w:spacing w:beforeLines="50" w:before="156" w:afterLines="50" w:after="156"/>
        <w:ind w:firstLineChars="0"/>
        <w:jc w:val="left"/>
        <w:rPr>
          <w:rFonts w:ascii="宋体" w:eastAsia="宋体" w:hAnsi="宋体"/>
          <w:szCs w:val="21"/>
        </w:rPr>
      </w:pPr>
      <w:r>
        <w:rPr>
          <w:rFonts w:ascii="宋体" w:eastAsia="宋体" w:hAnsi="宋体" w:hint="eastAsia"/>
          <w:szCs w:val="21"/>
          <w:shd w:val="clear" w:color="auto" w:fill="FFFFFF"/>
        </w:rPr>
        <w:t>了解高血压的基层管理。</w:t>
      </w:r>
    </w:p>
    <w:p w14:paraId="0000A026" w14:textId="77777777" w:rsidR="00C217C1" w:rsidRDefault="002B5C5F" w:rsidP="002B5C5F">
      <w:pPr>
        <w:pStyle w:val="ae"/>
        <w:widowControl/>
        <w:numPr>
          <w:ilvl w:val="0"/>
          <w:numId w:val="3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教学重难点</w:t>
      </w:r>
    </w:p>
    <w:p w14:paraId="7B5FE02E" w14:textId="77777777" w:rsidR="00C217C1" w:rsidRDefault="002B5C5F" w:rsidP="002B5C5F">
      <w:pPr>
        <w:pStyle w:val="ae"/>
        <w:widowControl/>
        <w:numPr>
          <w:ilvl w:val="0"/>
          <w:numId w:val="3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高血压的分层与分级。</w:t>
      </w:r>
    </w:p>
    <w:p w14:paraId="672770C9" w14:textId="77777777" w:rsidR="00C217C1" w:rsidRDefault="002B5C5F" w:rsidP="002B5C5F">
      <w:pPr>
        <w:pStyle w:val="ae"/>
        <w:widowControl/>
        <w:numPr>
          <w:ilvl w:val="0"/>
          <w:numId w:val="3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高血压的治疗原则、目的与控制目标。</w:t>
      </w:r>
    </w:p>
    <w:p w14:paraId="26E24A89" w14:textId="77777777" w:rsidR="00C217C1" w:rsidRDefault="002B5C5F" w:rsidP="002B5C5F">
      <w:pPr>
        <w:pStyle w:val="ae"/>
        <w:widowControl/>
        <w:numPr>
          <w:ilvl w:val="0"/>
          <w:numId w:val="3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57867B0C"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第一节：高血压的概述</w:t>
      </w:r>
    </w:p>
    <w:p w14:paraId="2C006287"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一、血压水平分类和定义</w:t>
      </w:r>
    </w:p>
    <w:p w14:paraId="20C42581"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二、高血压的流行病学</w:t>
      </w:r>
    </w:p>
    <w:p w14:paraId="21E396FB"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三、高血压的危险因素和发病机制</w:t>
      </w:r>
    </w:p>
    <w:p w14:paraId="66C73D3B"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第二节：高血压的临床表现</w:t>
      </w:r>
    </w:p>
    <w:p w14:paraId="006915D8"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一、高血压的常见症状</w:t>
      </w:r>
    </w:p>
    <w:p w14:paraId="0E030431"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二、高血压的体征</w:t>
      </w:r>
    </w:p>
    <w:p w14:paraId="3CAF0EA9"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三、高血压的靶器官损害与并发症</w:t>
      </w:r>
    </w:p>
    <w:p w14:paraId="392B95E4"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四、高血压的实验室检查与辅助检查</w:t>
      </w:r>
    </w:p>
    <w:p w14:paraId="43A053D7"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第三节：高血压的诊断与治疗</w:t>
      </w:r>
    </w:p>
    <w:p w14:paraId="1C1E13A9"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一、高血压的诊断及鉴别诊断</w:t>
      </w:r>
    </w:p>
    <w:p w14:paraId="2FC1D85F"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二、高血压的治疗</w:t>
      </w:r>
    </w:p>
    <w:p w14:paraId="79711777"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第四节：高血压的基层管理</w:t>
      </w:r>
    </w:p>
    <w:p w14:paraId="043F3F9F"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一、高血压的基层管理流程</w:t>
      </w:r>
    </w:p>
    <w:p w14:paraId="7BC20679"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二、高血压的基层管理内容与要点</w:t>
      </w:r>
    </w:p>
    <w:p w14:paraId="142D9F5E" w14:textId="77777777" w:rsidR="00C217C1" w:rsidRDefault="002B5C5F" w:rsidP="002B5C5F">
      <w:pPr>
        <w:pStyle w:val="ae"/>
        <w:widowControl/>
        <w:numPr>
          <w:ilvl w:val="0"/>
          <w:numId w:val="3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E48857C"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）讲授法：相关概念及理论框架：高血压的定义，高血压的流行病学，基层管理流程及要点。</w:t>
      </w:r>
    </w:p>
    <w:p w14:paraId="5C69B008"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PBL</w:t>
      </w:r>
      <w:r>
        <w:rPr>
          <w:rFonts w:ascii="宋体" w:eastAsia="宋体" w:hAnsi="宋体" w:cs="宋体" w:hint="eastAsia"/>
          <w:color w:val="000000"/>
          <w:sz w:val="21"/>
          <w:szCs w:val="21"/>
        </w:rPr>
        <w:t>及</w:t>
      </w:r>
      <w:r>
        <w:rPr>
          <w:rFonts w:ascii="宋体" w:eastAsia="宋体" w:hAnsi="宋体" w:cs="宋体" w:hint="eastAsia"/>
          <w:color w:val="000000"/>
          <w:sz w:val="21"/>
          <w:szCs w:val="21"/>
        </w:rPr>
        <w:t>CBL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高血压的危险因素；</w:t>
      </w:r>
      <w:r>
        <w:rPr>
          <w:rFonts w:ascii="宋体" w:eastAsia="宋体" w:hAnsi="宋体" w:cs="宋体" w:hint="eastAsia"/>
          <w:color w:val="000000"/>
          <w:sz w:val="21"/>
          <w:szCs w:val="21"/>
        </w:rPr>
        <w:t>2.</w:t>
      </w:r>
      <w:r>
        <w:rPr>
          <w:rFonts w:ascii="宋体" w:eastAsia="宋体" w:hAnsi="宋体" w:cs="宋体" w:hint="eastAsia"/>
          <w:color w:val="000000"/>
          <w:sz w:val="21"/>
          <w:szCs w:val="21"/>
        </w:rPr>
        <w:t>高血压的高危人群；</w:t>
      </w:r>
      <w:r>
        <w:rPr>
          <w:rFonts w:ascii="宋体" w:eastAsia="宋体" w:hAnsi="宋体" w:cs="宋体" w:hint="eastAsia"/>
          <w:color w:val="000000"/>
          <w:sz w:val="21"/>
          <w:szCs w:val="21"/>
        </w:rPr>
        <w:t>3.</w:t>
      </w:r>
      <w:r>
        <w:rPr>
          <w:rFonts w:ascii="宋体" w:eastAsia="宋体" w:hAnsi="宋体" w:cs="宋体" w:hint="eastAsia"/>
          <w:color w:val="000000"/>
          <w:sz w:val="21"/>
          <w:szCs w:val="21"/>
        </w:rPr>
        <w:t>高危人群的管理；</w:t>
      </w:r>
      <w:r>
        <w:rPr>
          <w:rFonts w:ascii="宋体" w:eastAsia="宋体" w:hAnsi="宋体" w:cs="宋体" w:hint="eastAsia"/>
          <w:color w:val="000000"/>
          <w:sz w:val="21"/>
          <w:szCs w:val="21"/>
        </w:rPr>
        <w:t>4.</w:t>
      </w:r>
      <w:r>
        <w:rPr>
          <w:rFonts w:ascii="宋体" w:eastAsia="宋体" w:hAnsi="宋体" w:cs="宋体" w:hint="eastAsia"/>
          <w:color w:val="000000"/>
          <w:sz w:val="21"/>
          <w:szCs w:val="21"/>
        </w:rPr>
        <w:t>该临床案例的诊断、治疗及管理。</w:t>
      </w:r>
    </w:p>
    <w:p w14:paraId="0F7D1675" w14:textId="77777777" w:rsidR="00C217C1" w:rsidRDefault="002B5C5F" w:rsidP="002B5C5F">
      <w:pPr>
        <w:pStyle w:val="ae"/>
        <w:widowControl/>
        <w:numPr>
          <w:ilvl w:val="0"/>
          <w:numId w:val="31"/>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r>
        <w:rPr>
          <w:rFonts w:ascii="宋体" w:eastAsia="宋体" w:hAnsi="宋体" w:cs="TimesNewRomanPSMT"/>
          <w:color w:val="000000"/>
          <w:kern w:val="0"/>
          <w:szCs w:val="21"/>
        </w:rPr>
        <w:t xml:space="preserve"> </w:t>
      </w:r>
    </w:p>
    <w:p w14:paraId="1F2A83A4"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回答问题：</w:t>
      </w:r>
    </w:p>
    <w:p w14:paraId="7685AD9F"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高血压的易患人群？</w:t>
      </w:r>
    </w:p>
    <w:p w14:paraId="6B9196E9"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高血压的诊断及分级分层？</w:t>
      </w:r>
    </w:p>
    <w:p w14:paraId="14D62F89" w14:textId="77777777" w:rsidR="00C217C1" w:rsidRDefault="002B5C5F">
      <w:pPr>
        <w:spacing w:beforeLines="50" w:before="156" w:afterLines="50" w:after="156"/>
        <w:ind w:firstLineChars="100" w:firstLine="210"/>
        <w:rPr>
          <w:rFonts w:ascii="宋体" w:eastAsia="宋体" w:hAnsi="宋体" w:cs="宋体"/>
          <w:color w:val="000000"/>
          <w:sz w:val="21"/>
          <w:szCs w:val="21"/>
        </w:rPr>
      </w:pPr>
      <w:r>
        <w:rPr>
          <w:rFonts w:ascii="宋体" w:eastAsia="宋体" w:hAnsi="宋体" w:cs="TimesNewRomanPSMT" w:hint="eastAsia"/>
          <w:color w:val="000000"/>
          <w:sz w:val="21"/>
          <w:szCs w:val="21"/>
        </w:rPr>
        <w:t xml:space="preserve">  </w:t>
      </w:r>
      <w:r>
        <w:rPr>
          <w:rFonts w:ascii="宋体" w:eastAsia="宋体" w:hAnsi="宋体" w:cs="TimesNewRomanPSMT" w:hint="eastAsia"/>
          <w:color w:val="000000"/>
          <w:sz w:val="21"/>
          <w:szCs w:val="21"/>
        </w:rPr>
        <w:t>高血压的</w:t>
      </w:r>
      <w:proofErr w:type="gramStart"/>
      <w:r>
        <w:rPr>
          <w:rFonts w:ascii="宋体" w:eastAsia="宋体" w:hAnsi="宋体" w:cs="TimesNewRomanPSMT" w:hint="eastAsia"/>
          <w:color w:val="000000"/>
          <w:sz w:val="21"/>
          <w:szCs w:val="21"/>
        </w:rPr>
        <w:t>转诊指</w:t>
      </w:r>
      <w:proofErr w:type="gramEnd"/>
      <w:r>
        <w:rPr>
          <w:rFonts w:ascii="宋体" w:eastAsia="宋体" w:hAnsi="宋体" w:cs="TimesNewRomanPSMT" w:hint="eastAsia"/>
          <w:color w:val="000000"/>
          <w:sz w:val="21"/>
          <w:szCs w:val="21"/>
        </w:rPr>
        <w:t>征？</w:t>
      </w:r>
    </w:p>
    <w:p w14:paraId="4945ED09" w14:textId="77777777" w:rsidR="00C217C1" w:rsidRDefault="002B5C5F">
      <w:pPr>
        <w:spacing w:beforeLines="50" w:before="156" w:afterLines="50" w:after="156"/>
        <w:rPr>
          <w:rFonts w:ascii="黑体" w:eastAsia="黑体" w:hAnsi="黑体" w:cs="黑体"/>
          <w:b/>
          <w:bCs/>
        </w:rPr>
      </w:pPr>
      <w:r>
        <w:rPr>
          <w:rFonts w:ascii="黑体" w:eastAsia="黑体" w:hAnsi="黑体" w:cs="黑体" w:hint="eastAsia"/>
          <w:b/>
          <w:bCs/>
        </w:rPr>
        <w:t>第十一章</w:t>
      </w:r>
      <w:r>
        <w:rPr>
          <w:rFonts w:ascii="黑体" w:eastAsia="黑体" w:hAnsi="黑体" w:cs="黑体" w:hint="eastAsia"/>
          <w:b/>
          <w:bCs/>
        </w:rPr>
        <w:t xml:space="preserve"> </w:t>
      </w:r>
      <w:r>
        <w:rPr>
          <w:rFonts w:ascii="黑体" w:eastAsia="黑体" w:hAnsi="黑体" w:cs="黑体" w:hint="eastAsia"/>
          <w:b/>
          <w:bCs/>
        </w:rPr>
        <w:t>冠心病的全科医学处理</w:t>
      </w:r>
    </w:p>
    <w:p w14:paraId="75590D8D" w14:textId="77777777" w:rsidR="00C217C1" w:rsidRDefault="002B5C5F" w:rsidP="002B5C5F">
      <w:pPr>
        <w:numPr>
          <w:ilvl w:val="0"/>
          <w:numId w:val="34"/>
        </w:numPr>
        <w:spacing w:beforeLines="50" w:before="156" w:afterLines="50" w:after="156"/>
        <w:rPr>
          <w:rFonts w:ascii="宋体" w:eastAsia="宋体" w:hAnsi="宋体" w:cs="宋体"/>
          <w:sz w:val="21"/>
          <w:szCs w:val="21"/>
        </w:rPr>
      </w:pPr>
      <w:r>
        <w:rPr>
          <w:rFonts w:ascii="宋体" w:eastAsia="宋体" w:hAnsi="宋体" w:cs="宋体" w:hint="eastAsia"/>
          <w:sz w:val="21"/>
          <w:szCs w:val="21"/>
        </w:rPr>
        <w:lastRenderedPageBreak/>
        <w:t>教学目标</w:t>
      </w:r>
    </w:p>
    <w:p w14:paraId="5E760EA2" w14:textId="77777777" w:rsidR="00C217C1" w:rsidRDefault="002B5C5F" w:rsidP="002B5C5F">
      <w:pPr>
        <w:numPr>
          <w:ilvl w:val="0"/>
          <w:numId w:val="35"/>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掌握冠心病的危险因素、诊断及预防。</w:t>
      </w:r>
    </w:p>
    <w:p w14:paraId="19D0EA15" w14:textId="77777777" w:rsidR="00C217C1" w:rsidRDefault="002B5C5F" w:rsidP="002B5C5F">
      <w:pPr>
        <w:numPr>
          <w:ilvl w:val="0"/>
          <w:numId w:val="35"/>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熟悉及冠心病的治疗。</w:t>
      </w:r>
    </w:p>
    <w:p w14:paraId="642E8836" w14:textId="77777777" w:rsidR="00C217C1" w:rsidRDefault="002B5C5F" w:rsidP="002B5C5F">
      <w:pPr>
        <w:numPr>
          <w:ilvl w:val="0"/>
          <w:numId w:val="35"/>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了解冠心病的流行病学特征及基层管理。</w:t>
      </w:r>
    </w:p>
    <w:p w14:paraId="11164358" w14:textId="77777777" w:rsidR="00C217C1" w:rsidRDefault="002B5C5F" w:rsidP="002B5C5F">
      <w:pPr>
        <w:numPr>
          <w:ilvl w:val="0"/>
          <w:numId w:val="3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教学重难点</w:t>
      </w:r>
    </w:p>
    <w:p w14:paraId="7D74BD9F" w14:textId="77777777" w:rsidR="00C217C1" w:rsidRDefault="002B5C5F" w:rsidP="002B5C5F">
      <w:pPr>
        <w:numPr>
          <w:ilvl w:val="0"/>
          <w:numId w:val="36"/>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重点：冠心病的常见危险因素；三级预防。</w:t>
      </w:r>
    </w:p>
    <w:p w14:paraId="766A2A55" w14:textId="77777777" w:rsidR="00C217C1" w:rsidRDefault="002B5C5F" w:rsidP="002B5C5F">
      <w:pPr>
        <w:numPr>
          <w:ilvl w:val="0"/>
          <w:numId w:val="36"/>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难点：冠心病的诊断及鉴别诊断，冠心病的治疗，冠心病急性期的社区处理方法。</w:t>
      </w:r>
    </w:p>
    <w:p w14:paraId="0E4CC4ED" w14:textId="77777777" w:rsidR="00C217C1" w:rsidRDefault="002B5C5F" w:rsidP="002B5C5F">
      <w:pPr>
        <w:numPr>
          <w:ilvl w:val="0"/>
          <w:numId w:val="3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教学内容</w:t>
      </w:r>
    </w:p>
    <w:p w14:paraId="13E53CEB" w14:textId="77777777" w:rsidR="00C217C1" w:rsidRDefault="002B5C5F" w:rsidP="002B5C5F">
      <w:pPr>
        <w:numPr>
          <w:ilvl w:val="0"/>
          <w:numId w:val="7"/>
        </w:numPr>
        <w:spacing w:beforeLines="50" w:before="156" w:afterLines="50" w:after="156"/>
        <w:ind w:left="210" w:firstLineChars="100" w:firstLine="210"/>
        <w:rPr>
          <w:rFonts w:ascii="宋体" w:eastAsia="宋体" w:hAnsi="宋体" w:cs="宋体"/>
          <w:sz w:val="21"/>
          <w:szCs w:val="21"/>
        </w:rPr>
      </w:pPr>
      <w:r>
        <w:rPr>
          <w:rFonts w:ascii="宋体" w:eastAsia="宋体" w:hAnsi="宋体" w:cs="宋体" w:hint="eastAsia"/>
          <w:sz w:val="21"/>
          <w:szCs w:val="21"/>
        </w:rPr>
        <w:t>概述</w:t>
      </w:r>
    </w:p>
    <w:p w14:paraId="376F6A2F" w14:textId="77777777" w:rsidR="00C217C1" w:rsidRDefault="002B5C5F" w:rsidP="002B5C5F">
      <w:pPr>
        <w:numPr>
          <w:ilvl w:val="0"/>
          <w:numId w:val="37"/>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冠心病的基本概念</w:t>
      </w:r>
    </w:p>
    <w:p w14:paraId="07562988" w14:textId="77777777" w:rsidR="00C217C1" w:rsidRDefault="002B5C5F" w:rsidP="002B5C5F">
      <w:pPr>
        <w:numPr>
          <w:ilvl w:val="0"/>
          <w:numId w:val="37"/>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冠心病的临床分型及发病机制</w:t>
      </w:r>
    </w:p>
    <w:p w14:paraId="3C337A3F" w14:textId="77777777" w:rsidR="00C217C1" w:rsidRDefault="002B5C5F" w:rsidP="002B5C5F">
      <w:pPr>
        <w:numPr>
          <w:ilvl w:val="0"/>
          <w:numId w:val="37"/>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冠心病的流行病学特征</w:t>
      </w:r>
    </w:p>
    <w:p w14:paraId="3C218EC1" w14:textId="77777777" w:rsidR="00C217C1" w:rsidRDefault="002B5C5F" w:rsidP="002B5C5F">
      <w:pPr>
        <w:numPr>
          <w:ilvl w:val="0"/>
          <w:numId w:val="37"/>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冠心病常见的危险因素</w:t>
      </w:r>
    </w:p>
    <w:p w14:paraId="27DD445D" w14:textId="77777777" w:rsidR="00C217C1" w:rsidRDefault="002B5C5F" w:rsidP="002B5C5F">
      <w:pPr>
        <w:numPr>
          <w:ilvl w:val="0"/>
          <w:numId w:val="7"/>
        </w:numPr>
        <w:spacing w:beforeLines="50" w:before="156" w:afterLines="50" w:after="156"/>
        <w:ind w:left="210" w:firstLineChars="100" w:firstLine="210"/>
        <w:rPr>
          <w:rFonts w:ascii="宋体" w:eastAsia="宋体" w:hAnsi="宋体" w:cs="宋体"/>
          <w:sz w:val="21"/>
          <w:szCs w:val="21"/>
        </w:rPr>
      </w:pPr>
      <w:r>
        <w:rPr>
          <w:rFonts w:ascii="宋体" w:eastAsia="宋体" w:hAnsi="宋体" w:cs="宋体" w:hint="eastAsia"/>
          <w:sz w:val="21"/>
          <w:szCs w:val="21"/>
        </w:rPr>
        <w:t>临床表现</w:t>
      </w:r>
    </w:p>
    <w:p w14:paraId="1DA17926" w14:textId="77777777" w:rsidR="00C217C1" w:rsidRDefault="002B5C5F" w:rsidP="002B5C5F">
      <w:pPr>
        <w:numPr>
          <w:ilvl w:val="0"/>
          <w:numId w:val="3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冠心病常见的症状及体征</w:t>
      </w:r>
    </w:p>
    <w:p w14:paraId="641B46DF" w14:textId="77777777" w:rsidR="00C217C1" w:rsidRDefault="002B5C5F" w:rsidP="002B5C5F">
      <w:pPr>
        <w:numPr>
          <w:ilvl w:val="0"/>
          <w:numId w:val="3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冠心病常见的并发症</w:t>
      </w:r>
    </w:p>
    <w:p w14:paraId="5BDDDC1D" w14:textId="77777777" w:rsidR="00C217C1" w:rsidRDefault="002B5C5F" w:rsidP="002B5C5F">
      <w:pPr>
        <w:numPr>
          <w:ilvl w:val="0"/>
          <w:numId w:val="38"/>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冠心病的实验室检查与辅助检查</w:t>
      </w:r>
    </w:p>
    <w:p w14:paraId="40CB5179" w14:textId="77777777" w:rsidR="00C217C1" w:rsidRDefault="002B5C5F" w:rsidP="002B5C5F">
      <w:pPr>
        <w:numPr>
          <w:ilvl w:val="0"/>
          <w:numId w:val="7"/>
        </w:numPr>
        <w:spacing w:beforeLines="50" w:before="156" w:afterLines="50" w:after="156"/>
        <w:ind w:left="210" w:firstLineChars="100" w:firstLine="210"/>
        <w:rPr>
          <w:rFonts w:ascii="宋体" w:eastAsia="宋体" w:hAnsi="宋体" w:cs="宋体"/>
          <w:sz w:val="21"/>
          <w:szCs w:val="21"/>
        </w:rPr>
      </w:pPr>
      <w:r>
        <w:rPr>
          <w:rFonts w:ascii="宋体" w:eastAsia="宋体" w:hAnsi="宋体" w:cs="宋体" w:hint="eastAsia"/>
          <w:sz w:val="21"/>
          <w:szCs w:val="21"/>
        </w:rPr>
        <w:t>冠心病的诊断及治疗</w:t>
      </w:r>
    </w:p>
    <w:p w14:paraId="4558BED9" w14:textId="77777777" w:rsidR="00C217C1" w:rsidRDefault="002B5C5F" w:rsidP="002B5C5F">
      <w:pPr>
        <w:numPr>
          <w:ilvl w:val="0"/>
          <w:numId w:val="3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冠心病的诊断</w:t>
      </w:r>
    </w:p>
    <w:p w14:paraId="604DCB10" w14:textId="77777777" w:rsidR="00C217C1" w:rsidRDefault="002B5C5F" w:rsidP="002B5C5F">
      <w:pPr>
        <w:numPr>
          <w:ilvl w:val="0"/>
          <w:numId w:val="3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冠心病的鉴别诊断</w:t>
      </w:r>
    </w:p>
    <w:p w14:paraId="797EE41A" w14:textId="77777777" w:rsidR="00C217C1" w:rsidRDefault="002B5C5F" w:rsidP="002B5C5F">
      <w:pPr>
        <w:numPr>
          <w:ilvl w:val="0"/>
          <w:numId w:val="39"/>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冠心病的治疗</w:t>
      </w:r>
    </w:p>
    <w:p w14:paraId="2C270E54" w14:textId="77777777" w:rsidR="00C217C1" w:rsidRDefault="002B5C5F" w:rsidP="002B5C5F">
      <w:pPr>
        <w:numPr>
          <w:ilvl w:val="0"/>
          <w:numId w:val="7"/>
        </w:numPr>
        <w:spacing w:beforeLines="50" w:before="156" w:afterLines="50" w:after="156"/>
        <w:ind w:left="210" w:firstLineChars="100" w:firstLine="210"/>
        <w:rPr>
          <w:rFonts w:ascii="宋体" w:eastAsia="宋体" w:hAnsi="宋体" w:cs="宋体"/>
          <w:sz w:val="21"/>
          <w:szCs w:val="21"/>
        </w:rPr>
      </w:pPr>
      <w:r>
        <w:rPr>
          <w:rFonts w:ascii="宋体" w:eastAsia="宋体" w:hAnsi="宋体" w:cs="宋体" w:hint="eastAsia"/>
          <w:sz w:val="21"/>
          <w:szCs w:val="21"/>
        </w:rPr>
        <w:t>冠心病预防、转诊、随访</w:t>
      </w:r>
    </w:p>
    <w:p w14:paraId="4F28C5DC" w14:textId="77777777" w:rsidR="00C217C1" w:rsidRDefault="002B5C5F" w:rsidP="002B5C5F">
      <w:pPr>
        <w:numPr>
          <w:ilvl w:val="0"/>
          <w:numId w:val="40"/>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冠心病的一级预防</w:t>
      </w:r>
    </w:p>
    <w:p w14:paraId="3A5A4C87" w14:textId="77777777" w:rsidR="00C217C1" w:rsidRDefault="002B5C5F" w:rsidP="002B5C5F">
      <w:pPr>
        <w:numPr>
          <w:ilvl w:val="0"/>
          <w:numId w:val="40"/>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冠心病的二级预防</w:t>
      </w:r>
    </w:p>
    <w:p w14:paraId="3867F13C" w14:textId="77777777" w:rsidR="00C217C1" w:rsidRDefault="002B5C5F" w:rsidP="002B5C5F">
      <w:pPr>
        <w:numPr>
          <w:ilvl w:val="0"/>
          <w:numId w:val="40"/>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冠心病的转诊标准</w:t>
      </w:r>
    </w:p>
    <w:p w14:paraId="380D249D" w14:textId="77777777" w:rsidR="00C217C1" w:rsidRDefault="002B5C5F" w:rsidP="002B5C5F">
      <w:pPr>
        <w:numPr>
          <w:ilvl w:val="0"/>
          <w:numId w:val="40"/>
        </w:numPr>
        <w:spacing w:beforeLines="50" w:before="156" w:afterLines="50" w:after="156"/>
        <w:rPr>
          <w:rFonts w:ascii="宋体" w:eastAsia="宋体" w:hAnsi="宋体" w:cs="宋体"/>
          <w:sz w:val="21"/>
          <w:szCs w:val="21"/>
        </w:rPr>
      </w:pPr>
      <w:r>
        <w:rPr>
          <w:rFonts w:ascii="宋体" w:eastAsia="宋体" w:hAnsi="宋体" w:cs="宋体" w:hint="eastAsia"/>
          <w:sz w:val="21"/>
          <w:szCs w:val="21"/>
        </w:rPr>
        <w:t>冠心病的长期随访管理</w:t>
      </w:r>
    </w:p>
    <w:p w14:paraId="1765B55F" w14:textId="77777777" w:rsidR="00C217C1" w:rsidRDefault="002B5C5F" w:rsidP="002B5C5F">
      <w:pPr>
        <w:numPr>
          <w:ilvl w:val="0"/>
          <w:numId w:val="3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教学方法</w:t>
      </w:r>
    </w:p>
    <w:p w14:paraId="4C2E933F" w14:textId="77777777" w:rsidR="00C217C1" w:rsidRDefault="002B5C5F" w:rsidP="002B5C5F">
      <w:pPr>
        <w:numPr>
          <w:ilvl w:val="0"/>
          <w:numId w:val="41"/>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t>讲授法：冠心病的临床表现、常见危险因素、临床类型、诊治原则、三级预防等内容以</w:t>
      </w:r>
      <w:r>
        <w:rPr>
          <w:rFonts w:ascii="宋体" w:eastAsia="宋体" w:hAnsi="宋体" w:cs="宋体" w:hint="eastAsia"/>
          <w:sz w:val="21"/>
          <w:szCs w:val="21"/>
        </w:rPr>
        <w:t>PPT</w:t>
      </w:r>
      <w:r>
        <w:rPr>
          <w:rFonts w:ascii="宋体" w:eastAsia="宋体" w:hAnsi="宋体" w:cs="宋体" w:hint="eastAsia"/>
          <w:sz w:val="21"/>
          <w:szCs w:val="21"/>
        </w:rPr>
        <w:t>形式教学</w:t>
      </w:r>
    </w:p>
    <w:p w14:paraId="22BD51E1" w14:textId="77777777" w:rsidR="00C217C1" w:rsidRDefault="002B5C5F" w:rsidP="002B5C5F">
      <w:pPr>
        <w:numPr>
          <w:ilvl w:val="0"/>
          <w:numId w:val="41"/>
        </w:numPr>
        <w:spacing w:beforeLines="50" w:before="156" w:afterLines="50" w:after="156"/>
        <w:ind w:left="720"/>
        <w:rPr>
          <w:rFonts w:ascii="宋体" w:eastAsia="宋体" w:hAnsi="宋体" w:cs="宋体"/>
          <w:sz w:val="21"/>
          <w:szCs w:val="21"/>
        </w:rPr>
      </w:pPr>
      <w:r>
        <w:rPr>
          <w:rFonts w:ascii="宋体" w:eastAsia="宋体" w:hAnsi="宋体" w:cs="宋体" w:hint="eastAsia"/>
          <w:sz w:val="21"/>
          <w:szCs w:val="21"/>
        </w:rPr>
        <w:lastRenderedPageBreak/>
        <w:t>案例分析法：通过实际病例，分析病人发病特点、临床表现，如何规范诊断治疗、有效应急处置来加深印象。</w:t>
      </w:r>
    </w:p>
    <w:p w14:paraId="76530A68" w14:textId="77777777" w:rsidR="00C217C1" w:rsidRDefault="002B5C5F" w:rsidP="002B5C5F">
      <w:pPr>
        <w:numPr>
          <w:ilvl w:val="0"/>
          <w:numId w:val="34"/>
        </w:numPr>
        <w:spacing w:beforeLines="50" w:before="156" w:afterLines="50" w:after="156"/>
        <w:rPr>
          <w:rFonts w:ascii="宋体" w:eastAsia="宋体" w:hAnsi="宋体" w:cs="宋体"/>
          <w:sz w:val="21"/>
          <w:szCs w:val="21"/>
        </w:rPr>
      </w:pPr>
      <w:r>
        <w:rPr>
          <w:rFonts w:ascii="宋体" w:eastAsia="宋体" w:hAnsi="宋体" w:cs="宋体" w:hint="eastAsia"/>
          <w:sz w:val="21"/>
          <w:szCs w:val="21"/>
        </w:rPr>
        <w:t>教学评价</w:t>
      </w:r>
    </w:p>
    <w:p w14:paraId="7558DA34" w14:textId="77777777" w:rsidR="00C217C1" w:rsidRDefault="002B5C5F">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回答问题</w:t>
      </w:r>
    </w:p>
    <w:p w14:paraId="6334ACDB" w14:textId="77777777" w:rsidR="00C217C1" w:rsidRDefault="002B5C5F">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冠心病的危险因素有哪些？</w:t>
      </w:r>
    </w:p>
    <w:p w14:paraId="2705C0FC" w14:textId="77777777" w:rsidR="00C217C1" w:rsidRDefault="002B5C5F">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冠心病的二级预防有哪些？</w:t>
      </w:r>
    </w:p>
    <w:p w14:paraId="2EAA77EC" w14:textId="77777777" w:rsidR="00C217C1" w:rsidRDefault="002B5C5F">
      <w:pPr>
        <w:spacing w:beforeLines="50" w:before="156" w:afterLines="50" w:after="156"/>
        <w:ind w:firstLine="420"/>
        <w:rPr>
          <w:rFonts w:ascii="宋体" w:eastAsia="宋体" w:hAnsi="宋体" w:cs="宋体"/>
          <w:sz w:val="21"/>
          <w:szCs w:val="21"/>
        </w:rPr>
      </w:pPr>
      <w:r>
        <w:rPr>
          <w:rFonts w:ascii="宋体" w:eastAsia="宋体" w:hAnsi="宋体" w:cs="宋体" w:hint="eastAsia"/>
          <w:sz w:val="21"/>
          <w:szCs w:val="21"/>
        </w:rPr>
        <w:t>心肌梗死与心绞痛的鉴别要点有哪些？</w:t>
      </w:r>
    </w:p>
    <w:p w14:paraId="578F8F2D" w14:textId="77777777" w:rsidR="00C217C1" w:rsidRDefault="002B5C5F">
      <w:pPr>
        <w:spacing w:beforeLines="50" w:before="156" w:afterLines="50" w:after="156"/>
        <w:rPr>
          <w:rFonts w:ascii="TimesNewRomanPSMT" w:hAnsi="TimesNewRomanPSMT" w:cs="TimesNewRomanPSMT"/>
          <w:color w:val="000000"/>
          <w:sz w:val="20"/>
          <w:szCs w:val="20"/>
        </w:rPr>
      </w:pPr>
      <w:r>
        <w:rPr>
          <w:rFonts w:ascii="黑体" w:eastAsia="黑体" w:hAnsi="黑体" w:hint="eastAsia"/>
          <w:b/>
        </w:rPr>
        <w:t>第十</w:t>
      </w:r>
      <w:r>
        <w:rPr>
          <w:rFonts w:ascii="黑体" w:eastAsia="黑体" w:hAnsi="黑体" w:hint="eastAsia"/>
          <w:b/>
        </w:rPr>
        <w:t>二</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脑卒中的全科医学处理</w:t>
      </w:r>
      <w:r>
        <w:rPr>
          <w:rFonts w:ascii="黑体" w:eastAsia="黑体" w:hAnsi="黑体" w:hint="eastAsia"/>
          <w:b/>
        </w:rPr>
        <w:t xml:space="preserve"> </w:t>
      </w:r>
    </w:p>
    <w:p w14:paraId="1AB71AB0" w14:textId="77777777" w:rsidR="00C217C1" w:rsidRDefault="002B5C5F" w:rsidP="002B5C5F">
      <w:pPr>
        <w:pStyle w:val="ae"/>
        <w:widowControl/>
        <w:numPr>
          <w:ilvl w:val="1"/>
          <w:numId w:val="33"/>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EFAE5F9" w14:textId="0104CF5B" w:rsidR="00C217C1" w:rsidRDefault="002B5C5F" w:rsidP="002B5C5F">
      <w:pPr>
        <w:numPr>
          <w:ilvl w:val="0"/>
          <w:numId w:val="42"/>
        </w:numPr>
        <w:spacing w:beforeLines="50" w:before="156" w:afterLines="50" w:after="156"/>
        <w:ind w:firstLineChars="200" w:firstLine="420"/>
        <w:rPr>
          <w:rFonts w:ascii="宋体" w:eastAsia="宋体" w:hAnsi="宋体" w:cs="宋体"/>
          <w:sz w:val="21"/>
          <w:szCs w:val="21"/>
          <w:shd w:val="clear" w:color="auto" w:fill="FFFFFF"/>
        </w:rPr>
      </w:pPr>
      <w:r>
        <w:rPr>
          <w:rFonts w:ascii="宋体" w:eastAsia="宋体" w:hAnsi="宋体" w:cs="宋体" w:hint="eastAsia"/>
          <w:sz w:val="21"/>
          <w:szCs w:val="21"/>
          <w:shd w:val="clear" w:color="auto" w:fill="FFFFFF"/>
        </w:rPr>
        <w:t>掌握脑卒中的常见危险因素、常见临床类型、急性期社区处理方法</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三级预防；</w:t>
      </w:r>
    </w:p>
    <w:p w14:paraId="3B4D2E01" w14:textId="77777777" w:rsidR="00C217C1" w:rsidRDefault="002B5C5F" w:rsidP="002B5C5F">
      <w:pPr>
        <w:numPr>
          <w:ilvl w:val="0"/>
          <w:numId w:val="42"/>
        </w:num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sz w:val="21"/>
          <w:szCs w:val="21"/>
          <w:shd w:val="clear" w:color="auto" w:fill="FFFFFF"/>
        </w:rPr>
        <w:t>熟悉脑卒中的流行病学特征、常见临床表现、脑卒中的社区照顾；</w:t>
      </w:r>
    </w:p>
    <w:p w14:paraId="6D27F639" w14:textId="77777777" w:rsidR="00C217C1" w:rsidRDefault="002B5C5F" w:rsidP="002B5C5F">
      <w:pPr>
        <w:numPr>
          <w:ilvl w:val="0"/>
          <w:numId w:val="42"/>
        </w:num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sz w:val="21"/>
          <w:szCs w:val="21"/>
          <w:shd w:val="clear" w:color="auto" w:fill="FFFFFF"/>
        </w:rPr>
        <w:t>了解诊断治疗原则、康复原则。</w:t>
      </w:r>
    </w:p>
    <w:p w14:paraId="02CE40DD" w14:textId="77777777" w:rsidR="00C217C1" w:rsidRDefault="002B5C5F" w:rsidP="002B5C5F">
      <w:pPr>
        <w:pStyle w:val="ae"/>
        <w:widowControl/>
        <w:numPr>
          <w:ilvl w:val="1"/>
          <w:numId w:val="33"/>
        </w:numPr>
        <w:tabs>
          <w:tab w:val="left" w:pos="312"/>
        </w:tabs>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6ECBA04"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重点：脑卒中常见危险因素；急性期社区处理方法；三级预防</w:t>
      </w:r>
    </w:p>
    <w:p w14:paraId="7562B766"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难点：脑卒中急性期社区处理方法；脑卒中的二级预防</w:t>
      </w:r>
    </w:p>
    <w:p w14:paraId="6BBC974D" w14:textId="77777777" w:rsidR="00C217C1" w:rsidRDefault="002B5C5F" w:rsidP="002B5C5F">
      <w:pPr>
        <w:pStyle w:val="ae"/>
        <w:widowControl/>
        <w:numPr>
          <w:ilvl w:val="1"/>
          <w:numId w:val="33"/>
        </w:numPr>
        <w:tabs>
          <w:tab w:val="left" w:pos="312"/>
        </w:tabs>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477D54BD" w14:textId="77777777" w:rsidR="00C217C1" w:rsidRDefault="002B5C5F" w:rsidP="002B5C5F">
      <w:pPr>
        <w:numPr>
          <w:ilvl w:val="0"/>
          <w:numId w:val="43"/>
        </w:num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概述</w:t>
      </w:r>
    </w:p>
    <w:p w14:paraId="3CDBC58C"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一、脑卒中的流行病学</w:t>
      </w:r>
    </w:p>
    <w:p w14:paraId="5A9FCEE8"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二、脑卒中的常见危险因素</w:t>
      </w:r>
    </w:p>
    <w:p w14:paraId="0C49F5F9"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三、脑卒中的常见临床类型</w:t>
      </w:r>
    </w:p>
    <w:p w14:paraId="02F11BBC" w14:textId="77777777" w:rsidR="00C217C1" w:rsidRDefault="002B5C5F" w:rsidP="002B5C5F">
      <w:pPr>
        <w:numPr>
          <w:ilvl w:val="0"/>
          <w:numId w:val="43"/>
        </w:num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脑卒中的临床表现</w:t>
      </w:r>
    </w:p>
    <w:p w14:paraId="7DC379FF"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一、缺血性脑卒中的临床表现</w:t>
      </w:r>
    </w:p>
    <w:p w14:paraId="01DB7239"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二、出血性脑卒中的临床表现</w:t>
      </w:r>
    </w:p>
    <w:p w14:paraId="3846C6BD"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三、脑卒中常见并发症</w:t>
      </w:r>
    </w:p>
    <w:p w14:paraId="3B9C9DB5"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第三节</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脑卒中诊断与治疗</w:t>
      </w:r>
    </w:p>
    <w:p w14:paraId="1AD46913"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一、缺血性脑卒中诊断与鉴别诊断</w:t>
      </w:r>
    </w:p>
    <w:p w14:paraId="0B6500D2"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二、出血性脑卒中诊断与鉴别诊断</w:t>
      </w:r>
    </w:p>
    <w:p w14:paraId="7FC2BD58"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三、缺血性脑卒中治疗</w:t>
      </w:r>
    </w:p>
    <w:p w14:paraId="3575A9D1"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四、出血性脑卒中治疗</w:t>
      </w:r>
    </w:p>
    <w:p w14:paraId="1B5ED43B"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第四节</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脑卒中急性期的社区处理</w:t>
      </w:r>
    </w:p>
    <w:p w14:paraId="146CEF02"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lastRenderedPageBreak/>
        <w:t xml:space="preserve">  </w:t>
      </w:r>
      <w:r>
        <w:rPr>
          <w:rFonts w:ascii="宋体" w:eastAsia="宋体" w:hAnsi="宋体" w:cs="宋体" w:hint="eastAsia"/>
          <w:color w:val="000000"/>
          <w:sz w:val="21"/>
          <w:szCs w:val="21"/>
        </w:rPr>
        <w:t>一、脑卒中临床识别及评估</w:t>
      </w:r>
    </w:p>
    <w:p w14:paraId="04DDBA51"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二、脑卒中院前处理及转运</w:t>
      </w:r>
    </w:p>
    <w:p w14:paraId="575E2F01"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三、脑卒中专科治疗后转出</w:t>
      </w:r>
    </w:p>
    <w:p w14:paraId="2AB1BB48"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第五节</w:t>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脑卒中预防及社区照顾</w:t>
      </w:r>
    </w:p>
    <w:p w14:paraId="321B1DF3"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一、脑卒中一级预防及健康指导</w:t>
      </w:r>
    </w:p>
    <w:p w14:paraId="10C12E15"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二、脑卒中二级预防及干预策略</w:t>
      </w:r>
    </w:p>
    <w:p w14:paraId="3DDAE623"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三、脑卒中康复原则及康复方法</w:t>
      </w:r>
    </w:p>
    <w:p w14:paraId="0B96D08E" w14:textId="77777777" w:rsidR="00C217C1" w:rsidRDefault="002B5C5F">
      <w:pPr>
        <w:spacing w:beforeLines="50" w:before="156" w:afterLines="50" w:after="156"/>
        <w:ind w:left="567"/>
        <w:rPr>
          <w:rFonts w:ascii="宋体" w:eastAsia="宋体" w:hAnsi="宋体" w:cs="宋体"/>
          <w:color w:val="000000"/>
          <w:sz w:val="21"/>
          <w:szCs w:val="21"/>
        </w:rPr>
      </w:pPr>
      <w:r>
        <w:rPr>
          <w:rFonts w:ascii="宋体" w:eastAsia="宋体" w:hAnsi="宋体" w:cs="宋体" w:hint="eastAsia"/>
          <w:color w:val="000000"/>
          <w:szCs w:val="21"/>
        </w:rPr>
        <w:t xml:space="preserve"> </w:t>
      </w:r>
      <w:r>
        <w:rPr>
          <w:rFonts w:ascii="宋体" w:eastAsia="宋体" w:hAnsi="宋体" w:cs="宋体" w:hint="eastAsia"/>
          <w:color w:val="000000"/>
          <w:sz w:val="21"/>
          <w:szCs w:val="21"/>
        </w:rPr>
        <w:t>四、脑卒中常用生活能力评估量表</w:t>
      </w:r>
    </w:p>
    <w:p w14:paraId="72184519" w14:textId="77777777" w:rsidR="00C217C1" w:rsidRDefault="002B5C5F" w:rsidP="002B5C5F">
      <w:pPr>
        <w:pStyle w:val="ae"/>
        <w:widowControl/>
        <w:numPr>
          <w:ilvl w:val="1"/>
          <w:numId w:val="33"/>
        </w:numPr>
        <w:tabs>
          <w:tab w:val="left" w:pos="312"/>
        </w:tabs>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8912C49"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讲授法：脑卒中的流行病学表现、常见危险因素、脑卒中临床类型，脑卒中的临床表现、诊治原则、</w:t>
      </w:r>
      <w:r>
        <w:rPr>
          <w:rFonts w:ascii="宋体" w:eastAsia="宋体" w:hAnsi="宋体" w:cs="宋体" w:hint="eastAsia"/>
          <w:color w:val="000000"/>
          <w:sz w:val="21"/>
          <w:szCs w:val="21"/>
        </w:rPr>
        <w:t>三级预防、康复原则、脑卒中常用生活能力评估量表等内容以</w:t>
      </w:r>
      <w:r>
        <w:rPr>
          <w:rFonts w:ascii="宋体" w:eastAsia="宋体" w:hAnsi="宋体" w:cs="宋体" w:hint="eastAsia"/>
          <w:color w:val="000000"/>
          <w:sz w:val="21"/>
          <w:szCs w:val="21"/>
        </w:rPr>
        <w:t>PPT</w:t>
      </w:r>
      <w:r>
        <w:rPr>
          <w:rFonts w:ascii="宋体" w:eastAsia="宋体" w:hAnsi="宋体" w:cs="宋体" w:hint="eastAsia"/>
          <w:color w:val="000000"/>
          <w:sz w:val="21"/>
          <w:szCs w:val="21"/>
        </w:rPr>
        <w:t>讲授法教学。</w:t>
      </w:r>
    </w:p>
    <w:p w14:paraId="607CFA25" w14:textId="77777777" w:rsidR="00C217C1" w:rsidRDefault="002B5C5F">
      <w:pPr>
        <w:spacing w:beforeLines="50" w:before="156" w:afterLines="50" w:after="156"/>
        <w:ind w:leftChars="200" w:left="480"/>
        <w:rPr>
          <w:rFonts w:ascii="宋体" w:eastAsia="宋体" w:hAnsi="宋体" w:cs="宋体"/>
          <w:color w:val="000000"/>
          <w:sz w:val="21"/>
          <w:szCs w:val="21"/>
        </w:rPr>
      </w:pPr>
      <w:r>
        <w:rPr>
          <w:rFonts w:ascii="宋体" w:eastAsia="宋体" w:hAnsi="宋体" w:cs="宋体" w:hint="eastAsia"/>
          <w:color w:val="000000"/>
          <w:sz w:val="21"/>
          <w:szCs w:val="21"/>
        </w:rPr>
        <w:t>案例教学法：临床表现、诊断治疗、二级预防和社区照顾采用案例教学法。如缺血性脑卒中的临床表现、诊断与鉴别诊断、二级预防、社区照顾等。</w:t>
      </w:r>
    </w:p>
    <w:p w14:paraId="101A068C" w14:textId="77777777" w:rsidR="00C217C1" w:rsidRDefault="002B5C5F" w:rsidP="002B5C5F">
      <w:pPr>
        <w:pStyle w:val="ae"/>
        <w:widowControl/>
        <w:numPr>
          <w:ilvl w:val="1"/>
          <w:numId w:val="33"/>
        </w:numPr>
        <w:spacing w:beforeLines="50" w:before="156" w:afterLines="50" w:after="156"/>
        <w:ind w:firstLineChars="0"/>
        <w:jc w:val="left"/>
        <w:rPr>
          <w:rFonts w:ascii="宋体" w:eastAsia="宋体" w:hAnsi="宋体"/>
          <w:szCs w:val="21"/>
        </w:rPr>
      </w:pPr>
      <w:r>
        <w:rPr>
          <w:rFonts w:ascii="宋体" w:eastAsia="宋体" w:hAnsi="宋体" w:cs="TimesNewRomanPSMT" w:hint="eastAsia"/>
          <w:color w:val="000000"/>
          <w:kern w:val="0"/>
          <w:szCs w:val="21"/>
        </w:rPr>
        <w:t>教学评价</w:t>
      </w:r>
    </w:p>
    <w:p w14:paraId="2E1897F6" w14:textId="77777777" w:rsidR="00C217C1" w:rsidRDefault="002B5C5F">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回答问题：</w:t>
      </w:r>
    </w:p>
    <w:p w14:paraId="72152347" w14:textId="77777777" w:rsidR="00C217C1" w:rsidRDefault="002B5C5F">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脑卒中的定义是什么？</w:t>
      </w:r>
    </w:p>
    <w:p w14:paraId="7AFEDEEE" w14:textId="77777777" w:rsidR="00C217C1" w:rsidRDefault="002B5C5F">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脑卒中的危险因素有哪些？</w:t>
      </w:r>
    </w:p>
    <w:p w14:paraId="545B39D2" w14:textId="77777777" w:rsidR="00C217C1" w:rsidRDefault="002B5C5F">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脑卒中的临床类型有哪些？</w:t>
      </w:r>
    </w:p>
    <w:p w14:paraId="2D64CCE5" w14:textId="77777777" w:rsidR="00C217C1" w:rsidRDefault="002B5C5F">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脑卒中的急性社区处理有哪些环节？</w:t>
      </w:r>
    </w:p>
    <w:p w14:paraId="5D1410CF" w14:textId="77777777" w:rsidR="00C217C1" w:rsidRDefault="002B5C5F">
      <w:pPr>
        <w:spacing w:beforeLines="50" w:before="156" w:afterLines="50" w:after="156"/>
        <w:ind w:firstLineChars="200" w:firstLine="420"/>
        <w:rPr>
          <w:rFonts w:ascii="宋体" w:eastAsia="宋体" w:hAnsi="宋体"/>
          <w:sz w:val="21"/>
          <w:szCs w:val="21"/>
        </w:rPr>
      </w:pPr>
      <w:r>
        <w:rPr>
          <w:rFonts w:ascii="宋体" w:eastAsia="宋体" w:hAnsi="宋体" w:hint="eastAsia"/>
          <w:sz w:val="21"/>
          <w:szCs w:val="21"/>
        </w:rPr>
        <w:t>脑卒中的一、二、三级预防是什么？</w:t>
      </w:r>
    </w:p>
    <w:p w14:paraId="5622639B" w14:textId="77777777" w:rsidR="00C217C1" w:rsidRDefault="002B5C5F">
      <w:pPr>
        <w:spacing w:beforeLines="50" w:before="156" w:afterLines="50" w:after="156"/>
        <w:rPr>
          <w:rFonts w:ascii="宋体" w:eastAsia="宋体" w:hAnsi="宋体" w:cs="宋体"/>
          <w:color w:val="000000"/>
          <w:szCs w:val="21"/>
        </w:rPr>
      </w:pPr>
      <w:r>
        <w:rPr>
          <w:rFonts w:ascii="黑体" w:eastAsia="黑体" w:hAnsi="黑体" w:hint="eastAsia"/>
          <w:b/>
        </w:rPr>
        <w:t>第十</w:t>
      </w:r>
      <w:r>
        <w:rPr>
          <w:rFonts w:ascii="黑体" w:eastAsia="黑体" w:hAnsi="黑体" w:hint="eastAsia"/>
          <w:b/>
        </w:rPr>
        <w:t>三</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糖尿病的全科医学处理</w:t>
      </w:r>
      <w:r>
        <w:rPr>
          <w:rFonts w:ascii="黑体" w:eastAsia="黑体" w:hAnsi="黑体" w:hint="eastAsia"/>
          <w:b/>
        </w:rPr>
        <w:t xml:space="preserve"> </w:t>
      </w:r>
    </w:p>
    <w:p w14:paraId="6D697565" w14:textId="77777777" w:rsidR="00C217C1" w:rsidRDefault="002B5C5F" w:rsidP="002B5C5F">
      <w:pPr>
        <w:pStyle w:val="ae"/>
        <w:widowControl/>
        <w:numPr>
          <w:ilvl w:val="1"/>
          <w:numId w:val="4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2C4C87A" w14:textId="3E1A4DB6" w:rsidR="00C217C1" w:rsidRDefault="002B5C5F" w:rsidP="002B5C5F">
      <w:pPr>
        <w:pStyle w:val="ae"/>
        <w:widowControl/>
        <w:numPr>
          <w:ilvl w:val="0"/>
          <w:numId w:val="45"/>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掌握糖尿病的定义、危险因素及诊断标准、药物治疗以及双向转诊、三级预防。</w:t>
      </w:r>
    </w:p>
    <w:p w14:paraId="587B00EB" w14:textId="77777777" w:rsidR="00C217C1" w:rsidRDefault="002B5C5F" w:rsidP="002B5C5F">
      <w:pPr>
        <w:pStyle w:val="ae"/>
        <w:widowControl/>
        <w:numPr>
          <w:ilvl w:val="0"/>
          <w:numId w:val="45"/>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熟悉糖尿病患者的健康教育和管理。</w:t>
      </w:r>
    </w:p>
    <w:p w14:paraId="75385838" w14:textId="77777777" w:rsidR="00C217C1" w:rsidRDefault="002B5C5F" w:rsidP="002B5C5F">
      <w:pPr>
        <w:pStyle w:val="ae"/>
        <w:widowControl/>
        <w:numPr>
          <w:ilvl w:val="0"/>
          <w:numId w:val="45"/>
        </w:numPr>
        <w:spacing w:beforeLines="50" w:before="156" w:afterLines="50" w:after="156"/>
        <w:ind w:firstLineChars="0"/>
        <w:jc w:val="left"/>
        <w:rPr>
          <w:rFonts w:ascii="宋体" w:eastAsia="宋体" w:hAnsi="宋体"/>
          <w:szCs w:val="21"/>
          <w:shd w:val="clear" w:color="auto" w:fill="FFFFFF"/>
        </w:rPr>
      </w:pPr>
      <w:r>
        <w:rPr>
          <w:rFonts w:ascii="宋体" w:eastAsia="宋体" w:hAnsi="宋体" w:hint="eastAsia"/>
          <w:szCs w:val="21"/>
          <w:shd w:val="clear" w:color="auto" w:fill="FFFFFF"/>
        </w:rPr>
        <w:t>了解糖尿病的分型、临床表现、并发症及处理。</w:t>
      </w:r>
    </w:p>
    <w:p w14:paraId="02D6ADC1" w14:textId="77777777" w:rsidR="00C217C1" w:rsidRDefault="002B5C5F" w:rsidP="002B5C5F">
      <w:pPr>
        <w:pStyle w:val="ae"/>
        <w:widowControl/>
        <w:numPr>
          <w:ilvl w:val="1"/>
          <w:numId w:val="4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50B6CE5" w14:textId="77777777" w:rsidR="00C217C1" w:rsidRDefault="002B5C5F" w:rsidP="002B5C5F">
      <w:pPr>
        <w:pStyle w:val="ae"/>
        <w:widowControl/>
        <w:numPr>
          <w:ilvl w:val="0"/>
          <w:numId w:val="4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理解并掌握糖尿病的定义及危险因素，熟练掌握糖尿病三级预防的概念与方法。</w:t>
      </w:r>
    </w:p>
    <w:p w14:paraId="5D742F89" w14:textId="77777777" w:rsidR="00C217C1" w:rsidRDefault="002B5C5F" w:rsidP="002B5C5F">
      <w:pPr>
        <w:pStyle w:val="ae"/>
        <w:widowControl/>
        <w:numPr>
          <w:ilvl w:val="0"/>
          <w:numId w:val="4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掌握糖尿病相关急性、慢性并发症的诊治及双向</w:t>
      </w:r>
      <w:proofErr w:type="gramStart"/>
      <w:r>
        <w:rPr>
          <w:rFonts w:ascii="宋体" w:eastAsia="宋体" w:hAnsi="宋体" w:cs="宋体" w:hint="eastAsia"/>
          <w:color w:val="000000"/>
          <w:kern w:val="0"/>
          <w:szCs w:val="21"/>
        </w:rPr>
        <w:t>转诊指</w:t>
      </w:r>
      <w:proofErr w:type="gramEnd"/>
      <w:r>
        <w:rPr>
          <w:rFonts w:ascii="宋体" w:eastAsia="宋体" w:hAnsi="宋体" w:cs="宋体" w:hint="eastAsia"/>
          <w:color w:val="000000"/>
          <w:kern w:val="0"/>
          <w:szCs w:val="21"/>
        </w:rPr>
        <w:t>征。</w:t>
      </w:r>
    </w:p>
    <w:p w14:paraId="6B4E1489" w14:textId="77777777" w:rsidR="00C217C1" w:rsidRDefault="002B5C5F" w:rsidP="002B5C5F">
      <w:pPr>
        <w:pStyle w:val="ae"/>
        <w:widowControl/>
        <w:numPr>
          <w:ilvl w:val="0"/>
          <w:numId w:val="4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结合书本中的病例对糖尿病患者进行健康教育及管理。</w:t>
      </w:r>
    </w:p>
    <w:p w14:paraId="213B87C8" w14:textId="77777777" w:rsidR="00C217C1" w:rsidRDefault="002B5C5F" w:rsidP="002B5C5F">
      <w:pPr>
        <w:pStyle w:val="ae"/>
        <w:widowControl/>
        <w:numPr>
          <w:ilvl w:val="1"/>
          <w:numId w:val="4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FD25BFD"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第一节：糖尿病的概述</w:t>
      </w:r>
    </w:p>
    <w:p w14:paraId="5A08D767"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一、糖尿病的定义与分型</w:t>
      </w:r>
    </w:p>
    <w:p w14:paraId="4BD39986"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二、糖尿病的流行病学</w:t>
      </w:r>
    </w:p>
    <w:p w14:paraId="32CC902F"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w:t>
      </w:r>
      <w:r>
        <w:rPr>
          <w:rFonts w:ascii="宋体" w:eastAsia="宋体" w:hAnsi="宋体" w:hint="eastAsia"/>
          <w:szCs w:val="21"/>
        </w:rPr>
        <w:t>2</w:t>
      </w:r>
      <w:r>
        <w:rPr>
          <w:rFonts w:ascii="宋体" w:eastAsia="宋体" w:hAnsi="宋体" w:hint="eastAsia"/>
          <w:szCs w:val="21"/>
        </w:rPr>
        <w:t>型糖尿病及其危险因素</w:t>
      </w:r>
    </w:p>
    <w:p w14:paraId="7E781B93"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第二节：糖尿病的临床表现</w:t>
      </w:r>
    </w:p>
    <w:p w14:paraId="75D90B51"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一、糖尿病的主要临床表现</w:t>
      </w:r>
    </w:p>
    <w:p w14:paraId="0ECE7F00"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二、糖尿病的并发症</w:t>
      </w:r>
    </w:p>
    <w:p w14:paraId="5ECCDCDB"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三、糖尿病的病史采集及体格检查</w:t>
      </w:r>
    </w:p>
    <w:p w14:paraId="225382CB"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四、糖尿病的基层辅助检查原则</w:t>
      </w:r>
    </w:p>
    <w:p w14:paraId="4D242357"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第三节：糖尿病的诊断与治疗</w:t>
      </w:r>
    </w:p>
    <w:p w14:paraId="3AD3CDC4"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一、糖尿病的诊断及鉴别诊断</w:t>
      </w:r>
    </w:p>
    <w:p w14:paraId="759A96A0"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二、糖尿病的药物治疗</w:t>
      </w:r>
    </w:p>
    <w:p w14:paraId="703C40C0"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第四节：糖尿病的基层管理</w:t>
      </w:r>
    </w:p>
    <w:p w14:paraId="56A747B6"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一、糖尿病的一级预防管理</w:t>
      </w:r>
    </w:p>
    <w:p w14:paraId="6DB5144D"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二、糖尿病的二级预防管理</w:t>
      </w:r>
    </w:p>
    <w:p w14:paraId="2CB86F1E"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三、糖尿病的三级预防管理</w:t>
      </w:r>
    </w:p>
    <w:p w14:paraId="0ABEC83F"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四、糖尿病的基层家庭管理</w:t>
      </w:r>
    </w:p>
    <w:p w14:paraId="3BF856A4"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五、糖尿病的</w:t>
      </w:r>
      <w:r>
        <w:rPr>
          <w:rFonts w:ascii="宋体" w:eastAsia="宋体" w:hAnsi="宋体" w:hint="eastAsia"/>
          <w:szCs w:val="21"/>
        </w:rPr>
        <w:t>社区整体管理</w:t>
      </w:r>
    </w:p>
    <w:p w14:paraId="6A358AFD" w14:textId="77777777" w:rsidR="00C217C1" w:rsidRDefault="002B5C5F" w:rsidP="002B5C5F">
      <w:pPr>
        <w:pStyle w:val="ae"/>
        <w:widowControl/>
        <w:numPr>
          <w:ilvl w:val="1"/>
          <w:numId w:val="44"/>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7D25947"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）讲授法：相关概念及理论框架：糖尿病的定义，糖尿病的流行病学，基层检查手段等。</w:t>
      </w:r>
    </w:p>
    <w:p w14:paraId="2DFEC5EE"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糖尿病的危险因素；</w:t>
      </w:r>
      <w:r>
        <w:rPr>
          <w:rFonts w:ascii="宋体" w:eastAsia="宋体" w:hAnsi="宋体" w:cs="宋体" w:hint="eastAsia"/>
          <w:color w:val="000000"/>
          <w:sz w:val="21"/>
          <w:szCs w:val="21"/>
        </w:rPr>
        <w:t>2.</w:t>
      </w:r>
      <w:r>
        <w:rPr>
          <w:rFonts w:ascii="宋体" w:eastAsia="宋体" w:hAnsi="宋体" w:cs="宋体" w:hint="eastAsia"/>
          <w:color w:val="000000"/>
          <w:sz w:val="21"/>
          <w:szCs w:val="21"/>
        </w:rPr>
        <w:t>糖尿病的高危人群；</w:t>
      </w:r>
      <w:r>
        <w:rPr>
          <w:rFonts w:ascii="宋体" w:eastAsia="宋体" w:hAnsi="宋体" w:cs="宋体" w:hint="eastAsia"/>
          <w:color w:val="000000"/>
          <w:sz w:val="21"/>
          <w:szCs w:val="21"/>
        </w:rPr>
        <w:t>3.</w:t>
      </w:r>
      <w:r>
        <w:rPr>
          <w:rFonts w:ascii="宋体" w:eastAsia="宋体" w:hAnsi="宋体" w:cs="宋体" w:hint="eastAsia"/>
          <w:color w:val="000000"/>
          <w:sz w:val="21"/>
          <w:szCs w:val="21"/>
        </w:rPr>
        <w:t>高危人群的管理；</w:t>
      </w:r>
      <w:r>
        <w:rPr>
          <w:rFonts w:ascii="宋体" w:eastAsia="宋体" w:hAnsi="宋体" w:cs="宋体" w:hint="eastAsia"/>
          <w:color w:val="000000"/>
          <w:sz w:val="21"/>
          <w:szCs w:val="21"/>
        </w:rPr>
        <w:t>4.</w:t>
      </w:r>
      <w:r>
        <w:rPr>
          <w:rFonts w:ascii="宋体" w:eastAsia="宋体" w:hAnsi="宋体" w:cs="宋体" w:hint="eastAsia"/>
          <w:color w:val="000000"/>
          <w:sz w:val="21"/>
          <w:szCs w:val="21"/>
        </w:rPr>
        <w:t>该临床案例的诊断、治疗及管理。</w:t>
      </w:r>
    </w:p>
    <w:p w14:paraId="1AC90B60" w14:textId="77777777" w:rsidR="00C217C1" w:rsidRDefault="002B5C5F" w:rsidP="002B5C5F">
      <w:pPr>
        <w:pStyle w:val="ae"/>
        <w:widowControl/>
        <w:numPr>
          <w:ilvl w:val="1"/>
          <w:numId w:val="44"/>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5D80D55C"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回答问题：</w:t>
      </w:r>
    </w:p>
    <w:p w14:paraId="363893F3"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全科医疗进行糖尿病前期筛查的意义？</w:t>
      </w:r>
    </w:p>
    <w:p w14:paraId="0C84CD0E"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糖尿病一级预防内容有哪些？</w:t>
      </w:r>
    </w:p>
    <w:p w14:paraId="634EB529"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t>基层医疗糖尿病向上级医院</w:t>
      </w:r>
      <w:proofErr w:type="gramStart"/>
      <w:r>
        <w:rPr>
          <w:rFonts w:ascii="宋体" w:eastAsia="宋体" w:hAnsi="宋体" w:cs="TimesNewRomanPSMT" w:hint="eastAsia"/>
          <w:color w:val="000000"/>
          <w:sz w:val="21"/>
          <w:szCs w:val="21"/>
        </w:rPr>
        <w:t>转诊指</w:t>
      </w:r>
      <w:proofErr w:type="gramEnd"/>
      <w:r>
        <w:rPr>
          <w:rFonts w:ascii="宋体" w:eastAsia="宋体" w:hAnsi="宋体" w:cs="TimesNewRomanPSMT" w:hint="eastAsia"/>
          <w:color w:val="000000"/>
          <w:sz w:val="21"/>
          <w:szCs w:val="21"/>
        </w:rPr>
        <w:t>征是什么？</w:t>
      </w:r>
    </w:p>
    <w:p w14:paraId="2BD9E682" w14:textId="77777777" w:rsidR="00C217C1" w:rsidRDefault="002B5C5F">
      <w:pPr>
        <w:spacing w:beforeLines="50" w:before="156" w:afterLines="50" w:after="156"/>
        <w:ind w:firstLineChars="200" w:firstLine="420"/>
        <w:rPr>
          <w:rFonts w:ascii="宋体" w:eastAsia="宋体" w:hAnsi="宋体" w:cs="TimesNewRomanPSMT"/>
          <w:color w:val="000000"/>
          <w:sz w:val="21"/>
          <w:szCs w:val="21"/>
        </w:rPr>
      </w:pPr>
      <w:r>
        <w:rPr>
          <w:rFonts w:ascii="宋体" w:eastAsia="宋体" w:hAnsi="宋体" w:cs="TimesNewRomanPSMT" w:hint="eastAsia"/>
          <w:color w:val="000000"/>
          <w:sz w:val="21"/>
          <w:szCs w:val="21"/>
        </w:rPr>
        <w:lastRenderedPageBreak/>
        <w:t>成人糖尿病高危人群有哪些？</w:t>
      </w:r>
    </w:p>
    <w:p w14:paraId="65B3C0C8" w14:textId="77777777" w:rsidR="00C217C1" w:rsidRDefault="002B5C5F">
      <w:pPr>
        <w:spacing w:beforeLines="50" w:before="156" w:afterLines="50" w:after="156"/>
        <w:rPr>
          <w:rFonts w:ascii="宋体" w:eastAsia="宋体" w:hAnsi="宋体" w:cs="TimesNewRomanPSMT"/>
          <w:color w:val="000000"/>
          <w:sz w:val="20"/>
          <w:szCs w:val="20"/>
        </w:rPr>
      </w:pPr>
      <w:r>
        <w:rPr>
          <w:rFonts w:ascii="黑体" w:eastAsia="黑体" w:hAnsi="黑体" w:hint="eastAsia"/>
          <w:b/>
        </w:rPr>
        <w:t>第十</w:t>
      </w:r>
      <w:r>
        <w:rPr>
          <w:rFonts w:ascii="黑体" w:eastAsia="黑体" w:hAnsi="黑体" w:hint="eastAsia"/>
          <w:b/>
        </w:rPr>
        <w:t>四</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慢性阻塞性肺疾病的全科医学处理</w:t>
      </w:r>
    </w:p>
    <w:p w14:paraId="1A2BBAAC" w14:textId="77777777" w:rsidR="00C217C1" w:rsidRDefault="002B5C5F" w:rsidP="002B5C5F">
      <w:pPr>
        <w:pStyle w:val="ae"/>
        <w:widowControl/>
        <w:numPr>
          <w:ilvl w:val="1"/>
          <w:numId w:val="46"/>
        </w:numPr>
        <w:spacing w:beforeLines="50" w:before="156" w:afterLines="50" w:after="156"/>
        <w:ind w:firstLineChars="0"/>
        <w:jc w:val="left"/>
        <w:rPr>
          <w:rFonts w:ascii="宋体" w:eastAsia="宋体" w:hAnsi="宋体" w:cs="Times New Roman"/>
          <w:szCs w:val="21"/>
        </w:rPr>
      </w:pPr>
      <w:r>
        <w:rPr>
          <w:rFonts w:ascii="宋体" w:eastAsia="宋体" w:hAnsi="宋体" w:cs="宋体" w:hint="eastAsia"/>
          <w:color w:val="000000"/>
          <w:kern w:val="0"/>
          <w:szCs w:val="21"/>
        </w:rPr>
        <w:t>教学目标</w:t>
      </w:r>
    </w:p>
    <w:p w14:paraId="263E80EF" w14:textId="77777777" w:rsidR="00C217C1" w:rsidRDefault="002B5C5F" w:rsidP="002B5C5F">
      <w:pPr>
        <w:pStyle w:val="ae"/>
        <w:widowControl/>
        <w:numPr>
          <w:ilvl w:val="0"/>
          <w:numId w:val="4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掌握慢性阻塞性肺疾病的定义、症状和体征，慢性阻塞性肺疾病的基层管理和稳定期治疗。</w:t>
      </w:r>
    </w:p>
    <w:p w14:paraId="609C5107" w14:textId="77777777" w:rsidR="00C217C1" w:rsidRDefault="002B5C5F" w:rsidP="002B5C5F">
      <w:pPr>
        <w:pStyle w:val="ae"/>
        <w:widowControl/>
        <w:numPr>
          <w:ilvl w:val="0"/>
          <w:numId w:val="4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熟悉慢性阻塞性肺疾病的常见危险因素、诊断及鉴别诊断、分期和评估；</w:t>
      </w:r>
    </w:p>
    <w:p w14:paraId="597ADC8A" w14:textId="77777777" w:rsidR="00C217C1" w:rsidRDefault="002B5C5F" w:rsidP="002B5C5F">
      <w:pPr>
        <w:pStyle w:val="ae"/>
        <w:widowControl/>
        <w:numPr>
          <w:ilvl w:val="0"/>
          <w:numId w:val="4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了解慢性阻塞性肺疾病的发病机制、流行病学特征、常见合并症、急性加重期治疗。</w:t>
      </w:r>
    </w:p>
    <w:p w14:paraId="3F746F08" w14:textId="77777777" w:rsidR="00C217C1" w:rsidRDefault="002B5C5F" w:rsidP="002B5C5F">
      <w:pPr>
        <w:pStyle w:val="ae"/>
        <w:widowControl/>
        <w:numPr>
          <w:ilvl w:val="1"/>
          <w:numId w:val="4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bCs/>
          <w:color w:val="000000"/>
          <w:kern w:val="0"/>
          <w:szCs w:val="21"/>
        </w:rPr>
        <w:t>教学重难点：</w:t>
      </w:r>
    </w:p>
    <w:p w14:paraId="6D6C2837" w14:textId="77777777" w:rsidR="00C217C1" w:rsidRDefault="002B5C5F" w:rsidP="002B5C5F">
      <w:pPr>
        <w:numPr>
          <w:ilvl w:val="0"/>
          <w:numId w:val="48"/>
        </w:numPr>
        <w:spacing w:beforeLines="50" w:before="156" w:afterLines="50" w:after="156"/>
        <w:ind w:left="420" w:firstLine="420"/>
        <w:rPr>
          <w:rFonts w:ascii="宋体" w:eastAsia="宋体" w:hAnsi="宋体" w:cs="宋体"/>
          <w:color w:val="000000"/>
          <w:sz w:val="21"/>
          <w:szCs w:val="21"/>
        </w:rPr>
      </w:pPr>
      <w:r>
        <w:rPr>
          <w:rFonts w:ascii="宋体" w:eastAsia="宋体" w:hAnsi="宋体" w:cs="宋体" w:hint="eastAsia"/>
          <w:color w:val="000000"/>
          <w:sz w:val="21"/>
          <w:szCs w:val="21"/>
        </w:rPr>
        <w:t>重点：理解并掌握慢性阻塞性肺疾病的诊断、双向转诊及三级预防。</w:t>
      </w:r>
    </w:p>
    <w:p w14:paraId="2936B569" w14:textId="77777777" w:rsidR="00C217C1" w:rsidRDefault="002B5C5F" w:rsidP="002B5C5F">
      <w:pPr>
        <w:numPr>
          <w:ilvl w:val="0"/>
          <w:numId w:val="48"/>
        </w:numPr>
        <w:spacing w:beforeLines="50" w:before="156" w:afterLines="50" w:after="156"/>
        <w:ind w:left="420" w:firstLine="420"/>
        <w:rPr>
          <w:rFonts w:ascii="宋体" w:eastAsia="宋体" w:hAnsi="宋体" w:cs="宋体"/>
          <w:color w:val="000000"/>
          <w:sz w:val="21"/>
          <w:szCs w:val="21"/>
        </w:rPr>
      </w:pPr>
      <w:r>
        <w:rPr>
          <w:rFonts w:ascii="宋体" w:eastAsia="宋体" w:hAnsi="宋体" w:cs="宋体" w:hint="eastAsia"/>
          <w:color w:val="000000"/>
          <w:sz w:val="21"/>
          <w:szCs w:val="21"/>
        </w:rPr>
        <w:t>难点：结合实际病例对慢性阻塞性肺疾病患者进行基层管理和稳定期治疗。</w:t>
      </w:r>
    </w:p>
    <w:p w14:paraId="02FBEEC2" w14:textId="77777777" w:rsidR="00C217C1" w:rsidRDefault="002B5C5F" w:rsidP="002B5C5F">
      <w:pPr>
        <w:pStyle w:val="ae"/>
        <w:widowControl/>
        <w:numPr>
          <w:ilvl w:val="1"/>
          <w:numId w:val="46"/>
        </w:numPr>
        <w:spacing w:beforeLines="50" w:before="156" w:afterLines="50" w:after="156"/>
        <w:ind w:firstLineChars="0"/>
        <w:jc w:val="left"/>
        <w:rPr>
          <w:rFonts w:ascii="宋体" w:eastAsia="宋体" w:hAnsi="宋体" w:cs="宋体"/>
          <w:bCs/>
          <w:color w:val="000000"/>
          <w:kern w:val="0"/>
          <w:szCs w:val="21"/>
        </w:rPr>
      </w:pPr>
      <w:r>
        <w:rPr>
          <w:rFonts w:ascii="宋体" w:eastAsia="宋体" w:hAnsi="宋体" w:cs="宋体" w:hint="eastAsia"/>
          <w:bCs/>
          <w:color w:val="000000"/>
          <w:kern w:val="0"/>
          <w:szCs w:val="21"/>
        </w:rPr>
        <w:t>教学内容：</w:t>
      </w:r>
    </w:p>
    <w:p w14:paraId="27890E66"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第一节：</w:t>
      </w:r>
      <w:r>
        <w:rPr>
          <w:rFonts w:ascii="宋体" w:eastAsia="宋体" w:hAnsi="宋体" w:cs="宋体" w:hint="eastAsia"/>
          <w:color w:val="000000"/>
          <w:sz w:val="21"/>
          <w:szCs w:val="21"/>
        </w:rPr>
        <w:t>慢性阻塞性肺疾病的概述</w:t>
      </w:r>
    </w:p>
    <w:p w14:paraId="477C19F5"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慢性阻塞性肺疾病的定义</w:t>
      </w:r>
    </w:p>
    <w:p w14:paraId="3A023D27"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慢性阻塞性肺疾病的流行病学</w:t>
      </w:r>
    </w:p>
    <w:p w14:paraId="63BE789B"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三、</w:t>
      </w:r>
      <w:r>
        <w:rPr>
          <w:rFonts w:ascii="宋体" w:eastAsia="宋体" w:hAnsi="宋体" w:cs="宋体" w:hint="eastAsia"/>
          <w:color w:val="000000"/>
          <w:sz w:val="21"/>
          <w:szCs w:val="21"/>
        </w:rPr>
        <w:t>慢性阻塞性肺疾病的危险因素及发病机制</w:t>
      </w:r>
    </w:p>
    <w:p w14:paraId="2268B929"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四、慢性阻塞性肺疾病的分期</w:t>
      </w:r>
    </w:p>
    <w:p w14:paraId="4349C15F"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第二节：</w:t>
      </w:r>
      <w:r>
        <w:rPr>
          <w:rFonts w:ascii="宋体" w:eastAsia="宋体" w:hAnsi="宋体" w:cs="宋体" w:hint="eastAsia"/>
          <w:color w:val="000000"/>
          <w:sz w:val="21"/>
          <w:szCs w:val="21"/>
        </w:rPr>
        <w:t>慢性阻塞性肺疾病的</w:t>
      </w:r>
      <w:r>
        <w:rPr>
          <w:rFonts w:ascii="宋体" w:eastAsia="宋体" w:hAnsi="宋体" w:hint="eastAsia"/>
          <w:sz w:val="21"/>
          <w:szCs w:val="21"/>
        </w:rPr>
        <w:t>临床表现</w:t>
      </w:r>
    </w:p>
    <w:p w14:paraId="0AE3B4A9"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慢性阻塞性肺疾病的常见症状</w:t>
      </w:r>
    </w:p>
    <w:p w14:paraId="5D44E8B7"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慢性阻塞性肺疾病的常见体征</w:t>
      </w:r>
    </w:p>
    <w:p w14:paraId="513B42A8"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第三节：</w:t>
      </w:r>
      <w:r>
        <w:rPr>
          <w:rFonts w:ascii="宋体" w:eastAsia="宋体" w:hAnsi="宋体" w:cs="宋体" w:hint="eastAsia"/>
          <w:color w:val="000000"/>
          <w:sz w:val="21"/>
          <w:szCs w:val="21"/>
        </w:rPr>
        <w:t>慢性阻塞性肺疾病的</w:t>
      </w:r>
      <w:r>
        <w:rPr>
          <w:rFonts w:ascii="宋体" w:eastAsia="宋体" w:hAnsi="宋体" w:hint="eastAsia"/>
          <w:sz w:val="21"/>
          <w:szCs w:val="21"/>
        </w:rPr>
        <w:t>诊断与治疗</w:t>
      </w:r>
    </w:p>
    <w:p w14:paraId="609DD86C"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慢性阻塞性肺疾病的诊断及鉴别诊断</w:t>
      </w:r>
    </w:p>
    <w:p w14:paraId="2121A9B7"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慢性阻塞性肺疾病的评估</w:t>
      </w:r>
    </w:p>
    <w:p w14:paraId="6EF8F414"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三、</w:t>
      </w:r>
      <w:r>
        <w:rPr>
          <w:rFonts w:ascii="宋体" w:eastAsia="宋体" w:hAnsi="宋体" w:cs="宋体" w:hint="eastAsia"/>
          <w:color w:val="000000"/>
          <w:sz w:val="21"/>
          <w:szCs w:val="21"/>
        </w:rPr>
        <w:t>慢性阻塞性肺疾病的稳定期治疗</w:t>
      </w:r>
    </w:p>
    <w:p w14:paraId="049451C5"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四、慢性阻塞性肺疾病的急性加重期治疗</w:t>
      </w:r>
    </w:p>
    <w:p w14:paraId="31601E0E"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第四节：</w:t>
      </w:r>
      <w:r>
        <w:rPr>
          <w:rFonts w:ascii="宋体" w:eastAsia="宋体" w:hAnsi="宋体" w:cs="宋体" w:hint="eastAsia"/>
          <w:color w:val="000000"/>
          <w:sz w:val="21"/>
          <w:szCs w:val="21"/>
        </w:rPr>
        <w:t>慢性阻塞性肺疾病的</w:t>
      </w:r>
      <w:r>
        <w:rPr>
          <w:rFonts w:ascii="宋体" w:eastAsia="宋体" w:hAnsi="宋体" w:hint="eastAsia"/>
          <w:sz w:val="21"/>
          <w:szCs w:val="21"/>
        </w:rPr>
        <w:t>基层管理</w:t>
      </w:r>
    </w:p>
    <w:p w14:paraId="15790947"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慢性阻塞性肺疾病的基层诊疗目标、路径、双向转诊标准</w:t>
      </w:r>
    </w:p>
    <w:p w14:paraId="5229A785"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慢性阻塞性肺疾病的社区筛查</w:t>
      </w:r>
    </w:p>
    <w:p w14:paraId="7C0A68F7"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三、</w:t>
      </w:r>
      <w:r>
        <w:rPr>
          <w:rFonts w:ascii="宋体" w:eastAsia="宋体" w:hAnsi="宋体" w:cs="宋体" w:hint="eastAsia"/>
          <w:color w:val="000000"/>
          <w:sz w:val="21"/>
          <w:szCs w:val="21"/>
        </w:rPr>
        <w:t>慢性阻塞性肺疾病的长期管理</w:t>
      </w:r>
    </w:p>
    <w:p w14:paraId="0FC16FE5"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四、慢性阻塞性肺疾病的社区预防</w:t>
      </w:r>
    </w:p>
    <w:p w14:paraId="07E361A3" w14:textId="77777777" w:rsidR="00C217C1" w:rsidRDefault="002B5C5F" w:rsidP="002B5C5F">
      <w:pPr>
        <w:pStyle w:val="ae"/>
        <w:widowControl/>
        <w:numPr>
          <w:ilvl w:val="1"/>
          <w:numId w:val="4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bCs/>
          <w:color w:val="000000"/>
          <w:kern w:val="0"/>
          <w:szCs w:val="21"/>
        </w:rPr>
        <w:lastRenderedPageBreak/>
        <w:t>教学方法：</w:t>
      </w:r>
    </w:p>
    <w:p w14:paraId="103492A1"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）讲授法：教师讲授相关概念及理论框架</w:t>
      </w:r>
    </w:p>
    <w:p w14:paraId="01C30EC9"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慢性阻塞性肺疾病诊断及治疗；</w:t>
      </w:r>
      <w:r>
        <w:rPr>
          <w:rFonts w:ascii="宋体" w:eastAsia="宋体" w:hAnsi="宋体" w:cs="宋体" w:hint="eastAsia"/>
          <w:color w:val="000000"/>
          <w:sz w:val="21"/>
          <w:szCs w:val="21"/>
        </w:rPr>
        <w:t>2.</w:t>
      </w:r>
      <w:r>
        <w:rPr>
          <w:rFonts w:ascii="宋体" w:eastAsia="宋体" w:hAnsi="宋体" w:cs="宋体" w:hint="eastAsia"/>
          <w:color w:val="000000"/>
          <w:sz w:val="21"/>
          <w:szCs w:val="21"/>
        </w:rPr>
        <w:t>慢性阻塞性肺疾病的双向转诊标准；</w:t>
      </w:r>
      <w:r>
        <w:rPr>
          <w:rFonts w:ascii="宋体" w:eastAsia="宋体" w:hAnsi="宋体" w:cs="宋体" w:hint="eastAsia"/>
          <w:color w:val="000000"/>
          <w:sz w:val="21"/>
          <w:szCs w:val="21"/>
        </w:rPr>
        <w:t>3.</w:t>
      </w:r>
      <w:r>
        <w:rPr>
          <w:rFonts w:ascii="宋体" w:eastAsia="宋体" w:hAnsi="宋体" w:cs="宋体" w:hint="eastAsia"/>
          <w:color w:val="000000"/>
          <w:sz w:val="21"/>
          <w:szCs w:val="21"/>
        </w:rPr>
        <w:t>慢性阻塞性肺疾病的社区筛查及三级预防。</w:t>
      </w:r>
    </w:p>
    <w:p w14:paraId="532D45F2" w14:textId="77777777" w:rsidR="00C217C1" w:rsidRDefault="002B5C5F" w:rsidP="002B5C5F">
      <w:pPr>
        <w:pStyle w:val="ae"/>
        <w:widowControl/>
        <w:numPr>
          <w:ilvl w:val="1"/>
          <w:numId w:val="4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3E4F99F4" w14:textId="77777777" w:rsidR="00C217C1" w:rsidRDefault="002B5C5F">
      <w:pPr>
        <w:spacing w:beforeLines="50" w:before="156" w:afterLines="50" w:after="156"/>
        <w:ind w:firstLineChars="200" w:firstLine="420"/>
        <w:rPr>
          <w:rFonts w:eastAsia="宋体"/>
          <w:sz w:val="21"/>
          <w:szCs w:val="21"/>
        </w:rPr>
      </w:pPr>
      <w:r>
        <w:rPr>
          <w:rFonts w:eastAsia="宋体" w:hint="eastAsia"/>
          <w:sz w:val="21"/>
          <w:szCs w:val="21"/>
        </w:rPr>
        <w:t>思考问题：</w:t>
      </w:r>
    </w:p>
    <w:p w14:paraId="2670DB67" w14:textId="77777777" w:rsidR="00C217C1" w:rsidRDefault="002B5C5F">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在社区应该对哪些人群进行慢性阻塞性肺疾病的筛查？</w:t>
      </w:r>
    </w:p>
    <w:p w14:paraId="5D8BE055" w14:textId="77777777" w:rsidR="00C217C1" w:rsidRDefault="002B5C5F">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慢性阻塞性肺疾病稳定期和急性加重期的治疗原则分别是什么？</w:t>
      </w:r>
    </w:p>
    <w:p w14:paraId="736D8ADB" w14:textId="77777777" w:rsidR="00C217C1" w:rsidRDefault="002B5C5F">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慢性阻塞性肺疾病病人入院治疗指征包括哪些？</w:t>
      </w:r>
    </w:p>
    <w:p w14:paraId="6D6C90A7" w14:textId="77777777" w:rsidR="00C217C1" w:rsidRDefault="002B5C5F">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如何从一级预防、二级预防、三级预防三个层面在社区对慢性阻塞性肺疾病进行预防？</w:t>
      </w:r>
    </w:p>
    <w:p w14:paraId="3DB0E4CB" w14:textId="77777777" w:rsidR="00C217C1" w:rsidRDefault="002B5C5F">
      <w:pPr>
        <w:spacing w:beforeLines="50" w:before="156" w:afterLines="50" w:after="156"/>
        <w:rPr>
          <w:rFonts w:ascii="宋体" w:eastAsia="宋体" w:hAnsi="宋体" w:cs="TimesNewRomanPSMT"/>
          <w:color w:val="000000"/>
          <w:sz w:val="20"/>
          <w:szCs w:val="20"/>
        </w:rPr>
      </w:pPr>
      <w:r>
        <w:rPr>
          <w:rFonts w:ascii="黑体" w:eastAsia="黑体" w:hAnsi="黑体" w:hint="eastAsia"/>
          <w:b/>
        </w:rPr>
        <w:t>第十</w:t>
      </w:r>
      <w:r>
        <w:rPr>
          <w:rFonts w:ascii="黑体" w:eastAsia="黑体" w:hAnsi="黑体" w:hint="eastAsia"/>
          <w:b/>
        </w:rPr>
        <w:t>五</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常见精神障碍的全科医学处理</w:t>
      </w:r>
    </w:p>
    <w:p w14:paraId="58B1C12F" w14:textId="77777777" w:rsidR="00C217C1" w:rsidRDefault="002B5C5F" w:rsidP="002B5C5F">
      <w:pPr>
        <w:numPr>
          <w:ilvl w:val="1"/>
          <w:numId w:val="49"/>
        </w:numPr>
        <w:spacing w:beforeLines="50" w:before="156" w:afterLines="50" w:after="156"/>
        <w:rPr>
          <w:rFonts w:ascii="宋体" w:eastAsia="宋体" w:hAnsi="宋体"/>
          <w:sz w:val="21"/>
          <w:szCs w:val="21"/>
        </w:rPr>
      </w:pPr>
      <w:r>
        <w:rPr>
          <w:rFonts w:ascii="宋体" w:eastAsia="宋体" w:hAnsi="宋体" w:cs="宋体" w:hint="eastAsia"/>
          <w:color w:val="000000"/>
          <w:sz w:val="21"/>
          <w:szCs w:val="21"/>
        </w:rPr>
        <w:t>教学目标</w:t>
      </w:r>
    </w:p>
    <w:p w14:paraId="78529E2C" w14:textId="77777777" w:rsidR="00C217C1" w:rsidRDefault="002B5C5F" w:rsidP="002B5C5F">
      <w:pPr>
        <w:numPr>
          <w:ilvl w:val="0"/>
          <w:numId w:val="50"/>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掌握焦虑抑郁的识别、基本诊治。</w:t>
      </w:r>
    </w:p>
    <w:p w14:paraId="50EF69FD" w14:textId="77777777" w:rsidR="00C217C1" w:rsidRDefault="002B5C5F" w:rsidP="002B5C5F">
      <w:pPr>
        <w:numPr>
          <w:ilvl w:val="0"/>
          <w:numId w:val="50"/>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熟悉焦虑抑郁障碍常见的处理，包括用药、健康教育、服药管理等。</w:t>
      </w:r>
    </w:p>
    <w:p w14:paraId="2B3480EE" w14:textId="77777777" w:rsidR="00C217C1" w:rsidRDefault="002B5C5F" w:rsidP="002B5C5F">
      <w:pPr>
        <w:numPr>
          <w:ilvl w:val="0"/>
          <w:numId w:val="50"/>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了解焦虑抑郁障碍</w:t>
      </w:r>
      <w:r>
        <w:rPr>
          <w:rFonts w:ascii="宋体" w:eastAsia="宋体" w:hAnsi="宋体" w:cs="宋体" w:hint="eastAsia"/>
          <w:color w:val="000000"/>
          <w:sz w:val="21"/>
          <w:szCs w:val="21"/>
        </w:rPr>
        <w:t>的基层管理。</w:t>
      </w:r>
    </w:p>
    <w:p w14:paraId="2F159BA7" w14:textId="77777777" w:rsidR="00C217C1" w:rsidRDefault="002B5C5F" w:rsidP="002B5C5F">
      <w:pPr>
        <w:numPr>
          <w:ilvl w:val="1"/>
          <w:numId w:val="49"/>
        </w:numPr>
        <w:spacing w:beforeLines="50" w:before="156" w:afterLines="50" w:after="156"/>
        <w:rPr>
          <w:rFonts w:ascii="宋体" w:eastAsia="宋体" w:hAnsi="宋体" w:cs="宋体"/>
          <w:color w:val="000000"/>
          <w:sz w:val="21"/>
          <w:szCs w:val="21"/>
        </w:rPr>
      </w:pPr>
      <w:r>
        <w:rPr>
          <w:rFonts w:ascii="宋体" w:eastAsia="宋体" w:hAnsi="宋体" w:cs="宋体" w:hint="eastAsia"/>
          <w:bCs/>
          <w:color w:val="000000"/>
          <w:sz w:val="21"/>
          <w:szCs w:val="21"/>
        </w:rPr>
        <w:t>教学重难点：</w:t>
      </w:r>
    </w:p>
    <w:p w14:paraId="300EF54F" w14:textId="77777777" w:rsidR="00C217C1" w:rsidRDefault="002B5C5F" w:rsidP="002B5C5F">
      <w:pPr>
        <w:numPr>
          <w:ilvl w:val="0"/>
          <w:numId w:val="51"/>
        </w:numPr>
        <w:spacing w:beforeLines="50" w:before="156" w:afterLines="50" w:after="156"/>
        <w:ind w:left="540" w:firstLine="420"/>
        <w:rPr>
          <w:rFonts w:ascii="宋体" w:eastAsia="宋体" w:hAnsi="宋体" w:cs="宋体"/>
          <w:color w:val="000000"/>
          <w:sz w:val="21"/>
          <w:szCs w:val="21"/>
        </w:rPr>
      </w:pPr>
      <w:r>
        <w:rPr>
          <w:rFonts w:ascii="宋体" w:eastAsia="宋体" w:hAnsi="宋体" w:cs="宋体" w:hint="eastAsia"/>
          <w:color w:val="000000"/>
          <w:sz w:val="21"/>
          <w:szCs w:val="21"/>
        </w:rPr>
        <w:t>重点：理解并掌握焦虑抑郁障碍的诊断、鉴别及治疗原则。</w:t>
      </w:r>
    </w:p>
    <w:p w14:paraId="4215B380" w14:textId="77777777" w:rsidR="00C217C1" w:rsidRDefault="002B5C5F" w:rsidP="002B5C5F">
      <w:pPr>
        <w:numPr>
          <w:ilvl w:val="0"/>
          <w:numId w:val="51"/>
        </w:numPr>
        <w:spacing w:beforeLines="50" w:before="156" w:afterLines="50" w:after="156"/>
        <w:ind w:left="540" w:firstLine="420"/>
        <w:rPr>
          <w:rFonts w:ascii="宋体" w:eastAsia="宋体" w:hAnsi="宋体" w:cs="宋体"/>
          <w:color w:val="000000"/>
          <w:sz w:val="21"/>
          <w:szCs w:val="21"/>
        </w:rPr>
      </w:pPr>
      <w:r>
        <w:rPr>
          <w:rFonts w:ascii="宋体" w:eastAsia="宋体" w:hAnsi="宋体" w:cs="宋体" w:hint="eastAsia"/>
          <w:color w:val="000000"/>
          <w:sz w:val="21"/>
          <w:szCs w:val="21"/>
        </w:rPr>
        <w:t>难点：结合实际病例对焦虑抑郁患者进行基层管理和治疗。</w:t>
      </w:r>
    </w:p>
    <w:p w14:paraId="7F70E90B" w14:textId="77777777" w:rsidR="00C217C1" w:rsidRDefault="002B5C5F" w:rsidP="002B5C5F">
      <w:pPr>
        <w:numPr>
          <w:ilvl w:val="1"/>
          <w:numId w:val="49"/>
        </w:numPr>
        <w:spacing w:beforeLines="50" w:before="156" w:afterLines="50" w:after="156"/>
        <w:rPr>
          <w:rFonts w:ascii="宋体" w:eastAsia="宋体" w:hAnsi="宋体" w:cs="宋体"/>
          <w:bCs/>
          <w:color w:val="000000"/>
          <w:sz w:val="21"/>
          <w:szCs w:val="21"/>
        </w:rPr>
      </w:pPr>
      <w:r>
        <w:rPr>
          <w:rFonts w:ascii="宋体" w:eastAsia="宋体" w:hAnsi="宋体" w:cs="宋体" w:hint="eastAsia"/>
          <w:bCs/>
          <w:color w:val="000000"/>
          <w:sz w:val="21"/>
          <w:szCs w:val="21"/>
        </w:rPr>
        <w:t>教学内容：</w:t>
      </w:r>
    </w:p>
    <w:p w14:paraId="1D5C687E"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第一节：</w:t>
      </w:r>
      <w:r>
        <w:rPr>
          <w:rFonts w:ascii="宋体" w:eastAsia="宋体" w:hAnsi="宋体" w:cs="宋体" w:hint="eastAsia"/>
          <w:color w:val="000000"/>
          <w:sz w:val="21"/>
          <w:szCs w:val="21"/>
        </w:rPr>
        <w:t>焦虑障碍的概述</w:t>
      </w:r>
    </w:p>
    <w:p w14:paraId="76753736"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一、焦虑障碍的</w:t>
      </w:r>
      <w:r>
        <w:rPr>
          <w:rFonts w:ascii="宋体" w:eastAsia="宋体" w:hAnsi="宋体" w:cs="宋体" w:hint="eastAsia"/>
          <w:color w:val="000000"/>
          <w:sz w:val="21"/>
          <w:szCs w:val="21"/>
        </w:rPr>
        <w:t>定义、流行病学、病因与发病机制；</w:t>
      </w:r>
    </w:p>
    <w:p w14:paraId="22AD02C9"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、惊恐障碍、广泛性焦虑、恐惧症的临床表现；</w:t>
      </w:r>
    </w:p>
    <w:p w14:paraId="363EC11D" w14:textId="77777777" w:rsidR="00C217C1" w:rsidRDefault="002B5C5F">
      <w:pPr>
        <w:spacing w:beforeLines="50" w:before="156" w:afterLines="50" w:after="156"/>
        <w:ind w:firstLineChars="500" w:firstLine="1050"/>
        <w:rPr>
          <w:rFonts w:ascii="宋体" w:eastAsia="宋体" w:hAnsi="宋体" w:cs="宋体"/>
          <w:color w:val="000000"/>
          <w:sz w:val="21"/>
          <w:szCs w:val="21"/>
        </w:rPr>
      </w:pPr>
      <w:r>
        <w:rPr>
          <w:rFonts w:ascii="宋体" w:eastAsia="宋体" w:hAnsi="宋体" w:cs="宋体" w:hint="eastAsia"/>
          <w:color w:val="000000"/>
          <w:sz w:val="21"/>
          <w:szCs w:val="21"/>
        </w:rPr>
        <w:t>三</w:t>
      </w:r>
      <w:r>
        <w:rPr>
          <w:rFonts w:ascii="宋体" w:eastAsia="宋体" w:hAnsi="宋体" w:cs="宋体" w:hint="eastAsia"/>
          <w:color w:val="000000"/>
          <w:sz w:val="21"/>
          <w:szCs w:val="21"/>
        </w:rPr>
        <w:t>、焦虑障碍的诊断标准与鉴别诊断；</w:t>
      </w:r>
    </w:p>
    <w:p w14:paraId="53396224"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Pr>
          <w:rFonts w:ascii="宋体" w:eastAsia="宋体" w:hAnsi="宋体" w:cs="宋体"/>
          <w:color w:val="000000"/>
          <w:sz w:val="21"/>
          <w:szCs w:val="21"/>
        </w:rPr>
        <w:t xml:space="preserve">  </w:t>
      </w:r>
      <w:r>
        <w:rPr>
          <w:rFonts w:ascii="宋体" w:eastAsia="宋体" w:hAnsi="宋体" w:cs="宋体" w:hint="eastAsia"/>
          <w:color w:val="000000"/>
          <w:sz w:val="21"/>
          <w:szCs w:val="21"/>
        </w:rPr>
        <w:t>四</w:t>
      </w:r>
      <w:r>
        <w:rPr>
          <w:rFonts w:ascii="宋体" w:eastAsia="宋体" w:hAnsi="宋体" w:cs="宋体" w:hint="eastAsia"/>
          <w:color w:val="000000"/>
          <w:sz w:val="21"/>
          <w:szCs w:val="21"/>
        </w:rPr>
        <w:t>、恐惧障碍的基层管理，药物治疗、</w:t>
      </w:r>
      <w:proofErr w:type="gramStart"/>
      <w:r>
        <w:rPr>
          <w:rFonts w:ascii="宋体" w:eastAsia="宋体" w:hAnsi="宋体" w:cs="宋体" w:hint="eastAsia"/>
          <w:color w:val="000000"/>
          <w:sz w:val="21"/>
          <w:szCs w:val="21"/>
        </w:rPr>
        <w:t>转诊指征以及</w:t>
      </w:r>
      <w:proofErr w:type="gramEnd"/>
      <w:r>
        <w:rPr>
          <w:rFonts w:ascii="宋体" w:eastAsia="宋体" w:hAnsi="宋体" w:cs="宋体" w:hint="eastAsia"/>
          <w:color w:val="000000"/>
          <w:sz w:val="21"/>
          <w:szCs w:val="21"/>
        </w:rPr>
        <w:t>三级预防。</w:t>
      </w:r>
    </w:p>
    <w:p w14:paraId="6DADF1D8"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第二节：抑郁障碍的概述</w:t>
      </w:r>
    </w:p>
    <w:p w14:paraId="6FC7ED7E"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sz w:val="21"/>
          <w:szCs w:val="21"/>
        </w:rPr>
        <w:t xml:space="preserve">   </w:t>
      </w:r>
      <w:r>
        <w:rPr>
          <w:rFonts w:ascii="宋体" w:eastAsia="宋体" w:hAnsi="宋体"/>
          <w:sz w:val="21"/>
          <w:szCs w:val="21"/>
        </w:rPr>
        <w:t>一、</w:t>
      </w:r>
      <w:r>
        <w:rPr>
          <w:rFonts w:ascii="宋体" w:eastAsia="宋体" w:hAnsi="宋体" w:hint="eastAsia"/>
          <w:sz w:val="21"/>
          <w:szCs w:val="21"/>
        </w:rPr>
        <w:t>抑郁</w:t>
      </w:r>
      <w:r>
        <w:rPr>
          <w:rFonts w:ascii="宋体" w:eastAsia="宋体" w:hAnsi="宋体"/>
          <w:sz w:val="21"/>
          <w:szCs w:val="21"/>
        </w:rPr>
        <w:t>障碍的定义、流行病学、病因与发病机制；</w:t>
      </w:r>
    </w:p>
    <w:p w14:paraId="0C96D683"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sz w:val="21"/>
          <w:szCs w:val="21"/>
        </w:rPr>
        <w:t xml:space="preserve">   </w:t>
      </w:r>
      <w:r>
        <w:rPr>
          <w:rFonts w:ascii="宋体" w:eastAsia="宋体" w:hAnsi="宋体"/>
          <w:sz w:val="21"/>
          <w:szCs w:val="21"/>
        </w:rPr>
        <w:t>二、</w:t>
      </w:r>
      <w:r>
        <w:rPr>
          <w:rFonts w:ascii="宋体" w:eastAsia="宋体" w:hAnsi="宋体" w:hint="eastAsia"/>
          <w:sz w:val="21"/>
          <w:szCs w:val="21"/>
        </w:rPr>
        <w:t>抑郁障碍</w:t>
      </w:r>
      <w:r>
        <w:rPr>
          <w:rFonts w:ascii="宋体" w:eastAsia="宋体" w:hAnsi="宋体"/>
          <w:sz w:val="21"/>
          <w:szCs w:val="21"/>
        </w:rPr>
        <w:t>的临床表现、</w:t>
      </w:r>
      <w:r>
        <w:rPr>
          <w:rFonts w:ascii="宋体" w:eastAsia="宋体" w:hAnsi="宋体" w:hint="eastAsia"/>
          <w:sz w:val="21"/>
          <w:szCs w:val="21"/>
        </w:rPr>
        <w:t>特殊人群抑郁障碍的临床特点；</w:t>
      </w:r>
    </w:p>
    <w:p w14:paraId="76251F8F" w14:textId="77777777" w:rsidR="00C217C1" w:rsidRDefault="002B5C5F">
      <w:pPr>
        <w:spacing w:beforeLines="50" w:before="156" w:afterLines="50" w:after="156"/>
        <w:ind w:firstLineChars="500" w:firstLine="1050"/>
        <w:rPr>
          <w:rFonts w:ascii="宋体" w:eastAsia="宋体" w:hAnsi="宋体"/>
          <w:sz w:val="21"/>
          <w:szCs w:val="21"/>
        </w:rPr>
      </w:pPr>
      <w:r>
        <w:rPr>
          <w:rFonts w:ascii="宋体" w:eastAsia="宋体" w:hAnsi="宋体" w:hint="eastAsia"/>
          <w:sz w:val="21"/>
          <w:szCs w:val="21"/>
        </w:rPr>
        <w:t>三、抑郁障碍的</w:t>
      </w:r>
      <w:r>
        <w:rPr>
          <w:rFonts w:ascii="宋体" w:eastAsia="宋体" w:hAnsi="宋体"/>
          <w:sz w:val="21"/>
          <w:szCs w:val="21"/>
        </w:rPr>
        <w:t>诊断标准与鉴别诊断；</w:t>
      </w:r>
    </w:p>
    <w:p w14:paraId="1C5A4CA2"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sz w:val="21"/>
          <w:szCs w:val="21"/>
        </w:rPr>
        <w:t xml:space="preserve">   </w:t>
      </w:r>
      <w:r>
        <w:rPr>
          <w:rFonts w:ascii="宋体" w:eastAsia="宋体" w:hAnsi="宋体" w:hint="eastAsia"/>
          <w:sz w:val="21"/>
          <w:szCs w:val="21"/>
        </w:rPr>
        <w:t>四</w:t>
      </w:r>
      <w:r>
        <w:rPr>
          <w:rFonts w:ascii="宋体" w:eastAsia="宋体" w:hAnsi="宋体"/>
          <w:sz w:val="21"/>
          <w:szCs w:val="21"/>
        </w:rPr>
        <w:t>、</w:t>
      </w:r>
      <w:r>
        <w:rPr>
          <w:rFonts w:ascii="宋体" w:eastAsia="宋体" w:hAnsi="宋体" w:hint="eastAsia"/>
          <w:sz w:val="21"/>
          <w:szCs w:val="21"/>
        </w:rPr>
        <w:t>抑郁</w:t>
      </w:r>
      <w:r>
        <w:rPr>
          <w:rFonts w:ascii="宋体" w:eastAsia="宋体" w:hAnsi="宋体"/>
          <w:sz w:val="21"/>
          <w:szCs w:val="21"/>
        </w:rPr>
        <w:t>障碍的基层管理，药物治疗、</w:t>
      </w:r>
      <w:proofErr w:type="gramStart"/>
      <w:r>
        <w:rPr>
          <w:rFonts w:ascii="宋体" w:eastAsia="宋体" w:hAnsi="宋体"/>
          <w:sz w:val="21"/>
          <w:szCs w:val="21"/>
        </w:rPr>
        <w:t>转诊指征以及</w:t>
      </w:r>
      <w:proofErr w:type="gramEnd"/>
      <w:r>
        <w:rPr>
          <w:rFonts w:ascii="宋体" w:eastAsia="宋体" w:hAnsi="宋体"/>
          <w:sz w:val="21"/>
          <w:szCs w:val="21"/>
        </w:rPr>
        <w:t>三级预防。</w:t>
      </w:r>
    </w:p>
    <w:p w14:paraId="699ACAD7"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bCs/>
          <w:color w:val="000000"/>
          <w:sz w:val="21"/>
          <w:szCs w:val="21"/>
        </w:rPr>
        <w:lastRenderedPageBreak/>
        <w:t xml:space="preserve">4. </w:t>
      </w:r>
      <w:r>
        <w:rPr>
          <w:rFonts w:ascii="宋体" w:eastAsia="宋体" w:hAnsi="宋体" w:cs="宋体" w:hint="eastAsia"/>
          <w:bCs/>
          <w:color w:val="000000"/>
          <w:sz w:val="21"/>
          <w:szCs w:val="21"/>
        </w:rPr>
        <w:t>教学方法：</w:t>
      </w:r>
    </w:p>
    <w:p w14:paraId="57F02F8C"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）讲授法：教师讲授相关概念及理论框架</w:t>
      </w:r>
    </w:p>
    <w:p w14:paraId="6E0D8068"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焦虑障碍、抑郁障碍的诊断及治疗；</w:t>
      </w:r>
      <w:r>
        <w:rPr>
          <w:rFonts w:ascii="宋体" w:eastAsia="宋体" w:hAnsi="宋体" w:cs="宋体" w:hint="eastAsia"/>
          <w:color w:val="000000"/>
          <w:sz w:val="21"/>
          <w:szCs w:val="21"/>
        </w:rPr>
        <w:t>2.</w:t>
      </w:r>
      <w:r>
        <w:rPr>
          <w:rFonts w:ascii="宋体" w:eastAsia="宋体" w:hAnsi="宋体" w:cs="宋体" w:hint="eastAsia"/>
          <w:color w:val="000000"/>
          <w:sz w:val="21"/>
          <w:szCs w:val="21"/>
        </w:rPr>
        <w:t>焦虑障碍、抑郁障碍的双向转诊标准；</w:t>
      </w:r>
      <w:r>
        <w:rPr>
          <w:rFonts w:ascii="宋体" w:eastAsia="宋体" w:hAnsi="宋体" w:cs="宋体" w:hint="eastAsia"/>
          <w:color w:val="000000"/>
          <w:sz w:val="21"/>
          <w:szCs w:val="21"/>
        </w:rPr>
        <w:t>3.</w:t>
      </w:r>
      <w:r>
        <w:rPr>
          <w:rFonts w:ascii="宋体" w:eastAsia="宋体" w:hAnsi="宋体" w:cs="宋体" w:hint="eastAsia"/>
          <w:color w:val="000000"/>
          <w:sz w:val="21"/>
          <w:szCs w:val="21"/>
        </w:rPr>
        <w:t>焦虑障碍、抑郁障碍的基层管理，药物治疗及三级预防。</w:t>
      </w:r>
    </w:p>
    <w:p w14:paraId="59F27777"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 xml:space="preserve">5. </w:t>
      </w:r>
      <w:r>
        <w:rPr>
          <w:rFonts w:ascii="宋体" w:eastAsia="宋体" w:hAnsi="宋体" w:cs="TimesNewRomanPSMT" w:hint="eastAsia"/>
          <w:color w:val="000000"/>
          <w:sz w:val="21"/>
          <w:szCs w:val="21"/>
        </w:rPr>
        <w:t>教学评价</w:t>
      </w:r>
    </w:p>
    <w:p w14:paraId="15BC3E07" w14:textId="77777777" w:rsidR="00C217C1" w:rsidRDefault="002B5C5F">
      <w:pPr>
        <w:spacing w:beforeLines="50" w:before="156" w:afterLines="50" w:after="156"/>
        <w:ind w:firstLineChars="200" w:firstLine="420"/>
        <w:rPr>
          <w:rFonts w:eastAsia="宋体"/>
          <w:sz w:val="21"/>
          <w:szCs w:val="21"/>
        </w:rPr>
      </w:pPr>
      <w:r>
        <w:rPr>
          <w:rFonts w:eastAsia="宋体" w:hint="eastAsia"/>
          <w:sz w:val="21"/>
          <w:szCs w:val="21"/>
        </w:rPr>
        <w:t>思考问题：</w:t>
      </w:r>
    </w:p>
    <w:p w14:paraId="2A38297C" w14:textId="77777777" w:rsidR="00C217C1" w:rsidRDefault="002B5C5F">
      <w:pPr>
        <w:pStyle w:val="ae"/>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抑郁症的典型临床表现</w:t>
      </w:r>
      <w:r>
        <w:rPr>
          <w:rFonts w:ascii="宋体" w:eastAsia="宋体" w:hAnsi="宋体" w:cs="宋体" w:hint="eastAsia"/>
          <w:color w:val="000000"/>
          <w:kern w:val="0"/>
          <w:szCs w:val="21"/>
        </w:rPr>
        <w:t>有哪些？</w:t>
      </w:r>
    </w:p>
    <w:p w14:paraId="31DCFE54" w14:textId="77777777" w:rsidR="00C217C1" w:rsidRDefault="002B5C5F">
      <w:pPr>
        <w:pStyle w:val="ae"/>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抑郁障碍的药物治疗原则</w:t>
      </w:r>
      <w:r>
        <w:rPr>
          <w:rFonts w:ascii="宋体" w:eastAsia="宋体" w:hAnsi="宋体" w:cs="宋体" w:hint="eastAsia"/>
          <w:color w:val="000000"/>
          <w:kern w:val="0"/>
          <w:szCs w:val="21"/>
        </w:rPr>
        <w:t>有哪些？</w:t>
      </w:r>
    </w:p>
    <w:p w14:paraId="7E2B2A50" w14:textId="77777777" w:rsidR="00C217C1" w:rsidRDefault="002B5C5F">
      <w:pPr>
        <w:pStyle w:val="ae"/>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焦虑障碍包括哪些常见的疾病</w:t>
      </w:r>
      <w:r>
        <w:rPr>
          <w:rFonts w:ascii="宋体" w:eastAsia="宋体" w:hAnsi="宋体" w:cs="宋体" w:hint="eastAsia"/>
          <w:color w:val="000000"/>
          <w:kern w:val="0"/>
          <w:szCs w:val="21"/>
        </w:rPr>
        <w:t>？</w:t>
      </w:r>
    </w:p>
    <w:p w14:paraId="62BB145A" w14:textId="77777777" w:rsidR="00C217C1" w:rsidRDefault="002B5C5F">
      <w:pPr>
        <w:pStyle w:val="ae"/>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焦虑障碍的药物治疗原则</w:t>
      </w:r>
      <w:r>
        <w:rPr>
          <w:rFonts w:ascii="宋体" w:eastAsia="宋体" w:hAnsi="宋体" w:cs="宋体" w:hint="eastAsia"/>
          <w:color w:val="000000"/>
          <w:kern w:val="0"/>
          <w:szCs w:val="21"/>
        </w:rPr>
        <w:t>有哪些？</w:t>
      </w:r>
    </w:p>
    <w:p w14:paraId="0DB93C57" w14:textId="77777777" w:rsidR="00C217C1" w:rsidRDefault="002B5C5F">
      <w:pPr>
        <w:spacing w:beforeLines="50" w:before="156" w:afterLines="50" w:after="156"/>
        <w:rPr>
          <w:rFonts w:ascii="宋体" w:eastAsia="宋体" w:hAnsi="宋体" w:cs="TimesNewRomanPSMT"/>
          <w:color w:val="000000" w:themeColor="text1"/>
          <w:sz w:val="20"/>
          <w:szCs w:val="20"/>
        </w:rPr>
      </w:pPr>
      <w:r>
        <w:rPr>
          <w:rFonts w:ascii="黑体" w:eastAsia="黑体" w:hAnsi="黑体" w:hint="eastAsia"/>
          <w:b/>
          <w:color w:val="000000" w:themeColor="text1"/>
        </w:rPr>
        <w:t>第十</w:t>
      </w:r>
      <w:r>
        <w:rPr>
          <w:rFonts w:ascii="黑体" w:eastAsia="黑体" w:hAnsi="黑体" w:hint="eastAsia"/>
          <w:b/>
          <w:color w:val="000000" w:themeColor="text1"/>
        </w:rPr>
        <w:t>六</w:t>
      </w:r>
      <w:r>
        <w:rPr>
          <w:rFonts w:ascii="黑体" w:eastAsia="黑体" w:hAnsi="黑体" w:hint="eastAsia"/>
          <w:b/>
          <w:color w:val="000000" w:themeColor="text1"/>
        </w:rPr>
        <w:t>章</w:t>
      </w:r>
      <w:r>
        <w:rPr>
          <w:rFonts w:ascii="黑体" w:eastAsia="黑体" w:hAnsi="黑体" w:hint="eastAsia"/>
          <w:b/>
          <w:color w:val="000000" w:themeColor="text1"/>
        </w:rPr>
        <w:t xml:space="preserve"> </w:t>
      </w:r>
      <w:r>
        <w:rPr>
          <w:rFonts w:ascii="黑体" w:eastAsia="黑体" w:hAnsi="黑体" w:hint="eastAsia"/>
          <w:b/>
          <w:color w:val="000000" w:themeColor="text1"/>
        </w:rPr>
        <w:t>恶性肿瘤</w:t>
      </w:r>
      <w:r>
        <w:rPr>
          <w:rFonts w:ascii="黑体" w:eastAsia="黑体" w:hAnsi="黑体" w:hint="eastAsia"/>
          <w:b/>
          <w:color w:val="000000" w:themeColor="text1"/>
        </w:rPr>
        <w:t>的全科医学处理</w:t>
      </w:r>
    </w:p>
    <w:p w14:paraId="24A66E45" w14:textId="77777777" w:rsidR="00C217C1" w:rsidRDefault="002B5C5F" w:rsidP="002B5C5F">
      <w:pPr>
        <w:pStyle w:val="ae"/>
        <w:widowControl/>
        <w:numPr>
          <w:ilvl w:val="1"/>
          <w:numId w:val="52"/>
        </w:numPr>
        <w:spacing w:beforeLines="50" w:before="156" w:afterLines="50" w:after="156"/>
        <w:ind w:firstLineChars="0"/>
        <w:jc w:val="left"/>
        <w:rPr>
          <w:rFonts w:ascii="宋体" w:eastAsia="宋体" w:hAnsi="宋体" w:cs="Times New Roman"/>
          <w:color w:val="000000" w:themeColor="text1"/>
          <w:szCs w:val="21"/>
        </w:rPr>
      </w:pPr>
      <w:r>
        <w:rPr>
          <w:rFonts w:ascii="宋体" w:eastAsia="宋体" w:hAnsi="宋体" w:cs="宋体" w:hint="eastAsia"/>
          <w:color w:val="000000" w:themeColor="text1"/>
          <w:kern w:val="0"/>
          <w:szCs w:val="21"/>
        </w:rPr>
        <w:t>教学目标</w:t>
      </w:r>
    </w:p>
    <w:p w14:paraId="2DCD7502" w14:textId="77777777" w:rsidR="00C217C1" w:rsidRDefault="002B5C5F" w:rsidP="002B5C5F">
      <w:pPr>
        <w:pStyle w:val="ae"/>
        <w:widowControl/>
        <w:numPr>
          <w:ilvl w:val="0"/>
          <w:numId w:val="53"/>
        </w:numPr>
        <w:spacing w:beforeLines="50" w:before="156" w:afterLines="50" w:after="156"/>
        <w:ind w:firstLineChars="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掌握</w:t>
      </w:r>
      <w:r>
        <w:rPr>
          <w:rFonts w:ascii="宋体" w:eastAsia="宋体" w:hAnsi="宋体" w:cs="宋体" w:hint="eastAsia"/>
          <w:color w:val="000000" w:themeColor="text1"/>
          <w:kern w:val="0"/>
          <w:szCs w:val="21"/>
        </w:rPr>
        <w:t>恶性肿瘤的预防；</w:t>
      </w:r>
    </w:p>
    <w:p w14:paraId="584E9656" w14:textId="77777777" w:rsidR="00C217C1" w:rsidRDefault="002B5C5F" w:rsidP="002B5C5F">
      <w:pPr>
        <w:pStyle w:val="ae"/>
        <w:widowControl/>
        <w:numPr>
          <w:ilvl w:val="0"/>
          <w:numId w:val="53"/>
        </w:numPr>
        <w:spacing w:beforeLines="50" w:before="156" w:afterLines="50" w:after="156"/>
        <w:ind w:firstLineChars="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熟悉</w:t>
      </w:r>
      <w:r>
        <w:rPr>
          <w:rFonts w:ascii="宋体" w:eastAsia="宋体" w:hAnsi="宋体" w:cs="宋体" w:hint="eastAsia"/>
          <w:color w:val="000000" w:themeColor="text1"/>
          <w:kern w:val="0"/>
          <w:szCs w:val="21"/>
        </w:rPr>
        <w:t>恶性肿瘤诊疗中全科医师的职责</w:t>
      </w:r>
      <w:r>
        <w:rPr>
          <w:rFonts w:ascii="宋体" w:eastAsia="宋体" w:hAnsi="宋体" w:cs="宋体" w:hint="eastAsia"/>
          <w:color w:val="000000" w:themeColor="text1"/>
          <w:kern w:val="0"/>
          <w:szCs w:val="21"/>
        </w:rPr>
        <w:t>；</w:t>
      </w:r>
    </w:p>
    <w:p w14:paraId="4C82EF58" w14:textId="77777777" w:rsidR="00C217C1" w:rsidRDefault="002B5C5F" w:rsidP="002B5C5F">
      <w:pPr>
        <w:pStyle w:val="ae"/>
        <w:widowControl/>
        <w:numPr>
          <w:ilvl w:val="0"/>
          <w:numId w:val="53"/>
        </w:numPr>
        <w:spacing w:beforeLines="50" w:before="156" w:afterLines="50" w:after="156"/>
        <w:ind w:firstLineChars="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了解</w:t>
      </w:r>
      <w:r>
        <w:rPr>
          <w:rFonts w:ascii="宋体" w:eastAsia="宋体" w:hAnsi="宋体" w:cs="宋体" w:hint="eastAsia"/>
          <w:color w:val="000000" w:themeColor="text1"/>
          <w:kern w:val="0"/>
          <w:szCs w:val="21"/>
        </w:rPr>
        <w:t>恶性肿瘤流行病学方面的工作</w:t>
      </w:r>
      <w:r>
        <w:rPr>
          <w:rFonts w:ascii="宋体" w:eastAsia="宋体" w:hAnsi="宋体" w:cs="宋体" w:hint="eastAsia"/>
          <w:color w:val="000000" w:themeColor="text1"/>
          <w:kern w:val="0"/>
          <w:szCs w:val="21"/>
        </w:rPr>
        <w:t>。</w:t>
      </w:r>
    </w:p>
    <w:p w14:paraId="110EE57B" w14:textId="77777777" w:rsidR="00C217C1" w:rsidRDefault="002B5C5F" w:rsidP="002B5C5F">
      <w:pPr>
        <w:pStyle w:val="ae"/>
        <w:widowControl/>
        <w:numPr>
          <w:ilvl w:val="1"/>
          <w:numId w:val="52"/>
        </w:numPr>
        <w:spacing w:beforeLines="50" w:before="156" w:afterLines="50" w:after="156"/>
        <w:ind w:firstLineChars="0"/>
        <w:jc w:val="left"/>
        <w:rPr>
          <w:rFonts w:ascii="宋体" w:eastAsia="宋体" w:hAnsi="宋体" w:cs="宋体"/>
          <w:color w:val="000000" w:themeColor="text1"/>
          <w:kern w:val="0"/>
          <w:szCs w:val="21"/>
        </w:rPr>
      </w:pPr>
      <w:r>
        <w:rPr>
          <w:rFonts w:ascii="宋体" w:eastAsia="宋体" w:hAnsi="宋体" w:cs="宋体" w:hint="eastAsia"/>
          <w:bCs/>
          <w:color w:val="000000" w:themeColor="text1"/>
          <w:kern w:val="0"/>
          <w:szCs w:val="21"/>
        </w:rPr>
        <w:t>教学重难点：</w:t>
      </w:r>
    </w:p>
    <w:p w14:paraId="7DF80813" w14:textId="77777777" w:rsidR="00C217C1" w:rsidRDefault="002B5C5F" w:rsidP="002B5C5F">
      <w:pPr>
        <w:numPr>
          <w:ilvl w:val="0"/>
          <w:numId w:val="54"/>
        </w:numPr>
        <w:spacing w:beforeLines="50" w:before="156" w:afterLines="50" w:after="156"/>
        <w:ind w:left="42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重点：理解并掌握</w:t>
      </w:r>
      <w:r>
        <w:rPr>
          <w:rFonts w:ascii="宋体" w:eastAsia="宋体" w:hAnsi="宋体" w:cs="宋体" w:hint="eastAsia"/>
          <w:color w:val="000000" w:themeColor="text1"/>
          <w:sz w:val="21"/>
          <w:szCs w:val="21"/>
        </w:rPr>
        <w:t>恶性肿瘤的预防</w:t>
      </w:r>
      <w:r>
        <w:rPr>
          <w:rFonts w:ascii="宋体" w:eastAsia="宋体" w:hAnsi="宋体" w:cs="宋体" w:hint="eastAsia"/>
          <w:color w:val="000000" w:themeColor="text1"/>
          <w:sz w:val="21"/>
          <w:szCs w:val="21"/>
        </w:rPr>
        <w:t>。</w:t>
      </w:r>
    </w:p>
    <w:p w14:paraId="659FF3BF" w14:textId="77777777" w:rsidR="00C217C1" w:rsidRDefault="002B5C5F" w:rsidP="002B5C5F">
      <w:pPr>
        <w:numPr>
          <w:ilvl w:val="0"/>
          <w:numId w:val="54"/>
        </w:numPr>
        <w:spacing w:beforeLines="50" w:before="156" w:afterLines="50" w:after="156"/>
        <w:ind w:left="42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难点：结合实际病例</w:t>
      </w:r>
      <w:r>
        <w:rPr>
          <w:rFonts w:ascii="宋体" w:eastAsia="宋体" w:hAnsi="宋体" w:cs="宋体" w:hint="eastAsia"/>
          <w:color w:val="000000" w:themeColor="text1"/>
          <w:sz w:val="21"/>
          <w:szCs w:val="21"/>
        </w:rPr>
        <w:t>掌握</w:t>
      </w:r>
      <w:r>
        <w:rPr>
          <w:rFonts w:ascii="宋体" w:eastAsia="宋体" w:hAnsi="宋体" w:cs="宋体" w:hint="eastAsia"/>
          <w:color w:val="000000" w:themeColor="text1"/>
          <w:sz w:val="21"/>
          <w:szCs w:val="21"/>
        </w:rPr>
        <w:t>对</w:t>
      </w:r>
      <w:r>
        <w:rPr>
          <w:rFonts w:ascii="宋体" w:eastAsia="宋体" w:hAnsi="宋体" w:cs="宋体" w:hint="eastAsia"/>
          <w:color w:val="000000" w:themeColor="text1"/>
          <w:sz w:val="21"/>
          <w:szCs w:val="21"/>
        </w:rPr>
        <w:t>恶性肿瘤基层管理</w:t>
      </w:r>
      <w:r>
        <w:rPr>
          <w:rFonts w:ascii="宋体" w:eastAsia="宋体" w:hAnsi="宋体" w:cs="宋体" w:hint="eastAsia"/>
          <w:color w:val="000000" w:themeColor="text1"/>
          <w:sz w:val="21"/>
          <w:szCs w:val="21"/>
        </w:rPr>
        <w:t>。</w:t>
      </w:r>
    </w:p>
    <w:p w14:paraId="6F8B3CE0" w14:textId="77777777" w:rsidR="00C217C1" w:rsidRDefault="002B5C5F" w:rsidP="002B5C5F">
      <w:pPr>
        <w:pStyle w:val="ae"/>
        <w:widowControl/>
        <w:numPr>
          <w:ilvl w:val="1"/>
          <w:numId w:val="52"/>
        </w:numPr>
        <w:spacing w:beforeLines="50" w:before="156" w:afterLines="50" w:after="156"/>
        <w:ind w:firstLineChars="0"/>
        <w:jc w:val="left"/>
        <w:rPr>
          <w:rFonts w:ascii="宋体" w:eastAsia="宋体" w:hAnsi="宋体" w:cs="宋体"/>
          <w:bCs/>
          <w:color w:val="000000" w:themeColor="text1"/>
          <w:kern w:val="0"/>
          <w:szCs w:val="21"/>
        </w:rPr>
      </w:pPr>
      <w:r>
        <w:rPr>
          <w:rFonts w:ascii="宋体" w:eastAsia="宋体" w:hAnsi="宋体" w:cs="宋体" w:hint="eastAsia"/>
          <w:bCs/>
          <w:color w:val="000000" w:themeColor="text1"/>
          <w:kern w:val="0"/>
          <w:szCs w:val="21"/>
        </w:rPr>
        <w:t>教学内容：</w:t>
      </w:r>
    </w:p>
    <w:p w14:paraId="14DA9ADF" w14:textId="77777777" w:rsidR="00C217C1" w:rsidRDefault="002B5C5F">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第一节：</w:t>
      </w:r>
      <w:r>
        <w:rPr>
          <w:rFonts w:ascii="宋体" w:eastAsia="宋体" w:hAnsi="宋体" w:cs="宋体" w:hint="eastAsia"/>
          <w:color w:val="000000" w:themeColor="text1"/>
          <w:sz w:val="21"/>
          <w:szCs w:val="21"/>
        </w:rPr>
        <w:t>概述</w:t>
      </w:r>
    </w:p>
    <w:p w14:paraId="2E986377" w14:textId="77777777" w:rsidR="00C217C1" w:rsidRDefault="002B5C5F" w:rsidP="002B5C5F">
      <w:pPr>
        <w:numPr>
          <w:ilvl w:val="0"/>
          <w:numId w:val="55"/>
        </w:numPr>
        <w:spacing w:beforeLines="50" w:before="156" w:afterLines="50" w:after="156"/>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肿瘤的危险因素</w:t>
      </w:r>
    </w:p>
    <w:p w14:paraId="43CCBDA3" w14:textId="77777777" w:rsidR="00C217C1" w:rsidRDefault="002B5C5F">
      <w:pPr>
        <w:spacing w:beforeLines="50" w:before="156" w:afterLines="50" w:after="156"/>
        <w:ind w:left="1095"/>
        <w:rPr>
          <w:rFonts w:ascii="宋体" w:eastAsia="宋体" w:hAnsi="宋体"/>
          <w:color w:val="000000" w:themeColor="text1"/>
          <w:sz w:val="21"/>
          <w:szCs w:val="21"/>
        </w:rPr>
      </w:pPr>
      <w:r>
        <w:rPr>
          <w:rFonts w:ascii="宋体" w:eastAsia="宋体" w:hAnsi="宋体" w:hint="eastAsia"/>
          <w:color w:val="000000" w:themeColor="text1"/>
          <w:sz w:val="21"/>
          <w:szCs w:val="21"/>
        </w:rPr>
        <w:t>二、</w:t>
      </w:r>
      <w:r>
        <w:rPr>
          <w:rFonts w:ascii="宋体" w:eastAsia="宋体" w:hAnsi="宋体" w:cs="宋体" w:hint="eastAsia"/>
          <w:color w:val="000000" w:themeColor="text1"/>
          <w:sz w:val="21"/>
          <w:szCs w:val="21"/>
        </w:rPr>
        <w:t>肿瘤的发病机制</w:t>
      </w:r>
    </w:p>
    <w:p w14:paraId="61ECE65E" w14:textId="77777777" w:rsidR="00C217C1" w:rsidRDefault="002B5C5F">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第二节：临床表现</w:t>
      </w:r>
    </w:p>
    <w:p w14:paraId="5017F9EB" w14:textId="77777777" w:rsidR="00C217C1" w:rsidRDefault="002B5C5F">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 xml:space="preserve">   </w:t>
      </w:r>
      <w:r>
        <w:rPr>
          <w:rFonts w:ascii="宋体" w:eastAsia="宋体" w:hAnsi="宋体" w:hint="eastAsia"/>
          <w:color w:val="000000" w:themeColor="text1"/>
          <w:sz w:val="21"/>
          <w:szCs w:val="21"/>
        </w:rPr>
        <w:t>一、</w:t>
      </w:r>
      <w:r>
        <w:rPr>
          <w:rFonts w:ascii="宋体" w:eastAsia="宋体" w:hAnsi="宋体" w:cs="宋体" w:hint="eastAsia"/>
          <w:color w:val="000000" w:themeColor="text1"/>
          <w:sz w:val="21"/>
          <w:szCs w:val="21"/>
        </w:rPr>
        <w:t>常见症状</w:t>
      </w:r>
    </w:p>
    <w:p w14:paraId="12530B57" w14:textId="77777777" w:rsidR="00C217C1" w:rsidRDefault="002B5C5F">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 xml:space="preserve">   </w:t>
      </w:r>
      <w:r>
        <w:rPr>
          <w:rFonts w:ascii="宋体" w:eastAsia="宋体" w:hAnsi="宋体" w:hint="eastAsia"/>
          <w:color w:val="000000" w:themeColor="text1"/>
          <w:sz w:val="21"/>
          <w:szCs w:val="21"/>
        </w:rPr>
        <w:t>二、</w:t>
      </w:r>
      <w:r>
        <w:rPr>
          <w:rFonts w:ascii="宋体" w:eastAsia="宋体" w:hAnsi="宋体" w:cs="宋体" w:hint="eastAsia"/>
          <w:color w:val="000000" w:themeColor="text1"/>
          <w:sz w:val="21"/>
          <w:szCs w:val="21"/>
        </w:rPr>
        <w:t>体征</w:t>
      </w:r>
    </w:p>
    <w:p w14:paraId="7AD3B511" w14:textId="77777777" w:rsidR="00C217C1" w:rsidRDefault="002B5C5F">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第三节：诊断与治疗</w:t>
      </w:r>
    </w:p>
    <w:p w14:paraId="58D2D65B" w14:textId="77777777" w:rsidR="00C217C1" w:rsidRDefault="002B5C5F">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 xml:space="preserve">   </w:t>
      </w:r>
      <w:r>
        <w:rPr>
          <w:rFonts w:ascii="宋体" w:eastAsia="宋体" w:hAnsi="宋体" w:hint="eastAsia"/>
          <w:color w:val="000000" w:themeColor="text1"/>
          <w:sz w:val="21"/>
          <w:szCs w:val="21"/>
        </w:rPr>
        <w:t>一、</w:t>
      </w:r>
      <w:r>
        <w:rPr>
          <w:rFonts w:ascii="宋体" w:eastAsia="宋体" w:hAnsi="宋体" w:hint="eastAsia"/>
          <w:color w:val="000000" w:themeColor="text1"/>
          <w:sz w:val="21"/>
          <w:szCs w:val="21"/>
        </w:rPr>
        <w:t>恶性肿瘤</w:t>
      </w:r>
      <w:r>
        <w:rPr>
          <w:rFonts w:ascii="宋体" w:eastAsia="宋体" w:hAnsi="宋体" w:hint="eastAsia"/>
          <w:color w:val="000000" w:themeColor="text1"/>
          <w:sz w:val="21"/>
          <w:szCs w:val="21"/>
        </w:rPr>
        <w:t>的</w:t>
      </w:r>
      <w:r>
        <w:rPr>
          <w:rFonts w:ascii="宋体" w:eastAsia="宋体" w:hAnsi="宋体" w:cs="宋体" w:hint="eastAsia"/>
          <w:color w:val="000000" w:themeColor="text1"/>
          <w:sz w:val="21"/>
          <w:szCs w:val="21"/>
        </w:rPr>
        <w:t>诊断</w:t>
      </w:r>
    </w:p>
    <w:p w14:paraId="216A8737" w14:textId="77777777" w:rsidR="00C217C1" w:rsidRDefault="002B5C5F">
      <w:pPr>
        <w:spacing w:beforeLines="50" w:before="156" w:afterLines="50" w:after="156"/>
        <w:ind w:left="780"/>
        <w:rPr>
          <w:rFonts w:ascii="宋体" w:eastAsia="宋体" w:hAnsi="宋体" w:cs="宋体"/>
          <w:color w:val="000000" w:themeColor="text1"/>
          <w:sz w:val="21"/>
          <w:szCs w:val="21"/>
        </w:rPr>
      </w:pPr>
      <w:r>
        <w:rPr>
          <w:rFonts w:ascii="宋体" w:eastAsia="宋体" w:hAnsi="宋体" w:hint="eastAsia"/>
          <w:color w:val="000000" w:themeColor="text1"/>
          <w:sz w:val="21"/>
          <w:szCs w:val="21"/>
        </w:rPr>
        <w:t xml:space="preserve">   </w:t>
      </w:r>
      <w:r>
        <w:rPr>
          <w:rFonts w:ascii="宋体" w:eastAsia="宋体" w:hAnsi="宋体" w:hint="eastAsia"/>
          <w:color w:val="000000" w:themeColor="text1"/>
          <w:sz w:val="21"/>
          <w:szCs w:val="21"/>
        </w:rPr>
        <w:t>二、</w:t>
      </w:r>
      <w:r>
        <w:rPr>
          <w:rFonts w:ascii="宋体" w:eastAsia="宋体" w:hAnsi="宋体" w:hint="eastAsia"/>
          <w:color w:val="000000" w:themeColor="text1"/>
          <w:sz w:val="21"/>
          <w:szCs w:val="21"/>
        </w:rPr>
        <w:t>恶性肿瘤的治疗</w:t>
      </w:r>
    </w:p>
    <w:p w14:paraId="1018A862" w14:textId="77777777" w:rsidR="00C217C1" w:rsidRDefault="002B5C5F">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t>第四节：基层管理</w:t>
      </w:r>
    </w:p>
    <w:p w14:paraId="20F60552" w14:textId="77777777" w:rsidR="00C217C1" w:rsidRDefault="002B5C5F">
      <w:pPr>
        <w:spacing w:beforeLines="50" w:before="156" w:afterLines="50" w:after="156"/>
        <w:ind w:left="780"/>
        <w:rPr>
          <w:rFonts w:ascii="宋体" w:eastAsia="宋体" w:hAnsi="宋体"/>
          <w:color w:val="000000" w:themeColor="text1"/>
          <w:sz w:val="21"/>
          <w:szCs w:val="21"/>
        </w:rPr>
      </w:pPr>
      <w:r>
        <w:rPr>
          <w:rFonts w:ascii="宋体" w:eastAsia="宋体" w:hAnsi="宋体" w:hint="eastAsia"/>
          <w:color w:val="000000" w:themeColor="text1"/>
          <w:sz w:val="21"/>
          <w:szCs w:val="21"/>
        </w:rPr>
        <w:lastRenderedPageBreak/>
        <w:t xml:space="preserve">   </w:t>
      </w:r>
      <w:r>
        <w:rPr>
          <w:rFonts w:ascii="宋体" w:eastAsia="宋体" w:hAnsi="宋体" w:hint="eastAsia"/>
          <w:color w:val="000000" w:themeColor="text1"/>
          <w:sz w:val="21"/>
          <w:szCs w:val="21"/>
        </w:rPr>
        <w:t>一、</w:t>
      </w:r>
      <w:r>
        <w:rPr>
          <w:rFonts w:ascii="宋体" w:eastAsia="宋体" w:hAnsi="宋体" w:cs="宋体" w:hint="eastAsia"/>
          <w:color w:val="000000" w:themeColor="text1"/>
          <w:sz w:val="21"/>
          <w:szCs w:val="21"/>
        </w:rPr>
        <w:t>全科医学服务在恶性肿瘤管理中的重要性</w:t>
      </w:r>
    </w:p>
    <w:p w14:paraId="691E1A9D" w14:textId="77777777" w:rsidR="00C217C1" w:rsidRDefault="002B5C5F">
      <w:pPr>
        <w:spacing w:beforeLines="50" w:before="156" w:afterLines="50" w:after="156"/>
        <w:ind w:left="780"/>
        <w:rPr>
          <w:rFonts w:ascii="宋体" w:eastAsia="宋体" w:hAnsi="宋体" w:cs="宋体"/>
          <w:color w:val="000000" w:themeColor="text1"/>
          <w:sz w:val="21"/>
          <w:szCs w:val="21"/>
        </w:rPr>
      </w:pPr>
      <w:r>
        <w:rPr>
          <w:rFonts w:ascii="宋体" w:eastAsia="宋体" w:hAnsi="宋体" w:hint="eastAsia"/>
          <w:color w:val="000000" w:themeColor="text1"/>
          <w:sz w:val="21"/>
          <w:szCs w:val="21"/>
        </w:rPr>
        <w:t xml:space="preserve">   </w:t>
      </w:r>
      <w:r>
        <w:rPr>
          <w:rFonts w:ascii="宋体" w:eastAsia="宋体" w:hAnsi="宋体" w:hint="eastAsia"/>
          <w:color w:val="000000" w:themeColor="text1"/>
          <w:sz w:val="21"/>
          <w:szCs w:val="21"/>
        </w:rPr>
        <w:t>二、</w:t>
      </w:r>
      <w:r>
        <w:rPr>
          <w:rFonts w:ascii="宋体" w:eastAsia="宋体" w:hAnsi="宋体" w:cs="宋体" w:hint="eastAsia"/>
          <w:color w:val="000000" w:themeColor="text1"/>
          <w:sz w:val="21"/>
          <w:szCs w:val="21"/>
        </w:rPr>
        <w:t>在恶性肿瘤管理中的全科医学服务内容</w:t>
      </w:r>
    </w:p>
    <w:p w14:paraId="23A9EE44" w14:textId="77777777" w:rsidR="00C217C1" w:rsidRDefault="002B5C5F" w:rsidP="002B5C5F">
      <w:pPr>
        <w:pStyle w:val="ae"/>
        <w:widowControl/>
        <w:numPr>
          <w:ilvl w:val="1"/>
          <w:numId w:val="52"/>
        </w:numPr>
        <w:spacing w:beforeLines="50" w:before="156" w:afterLines="50" w:after="156"/>
        <w:ind w:firstLineChars="0"/>
        <w:jc w:val="left"/>
        <w:rPr>
          <w:rFonts w:ascii="宋体" w:eastAsia="宋体" w:hAnsi="宋体" w:cs="宋体"/>
          <w:color w:val="000000" w:themeColor="text1"/>
          <w:kern w:val="0"/>
          <w:szCs w:val="21"/>
        </w:rPr>
      </w:pPr>
      <w:r>
        <w:rPr>
          <w:rFonts w:ascii="宋体" w:eastAsia="宋体" w:hAnsi="宋体" w:cs="宋体" w:hint="eastAsia"/>
          <w:bCs/>
          <w:color w:val="000000" w:themeColor="text1"/>
          <w:kern w:val="0"/>
          <w:szCs w:val="21"/>
        </w:rPr>
        <w:t>教学方法：</w:t>
      </w:r>
    </w:p>
    <w:p w14:paraId="673E9368" w14:textId="77777777" w:rsidR="00C217C1" w:rsidRDefault="002B5C5F">
      <w:pPr>
        <w:spacing w:beforeLines="50" w:before="156" w:afterLines="50" w:after="156"/>
        <w:ind w:firstLineChars="20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w:t>
      </w:r>
      <w:r>
        <w:rPr>
          <w:rFonts w:ascii="宋体" w:eastAsia="宋体" w:hAnsi="宋体" w:cs="宋体" w:hint="eastAsia"/>
          <w:color w:val="000000" w:themeColor="text1"/>
          <w:sz w:val="21"/>
          <w:szCs w:val="21"/>
        </w:rPr>
        <w:t>1</w:t>
      </w:r>
      <w:r>
        <w:rPr>
          <w:rFonts w:ascii="宋体" w:eastAsia="宋体" w:hAnsi="宋体" w:cs="宋体" w:hint="eastAsia"/>
          <w:color w:val="000000" w:themeColor="text1"/>
          <w:sz w:val="21"/>
          <w:szCs w:val="21"/>
        </w:rPr>
        <w:t>）讲授法：教师讲授相关概念及理论框架</w:t>
      </w:r>
    </w:p>
    <w:p w14:paraId="33F94AC8" w14:textId="77777777" w:rsidR="00C217C1" w:rsidRDefault="002B5C5F">
      <w:pPr>
        <w:spacing w:beforeLines="50" w:before="156" w:afterLines="50" w:after="156"/>
        <w:ind w:firstLineChars="200" w:firstLine="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w:t>
      </w:r>
      <w:r>
        <w:rPr>
          <w:rFonts w:ascii="宋体" w:eastAsia="宋体" w:hAnsi="宋体" w:cs="宋体" w:hint="eastAsia"/>
          <w:color w:val="000000" w:themeColor="text1"/>
          <w:sz w:val="21"/>
          <w:szCs w:val="21"/>
        </w:rPr>
        <w:t>2</w:t>
      </w:r>
      <w:r>
        <w:rPr>
          <w:rFonts w:ascii="宋体" w:eastAsia="宋体" w:hAnsi="宋体" w:cs="宋体" w:hint="eastAsia"/>
          <w:color w:val="000000" w:themeColor="text1"/>
          <w:sz w:val="21"/>
          <w:szCs w:val="21"/>
        </w:rPr>
        <w:t>）</w:t>
      </w:r>
      <w:r>
        <w:rPr>
          <w:rFonts w:ascii="宋体" w:eastAsia="宋体" w:hAnsi="宋体" w:cs="宋体" w:hint="eastAsia"/>
          <w:color w:val="000000" w:themeColor="text1"/>
          <w:sz w:val="21"/>
          <w:szCs w:val="21"/>
        </w:rPr>
        <w:t>CBL</w:t>
      </w:r>
      <w:r>
        <w:rPr>
          <w:rFonts w:ascii="宋体" w:eastAsia="宋体" w:hAnsi="宋体" w:cs="宋体" w:hint="eastAsia"/>
          <w:color w:val="000000" w:themeColor="text1"/>
          <w:sz w:val="21"/>
          <w:szCs w:val="21"/>
        </w:rPr>
        <w:t>及</w:t>
      </w:r>
      <w:r>
        <w:rPr>
          <w:rFonts w:ascii="宋体" w:eastAsia="宋体" w:hAnsi="宋体" w:cs="宋体" w:hint="eastAsia"/>
          <w:color w:val="000000" w:themeColor="text1"/>
          <w:sz w:val="21"/>
          <w:szCs w:val="21"/>
        </w:rPr>
        <w:t>PBL</w:t>
      </w:r>
      <w:r>
        <w:rPr>
          <w:rFonts w:ascii="宋体" w:eastAsia="宋体" w:hAnsi="宋体" w:cs="宋体" w:hint="eastAsia"/>
          <w:color w:val="000000" w:themeColor="text1"/>
          <w:sz w:val="21"/>
          <w:szCs w:val="21"/>
        </w:rPr>
        <w:t>法：以临床案例切入，设计与之相关的问题，引导学生围绕问题展开讨论：</w:t>
      </w:r>
      <w:r>
        <w:rPr>
          <w:rFonts w:ascii="宋体" w:eastAsia="宋体" w:hAnsi="宋体" w:cs="宋体" w:hint="eastAsia"/>
          <w:color w:val="000000" w:themeColor="text1"/>
          <w:sz w:val="21"/>
          <w:szCs w:val="21"/>
        </w:rPr>
        <w:t>1.</w:t>
      </w:r>
      <w:r>
        <w:rPr>
          <w:rFonts w:ascii="宋体" w:eastAsia="宋体" w:hAnsi="宋体" w:cs="宋体" w:hint="eastAsia"/>
          <w:color w:val="000000" w:themeColor="text1"/>
          <w:sz w:val="21"/>
          <w:szCs w:val="21"/>
        </w:rPr>
        <w:t>恶性肿瘤的诊断</w:t>
      </w:r>
      <w:r>
        <w:rPr>
          <w:rFonts w:ascii="宋体" w:eastAsia="宋体" w:hAnsi="宋体" w:cs="宋体" w:hint="eastAsia"/>
          <w:color w:val="000000" w:themeColor="text1"/>
          <w:sz w:val="21"/>
          <w:szCs w:val="21"/>
        </w:rPr>
        <w:t>；</w:t>
      </w:r>
      <w:r>
        <w:rPr>
          <w:rFonts w:ascii="宋体" w:eastAsia="宋体" w:hAnsi="宋体" w:cs="宋体" w:hint="eastAsia"/>
          <w:color w:val="000000" w:themeColor="text1"/>
          <w:sz w:val="21"/>
          <w:szCs w:val="21"/>
        </w:rPr>
        <w:t>2.</w:t>
      </w:r>
      <w:r>
        <w:rPr>
          <w:rFonts w:ascii="宋体" w:eastAsia="宋体" w:hAnsi="宋体" w:cs="宋体" w:hint="eastAsia"/>
          <w:color w:val="000000" w:themeColor="text1"/>
          <w:sz w:val="21"/>
          <w:szCs w:val="21"/>
        </w:rPr>
        <w:t>恶性肿瘤的治疗</w:t>
      </w:r>
      <w:r>
        <w:rPr>
          <w:rFonts w:ascii="宋体" w:eastAsia="宋体" w:hAnsi="宋体" w:cs="宋体" w:hint="eastAsia"/>
          <w:color w:val="000000" w:themeColor="text1"/>
          <w:sz w:val="21"/>
          <w:szCs w:val="21"/>
        </w:rPr>
        <w:t>；</w:t>
      </w:r>
      <w:r>
        <w:rPr>
          <w:rFonts w:ascii="宋体" w:eastAsia="宋体" w:hAnsi="宋体" w:cs="宋体" w:hint="eastAsia"/>
          <w:color w:val="000000" w:themeColor="text1"/>
          <w:sz w:val="21"/>
          <w:szCs w:val="21"/>
        </w:rPr>
        <w:t>3.</w:t>
      </w:r>
      <w:r>
        <w:rPr>
          <w:rFonts w:ascii="宋体" w:eastAsia="宋体" w:hAnsi="宋体" w:cs="宋体" w:hint="eastAsia"/>
          <w:color w:val="000000" w:themeColor="text1"/>
          <w:sz w:val="21"/>
          <w:szCs w:val="21"/>
        </w:rPr>
        <w:t>恶性肿瘤的三级预防</w:t>
      </w:r>
      <w:r>
        <w:rPr>
          <w:rFonts w:ascii="宋体" w:eastAsia="宋体" w:hAnsi="宋体" w:cs="宋体" w:hint="eastAsia"/>
          <w:color w:val="000000" w:themeColor="text1"/>
          <w:sz w:val="21"/>
          <w:szCs w:val="21"/>
        </w:rPr>
        <w:t>。</w:t>
      </w:r>
    </w:p>
    <w:p w14:paraId="13C9E211" w14:textId="77777777" w:rsidR="00C217C1" w:rsidRDefault="002B5C5F" w:rsidP="002B5C5F">
      <w:pPr>
        <w:pStyle w:val="ae"/>
        <w:widowControl/>
        <w:numPr>
          <w:ilvl w:val="1"/>
          <w:numId w:val="52"/>
        </w:numPr>
        <w:spacing w:beforeLines="50" w:before="156" w:afterLines="50" w:after="156"/>
        <w:ind w:firstLineChars="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教学评价</w:t>
      </w:r>
    </w:p>
    <w:p w14:paraId="72FE1BA3" w14:textId="77777777" w:rsidR="00C217C1" w:rsidRDefault="002B5C5F">
      <w:pPr>
        <w:spacing w:beforeLines="50" w:before="156" w:afterLines="50" w:after="156"/>
        <w:ind w:firstLineChars="200" w:firstLine="420"/>
        <w:rPr>
          <w:rFonts w:eastAsia="宋体"/>
          <w:color w:val="000000" w:themeColor="text1"/>
          <w:sz w:val="21"/>
          <w:szCs w:val="21"/>
        </w:rPr>
      </w:pPr>
      <w:r>
        <w:rPr>
          <w:rFonts w:eastAsia="宋体" w:hint="eastAsia"/>
          <w:color w:val="000000" w:themeColor="text1"/>
          <w:sz w:val="21"/>
          <w:szCs w:val="21"/>
        </w:rPr>
        <w:t>思考问题：</w:t>
      </w:r>
    </w:p>
    <w:p w14:paraId="700D204E" w14:textId="77777777" w:rsidR="00C217C1" w:rsidRDefault="002B5C5F">
      <w:pPr>
        <w:spacing w:beforeLines="50" w:before="156" w:afterLines="50" w:after="156"/>
        <w:ind w:left="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全科医生如何早期发现恶性肿瘤病人？</w:t>
      </w:r>
    </w:p>
    <w:p w14:paraId="2D9DDD5F" w14:textId="77777777" w:rsidR="00C217C1" w:rsidRDefault="002B5C5F">
      <w:pPr>
        <w:spacing w:beforeLines="50" w:before="156" w:afterLines="50" w:after="156"/>
        <w:ind w:left="42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晚期恶性肿瘤姑息治疗中全科医生的任务有哪些？</w:t>
      </w:r>
    </w:p>
    <w:p w14:paraId="04CEFD5B" w14:textId="77777777" w:rsidR="00C217C1" w:rsidRDefault="002B5C5F">
      <w:pPr>
        <w:spacing w:beforeLines="50" w:before="156" w:afterLines="50" w:after="156"/>
        <w:rPr>
          <w:rFonts w:ascii="宋体" w:eastAsia="宋体" w:hAnsi="宋体" w:cs="TimesNewRomanPSMT"/>
          <w:color w:val="000000"/>
          <w:sz w:val="20"/>
          <w:szCs w:val="20"/>
        </w:rPr>
      </w:pPr>
      <w:r>
        <w:rPr>
          <w:rFonts w:ascii="黑体" w:eastAsia="黑体" w:hAnsi="黑体" w:hint="eastAsia"/>
          <w:b/>
        </w:rPr>
        <w:t>第十</w:t>
      </w:r>
      <w:r>
        <w:rPr>
          <w:rFonts w:ascii="黑体" w:eastAsia="黑体" w:hAnsi="黑体" w:hint="eastAsia"/>
          <w:b/>
        </w:rPr>
        <w:t>七</w:t>
      </w:r>
      <w:r>
        <w:rPr>
          <w:rFonts w:ascii="黑体" w:eastAsia="黑体" w:hAnsi="黑体" w:hint="eastAsia"/>
          <w:b/>
        </w:rPr>
        <w:t>章</w:t>
      </w:r>
      <w:r>
        <w:rPr>
          <w:rFonts w:ascii="黑体" w:eastAsia="黑体" w:hAnsi="黑体" w:hint="eastAsia"/>
          <w:b/>
        </w:rPr>
        <w:t xml:space="preserve"> </w:t>
      </w:r>
      <w:r>
        <w:rPr>
          <w:rFonts w:ascii="黑体" w:eastAsia="黑体" w:hAnsi="黑体" w:hint="eastAsia"/>
          <w:b/>
        </w:rPr>
        <w:t>社区急症的全科医学处理</w:t>
      </w:r>
    </w:p>
    <w:p w14:paraId="5C3A35DB" w14:textId="77777777" w:rsidR="00C217C1" w:rsidRDefault="002B5C5F" w:rsidP="002B5C5F">
      <w:pPr>
        <w:pStyle w:val="ae"/>
        <w:widowControl/>
        <w:numPr>
          <w:ilvl w:val="1"/>
          <w:numId w:val="56"/>
        </w:numPr>
        <w:spacing w:beforeLines="50" w:before="156" w:afterLines="50" w:after="156"/>
        <w:ind w:firstLineChars="0"/>
        <w:jc w:val="left"/>
        <w:rPr>
          <w:rFonts w:ascii="宋体" w:eastAsia="宋体" w:hAnsi="宋体" w:cs="Times New Roman"/>
          <w:szCs w:val="21"/>
        </w:rPr>
      </w:pPr>
      <w:r>
        <w:rPr>
          <w:rFonts w:ascii="宋体" w:eastAsia="宋体" w:hAnsi="宋体" w:cs="宋体" w:hint="eastAsia"/>
          <w:color w:val="000000"/>
          <w:kern w:val="0"/>
          <w:szCs w:val="21"/>
        </w:rPr>
        <w:t>教学目标</w:t>
      </w:r>
    </w:p>
    <w:p w14:paraId="742F306E" w14:textId="77777777" w:rsidR="00C217C1" w:rsidRDefault="002B5C5F" w:rsidP="002B5C5F">
      <w:pPr>
        <w:pStyle w:val="ae"/>
        <w:widowControl/>
        <w:numPr>
          <w:ilvl w:val="0"/>
          <w:numId w:val="5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掌握社区急症的处理原则、现场急救的原则；</w:t>
      </w:r>
    </w:p>
    <w:p w14:paraId="3A5A4911" w14:textId="77777777" w:rsidR="00C217C1" w:rsidRDefault="002B5C5F" w:rsidP="002B5C5F">
      <w:pPr>
        <w:pStyle w:val="ae"/>
        <w:widowControl/>
        <w:numPr>
          <w:ilvl w:val="0"/>
          <w:numId w:val="5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熟悉各种意外伤害和各种急</w:t>
      </w:r>
      <w:proofErr w:type="gramStart"/>
      <w:r>
        <w:rPr>
          <w:rFonts w:ascii="宋体" w:eastAsia="宋体" w:hAnsi="宋体" w:cs="宋体" w:hint="eastAsia"/>
          <w:color w:val="000000"/>
          <w:kern w:val="0"/>
          <w:szCs w:val="21"/>
        </w:rPr>
        <w:t>危重症第一时间</w:t>
      </w:r>
      <w:proofErr w:type="gramEnd"/>
      <w:r>
        <w:rPr>
          <w:rFonts w:ascii="宋体" w:eastAsia="宋体" w:hAnsi="宋体" w:cs="宋体" w:hint="eastAsia"/>
          <w:color w:val="000000"/>
          <w:kern w:val="0"/>
          <w:szCs w:val="21"/>
        </w:rPr>
        <w:t>的识别、院前急救和处理、转诊指针和运送方法、常用急救方法</w:t>
      </w:r>
      <w:r>
        <w:rPr>
          <w:rFonts w:ascii="宋体" w:eastAsia="宋体" w:hAnsi="宋体" w:cs="宋体" w:hint="eastAsia"/>
          <w:color w:val="000000"/>
          <w:kern w:val="0"/>
          <w:szCs w:val="21"/>
        </w:rPr>
        <w:t>、</w:t>
      </w:r>
      <w:r>
        <w:rPr>
          <w:rFonts w:ascii="宋体" w:eastAsia="宋体" w:hAnsi="宋体" w:cs="宋体" w:hint="eastAsia"/>
          <w:color w:val="000000"/>
          <w:kern w:val="0"/>
          <w:szCs w:val="21"/>
        </w:rPr>
        <w:t>急救的基本装备；</w:t>
      </w:r>
    </w:p>
    <w:p w14:paraId="761DAC0C" w14:textId="77777777" w:rsidR="00C217C1" w:rsidRDefault="002B5C5F" w:rsidP="002B5C5F">
      <w:pPr>
        <w:pStyle w:val="ae"/>
        <w:widowControl/>
        <w:numPr>
          <w:ilvl w:val="0"/>
          <w:numId w:val="5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了解常见社区急症的分类及成因、社区常见急症的预防、全科医生在防范社区急症中的作用。</w:t>
      </w:r>
    </w:p>
    <w:p w14:paraId="53D25C03" w14:textId="77777777" w:rsidR="00C217C1" w:rsidRDefault="002B5C5F" w:rsidP="002B5C5F">
      <w:pPr>
        <w:pStyle w:val="ae"/>
        <w:widowControl/>
        <w:numPr>
          <w:ilvl w:val="1"/>
          <w:numId w:val="5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bCs/>
          <w:color w:val="000000"/>
          <w:kern w:val="0"/>
          <w:szCs w:val="21"/>
        </w:rPr>
        <w:t>教学重难点：</w:t>
      </w:r>
    </w:p>
    <w:p w14:paraId="045C7717" w14:textId="77777777" w:rsidR="00C217C1" w:rsidRDefault="002B5C5F" w:rsidP="002B5C5F">
      <w:pPr>
        <w:numPr>
          <w:ilvl w:val="0"/>
          <w:numId w:val="58"/>
        </w:numPr>
        <w:spacing w:beforeLines="50" w:before="156" w:afterLines="50" w:after="156"/>
        <w:ind w:left="420" w:firstLine="420"/>
        <w:rPr>
          <w:rFonts w:ascii="宋体" w:eastAsia="宋体" w:hAnsi="宋体" w:cs="宋体"/>
          <w:color w:val="000000"/>
          <w:sz w:val="21"/>
          <w:szCs w:val="21"/>
        </w:rPr>
      </w:pPr>
      <w:r>
        <w:rPr>
          <w:rFonts w:ascii="宋体" w:eastAsia="宋体" w:hAnsi="宋体" w:cs="宋体" w:hint="eastAsia"/>
          <w:color w:val="000000"/>
          <w:sz w:val="21"/>
          <w:szCs w:val="21"/>
        </w:rPr>
        <w:t>重点：社区急症的识别、急救和处理、转诊指针。</w:t>
      </w:r>
    </w:p>
    <w:p w14:paraId="23E31665" w14:textId="77777777" w:rsidR="00C217C1" w:rsidRDefault="002B5C5F" w:rsidP="002B5C5F">
      <w:pPr>
        <w:numPr>
          <w:ilvl w:val="0"/>
          <w:numId w:val="58"/>
        </w:numPr>
        <w:spacing w:beforeLines="50" w:before="156" w:afterLines="50" w:after="156"/>
        <w:ind w:left="420" w:firstLine="420"/>
        <w:rPr>
          <w:rFonts w:ascii="宋体" w:eastAsia="宋体" w:hAnsi="宋体" w:cs="宋体"/>
          <w:color w:val="000000"/>
          <w:sz w:val="21"/>
          <w:szCs w:val="21"/>
        </w:rPr>
      </w:pPr>
      <w:r>
        <w:rPr>
          <w:rFonts w:ascii="宋体" w:eastAsia="宋体" w:hAnsi="宋体" w:cs="宋体" w:hint="eastAsia"/>
          <w:color w:val="000000"/>
          <w:sz w:val="21"/>
          <w:szCs w:val="21"/>
        </w:rPr>
        <w:t>难点：掌握常用急救方法、适时转诊、危重病人的运送方法。</w:t>
      </w:r>
    </w:p>
    <w:p w14:paraId="7C4F02CF" w14:textId="77777777" w:rsidR="00C217C1" w:rsidRDefault="002B5C5F" w:rsidP="002B5C5F">
      <w:pPr>
        <w:pStyle w:val="ae"/>
        <w:widowControl/>
        <w:numPr>
          <w:ilvl w:val="1"/>
          <w:numId w:val="56"/>
        </w:numPr>
        <w:spacing w:beforeLines="50" w:before="156" w:afterLines="50" w:after="156"/>
        <w:ind w:firstLineChars="0"/>
        <w:jc w:val="left"/>
        <w:rPr>
          <w:rFonts w:ascii="宋体" w:eastAsia="宋体" w:hAnsi="宋体" w:cs="宋体"/>
          <w:bCs/>
          <w:color w:val="000000"/>
          <w:kern w:val="0"/>
          <w:szCs w:val="21"/>
        </w:rPr>
      </w:pPr>
      <w:r>
        <w:rPr>
          <w:rFonts w:ascii="宋体" w:eastAsia="宋体" w:hAnsi="宋体" w:cs="宋体" w:hint="eastAsia"/>
          <w:bCs/>
          <w:color w:val="000000"/>
          <w:kern w:val="0"/>
          <w:szCs w:val="21"/>
        </w:rPr>
        <w:t>教学内容：</w:t>
      </w:r>
    </w:p>
    <w:p w14:paraId="03A57438"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第一节：</w:t>
      </w:r>
      <w:r>
        <w:rPr>
          <w:rFonts w:ascii="宋体" w:eastAsia="宋体" w:hAnsi="宋体" w:cs="宋体" w:hint="eastAsia"/>
          <w:color w:val="000000"/>
          <w:sz w:val="21"/>
          <w:szCs w:val="21"/>
        </w:rPr>
        <w:t>常见的社区急症</w:t>
      </w:r>
    </w:p>
    <w:p w14:paraId="1BCFBE89"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常见社区急症的分类及成因</w:t>
      </w:r>
    </w:p>
    <w:p w14:paraId="2151E0A8"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社区急症的处理原则</w:t>
      </w:r>
    </w:p>
    <w:p w14:paraId="7DA4DE4F"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三、社区医疗单位急救的基本装备及医务人员训练</w:t>
      </w:r>
    </w:p>
    <w:p w14:paraId="1AB15420"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第二节：</w:t>
      </w:r>
      <w:r>
        <w:rPr>
          <w:rFonts w:ascii="宋体" w:eastAsia="宋体" w:hAnsi="宋体" w:cs="宋体" w:hint="eastAsia"/>
          <w:color w:val="000000"/>
          <w:sz w:val="21"/>
          <w:szCs w:val="21"/>
        </w:rPr>
        <w:t>现场急救</w:t>
      </w:r>
    </w:p>
    <w:p w14:paraId="185315A7"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现场急救的原则</w:t>
      </w:r>
    </w:p>
    <w:p w14:paraId="0C55528C"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常用急救方法</w:t>
      </w:r>
    </w:p>
    <w:p w14:paraId="66CFA660"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三、其他现场处理</w:t>
      </w:r>
    </w:p>
    <w:p w14:paraId="68FFD97C"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第三节：</w:t>
      </w:r>
      <w:r>
        <w:rPr>
          <w:rFonts w:ascii="宋体" w:eastAsia="宋体" w:hAnsi="宋体" w:cs="宋体" w:hint="eastAsia"/>
          <w:color w:val="000000"/>
          <w:sz w:val="21"/>
          <w:szCs w:val="21"/>
        </w:rPr>
        <w:t>转诊和运送</w:t>
      </w:r>
    </w:p>
    <w:p w14:paraId="396D0414"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适时转诊</w:t>
      </w:r>
    </w:p>
    <w:p w14:paraId="650E2578"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lastRenderedPageBreak/>
        <w:t xml:space="preserve">   </w:t>
      </w:r>
      <w:r>
        <w:rPr>
          <w:rFonts w:ascii="宋体" w:eastAsia="宋体" w:hAnsi="宋体" w:hint="eastAsia"/>
          <w:sz w:val="21"/>
          <w:szCs w:val="21"/>
        </w:rPr>
        <w:t>二、</w:t>
      </w:r>
      <w:r>
        <w:rPr>
          <w:rFonts w:ascii="宋体" w:eastAsia="宋体" w:hAnsi="宋体" w:cs="宋体" w:hint="eastAsia"/>
          <w:color w:val="000000"/>
          <w:sz w:val="21"/>
          <w:szCs w:val="21"/>
        </w:rPr>
        <w:t>危重病人的运送方法</w:t>
      </w:r>
    </w:p>
    <w:p w14:paraId="759224E1" w14:textId="77777777" w:rsidR="00C217C1" w:rsidRDefault="002B5C5F">
      <w:pPr>
        <w:spacing w:beforeLines="50" w:before="156" w:afterLines="50" w:after="156"/>
        <w:ind w:left="780"/>
        <w:rPr>
          <w:rFonts w:ascii="宋体" w:eastAsia="宋体" w:hAnsi="宋体" w:cs="宋体"/>
          <w:color w:val="000000"/>
          <w:sz w:val="21"/>
          <w:szCs w:val="21"/>
        </w:rPr>
      </w:pPr>
      <w:r>
        <w:rPr>
          <w:rFonts w:ascii="宋体" w:eastAsia="宋体" w:hAnsi="宋体" w:hint="eastAsia"/>
          <w:sz w:val="21"/>
          <w:szCs w:val="21"/>
        </w:rPr>
        <w:t xml:space="preserve">   </w:t>
      </w:r>
      <w:r>
        <w:rPr>
          <w:rFonts w:ascii="宋体" w:eastAsia="宋体" w:hAnsi="宋体" w:hint="eastAsia"/>
          <w:sz w:val="21"/>
          <w:szCs w:val="21"/>
        </w:rPr>
        <w:t>三、</w:t>
      </w:r>
      <w:r>
        <w:rPr>
          <w:rFonts w:ascii="宋体" w:eastAsia="宋体" w:hAnsi="宋体" w:cs="宋体" w:hint="eastAsia"/>
          <w:color w:val="000000"/>
          <w:sz w:val="21"/>
          <w:szCs w:val="21"/>
        </w:rPr>
        <w:t>后续的全面照顾</w:t>
      </w:r>
    </w:p>
    <w:p w14:paraId="5039AE2A"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第四节：</w:t>
      </w:r>
      <w:r>
        <w:rPr>
          <w:rFonts w:ascii="宋体" w:eastAsia="宋体" w:hAnsi="宋体" w:cs="宋体" w:hint="eastAsia"/>
          <w:color w:val="000000"/>
          <w:sz w:val="21"/>
          <w:szCs w:val="21"/>
        </w:rPr>
        <w:t>社区急症的防范和健康教育</w:t>
      </w:r>
    </w:p>
    <w:p w14:paraId="74622F5A"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一、</w:t>
      </w:r>
      <w:r>
        <w:rPr>
          <w:rFonts w:ascii="宋体" w:eastAsia="宋体" w:hAnsi="宋体" w:cs="宋体" w:hint="eastAsia"/>
          <w:color w:val="000000"/>
          <w:sz w:val="21"/>
          <w:szCs w:val="21"/>
        </w:rPr>
        <w:t>社区常见急症的预防</w:t>
      </w:r>
    </w:p>
    <w:p w14:paraId="7DD5405B" w14:textId="77777777" w:rsidR="00C217C1" w:rsidRDefault="002B5C5F">
      <w:pPr>
        <w:spacing w:beforeLines="50" w:before="156" w:afterLines="50" w:after="156"/>
        <w:ind w:left="780"/>
        <w:rPr>
          <w:rFonts w:ascii="宋体" w:eastAsia="宋体" w:hAnsi="宋体"/>
          <w:sz w:val="21"/>
          <w:szCs w:val="21"/>
        </w:rPr>
      </w:pPr>
      <w:r>
        <w:rPr>
          <w:rFonts w:ascii="宋体" w:eastAsia="宋体" w:hAnsi="宋体" w:hint="eastAsia"/>
          <w:sz w:val="21"/>
          <w:szCs w:val="21"/>
        </w:rPr>
        <w:t xml:space="preserve">   </w:t>
      </w:r>
      <w:r>
        <w:rPr>
          <w:rFonts w:ascii="宋体" w:eastAsia="宋体" w:hAnsi="宋体" w:hint="eastAsia"/>
          <w:sz w:val="21"/>
          <w:szCs w:val="21"/>
        </w:rPr>
        <w:t>二、</w:t>
      </w:r>
      <w:r>
        <w:rPr>
          <w:rFonts w:ascii="宋体" w:eastAsia="宋体" w:hAnsi="宋体" w:cs="宋体" w:hint="eastAsia"/>
          <w:color w:val="000000"/>
          <w:sz w:val="21"/>
          <w:szCs w:val="21"/>
        </w:rPr>
        <w:t>全科医生在防范社区急症中的作用</w:t>
      </w:r>
    </w:p>
    <w:p w14:paraId="4E5C4BF6" w14:textId="77777777" w:rsidR="00C217C1" w:rsidRDefault="002B5C5F" w:rsidP="002B5C5F">
      <w:pPr>
        <w:pStyle w:val="ae"/>
        <w:widowControl/>
        <w:numPr>
          <w:ilvl w:val="1"/>
          <w:numId w:val="56"/>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bCs/>
          <w:color w:val="000000"/>
          <w:kern w:val="0"/>
          <w:szCs w:val="21"/>
        </w:rPr>
        <w:t>教学方法：</w:t>
      </w:r>
    </w:p>
    <w:p w14:paraId="4F117FDF"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）讲授法：教师讲授相关概念及理论框架。</w:t>
      </w:r>
    </w:p>
    <w:p w14:paraId="440A006C" w14:textId="77777777" w:rsidR="00C217C1" w:rsidRDefault="002B5C5F">
      <w:pPr>
        <w:spacing w:beforeLines="50" w:before="156" w:afterLines="50" w:after="156"/>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法：以临床案例切入，设计与之相关的问题，引导学生围绕问题展开讨论：</w:t>
      </w:r>
      <w:r>
        <w:rPr>
          <w:rFonts w:ascii="宋体" w:eastAsia="宋体" w:hAnsi="宋体" w:cs="宋体" w:hint="eastAsia"/>
          <w:color w:val="000000"/>
          <w:sz w:val="21"/>
          <w:szCs w:val="21"/>
        </w:rPr>
        <w:t>1.</w:t>
      </w:r>
      <w:r>
        <w:rPr>
          <w:rFonts w:ascii="宋体" w:eastAsia="宋体" w:hAnsi="宋体" w:cs="宋体" w:hint="eastAsia"/>
          <w:color w:val="000000"/>
          <w:sz w:val="21"/>
          <w:szCs w:val="21"/>
        </w:rPr>
        <w:t>社区急症的分类及成因；</w:t>
      </w:r>
      <w:r>
        <w:rPr>
          <w:rFonts w:ascii="宋体" w:eastAsia="宋体" w:hAnsi="宋体" w:cs="宋体" w:hint="eastAsia"/>
          <w:color w:val="000000"/>
          <w:sz w:val="21"/>
          <w:szCs w:val="21"/>
        </w:rPr>
        <w:t>2.</w:t>
      </w:r>
      <w:r>
        <w:rPr>
          <w:rFonts w:ascii="宋体" w:eastAsia="宋体" w:hAnsi="宋体" w:cs="宋体" w:hint="eastAsia"/>
          <w:color w:val="000000"/>
          <w:sz w:val="21"/>
          <w:szCs w:val="21"/>
        </w:rPr>
        <w:t>社区急症的常见处理方法；</w:t>
      </w:r>
      <w:r>
        <w:rPr>
          <w:rFonts w:ascii="宋体" w:eastAsia="宋体" w:hAnsi="宋体" w:cs="宋体" w:hint="eastAsia"/>
          <w:color w:val="000000"/>
          <w:sz w:val="21"/>
          <w:szCs w:val="21"/>
        </w:rPr>
        <w:t>3.</w:t>
      </w:r>
      <w:r>
        <w:rPr>
          <w:rFonts w:ascii="宋体" w:eastAsia="宋体" w:hAnsi="宋体" w:cs="宋体" w:hint="eastAsia"/>
          <w:color w:val="000000"/>
          <w:sz w:val="21"/>
          <w:szCs w:val="21"/>
        </w:rPr>
        <w:t>社区急症转诊指针和运送方法。</w:t>
      </w:r>
    </w:p>
    <w:p w14:paraId="1A5A5C3B" w14:textId="77777777" w:rsidR="00C217C1" w:rsidRDefault="002B5C5F" w:rsidP="002B5C5F">
      <w:pPr>
        <w:pStyle w:val="ae"/>
        <w:widowControl/>
        <w:numPr>
          <w:ilvl w:val="1"/>
          <w:numId w:val="56"/>
        </w:numPr>
        <w:spacing w:beforeLines="50" w:before="156" w:afterLines="50" w:after="156"/>
        <w:ind w:firstLineChars="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2CB309D1" w14:textId="77777777" w:rsidR="00C217C1" w:rsidRDefault="002B5C5F">
      <w:pPr>
        <w:spacing w:beforeLines="50" w:before="156" w:afterLines="50" w:after="156"/>
        <w:ind w:firstLineChars="200" w:firstLine="420"/>
        <w:rPr>
          <w:rFonts w:eastAsia="宋体"/>
          <w:sz w:val="21"/>
          <w:szCs w:val="21"/>
        </w:rPr>
      </w:pPr>
      <w:r>
        <w:rPr>
          <w:rFonts w:eastAsia="宋体" w:hint="eastAsia"/>
          <w:sz w:val="21"/>
          <w:szCs w:val="21"/>
        </w:rPr>
        <w:t>思考问题：</w:t>
      </w:r>
    </w:p>
    <w:p w14:paraId="678C5434" w14:textId="77777777" w:rsidR="00C217C1" w:rsidRDefault="002B5C5F">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简述院外</w:t>
      </w:r>
      <w:r>
        <w:rPr>
          <w:rFonts w:ascii="宋体" w:eastAsia="宋体" w:hAnsi="宋体" w:cs="宋体" w:hint="eastAsia"/>
          <w:color w:val="000000"/>
          <w:sz w:val="21"/>
          <w:szCs w:val="21"/>
        </w:rPr>
        <w:t>BLS</w:t>
      </w:r>
      <w:r>
        <w:rPr>
          <w:rFonts w:ascii="宋体" w:eastAsia="宋体" w:hAnsi="宋体" w:cs="宋体" w:hint="eastAsia"/>
          <w:color w:val="000000"/>
          <w:sz w:val="21"/>
          <w:szCs w:val="21"/>
        </w:rPr>
        <w:t>的复苏方法。</w:t>
      </w:r>
    </w:p>
    <w:p w14:paraId="21798BD7" w14:textId="77777777" w:rsidR="00C217C1" w:rsidRDefault="002B5C5F">
      <w:pPr>
        <w:spacing w:beforeLines="50" w:before="156" w:afterLines="50" w:after="156"/>
        <w:ind w:left="420"/>
        <w:rPr>
          <w:rFonts w:ascii="宋体" w:eastAsia="宋体" w:hAnsi="宋体" w:cs="宋体"/>
          <w:color w:val="000000"/>
          <w:sz w:val="21"/>
          <w:szCs w:val="21"/>
        </w:rPr>
      </w:pPr>
      <w:r>
        <w:rPr>
          <w:rFonts w:ascii="宋体" w:eastAsia="宋体" w:hAnsi="宋体" w:cs="宋体" w:hint="eastAsia"/>
          <w:color w:val="000000"/>
          <w:sz w:val="21"/>
          <w:szCs w:val="21"/>
        </w:rPr>
        <w:t>社区急症的处理原则有哪些？</w:t>
      </w:r>
    </w:p>
    <w:p w14:paraId="13875954" w14:textId="77777777" w:rsidR="00C217C1" w:rsidRDefault="002B5C5F">
      <w:pPr>
        <w:pStyle w:val="ae"/>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szCs w:val="21"/>
        </w:rPr>
        <w:t>现场急救的原则有哪些？</w:t>
      </w:r>
    </w:p>
    <w:p w14:paraId="1797C231" w14:textId="77777777" w:rsidR="00C217C1" w:rsidRDefault="002B5C5F">
      <w:pPr>
        <w:spacing w:beforeLines="50" w:before="156" w:afterLines="50" w:after="156"/>
        <w:rPr>
          <w:rFonts w:ascii="黑体" w:eastAsia="黑体" w:hAnsi="黑体"/>
          <w:b/>
        </w:rPr>
      </w:pPr>
      <w:r>
        <w:rPr>
          <w:rFonts w:ascii="黑体" w:eastAsia="黑体" w:hAnsi="黑体" w:hint="eastAsia"/>
          <w:b/>
        </w:rPr>
        <w:t>第十八章</w:t>
      </w:r>
      <w:r>
        <w:rPr>
          <w:rFonts w:ascii="黑体" w:eastAsia="黑体" w:hAnsi="黑体" w:hint="eastAsia"/>
          <w:b/>
        </w:rPr>
        <w:t xml:space="preserve"> </w:t>
      </w:r>
      <w:r>
        <w:rPr>
          <w:rFonts w:ascii="黑体" w:eastAsia="黑体" w:hAnsi="黑体" w:hint="eastAsia"/>
          <w:b/>
        </w:rPr>
        <w:t>重点人群的全科医疗服务</w:t>
      </w:r>
    </w:p>
    <w:p w14:paraId="55C2872F" w14:textId="77777777" w:rsidR="00C217C1" w:rsidRDefault="002B5C5F" w:rsidP="002B5C5F">
      <w:pPr>
        <w:numPr>
          <w:ilvl w:val="0"/>
          <w:numId w:val="59"/>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教学目标</w:t>
      </w:r>
      <w:r>
        <w:rPr>
          <w:rFonts w:ascii="宋体" w:eastAsia="宋体" w:hAnsi="宋体" w:cs="宋体" w:hint="eastAsia"/>
          <w:color w:val="000000"/>
          <w:sz w:val="21"/>
          <w:szCs w:val="21"/>
        </w:rPr>
        <w:t xml:space="preserve"> </w:t>
      </w:r>
    </w:p>
    <w:p w14:paraId="0A4BD88D" w14:textId="77777777" w:rsidR="00C217C1" w:rsidRDefault="002B5C5F">
      <w:pPr>
        <w:pStyle w:val="ae"/>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）掌握全科医疗服务的中重点人群，全科医生为重点人群做好保健的策略。</w:t>
      </w:r>
    </w:p>
    <w:p w14:paraId="4D81CD8E" w14:textId="77777777" w:rsidR="00C217C1" w:rsidRDefault="002B5C5F">
      <w:pPr>
        <w:pStyle w:val="ae"/>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）熟悉妇女及儿童期各阶段的保健重点。</w:t>
      </w:r>
    </w:p>
    <w:p w14:paraId="1D6D12B3" w14:textId="77777777" w:rsidR="00C217C1" w:rsidRDefault="002B5C5F">
      <w:pPr>
        <w:pStyle w:val="ae"/>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）了解儿童期和老年人的生理、心理特点以及常见的健康问题。</w:t>
      </w:r>
    </w:p>
    <w:p w14:paraId="07C95710" w14:textId="77777777" w:rsidR="00C217C1" w:rsidRDefault="002B5C5F">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8AC8A27" w14:textId="77777777" w:rsidR="00C217C1" w:rsidRDefault="002B5C5F" w:rsidP="002B5C5F">
      <w:pPr>
        <w:pStyle w:val="ae"/>
        <w:widowControl/>
        <w:numPr>
          <w:ilvl w:val="0"/>
          <w:numId w:val="6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重点是</w:t>
      </w:r>
      <w:r>
        <w:rPr>
          <w:rFonts w:ascii="宋体" w:eastAsia="宋体" w:hAnsi="宋体" w:cs="宋体" w:hint="eastAsia"/>
          <w:color w:val="000000"/>
          <w:kern w:val="0"/>
          <w:szCs w:val="21"/>
        </w:rPr>
        <w:t>全科医学与重点人群保健</w:t>
      </w:r>
    </w:p>
    <w:p w14:paraId="4C28FD90" w14:textId="77777777" w:rsidR="00C217C1" w:rsidRDefault="002B5C5F" w:rsidP="002B5C5F">
      <w:pPr>
        <w:pStyle w:val="ae"/>
        <w:widowControl/>
        <w:numPr>
          <w:ilvl w:val="0"/>
          <w:numId w:val="60"/>
        </w:numPr>
        <w:spacing w:beforeLines="50" w:before="156" w:afterLines="50" w:after="156"/>
        <w:ind w:firstLineChars="0"/>
        <w:jc w:val="left"/>
        <w:rPr>
          <w:rFonts w:ascii="宋体" w:eastAsia="宋体" w:hAnsi="宋体" w:cs="宋体"/>
          <w:color w:val="000000"/>
          <w:kern w:val="0"/>
          <w:szCs w:val="21"/>
        </w:rPr>
      </w:pPr>
      <w:r>
        <w:rPr>
          <w:rFonts w:ascii="宋体" w:eastAsia="宋体" w:hAnsi="宋体" w:hint="eastAsia"/>
          <w:szCs w:val="21"/>
        </w:rPr>
        <w:t>难点是</w:t>
      </w:r>
      <w:r>
        <w:rPr>
          <w:rFonts w:ascii="宋体" w:eastAsia="宋体" w:hAnsi="宋体" w:cs="宋体" w:hint="eastAsia"/>
          <w:color w:val="000000"/>
          <w:kern w:val="0"/>
          <w:szCs w:val="21"/>
        </w:rPr>
        <w:t>妇女及儿童期</w:t>
      </w:r>
      <w:proofErr w:type="gramStart"/>
      <w:r>
        <w:rPr>
          <w:rFonts w:ascii="宋体" w:eastAsia="宋体" w:hAnsi="宋体" w:cs="宋体" w:hint="eastAsia"/>
          <w:color w:val="000000"/>
          <w:kern w:val="0"/>
          <w:szCs w:val="21"/>
        </w:rPr>
        <w:t>保健保健</w:t>
      </w:r>
      <w:proofErr w:type="gramEnd"/>
      <w:r>
        <w:rPr>
          <w:rFonts w:ascii="宋体" w:eastAsia="宋体" w:hAnsi="宋体" w:cs="宋体" w:hint="eastAsia"/>
          <w:color w:val="000000"/>
          <w:kern w:val="0"/>
          <w:szCs w:val="21"/>
        </w:rPr>
        <w:t>的重点</w:t>
      </w:r>
    </w:p>
    <w:p w14:paraId="415E2620" w14:textId="77777777" w:rsidR="00C217C1" w:rsidRDefault="002B5C5F">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57800AD"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第一节：</w:t>
      </w:r>
      <w:r>
        <w:rPr>
          <w:rFonts w:ascii="宋体" w:eastAsia="宋体" w:hAnsi="宋体" w:hint="eastAsia"/>
          <w:szCs w:val="21"/>
        </w:rPr>
        <w:t>全科医疗与重点人群保健</w:t>
      </w:r>
    </w:p>
    <w:p w14:paraId="12B71671"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w:t>
      </w:r>
      <w:r>
        <w:rPr>
          <w:rFonts w:ascii="宋体" w:eastAsia="宋体" w:hAnsi="宋体" w:hint="eastAsia"/>
          <w:szCs w:val="21"/>
        </w:rPr>
        <w:t>社区卫生服务中的重点人群</w:t>
      </w:r>
    </w:p>
    <w:p w14:paraId="75098045"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二、全科</w:t>
      </w:r>
      <w:r>
        <w:rPr>
          <w:rFonts w:ascii="宋体" w:eastAsia="宋体" w:hAnsi="宋体" w:hint="eastAsia"/>
          <w:szCs w:val="21"/>
        </w:rPr>
        <w:t>医疗与重点人群保健</w:t>
      </w:r>
    </w:p>
    <w:p w14:paraId="0083EFA3" w14:textId="77777777" w:rsidR="00C217C1" w:rsidRDefault="002B5C5F">
      <w:pPr>
        <w:pStyle w:val="ae"/>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第二节：</w:t>
      </w:r>
      <w:r>
        <w:rPr>
          <w:rFonts w:ascii="宋体" w:eastAsia="宋体" w:hAnsi="宋体" w:hint="eastAsia"/>
          <w:szCs w:val="21"/>
        </w:rPr>
        <w:t>社区妇女保健与计划生育指导</w:t>
      </w:r>
    </w:p>
    <w:p w14:paraId="6FB9EC0A" w14:textId="77777777" w:rsidR="00C217C1" w:rsidRDefault="002B5C5F">
      <w:pPr>
        <w:pStyle w:val="ae"/>
        <w:widowControl/>
        <w:spacing w:beforeLines="50" w:before="156" w:afterLines="50" w:after="156"/>
        <w:ind w:firstLineChars="500" w:firstLine="1050"/>
        <w:jc w:val="left"/>
        <w:rPr>
          <w:rFonts w:ascii="宋体" w:eastAsia="宋体" w:hAnsi="宋体"/>
          <w:szCs w:val="21"/>
        </w:rPr>
      </w:pPr>
      <w:r>
        <w:rPr>
          <w:rFonts w:ascii="宋体" w:eastAsia="宋体" w:hAnsi="宋体" w:hint="eastAsia"/>
          <w:szCs w:val="21"/>
        </w:rPr>
        <w:t>一、妇女各生殖阶段分期</w:t>
      </w:r>
    </w:p>
    <w:p w14:paraId="6BD54DAF" w14:textId="77777777" w:rsidR="00C217C1" w:rsidRDefault="002B5C5F">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二、妇女不同时期的生理和心理特点</w:t>
      </w:r>
    </w:p>
    <w:p w14:paraId="7D900660" w14:textId="77777777" w:rsidR="00C217C1" w:rsidRDefault="002B5C5F">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lastRenderedPageBreak/>
        <w:t>三、妇女不同时期的主要健康问题</w:t>
      </w:r>
    </w:p>
    <w:p w14:paraId="4A3A01E8" w14:textId="77777777" w:rsidR="00C217C1" w:rsidRDefault="002B5C5F">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四、社区妇女的保健与计划生育指导</w:t>
      </w:r>
    </w:p>
    <w:p w14:paraId="47588B0A" w14:textId="77777777" w:rsidR="00C217C1" w:rsidRDefault="002B5C5F">
      <w:pPr>
        <w:pStyle w:val="ae"/>
        <w:widowControl/>
        <w:spacing w:beforeLines="50" w:before="156" w:afterLines="50" w:after="156"/>
        <w:ind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第三节：社区儿童保健</w:t>
      </w:r>
    </w:p>
    <w:p w14:paraId="7DB7ADB7" w14:textId="77777777" w:rsidR="00C217C1" w:rsidRDefault="002B5C5F">
      <w:pPr>
        <w:pStyle w:val="ae"/>
        <w:widowControl/>
        <w:spacing w:beforeLines="50" w:before="156" w:afterLines="50" w:after="156"/>
        <w:ind w:firstLineChars="500" w:firstLine="105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一、儿童的生理、心理和社会特点及其常见健康问题</w:t>
      </w:r>
    </w:p>
    <w:p w14:paraId="478E5C33" w14:textId="77777777" w:rsidR="00C217C1" w:rsidRDefault="002B5C5F">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二、儿童期各阶段的保健重点</w:t>
      </w:r>
    </w:p>
    <w:p w14:paraId="508A6036" w14:textId="77777777" w:rsidR="00C217C1" w:rsidRDefault="002B5C5F">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三、儿童保健系统管理</w:t>
      </w:r>
    </w:p>
    <w:p w14:paraId="75E39A14" w14:textId="77777777" w:rsidR="00C217C1" w:rsidRDefault="002B5C5F">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四、全科医疗中的儿童保健</w:t>
      </w:r>
    </w:p>
    <w:p w14:paraId="02C4460C" w14:textId="77777777" w:rsidR="00C217C1" w:rsidRDefault="002B5C5F">
      <w:pPr>
        <w:pStyle w:val="ae"/>
        <w:widowControl/>
        <w:spacing w:beforeLines="50" w:before="156" w:afterLines="50" w:after="156"/>
        <w:ind w:firstLineChars="0" w:firstLine="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第四节：社区老年保健</w:t>
      </w:r>
    </w:p>
    <w:p w14:paraId="2E0B2523" w14:textId="77777777" w:rsidR="00C217C1" w:rsidRDefault="002B5C5F">
      <w:pPr>
        <w:pStyle w:val="ae"/>
        <w:widowControl/>
        <w:spacing w:beforeLines="50" w:before="156" w:afterLines="50" w:after="156"/>
        <w:ind w:firstLineChars="500" w:firstLine="1050"/>
        <w:jc w:val="left"/>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一、老年、老龄化与健康老龄化的概念</w:t>
      </w:r>
    </w:p>
    <w:p w14:paraId="6E4B02A8" w14:textId="77777777" w:rsidR="00C217C1" w:rsidRDefault="002B5C5F">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二、老年人生理和心理特征及主要健康问题</w:t>
      </w:r>
    </w:p>
    <w:p w14:paraId="086187FF" w14:textId="77777777" w:rsidR="00C217C1" w:rsidRDefault="002B5C5F">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三、全科医疗中的老年保健</w:t>
      </w:r>
    </w:p>
    <w:p w14:paraId="53C7D688" w14:textId="77777777" w:rsidR="00C217C1" w:rsidRDefault="002B5C5F">
      <w:pPr>
        <w:pStyle w:val="ae"/>
        <w:widowControl/>
        <w:spacing w:beforeLines="50" w:before="156" w:afterLines="50" w:after="156"/>
        <w:ind w:leftChars="200" w:left="480" w:firstLineChars="300" w:firstLine="630"/>
        <w:jc w:val="left"/>
        <w:rPr>
          <w:rFonts w:ascii="宋体" w:eastAsia="宋体" w:hAnsi="宋体"/>
          <w:szCs w:val="21"/>
        </w:rPr>
      </w:pPr>
      <w:r>
        <w:rPr>
          <w:rFonts w:ascii="宋体" w:eastAsia="宋体" w:hAnsi="宋体" w:hint="eastAsia"/>
          <w:szCs w:val="21"/>
        </w:rPr>
        <w:t>四、老年人社区保健的主要措施</w:t>
      </w:r>
    </w:p>
    <w:p w14:paraId="20876B83" w14:textId="77777777" w:rsidR="00C217C1" w:rsidRDefault="002B5C5F">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A121644" w14:textId="77777777" w:rsidR="00C217C1" w:rsidRDefault="002B5C5F">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1</w:t>
      </w:r>
      <w:r>
        <w:rPr>
          <w:rFonts w:ascii="宋体" w:eastAsia="宋体" w:hAnsi="宋体" w:cs="宋体" w:hint="eastAsia"/>
          <w:color w:val="000000"/>
          <w:sz w:val="21"/>
          <w:szCs w:val="21"/>
        </w:rPr>
        <w:t>）讲授法：相关概念及理论框架。</w:t>
      </w:r>
    </w:p>
    <w:p w14:paraId="6F1C1B80" w14:textId="77777777" w:rsidR="00C217C1" w:rsidRDefault="002B5C5F">
      <w:pPr>
        <w:spacing w:beforeLines="50" w:before="156" w:afterLines="50" w:after="156"/>
        <w:ind w:firstLineChars="400" w:firstLine="840"/>
        <w:rPr>
          <w:rFonts w:ascii="宋体" w:eastAsia="宋体" w:hAnsi="宋体" w:cs="宋体"/>
          <w:color w:val="000000"/>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法，以书本提供的临床案例切入，设计与之相关的问题，引导学生围绕问题展开讨论。</w:t>
      </w:r>
    </w:p>
    <w:p w14:paraId="4ADEEA07" w14:textId="77777777" w:rsidR="00C217C1" w:rsidRDefault="002B5C5F">
      <w:pPr>
        <w:pStyle w:val="ae"/>
        <w:spacing w:beforeLines="50" w:before="156" w:afterLines="50" w:after="156"/>
        <w:ind w:firstLineChars="0" w:firstLine="0"/>
        <w:rPr>
          <w:szCs w:val="21"/>
        </w:rPr>
      </w:pPr>
      <w:r>
        <w:rPr>
          <w:rFonts w:ascii="宋体" w:eastAsia="宋体" w:hAnsi="宋体" w:cs="TimesNewRomanPSMT" w:hint="eastAsia"/>
          <w:color w:val="000000"/>
          <w:szCs w:val="21"/>
        </w:rPr>
        <w:t>5.</w:t>
      </w:r>
      <w:r>
        <w:rPr>
          <w:rFonts w:ascii="宋体" w:eastAsia="宋体" w:hAnsi="宋体" w:cs="TimesNewRomanPSMT" w:hint="eastAsia"/>
          <w:color w:val="000000"/>
          <w:szCs w:val="21"/>
        </w:rPr>
        <w:t>教学评价</w:t>
      </w:r>
    </w:p>
    <w:p w14:paraId="1CEA29E4" w14:textId="77777777" w:rsidR="00C217C1" w:rsidRDefault="002B5C5F">
      <w:pPr>
        <w:pStyle w:val="ae"/>
        <w:widowControl/>
        <w:spacing w:beforeLines="50" w:before="156" w:afterLines="50" w:after="156"/>
        <w:ind w:left="357"/>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回答问题：</w:t>
      </w:r>
    </w:p>
    <w:p w14:paraId="701FB2F8" w14:textId="77777777" w:rsidR="00C217C1" w:rsidRDefault="002B5C5F">
      <w:pPr>
        <w:pStyle w:val="ae"/>
        <w:widowControl/>
        <w:spacing w:beforeLines="50" w:before="156" w:afterLines="50" w:after="156"/>
        <w:ind w:left="357"/>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宋体" w:hint="eastAsia"/>
          <w:color w:val="000000"/>
          <w:kern w:val="0"/>
          <w:szCs w:val="21"/>
        </w:rPr>
        <w:t>全科医生为重点人群做好保健的策略有哪些？</w:t>
      </w:r>
    </w:p>
    <w:p w14:paraId="6CA4DDF2" w14:textId="77777777" w:rsidR="00C217C1" w:rsidRDefault="002B5C5F">
      <w:pPr>
        <w:pStyle w:val="ae"/>
        <w:widowControl/>
        <w:spacing w:beforeLines="50" w:before="156" w:afterLines="50" w:after="156"/>
        <w:ind w:left="357"/>
        <w:jc w:val="left"/>
        <w:rPr>
          <w:rFonts w:ascii="宋体" w:eastAsia="宋体" w:hAnsi="宋体" w:cs="宋体"/>
          <w:color w:val="00000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老年人社区保健的主要措施有哪些？</w:t>
      </w:r>
    </w:p>
    <w:p w14:paraId="135AB16D" w14:textId="77777777" w:rsidR="00C217C1" w:rsidRDefault="002B5C5F">
      <w:pPr>
        <w:spacing w:beforeLines="50" w:before="156" w:afterLines="50" w:after="156" w:line="276" w:lineRule="auto"/>
        <w:ind w:firstLineChars="200" w:firstLine="562"/>
      </w:pPr>
      <w:r>
        <w:rPr>
          <w:rFonts w:ascii="黑体" w:eastAsia="黑体" w:hAnsi="黑体" w:hint="eastAsia"/>
          <w:b/>
          <w:sz w:val="28"/>
          <w:szCs w:val="28"/>
        </w:rPr>
        <w:t>四、学时分配</w:t>
      </w:r>
    </w:p>
    <w:p w14:paraId="19555E8B" w14:textId="77777777" w:rsidR="00C217C1" w:rsidRDefault="002B5C5F">
      <w:pPr>
        <w:spacing w:beforeLines="50" w:before="156" w:afterLines="50" w:after="156" w:line="276" w:lineRule="auto"/>
        <w:jc w:val="center"/>
        <w:rPr>
          <w:rFonts w:ascii="宋体" w:eastAsia="宋体" w:hAnsi="宋体"/>
          <w:b/>
          <w:szCs w:val="21"/>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d"/>
        <w:tblW w:w="0" w:type="auto"/>
        <w:jc w:val="center"/>
        <w:tblLook w:val="04A0" w:firstRow="1" w:lastRow="0" w:firstColumn="1" w:lastColumn="0" w:noHBand="0" w:noVBand="1"/>
      </w:tblPr>
      <w:tblGrid>
        <w:gridCol w:w="1870"/>
        <w:gridCol w:w="5213"/>
        <w:gridCol w:w="1213"/>
      </w:tblGrid>
      <w:tr w:rsidR="00C217C1" w14:paraId="79F8BA05" w14:textId="77777777">
        <w:trPr>
          <w:trHeight w:val="340"/>
          <w:jc w:val="center"/>
        </w:trPr>
        <w:tc>
          <w:tcPr>
            <w:tcW w:w="1870" w:type="dxa"/>
            <w:vAlign w:val="center"/>
          </w:tcPr>
          <w:p w14:paraId="5285879E"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章节</w:t>
            </w:r>
          </w:p>
        </w:tc>
        <w:tc>
          <w:tcPr>
            <w:tcW w:w="5213" w:type="dxa"/>
            <w:vAlign w:val="center"/>
          </w:tcPr>
          <w:p w14:paraId="175952FB"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章节内容</w:t>
            </w:r>
          </w:p>
        </w:tc>
        <w:tc>
          <w:tcPr>
            <w:tcW w:w="1213" w:type="dxa"/>
            <w:vAlign w:val="center"/>
          </w:tcPr>
          <w:p w14:paraId="68171286"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学时分配</w:t>
            </w:r>
          </w:p>
        </w:tc>
      </w:tr>
      <w:tr w:rsidR="00C217C1" w14:paraId="32A47740" w14:textId="77777777">
        <w:trPr>
          <w:trHeight w:val="340"/>
          <w:jc w:val="center"/>
        </w:trPr>
        <w:tc>
          <w:tcPr>
            <w:tcW w:w="1870" w:type="dxa"/>
            <w:vAlign w:val="center"/>
          </w:tcPr>
          <w:p w14:paraId="2F9E9234"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第一章</w:t>
            </w:r>
          </w:p>
        </w:tc>
        <w:tc>
          <w:tcPr>
            <w:tcW w:w="5213" w:type="dxa"/>
            <w:vAlign w:val="center"/>
          </w:tcPr>
          <w:p w14:paraId="445B9E56"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全科医学概论</w:t>
            </w:r>
          </w:p>
        </w:tc>
        <w:tc>
          <w:tcPr>
            <w:tcW w:w="1213" w:type="dxa"/>
            <w:vAlign w:val="center"/>
          </w:tcPr>
          <w:p w14:paraId="0D4B59B5"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694605A5" w14:textId="77777777">
        <w:trPr>
          <w:trHeight w:val="340"/>
          <w:jc w:val="center"/>
        </w:trPr>
        <w:tc>
          <w:tcPr>
            <w:tcW w:w="1870" w:type="dxa"/>
            <w:vAlign w:val="center"/>
          </w:tcPr>
          <w:p w14:paraId="1D57E3DE"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第二章</w:t>
            </w:r>
          </w:p>
        </w:tc>
        <w:tc>
          <w:tcPr>
            <w:tcW w:w="5213" w:type="dxa"/>
            <w:vAlign w:val="center"/>
          </w:tcPr>
          <w:p w14:paraId="310F2631"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全科医学的基本原则和人文精神</w:t>
            </w:r>
          </w:p>
        </w:tc>
        <w:tc>
          <w:tcPr>
            <w:tcW w:w="1213" w:type="dxa"/>
            <w:vAlign w:val="center"/>
          </w:tcPr>
          <w:p w14:paraId="435907F7"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53F5A01C" w14:textId="77777777">
        <w:trPr>
          <w:trHeight w:val="340"/>
          <w:jc w:val="center"/>
        </w:trPr>
        <w:tc>
          <w:tcPr>
            <w:tcW w:w="1870" w:type="dxa"/>
            <w:vAlign w:val="center"/>
          </w:tcPr>
          <w:p w14:paraId="7009A05B"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三</w:t>
            </w:r>
            <w:r>
              <w:rPr>
                <w:rFonts w:ascii="宋体" w:eastAsia="宋体" w:hAnsi="宋体" w:hint="eastAsia"/>
                <w:sz w:val="21"/>
                <w:szCs w:val="21"/>
              </w:rPr>
              <w:t>章</w:t>
            </w:r>
          </w:p>
        </w:tc>
        <w:tc>
          <w:tcPr>
            <w:tcW w:w="5213" w:type="dxa"/>
            <w:vAlign w:val="center"/>
          </w:tcPr>
          <w:p w14:paraId="292CAB5D"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以人为中心的健康照顾</w:t>
            </w:r>
          </w:p>
        </w:tc>
        <w:tc>
          <w:tcPr>
            <w:tcW w:w="1213" w:type="dxa"/>
            <w:vAlign w:val="center"/>
          </w:tcPr>
          <w:p w14:paraId="04BDFE4D"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1E2606E9" w14:textId="77777777">
        <w:trPr>
          <w:trHeight w:val="340"/>
          <w:jc w:val="center"/>
        </w:trPr>
        <w:tc>
          <w:tcPr>
            <w:tcW w:w="1870" w:type="dxa"/>
            <w:vAlign w:val="center"/>
          </w:tcPr>
          <w:p w14:paraId="5E6EDE0D"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四</w:t>
            </w:r>
            <w:r>
              <w:rPr>
                <w:rFonts w:ascii="宋体" w:eastAsia="宋体" w:hAnsi="宋体" w:hint="eastAsia"/>
                <w:sz w:val="21"/>
                <w:szCs w:val="21"/>
              </w:rPr>
              <w:t>章</w:t>
            </w:r>
          </w:p>
        </w:tc>
        <w:tc>
          <w:tcPr>
            <w:tcW w:w="5213" w:type="dxa"/>
            <w:vAlign w:val="center"/>
          </w:tcPr>
          <w:p w14:paraId="4B91D928"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以家庭为单位的健康照顾</w:t>
            </w:r>
          </w:p>
        </w:tc>
        <w:tc>
          <w:tcPr>
            <w:tcW w:w="1213" w:type="dxa"/>
            <w:vAlign w:val="center"/>
          </w:tcPr>
          <w:p w14:paraId="36C125D1"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38F379EE" w14:textId="77777777">
        <w:trPr>
          <w:trHeight w:val="340"/>
          <w:jc w:val="center"/>
        </w:trPr>
        <w:tc>
          <w:tcPr>
            <w:tcW w:w="1870" w:type="dxa"/>
            <w:vAlign w:val="center"/>
          </w:tcPr>
          <w:p w14:paraId="4B1BF014"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lastRenderedPageBreak/>
              <w:t>第</w:t>
            </w:r>
            <w:r>
              <w:rPr>
                <w:rFonts w:ascii="宋体" w:eastAsia="宋体" w:hAnsi="宋体" w:hint="eastAsia"/>
                <w:sz w:val="21"/>
                <w:szCs w:val="21"/>
              </w:rPr>
              <w:t>五</w:t>
            </w:r>
            <w:r>
              <w:rPr>
                <w:rFonts w:ascii="宋体" w:eastAsia="宋体" w:hAnsi="宋体" w:hint="eastAsia"/>
                <w:sz w:val="21"/>
                <w:szCs w:val="21"/>
              </w:rPr>
              <w:t>章</w:t>
            </w:r>
          </w:p>
        </w:tc>
        <w:tc>
          <w:tcPr>
            <w:tcW w:w="5213" w:type="dxa"/>
            <w:vAlign w:val="center"/>
          </w:tcPr>
          <w:p w14:paraId="4C785E03"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以社区为范围的健康照顾</w:t>
            </w:r>
          </w:p>
        </w:tc>
        <w:tc>
          <w:tcPr>
            <w:tcW w:w="1213" w:type="dxa"/>
            <w:vAlign w:val="center"/>
          </w:tcPr>
          <w:p w14:paraId="583F0793"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03E68D1B" w14:textId="77777777">
        <w:trPr>
          <w:trHeight w:val="340"/>
          <w:jc w:val="center"/>
        </w:trPr>
        <w:tc>
          <w:tcPr>
            <w:tcW w:w="1870" w:type="dxa"/>
            <w:vAlign w:val="center"/>
          </w:tcPr>
          <w:p w14:paraId="6895D9E8"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六</w:t>
            </w:r>
            <w:r>
              <w:rPr>
                <w:rFonts w:ascii="宋体" w:eastAsia="宋体" w:hAnsi="宋体" w:hint="eastAsia"/>
                <w:sz w:val="21"/>
                <w:szCs w:val="21"/>
              </w:rPr>
              <w:t>章</w:t>
            </w:r>
          </w:p>
        </w:tc>
        <w:tc>
          <w:tcPr>
            <w:tcW w:w="5213" w:type="dxa"/>
            <w:vAlign w:val="center"/>
          </w:tcPr>
          <w:p w14:paraId="7CCF8BEF"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以预防为先导的健康照顾</w:t>
            </w:r>
          </w:p>
        </w:tc>
        <w:tc>
          <w:tcPr>
            <w:tcW w:w="1213" w:type="dxa"/>
            <w:vAlign w:val="center"/>
          </w:tcPr>
          <w:p w14:paraId="398AB9B6"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7D34330B" w14:textId="77777777">
        <w:trPr>
          <w:trHeight w:val="340"/>
          <w:jc w:val="center"/>
        </w:trPr>
        <w:tc>
          <w:tcPr>
            <w:tcW w:w="1870" w:type="dxa"/>
            <w:vAlign w:val="center"/>
          </w:tcPr>
          <w:p w14:paraId="68C0003F"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七</w:t>
            </w:r>
            <w:r>
              <w:rPr>
                <w:rFonts w:ascii="宋体" w:eastAsia="宋体" w:hAnsi="宋体" w:hint="eastAsia"/>
                <w:sz w:val="21"/>
                <w:szCs w:val="21"/>
              </w:rPr>
              <w:t>章</w:t>
            </w:r>
          </w:p>
        </w:tc>
        <w:tc>
          <w:tcPr>
            <w:tcW w:w="5213" w:type="dxa"/>
            <w:vAlign w:val="center"/>
          </w:tcPr>
          <w:p w14:paraId="2911FD50"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健康管理与健康风险评估</w:t>
            </w:r>
          </w:p>
        </w:tc>
        <w:tc>
          <w:tcPr>
            <w:tcW w:w="1213" w:type="dxa"/>
            <w:vAlign w:val="center"/>
          </w:tcPr>
          <w:p w14:paraId="2D8D6451"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500C0C8A" w14:textId="77777777">
        <w:trPr>
          <w:trHeight w:val="340"/>
          <w:jc w:val="center"/>
        </w:trPr>
        <w:tc>
          <w:tcPr>
            <w:tcW w:w="1870" w:type="dxa"/>
            <w:vAlign w:val="center"/>
          </w:tcPr>
          <w:p w14:paraId="0B9409C2"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八</w:t>
            </w:r>
            <w:r>
              <w:rPr>
                <w:rFonts w:ascii="宋体" w:eastAsia="宋体" w:hAnsi="宋体" w:hint="eastAsia"/>
                <w:sz w:val="21"/>
                <w:szCs w:val="21"/>
              </w:rPr>
              <w:t>章</w:t>
            </w:r>
          </w:p>
        </w:tc>
        <w:tc>
          <w:tcPr>
            <w:tcW w:w="5213" w:type="dxa"/>
            <w:vAlign w:val="center"/>
          </w:tcPr>
          <w:p w14:paraId="64F1EACC"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全科医生的临床诊疗思维</w:t>
            </w:r>
          </w:p>
        </w:tc>
        <w:tc>
          <w:tcPr>
            <w:tcW w:w="1213" w:type="dxa"/>
            <w:vAlign w:val="center"/>
          </w:tcPr>
          <w:p w14:paraId="3EF8077A"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1CF5EDE0" w14:textId="77777777">
        <w:trPr>
          <w:trHeight w:val="340"/>
          <w:jc w:val="center"/>
        </w:trPr>
        <w:tc>
          <w:tcPr>
            <w:tcW w:w="1870" w:type="dxa"/>
            <w:vAlign w:val="center"/>
          </w:tcPr>
          <w:p w14:paraId="5B690D19"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九</w:t>
            </w:r>
            <w:r>
              <w:rPr>
                <w:rFonts w:ascii="宋体" w:eastAsia="宋体" w:hAnsi="宋体" w:hint="eastAsia"/>
                <w:sz w:val="21"/>
                <w:szCs w:val="21"/>
              </w:rPr>
              <w:t>章</w:t>
            </w:r>
          </w:p>
        </w:tc>
        <w:tc>
          <w:tcPr>
            <w:tcW w:w="5213" w:type="dxa"/>
            <w:vAlign w:val="center"/>
          </w:tcPr>
          <w:p w14:paraId="11A9624F"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全科医学的</w:t>
            </w:r>
            <w:proofErr w:type="gramStart"/>
            <w:r>
              <w:rPr>
                <w:rFonts w:ascii="宋体" w:eastAsia="宋体" w:hAnsi="宋体" w:hint="eastAsia"/>
                <w:sz w:val="21"/>
                <w:szCs w:val="21"/>
              </w:rPr>
              <w:t>医</w:t>
            </w:r>
            <w:proofErr w:type="gramEnd"/>
            <w:r>
              <w:rPr>
                <w:rFonts w:ascii="宋体" w:eastAsia="宋体" w:hAnsi="宋体" w:hint="eastAsia"/>
                <w:sz w:val="21"/>
                <w:szCs w:val="21"/>
              </w:rPr>
              <w:t>患沟通与法律问题</w:t>
            </w:r>
          </w:p>
        </w:tc>
        <w:tc>
          <w:tcPr>
            <w:tcW w:w="1213" w:type="dxa"/>
            <w:vAlign w:val="center"/>
          </w:tcPr>
          <w:p w14:paraId="5C53E848"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6A63AAAB" w14:textId="77777777">
        <w:trPr>
          <w:trHeight w:val="340"/>
          <w:jc w:val="center"/>
        </w:trPr>
        <w:tc>
          <w:tcPr>
            <w:tcW w:w="1870" w:type="dxa"/>
            <w:vAlign w:val="center"/>
          </w:tcPr>
          <w:p w14:paraId="2A8D7F19"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十</w:t>
            </w:r>
            <w:r>
              <w:rPr>
                <w:rFonts w:ascii="宋体" w:eastAsia="宋体" w:hAnsi="宋体" w:hint="eastAsia"/>
                <w:sz w:val="21"/>
                <w:szCs w:val="21"/>
              </w:rPr>
              <w:t>章</w:t>
            </w:r>
          </w:p>
        </w:tc>
        <w:tc>
          <w:tcPr>
            <w:tcW w:w="5213" w:type="dxa"/>
            <w:vAlign w:val="center"/>
          </w:tcPr>
          <w:p w14:paraId="0BD153A7"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高血压的全科医学处理</w:t>
            </w:r>
          </w:p>
        </w:tc>
        <w:tc>
          <w:tcPr>
            <w:tcW w:w="1213" w:type="dxa"/>
            <w:vAlign w:val="center"/>
          </w:tcPr>
          <w:p w14:paraId="7D1DC00C"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7FCDF14F" w14:textId="77777777">
        <w:trPr>
          <w:trHeight w:val="340"/>
          <w:jc w:val="center"/>
        </w:trPr>
        <w:tc>
          <w:tcPr>
            <w:tcW w:w="1870" w:type="dxa"/>
            <w:vAlign w:val="center"/>
          </w:tcPr>
          <w:p w14:paraId="69367350"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第十一章</w:t>
            </w:r>
          </w:p>
        </w:tc>
        <w:tc>
          <w:tcPr>
            <w:tcW w:w="5213" w:type="dxa"/>
            <w:vAlign w:val="center"/>
          </w:tcPr>
          <w:p w14:paraId="1A1AA2D0"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冠心病的全科医学处理</w:t>
            </w:r>
          </w:p>
        </w:tc>
        <w:tc>
          <w:tcPr>
            <w:tcW w:w="1213" w:type="dxa"/>
            <w:vAlign w:val="center"/>
          </w:tcPr>
          <w:p w14:paraId="7ABEF1FD"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0CFD839D" w14:textId="77777777">
        <w:trPr>
          <w:trHeight w:val="340"/>
          <w:jc w:val="center"/>
        </w:trPr>
        <w:tc>
          <w:tcPr>
            <w:tcW w:w="1870" w:type="dxa"/>
            <w:vAlign w:val="center"/>
          </w:tcPr>
          <w:p w14:paraId="27208CC4"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w:t>
            </w:r>
            <w:r>
              <w:rPr>
                <w:rFonts w:ascii="宋体" w:eastAsia="宋体" w:hAnsi="宋体" w:hint="eastAsia"/>
                <w:sz w:val="21"/>
                <w:szCs w:val="21"/>
              </w:rPr>
              <w:t>十二</w:t>
            </w:r>
            <w:r>
              <w:rPr>
                <w:rFonts w:ascii="宋体" w:eastAsia="宋体" w:hAnsi="宋体" w:hint="eastAsia"/>
                <w:sz w:val="21"/>
                <w:szCs w:val="21"/>
              </w:rPr>
              <w:t>章</w:t>
            </w:r>
          </w:p>
        </w:tc>
        <w:tc>
          <w:tcPr>
            <w:tcW w:w="5213" w:type="dxa"/>
            <w:vAlign w:val="center"/>
          </w:tcPr>
          <w:p w14:paraId="3D134B26"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脑卒中全科医学处理</w:t>
            </w:r>
          </w:p>
        </w:tc>
        <w:tc>
          <w:tcPr>
            <w:tcW w:w="1213" w:type="dxa"/>
            <w:vAlign w:val="center"/>
          </w:tcPr>
          <w:p w14:paraId="5C6306C1"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1E49AE6B" w14:textId="77777777">
        <w:trPr>
          <w:trHeight w:val="340"/>
          <w:jc w:val="center"/>
        </w:trPr>
        <w:tc>
          <w:tcPr>
            <w:tcW w:w="1870" w:type="dxa"/>
            <w:vAlign w:val="center"/>
          </w:tcPr>
          <w:p w14:paraId="099C6B3A"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w:t>
            </w:r>
            <w:r>
              <w:rPr>
                <w:rFonts w:ascii="宋体" w:eastAsia="宋体" w:hAnsi="宋体" w:hint="eastAsia"/>
                <w:sz w:val="21"/>
                <w:szCs w:val="21"/>
              </w:rPr>
              <w:t>三</w:t>
            </w:r>
            <w:r>
              <w:rPr>
                <w:rFonts w:ascii="宋体" w:eastAsia="宋体" w:hAnsi="宋体" w:hint="eastAsia"/>
                <w:sz w:val="21"/>
                <w:szCs w:val="21"/>
              </w:rPr>
              <w:t>章</w:t>
            </w:r>
          </w:p>
        </w:tc>
        <w:tc>
          <w:tcPr>
            <w:tcW w:w="5213" w:type="dxa"/>
            <w:vAlign w:val="center"/>
          </w:tcPr>
          <w:p w14:paraId="57751929"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糖尿病的全科医学处理</w:t>
            </w:r>
          </w:p>
        </w:tc>
        <w:tc>
          <w:tcPr>
            <w:tcW w:w="1213" w:type="dxa"/>
            <w:vAlign w:val="center"/>
          </w:tcPr>
          <w:p w14:paraId="72F880A6"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6D665AD6" w14:textId="77777777">
        <w:trPr>
          <w:trHeight w:val="340"/>
          <w:jc w:val="center"/>
        </w:trPr>
        <w:tc>
          <w:tcPr>
            <w:tcW w:w="1870" w:type="dxa"/>
            <w:vAlign w:val="center"/>
          </w:tcPr>
          <w:p w14:paraId="5DFD4EE7"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w:t>
            </w:r>
            <w:r>
              <w:rPr>
                <w:rFonts w:ascii="宋体" w:eastAsia="宋体" w:hAnsi="宋体" w:hint="eastAsia"/>
                <w:sz w:val="21"/>
                <w:szCs w:val="21"/>
              </w:rPr>
              <w:t>四</w:t>
            </w:r>
            <w:r>
              <w:rPr>
                <w:rFonts w:ascii="宋体" w:eastAsia="宋体" w:hAnsi="宋体" w:hint="eastAsia"/>
                <w:sz w:val="21"/>
                <w:szCs w:val="21"/>
              </w:rPr>
              <w:t>章</w:t>
            </w:r>
          </w:p>
        </w:tc>
        <w:tc>
          <w:tcPr>
            <w:tcW w:w="5213" w:type="dxa"/>
            <w:vAlign w:val="center"/>
          </w:tcPr>
          <w:p w14:paraId="5886C0F4"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慢性阻塞性肺疾病的全科医学处理</w:t>
            </w:r>
          </w:p>
        </w:tc>
        <w:tc>
          <w:tcPr>
            <w:tcW w:w="1213" w:type="dxa"/>
            <w:vAlign w:val="center"/>
          </w:tcPr>
          <w:p w14:paraId="0A7DBD3D"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5F779F49" w14:textId="77777777">
        <w:trPr>
          <w:trHeight w:val="340"/>
          <w:jc w:val="center"/>
        </w:trPr>
        <w:tc>
          <w:tcPr>
            <w:tcW w:w="1870" w:type="dxa"/>
            <w:vAlign w:val="center"/>
          </w:tcPr>
          <w:p w14:paraId="305F750A"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第十五章</w:t>
            </w:r>
          </w:p>
        </w:tc>
        <w:tc>
          <w:tcPr>
            <w:tcW w:w="5213" w:type="dxa"/>
            <w:vAlign w:val="center"/>
          </w:tcPr>
          <w:p w14:paraId="720381BE"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常见精神障碍的全科医学处理</w:t>
            </w:r>
          </w:p>
        </w:tc>
        <w:tc>
          <w:tcPr>
            <w:tcW w:w="1213" w:type="dxa"/>
            <w:vAlign w:val="center"/>
          </w:tcPr>
          <w:p w14:paraId="08767524"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050EA74E" w14:textId="77777777">
        <w:trPr>
          <w:trHeight w:val="340"/>
          <w:jc w:val="center"/>
        </w:trPr>
        <w:tc>
          <w:tcPr>
            <w:tcW w:w="1870" w:type="dxa"/>
            <w:vAlign w:val="center"/>
          </w:tcPr>
          <w:p w14:paraId="5082E379"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第十六章</w:t>
            </w:r>
          </w:p>
        </w:tc>
        <w:tc>
          <w:tcPr>
            <w:tcW w:w="5213" w:type="dxa"/>
            <w:vAlign w:val="center"/>
          </w:tcPr>
          <w:p w14:paraId="00CAA21E"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恶性肿瘤的全科医学处理</w:t>
            </w:r>
          </w:p>
        </w:tc>
        <w:tc>
          <w:tcPr>
            <w:tcW w:w="1213" w:type="dxa"/>
            <w:vAlign w:val="center"/>
          </w:tcPr>
          <w:p w14:paraId="45D0B718"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64FFF20D" w14:textId="77777777">
        <w:trPr>
          <w:trHeight w:val="340"/>
          <w:jc w:val="center"/>
        </w:trPr>
        <w:tc>
          <w:tcPr>
            <w:tcW w:w="1870" w:type="dxa"/>
            <w:vAlign w:val="center"/>
          </w:tcPr>
          <w:p w14:paraId="5C8A3B41"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第十七章</w:t>
            </w:r>
          </w:p>
        </w:tc>
        <w:tc>
          <w:tcPr>
            <w:tcW w:w="5213" w:type="dxa"/>
            <w:vAlign w:val="center"/>
          </w:tcPr>
          <w:p w14:paraId="11BB449A"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社区急症的全科医学处理</w:t>
            </w:r>
          </w:p>
        </w:tc>
        <w:tc>
          <w:tcPr>
            <w:tcW w:w="1213" w:type="dxa"/>
            <w:vAlign w:val="center"/>
          </w:tcPr>
          <w:p w14:paraId="3781F3DF"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r w:rsidR="00C217C1" w14:paraId="31ED9120" w14:textId="77777777">
        <w:trPr>
          <w:trHeight w:val="340"/>
          <w:jc w:val="center"/>
        </w:trPr>
        <w:tc>
          <w:tcPr>
            <w:tcW w:w="1870" w:type="dxa"/>
            <w:vAlign w:val="center"/>
          </w:tcPr>
          <w:p w14:paraId="6F1A31D3"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第十八章</w:t>
            </w:r>
          </w:p>
        </w:tc>
        <w:tc>
          <w:tcPr>
            <w:tcW w:w="5213" w:type="dxa"/>
            <w:vAlign w:val="center"/>
          </w:tcPr>
          <w:p w14:paraId="659CBF84"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重点人群的全科医疗服务</w:t>
            </w:r>
          </w:p>
        </w:tc>
        <w:tc>
          <w:tcPr>
            <w:tcW w:w="1213" w:type="dxa"/>
            <w:vAlign w:val="center"/>
          </w:tcPr>
          <w:p w14:paraId="27AE65F0"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w:t>
            </w:r>
          </w:p>
        </w:tc>
      </w:tr>
    </w:tbl>
    <w:p w14:paraId="3F5D39C2" w14:textId="77777777" w:rsidR="00C217C1" w:rsidRDefault="00C217C1">
      <w:pPr>
        <w:spacing w:beforeLines="50" w:before="156" w:afterLines="50" w:after="156" w:line="276" w:lineRule="auto"/>
        <w:jc w:val="center"/>
        <w:rPr>
          <w:rFonts w:ascii="宋体" w:eastAsia="宋体" w:hAnsi="宋体"/>
          <w:b/>
          <w:szCs w:val="21"/>
        </w:rPr>
      </w:pPr>
    </w:p>
    <w:p w14:paraId="1108B363" w14:textId="77777777" w:rsidR="00C217C1" w:rsidRDefault="002B5C5F">
      <w:pPr>
        <w:spacing w:beforeLines="50" w:before="156" w:afterLines="50" w:after="156" w:line="276" w:lineRule="auto"/>
        <w:ind w:firstLineChars="200" w:firstLine="562"/>
      </w:pPr>
      <w:r>
        <w:rPr>
          <w:rFonts w:ascii="黑体" w:eastAsia="黑体" w:hAnsi="黑体" w:hint="eastAsia"/>
          <w:b/>
          <w:sz w:val="28"/>
          <w:szCs w:val="28"/>
        </w:rPr>
        <w:t>五、教学进度</w:t>
      </w:r>
    </w:p>
    <w:p w14:paraId="15D68F52" w14:textId="77777777" w:rsidR="00C217C1" w:rsidRDefault="002B5C5F">
      <w:pPr>
        <w:spacing w:beforeLines="50" w:before="156" w:afterLines="50" w:after="156" w:line="276" w:lineRule="auto"/>
        <w:jc w:val="center"/>
        <w:rPr>
          <w:rFonts w:ascii="宋体" w:eastAsia="宋体" w:hAnsi="宋体"/>
          <w:b/>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d"/>
        <w:tblW w:w="0" w:type="auto"/>
        <w:jc w:val="center"/>
        <w:tblLook w:val="04A0" w:firstRow="1" w:lastRow="0" w:firstColumn="1" w:lastColumn="0" w:noHBand="0" w:noVBand="1"/>
      </w:tblPr>
      <w:tblGrid>
        <w:gridCol w:w="458"/>
        <w:gridCol w:w="456"/>
        <w:gridCol w:w="1208"/>
        <w:gridCol w:w="2399"/>
        <w:gridCol w:w="456"/>
        <w:gridCol w:w="2863"/>
        <w:gridCol w:w="456"/>
      </w:tblGrid>
      <w:tr w:rsidR="00C217C1" w14:paraId="2882DCA6" w14:textId="77777777">
        <w:trPr>
          <w:trHeight w:val="340"/>
          <w:jc w:val="center"/>
        </w:trPr>
        <w:tc>
          <w:tcPr>
            <w:tcW w:w="458" w:type="dxa"/>
            <w:vAlign w:val="center"/>
          </w:tcPr>
          <w:p w14:paraId="50975096" w14:textId="77777777" w:rsidR="00C217C1" w:rsidRDefault="002B5C5F">
            <w:pPr>
              <w:spacing w:beforeLines="50" w:before="156" w:afterLines="50" w:after="156"/>
              <w:jc w:val="center"/>
              <w:rPr>
                <w:rFonts w:ascii="宋体" w:eastAsia="宋体" w:hAnsi="宋体"/>
                <w:b/>
                <w:sz w:val="21"/>
                <w:szCs w:val="21"/>
              </w:rPr>
            </w:pPr>
            <w:r>
              <w:rPr>
                <w:rFonts w:ascii="宋体" w:eastAsia="宋体" w:hAnsi="宋体" w:hint="eastAsia"/>
                <w:b/>
                <w:sz w:val="21"/>
                <w:szCs w:val="21"/>
              </w:rPr>
              <w:t>周次</w:t>
            </w:r>
          </w:p>
        </w:tc>
        <w:tc>
          <w:tcPr>
            <w:tcW w:w="456" w:type="dxa"/>
            <w:vAlign w:val="center"/>
          </w:tcPr>
          <w:p w14:paraId="762A04D6" w14:textId="77777777" w:rsidR="00C217C1" w:rsidRDefault="002B5C5F">
            <w:pPr>
              <w:spacing w:beforeLines="50" w:before="156" w:afterLines="50" w:after="156"/>
              <w:jc w:val="center"/>
              <w:rPr>
                <w:rFonts w:ascii="宋体" w:eastAsia="宋体" w:hAnsi="宋体"/>
                <w:b/>
                <w:sz w:val="21"/>
                <w:szCs w:val="21"/>
              </w:rPr>
            </w:pPr>
            <w:r>
              <w:rPr>
                <w:rFonts w:ascii="宋体" w:eastAsia="宋体" w:hAnsi="宋体" w:hint="eastAsia"/>
                <w:b/>
                <w:sz w:val="21"/>
                <w:szCs w:val="21"/>
              </w:rPr>
              <w:t>日期</w:t>
            </w:r>
          </w:p>
        </w:tc>
        <w:tc>
          <w:tcPr>
            <w:tcW w:w="1208" w:type="dxa"/>
            <w:vAlign w:val="center"/>
          </w:tcPr>
          <w:p w14:paraId="47043D34" w14:textId="77777777" w:rsidR="00C217C1" w:rsidRDefault="002B5C5F">
            <w:pPr>
              <w:spacing w:beforeLines="50" w:before="156" w:afterLines="50" w:after="156"/>
              <w:jc w:val="center"/>
              <w:rPr>
                <w:rFonts w:ascii="宋体" w:eastAsia="宋体" w:hAnsi="宋体"/>
                <w:b/>
                <w:sz w:val="21"/>
                <w:szCs w:val="21"/>
              </w:rPr>
            </w:pPr>
            <w:r>
              <w:rPr>
                <w:rFonts w:ascii="宋体" w:eastAsia="宋体" w:hAnsi="宋体" w:hint="eastAsia"/>
                <w:b/>
                <w:sz w:val="21"/>
                <w:szCs w:val="21"/>
              </w:rPr>
              <w:t>章节名称</w:t>
            </w:r>
          </w:p>
        </w:tc>
        <w:tc>
          <w:tcPr>
            <w:tcW w:w="2399" w:type="dxa"/>
            <w:vAlign w:val="center"/>
          </w:tcPr>
          <w:p w14:paraId="671090EF" w14:textId="77777777" w:rsidR="00C217C1" w:rsidRDefault="002B5C5F">
            <w:pPr>
              <w:spacing w:beforeLines="50" w:before="156" w:afterLines="50" w:after="156"/>
              <w:jc w:val="center"/>
              <w:rPr>
                <w:rFonts w:ascii="宋体" w:eastAsia="宋体" w:hAnsi="宋体"/>
                <w:b/>
                <w:sz w:val="21"/>
                <w:szCs w:val="21"/>
              </w:rPr>
            </w:pPr>
            <w:r>
              <w:rPr>
                <w:rFonts w:ascii="宋体" w:eastAsia="宋体" w:hAnsi="宋体" w:hint="eastAsia"/>
                <w:b/>
                <w:sz w:val="21"/>
                <w:szCs w:val="21"/>
              </w:rPr>
              <w:t>内容提要</w:t>
            </w:r>
          </w:p>
        </w:tc>
        <w:tc>
          <w:tcPr>
            <w:tcW w:w="456" w:type="dxa"/>
            <w:vAlign w:val="center"/>
          </w:tcPr>
          <w:p w14:paraId="5C6EC6DB" w14:textId="77777777" w:rsidR="00C217C1" w:rsidRDefault="002B5C5F">
            <w:pPr>
              <w:spacing w:beforeLines="50" w:before="156" w:afterLines="50" w:after="156"/>
              <w:jc w:val="center"/>
              <w:rPr>
                <w:rFonts w:ascii="宋体" w:eastAsia="宋体" w:hAnsi="宋体"/>
                <w:b/>
                <w:sz w:val="21"/>
                <w:szCs w:val="21"/>
              </w:rPr>
            </w:pPr>
            <w:r>
              <w:rPr>
                <w:rFonts w:ascii="宋体" w:eastAsia="宋体" w:hAnsi="宋体" w:hint="eastAsia"/>
                <w:b/>
                <w:sz w:val="21"/>
                <w:szCs w:val="21"/>
              </w:rPr>
              <w:t>授课时数</w:t>
            </w:r>
          </w:p>
        </w:tc>
        <w:tc>
          <w:tcPr>
            <w:tcW w:w="2863" w:type="dxa"/>
            <w:vAlign w:val="center"/>
          </w:tcPr>
          <w:p w14:paraId="0F7A856E" w14:textId="77777777" w:rsidR="00C217C1" w:rsidRDefault="002B5C5F">
            <w:pPr>
              <w:spacing w:beforeLines="50" w:before="156" w:afterLines="50" w:after="156"/>
              <w:jc w:val="center"/>
              <w:rPr>
                <w:rFonts w:ascii="宋体" w:eastAsia="宋体" w:hAnsi="宋体"/>
                <w:b/>
                <w:sz w:val="21"/>
                <w:szCs w:val="21"/>
              </w:rPr>
            </w:pPr>
            <w:r>
              <w:rPr>
                <w:rFonts w:ascii="宋体" w:eastAsia="宋体" w:hAnsi="宋体" w:hint="eastAsia"/>
                <w:b/>
                <w:sz w:val="21"/>
                <w:szCs w:val="21"/>
              </w:rPr>
              <w:t>作业及要求</w:t>
            </w:r>
          </w:p>
        </w:tc>
        <w:tc>
          <w:tcPr>
            <w:tcW w:w="456" w:type="dxa"/>
            <w:vAlign w:val="center"/>
          </w:tcPr>
          <w:p w14:paraId="4C15BF21" w14:textId="77777777" w:rsidR="00C217C1" w:rsidRDefault="002B5C5F">
            <w:pPr>
              <w:spacing w:beforeLines="50" w:before="156" w:afterLines="50" w:after="156"/>
              <w:jc w:val="center"/>
              <w:rPr>
                <w:rFonts w:ascii="宋体" w:eastAsia="宋体" w:hAnsi="宋体"/>
                <w:b/>
                <w:sz w:val="21"/>
                <w:szCs w:val="21"/>
              </w:rPr>
            </w:pPr>
            <w:r>
              <w:rPr>
                <w:rFonts w:ascii="宋体" w:eastAsia="宋体" w:hAnsi="宋体" w:hint="eastAsia"/>
                <w:b/>
                <w:sz w:val="21"/>
                <w:szCs w:val="21"/>
              </w:rPr>
              <w:t>备注</w:t>
            </w:r>
          </w:p>
        </w:tc>
      </w:tr>
      <w:tr w:rsidR="00C217C1" w14:paraId="696A456D" w14:textId="77777777">
        <w:trPr>
          <w:trHeight w:val="340"/>
          <w:jc w:val="center"/>
        </w:trPr>
        <w:tc>
          <w:tcPr>
            <w:tcW w:w="458" w:type="dxa"/>
            <w:vAlign w:val="center"/>
          </w:tcPr>
          <w:p w14:paraId="4E667075"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lastRenderedPageBreak/>
              <w:t>1</w:t>
            </w:r>
          </w:p>
        </w:tc>
        <w:tc>
          <w:tcPr>
            <w:tcW w:w="456" w:type="dxa"/>
            <w:vAlign w:val="center"/>
          </w:tcPr>
          <w:p w14:paraId="55F9142B"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11BA270F"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全科医学概论</w:t>
            </w:r>
          </w:p>
        </w:tc>
        <w:tc>
          <w:tcPr>
            <w:tcW w:w="2399" w:type="dxa"/>
            <w:vAlign w:val="center"/>
          </w:tcPr>
          <w:p w14:paraId="26339160"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第一节：全科医学的产生与发展</w:t>
            </w:r>
          </w:p>
          <w:p w14:paraId="7B3B0BA1"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第二节：全科医学、全科医生和全科医疗</w:t>
            </w:r>
          </w:p>
          <w:p w14:paraId="5C9F8800"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第三节：全科医学教育</w:t>
            </w:r>
          </w:p>
          <w:p w14:paraId="165AB33E"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第四节：整合医学与全科医学的关系</w:t>
            </w:r>
          </w:p>
        </w:tc>
        <w:tc>
          <w:tcPr>
            <w:tcW w:w="456" w:type="dxa"/>
            <w:vAlign w:val="center"/>
          </w:tcPr>
          <w:p w14:paraId="233A2668"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0F6DD45D"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全科医学的定义与学科特点是什么？</w:t>
            </w:r>
          </w:p>
          <w:p w14:paraId="49D663BC" w14:textId="77777777" w:rsidR="00C217C1" w:rsidRDefault="002B5C5F">
            <w:pPr>
              <w:spacing w:beforeLines="50" w:before="156" w:afterLines="50" w:after="156"/>
              <w:rPr>
                <w:rFonts w:asciiTheme="minorHAnsi" w:hAnsiTheme="minorHAnsi" w:cstheme="minorBidi"/>
                <w:sz w:val="21"/>
                <w:szCs w:val="21"/>
              </w:rPr>
            </w:pPr>
            <w:r>
              <w:rPr>
                <w:rFonts w:ascii="宋体" w:eastAsia="宋体" w:hAnsi="宋体" w:cs="TimesNewRomanPSMT" w:hint="eastAsia"/>
                <w:color w:val="000000"/>
                <w:sz w:val="21"/>
                <w:szCs w:val="21"/>
              </w:rPr>
              <w:t>2.</w:t>
            </w:r>
            <w:r>
              <w:rPr>
                <w:rFonts w:ascii="宋体" w:eastAsia="宋体" w:hAnsi="宋体" w:cs="TimesNewRomanPSMT" w:hint="eastAsia"/>
                <w:color w:val="000000"/>
                <w:sz w:val="21"/>
                <w:szCs w:val="21"/>
              </w:rPr>
              <w:t>全科医疗的基本原则有哪些？</w:t>
            </w:r>
          </w:p>
        </w:tc>
        <w:tc>
          <w:tcPr>
            <w:tcW w:w="456" w:type="dxa"/>
            <w:vAlign w:val="center"/>
          </w:tcPr>
          <w:p w14:paraId="328BC67F" w14:textId="77777777" w:rsidR="00C217C1" w:rsidRDefault="00C217C1">
            <w:pPr>
              <w:spacing w:beforeLines="50" w:before="156" w:afterLines="50" w:after="156"/>
              <w:jc w:val="center"/>
              <w:rPr>
                <w:rFonts w:ascii="宋体" w:eastAsia="宋体" w:hAnsi="宋体"/>
                <w:sz w:val="21"/>
                <w:szCs w:val="21"/>
              </w:rPr>
            </w:pPr>
          </w:p>
        </w:tc>
      </w:tr>
      <w:tr w:rsidR="00C217C1" w14:paraId="134EB2DE" w14:textId="77777777">
        <w:trPr>
          <w:trHeight w:val="340"/>
          <w:jc w:val="center"/>
        </w:trPr>
        <w:tc>
          <w:tcPr>
            <w:tcW w:w="458" w:type="dxa"/>
            <w:vAlign w:val="center"/>
          </w:tcPr>
          <w:p w14:paraId="70AD0E38"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456" w:type="dxa"/>
            <w:vAlign w:val="center"/>
          </w:tcPr>
          <w:p w14:paraId="6F1BA5C0"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1604A4B8"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全科医学的基本原则和人文精神</w:t>
            </w:r>
          </w:p>
        </w:tc>
        <w:tc>
          <w:tcPr>
            <w:tcW w:w="2399" w:type="dxa"/>
            <w:vAlign w:val="center"/>
          </w:tcPr>
          <w:p w14:paraId="53F35DB1"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w:t>
            </w:r>
            <w:r>
              <w:rPr>
                <w:rFonts w:ascii="宋体" w:eastAsia="宋体" w:hAnsi="宋体" w:hint="eastAsia"/>
                <w:sz w:val="21"/>
                <w:szCs w:val="21"/>
              </w:rPr>
              <w:t>全科医学的基本原则</w:t>
            </w:r>
          </w:p>
          <w:p w14:paraId="6E5D197E"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w:t>
            </w:r>
            <w:r>
              <w:rPr>
                <w:rFonts w:ascii="宋体" w:eastAsia="宋体" w:hAnsi="宋体" w:hint="eastAsia"/>
                <w:sz w:val="21"/>
                <w:szCs w:val="21"/>
              </w:rPr>
              <w:t>人文精神与医学人文精神、医学模式转变与医学人文精神</w:t>
            </w:r>
          </w:p>
        </w:tc>
        <w:tc>
          <w:tcPr>
            <w:tcW w:w="456" w:type="dxa"/>
            <w:vAlign w:val="center"/>
          </w:tcPr>
          <w:p w14:paraId="0A935B5D"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68E9F25A" w14:textId="77777777" w:rsidR="00C217C1" w:rsidRDefault="002B5C5F" w:rsidP="002B5C5F">
            <w:pPr>
              <w:numPr>
                <w:ilvl w:val="0"/>
                <w:numId w:val="61"/>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全科医学的基本原则？</w:t>
            </w:r>
          </w:p>
          <w:p w14:paraId="43A48053" w14:textId="77777777" w:rsidR="00C217C1" w:rsidRDefault="002B5C5F" w:rsidP="002B5C5F">
            <w:pPr>
              <w:numPr>
                <w:ilvl w:val="0"/>
                <w:numId w:val="61"/>
              </w:num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阐述生物</w:t>
            </w:r>
            <w:r>
              <w:rPr>
                <w:rFonts w:ascii="宋体" w:eastAsia="宋体" w:hAnsi="宋体" w:cs="宋体" w:hint="eastAsia"/>
                <w:color w:val="000000"/>
                <w:sz w:val="21"/>
                <w:szCs w:val="21"/>
              </w:rPr>
              <w:t>-</w:t>
            </w:r>
            <w:r>
              <w:rPr>
                <w:rFonts w:ascii="宋体" w:eastAsia="宋体" w:hAnsi="宋体" w:cs="宋体" w:hint="eastAsia"/>
                <w:color w:val="000000"/>
                <w:sz w:val="21"/>
                <w:szCs w:val="21"/>
              </w:rPr>
              <w:t>心理</w:t>
            </w:r>
            <w:r>
              <w:rPr>
                <w:rFonts w:ascii="宋体" w:eastAsia="宋体" w:hAnsi="宋体" w:cs="宋体" w:hint="eastAsia"/>
                <w:color w:val="000000"/>
                <w:sz w:val="21"/>
                <w:szCs w:val="21"/>
              </w:rPr>
              <w:t>-</w:t>
            </w:r>
            <w:r>
              <w:rPr>
                <w:rFonts w:ascii="宋体" w:eastAsia="宋体" w:hAnsi="宋体" w:cs="宋体" w:hint="eastAsia"/>
                <w:color w:val="000000"/>
                <w:sz w:val="21"/>
                <w:szCs w:val="21"/>
              </w:rPr>
              <w:t>社会医学模式？</w:t>
            </w:r>
          </w:p>
        </w:tc>
        <w:tc>
          <w:tcPr>
            <w:tcW w:w="456" w:type="dxa"/>
            <w:vAlign w:val="center"/>
          </w:tcPr>
          <w:p w14:paraId="71AC0339" w14:textId="77777777" w:rsidR="00C217C1" w:rsidRDefault="00C217C1">
            <w:pPr>
              <w:spacing w:beforeLines="50" w:before="156" w:afterLines="50" w:after="156"/>
              <w:jc w:val="center"/>
              <w:rPr>
                <w:rFonts w:ascii="宋体" w:eastAsia="宋体" w:hAnsi="宋体"/>
                <w:sz w:val="21"/>
                <w:szCs w:val="21"/>
              </w:rPr>
            </w:pPr>
          </w:p>
        </w:tc>
      </w:tr>
      <w:tr w:rsidR="00C217C1" w14:paraId="1F57564D" w14:textId="77777777">
        <w:trPr>
          <w:trHeight w:val="340"/>
          <w:jc w:val="center"/>
        </w:trPr>
        <w:tc>
          <w:tcPr>
            <w:tcW w:w="458" w:type="dxa"/>
            <w:vAlign w:val="center"/>
          </w:tcPr>
          <w:p w14:paraId="51C79B21"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3</w:t>
            </w:r>
          </w:p>
        </w:tc>
        <w:tc>
          <w:tcPr>
            <w:tcW w:w="456" w:type="dxa"/>
            <w:vAlign w:val="center"/>
          </w:tcPr>
          <w:p w14:paraId="646D3A8D"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05D382BD"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以人为中心的健康照顾</w:t>
            </w:r>
          </w:p>
        </w:tc>
        <w:tc>
          <w:tcPr>
            <w:tcW w:w="2399" w:type="dxa"/>
            <w:vAlign w:val="center"/>
          </w:tcPr>
          <w:p w14:paraId="24B98854"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第一节：病人与疾病——两个不同的关注中心</w:t>
            </w:r>
          </w:p>
          <w:p w14:paraId="5B68575F"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第二节：以人为中心的健康照顾</w:t>
            </w:r>
          </w:p>
          <w:p w14:paraId="4571EA12"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第三节：健康信念模式与健康照顾</w:t>
            </w:r>
          </w:p>
        </w:tc>
        <w:tc>
          <w:tcPr>
            <w:tcW w:w="456" w:type="dxa"/>
            <w:vAlign w:val="center"/>
          </w:tcPr>
          <w:p w14:paraId="465DF8BD"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4A935EC8"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rPr>
              <w:t>举例说明全科医生在应诊时的主要任务是什么？全科医生的问诊有什么特点？</w:t>
            </w:r>
          </w:p>
          <w:p w14:paraId="19D5CDE7"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2.</w:t>
            </w:r>
            <w:r>
              <w:rPr>
                <w:rFonts w:ascii="宋体" w:eastAsia="宋体" w:hAnsi="宋体" w:cs="宋体" w:hint="eastAsia"/>
                <w:color w:val="000000"/>
                <w:sz w:val="21"/>
                <w:szCs w:val="21"/>
              </w:rPr>
              <w:t>体现以病人为中心的接诊过程，应包括哪些具体步骤？</w:t>
            </w:r>
          </w:p>
          <w:p w14:paraId="3B7D8422" w14:textId="77777777" w:rsidR="00C217C1" w:rsidRDefault="002B5C5F">
            <w:pPr>
              <w:spacing w:beforeLines="50" w:before="156" w:afterLines="50" w:after="156"/>
              <w:rPr>
                <w:rFonts w:ascii="宋体" w:eastAsia="宋体" w:hAnsi="宋体" w:cs="宋体"/>
                <w:sz w:val="21"/>
                <w:szCs w:val="21"/>
              </w:rPr>
            </w:pPr>
            <w:r>
              <w:rPr>
                <w:rFonts w:ascii="宋体" w:eastAsia="宋体" w:hAnsi="宋体" w:cs="宋体" w:hint="eastAsia"/>
                <w:color w:val="000000"/>
                <w:sz w:val="21"/>
                <w:szCs w:val="21"/>
              </w:rPr>
              <w:t>3.</w:t>
            </w:r>
            <w:r>
              <w:rPr>
                <w:rFonts w:ascii="宋体" w:eastAsia="宋体" w:hAnsi="宋体" w:cs="宋体" w:hint="eastAsia"/>
                <w:color w:val="000000"/>
                <w:sz w:val="21"/>
                <w:szCs w:val="21"/>
              </w:rPr>
              <w:t>全科医生应如何提供以人为本的健康照顾？</w:t>
            </w:r>
          </w:p>
        </w:tc>
        <w:tc>
          <w:tcPr>
            <w:tcW w:w="456" w:type="dxa"/>
            <w:vAlign w:val="center"/>
          </w:tcPr>
          <w:p w14:paraId="237D94CF" w14:textId="77777777" w:rsidR="00C217C1" w:rsidRDefault="00C217C1">
            <w:pPr>
              <w:spacing w:beforeLines="50" w:before="156" w:afterLines="50" w:after="156"/>
              <w:jc w:val="center"/>
              <w:rPr>
                <w:rFonts w:ascii="宋体" w:eastAsia="宋体" w:hAnsi="宋体"/>
                <w:sz w:val="21"/>
                <w:szCs w:val="21"/>
              </w:rPr>
            </w:pPr>
          </w:p>
        </w:tc>
      </w:tr>
      <w:tr w:rsidR="00C217C1" w14:paraId="3112DC78" w14:textId="77777777">
        <w:trPr>
          <w:trHeight w:val="340"/>
          <w:jc w:val="center"/>
        </w:trPr>
        <w:tc>
          <w:tcPr>
            <w:tcW w:w="458" w:type="dxa"/>
            <w:vAlign w:val="center"/>
          </w:tcPr>
          <w:p w14:paraId="5F85333F"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4</w:t>
            </w:r>
          </w:p>
        </w:tc>
        <w:tc>
          <w:tcPr>
            <w:tcW w:w="456" w:type="dxa"/>
            <w:vAlign w:val="center"/>
          </w:tcPr>
          <w:p w14:paraId="367C88CF"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6EBE0CC6"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以家庭为单位的健康照顾</w:t>
            </w:r>
          </w:p>
        </w:tc>
        <w:tc>
          <w:tcPr>
            <w:tcW w:w="2399" w:type="dxa"/>
            <w:vAlign w:val="center"/>
          </w:tcPr>
          <w:p w14:paraId="4F5E34D2"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第一节：家庭</w:t>
            </w:r>
          </w:p>
          <w:p w14:paraId="56C0E992"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第二节：家庭资源与家庭危机</w:t>
            </w:r>
          </w:p>
          <w:p w14:paraId="08802774"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第三节：家庭对健康和疾病的影响</w:t>
            </w:r>
          </w:p>
          <w:p w14:paraId="362EA7A5"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第四节：家庭评估</w:t>
            </w:r>
          </w:p>
          <w:p w14:paraId="465F402F"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第五季：家庭照顾</w:t>
            </w:r>
          </w:p>
        </w:tc>
        <w:tc>
          <w:tcPr>
            <w:tcW w:w="456" w:type="dxa"/>
            <w:vAlign w:val="center"/>
          </w:tcPr>
          <w:p w14:paraId="1519AF75"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425723CB"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如何理解以家庭为单位的健康照顾？</w:t>
            </w:r>
          </w:p>
          <w:p w14:paraId="220FC020"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2.</w:t>
            </w:r>
            <w:r>
              <w:rPr>
                <w:rFonts w:ascii="宋体" w:eastAsia="宋体" w:hAnsi="宋体" w:cs="TimesNewRomanPSMT" w:hint="eastAsia"/>
                <w:color w:val="000000"/>
                <w:sz w:val="21"/>
                <w:szCs w:val="21"/>
              </w:rPr>
              <w:t>家庭生活周期及其划分的意义？</w:t>
            </w:r>
          </w:p>
          <w:p w14:paraId="3F0DAF64"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3.</w:t>
            </w:r>
            <w:r>
              <w:rPr>
                <w:rFonts w:ascii="宋体" w:eastAsia="宋体" w:hAnsi="宋体" w:cs="TimesNewRomanPSMT" w:hint="eastAsia"/>
                <w:color w:val="000000"/>
                <w:sz w:val="21"/>
                <w:szCs w:val="21"/>
              </w:rPr>
              <w:t>如何充分利用和调动家庭资源来避免和应对家庭危机？</w:t>
            </w:r>
          </w:p>
          <w:p w14:paraId="1DCAF8CC"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4.</w:t>
            </w:r>
            <w:r>
              <w:rPr>
                <w:rFonts w:ascii="宋体" w:eastAsia="宋体" w:hAnsi="宋体" w:cs="TimesNewRomanPSMT" w:hint="eastAsia"/>
                <w:color w:val="000000"/>
                <w:sz w:val="21"/>
                <w:szCs w:val="21"/>
              </w:rPr>
              <w:t>举例说明家庭对健康和疾病的影响？</w:t>
            </w:r>
          </w:p>
          <w:p w14:paraId="54485A58"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5.</w:t>
            </w:r>
            <w:r>
              <w:rPr>
                <w:rFonts w:ascii="宋体" w:eastAsia="宋体" w:hAnsi="宋体" w:cs="TimesNewRomanPSMT" w:hint="eastAsia"/>
                <w:color w:val="000000"/>
                <w:sz w:val="21"/>
                <w:szCs w:val="21"/>
              </w:rPr>
              <w:t>家庭评估在全科医生诊疗过程中的作用和意义？</w:t>
            </w:r>
          </w:p>
          <w:p w14:paraId="717FBB32" w14:textId="77777777" w:rsidR="00C217C1" w:rsidRDefault="002B5C5F">
            <w:pPr>
              <w:spacing w:beforeLines="50" w:before="156" w:afterLines="50" w:after="156"/>
              <w:rPr>
                <w:rFonts w:ascii="宋体" w:eastAsia="宋体" w:hAnsi="宋体"/>
                <w:sz w:val="21"/>
                <w:szCs w:val="21"/>
              </w:rPr>
            </w:pPr>
            <w:r>
              <w:rPr>
                <w:rFonts w:ascii="宋体" w:eastAsia="宋体" w:hAnsi="宋体" w:cs="TimesNewRomanPSMT" w:hint="eastAsia"/>
                <w:color w:val="000000"/>
                <w:sz w:val="21"/>
                <w:szCs w:val="21"/>
              </w:rPr>
              <w:t>6.</w:t>
            </w:r>
            <w:r>
              <w:rPr>
                <w:rFonts w:ascii="宋体" w:eastAsia="宋体" w:hAnsi="宋体" w:cs="TimesNewRomanPSMT" w:hint="eastAsia"/>
                <w:color w:val="000000"/>
                <w:sz w:val="21"/>
                <w:szCs w:val="21"/>
              </w:rPr>
              <w:t>请谈谈对家庭照顾中三级预防的理解，你的家庭是否重视并做到了呢？</w:t>
            </w:r>
          </w:p>
        </w:tc>
        <w:tc>
          <w:tcPr>
            <w:tcW w:w="456" w:type="dxa"/>
            <w:vAlign w:val="center"/>
          </w:tcPr>
          <w:p w14:paraId="06AC68F2" w14:textId="77777777" w:rsidR="00C217C1" w:rsidRDefault="00C217C1">
            <w:pPr>
              <w:spacing w:beforeLines="50" w:before="156" w:afterLines="50" w:after="156"/>
              <w:jc w:val="center"/>
              <w:rPr>
                <w:rFonts w:ascii="宋体" w:eastAsia="宋体" w:hAnsi="宋体"/>
                <w:sz w:val="21"/>
                <w:szCs w:val="21"/>
              </w:rPr>
            </w:pPr>
          </w:p>
        </w:tc>
      </w:tr>
      <w:tr w:rsidR="00C217C1" w14:paraId="78B53B58" w14:textId="77777777">
        <w:trPr>
          <w:trHeight w:val="340"/>
          <w:jc w:val="center"/>
        </w:trPr>
        <w:tc>
          <w:tcPr>
            <w:tcW w:w="458" w:type="dxa"/>
            <w:vAlign w:val="center"/>
          </w:tcPr>
          <w:p w14:paraId="4B481F11"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lastRenderedPageBreak/>
              <w:t>5</w:t>
            </w:r>
          </w:p>
        </w:tc>
        <w:tc>
          <w:tcPr>
            <w:tcW w:w="456" w:type="dxa"/>
            <w:vAlign w:val="center"/>
          </w:tcPr>
          <w:p w14:paraId="34BD7E6C"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57B4F6F2"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以社区为范围的健康照顾</w:t>
            </w:r>
          </w:p>
        </w:tc>
        <w:tc>
          <w:tcPr>
            <w:tcW w:w="2399" w:type="dxa"/>
            <w:vAlign w:val="center"/>
          </w:tcPr>
          <w:p w14:paraId="6CAE39D5"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第一节：社区医学</w:t>
            </w:r>
          </w:p>
          <w:p w14:paraId="3160594B"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第二节：影响社区人群健康的因素</w:t>
            </w:r>
          </w:p>
          <w:p w14:paraId="6105AE82"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第三节：社区诊断</w:t>
            </w:r>
          </w:p>
        </w:tc>
        <w:tc>
          <w:tcPr>
            <w:tcW w:w="456" w:type="dxa"/>
            <w:vAlign w:val="center"/>
          </w:tcPr>
          <w:p w14:paraId="034B66E6"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07A2455A"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社区的定义及构成要素</w:t>
            </w:r>
          </w:p>
          <w:p w14:paraId="2CD7477C"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影响社区人群健康的主要因素有哪些？</w:t>
            </w:r>
          </w:p>
          <w:p w14:paraId="22F5CC9D"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阐述社区诊断的实际意义</w:t>
            </w:r>
          </w:p>
        </w:tc>
        <w:tc>
          <w:tcPr>
            <w:tcW w:w="456" w:type="dxa"/>
            <w:vAlign w:val="center"/>
          </w:tcPr>
          <w:p w14:paraId="60E5BA2A" w14:textId="77777777" w:rsidR="00C217C1" w:rsidRDefault="00C217C1">
            <w:pPr>
              <w:spacing w:beforeLines="50" w:before="156" w:afterLines="50" w:after="156"/>
              <w:jc w:val="center"/>
              <w:rPr>
                <w:rFonts w:ascii="宋体" w:eastAsia="宋体" w:hAnsi="宋体"/>
                <w:sz w:val="21"/>
                <w:szCs w:val="21"/>
              </w:rPr>
            </w:pPr>
          </w:p>
        </w:tc>
      </w:tr>
      <w:tr w:rsidR="00C217C1" w14:paraId="0DC2F23F" w14:textId="77777777">
        <w:trPr>
          <w:trHeight w:val="340"/>
          <w:jc w:val="center"/>
        </w:trPr>
        <w:tc>
          <w:tcPr>
            <w:tcW w:w="458" w:type="dxa"/>
            <w:vAlign w:val="center"/>
          </w:tcPr>
          <w:p w14:paraId="7B4F46B0"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6</w:t>
            </w:r>
          </w:p>
        </w:tc>
        <w:tc>
          <w:tcPr>
            <w:tcW w:w="456" w:type="dxa"/>
            <w:vAlign w:val="center"/>
          </w:tcPr>
          <w:p w14:paraId="5B2A1EF4"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123B5EE2"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以预防为先导的健康照顾</w:t>
            </w:r>
          </w:p>
        </w:tc>
        <w:tc>
          <w:tcPr>
            <w:tcW w:w="2399" w:type="dxa"/>
            <w:vAlign w:val="center"/>
          </w:tcPr>
          <w:p w14:paraId="5560B82C"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第一节：概述</w:t>
            </w:r>
          </w:p>
          <w:p w14:paraId="44A4E5F1"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第二节：临床预防医学服务</w:t>
            </w:r>
          </w:p>
          <w:p w14:paraId="53693F29"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第三节：以预防为先导的社区居民自我保健</w:t>
            </w:r>
          </w:p>
        </w:tc>
        <w:tc>
          <w:tcPr>
            <w:tcW w:w="456" w:type="dxa"/>
            <w:vAlign w:val="center"/>
          </w:tcPr>
          <w:p w14:paraId="04D53765"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258FA69E"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全科医生团队开展以预防为先导的健康照顾具有哪些优势，并通常采取哪些策略？</w:t>
            </w:r>
          </w:p>
          <w:p w14:paraId="3F4657E4"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试述临床预防医学服务的主要内容和方法，举例说明当前开展临床预防医学服务存在的主要问题。</w:t>
            </w:r>
          </w:p>
          <w:p w14:paraId="7A307E28"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谈谈你对全科医生在社区居民慢性病自我保健中作用的理解。</w:t>
            </w:r>
          </w:p>
        </w:tc>
        <w:tc>
          <w:tcPr>
            <w:tcW w:w="456" w:type="dxa"/>
            <w:vAlign w:val="center"/>
          </w:tcPr>
          <w:p w14:paraId="1012AFDE" w14:textId="77777777" w:rsidR="00C217C1" w:rsidRDefault="00C217C1">
            <w:pPr>
              <w:spacing w:beforeLines="50" w:before="156" w:afterLines="50" w:after="156"/>
              <w:jc w:val="center"/>
              <w:rPr>
                <w:rFonts w:ascii="宋体" w:eastAsia="宋体" w:hAnsi="宋体"/>
                <w:sz w:val="21"/>
                <w:szCs w:val="21"/>
              </w:rPr>
            </w:pPr>
          </w:p>
        </w:tc>
      </w:tr>
      <w:tr w:rsidR="00C217C1" w14:paraId="6E4B4EF4" w14:textId="77777777">
        <w:trPr>
          <w:trHeight w:val="340"/>
          <w:jc w:val="center"/>
        </w:trPr>
        <w:tc>
          <w:tcPr>
            <w:tcW w:w="458" w:type="dxa"/>
            <w:vAlign w:val="center"/>
          </w:tcPr>
          <w:p w14:paraId="3CD8E986"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7</w:t>
            </w:r>
          </w:p>
        </w:tc>
        <w:tc>
          <w:tcPr>
            <w:tcW w:w="456" w:type="dxa"/>
            <w:vAlign w:val="center"/>
          </w:tcPr>
          <w:p w14:paraId="210CF64B"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0F3E6B5B"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健康管理与健康风险评估</w:t>
            </w:r>
          </w:p>
        </w:tc>
        <w:tc>
          <w:tcPr>
            <w:tcW w:w="2399" w:type="dxa"/>
            <w:vAlign w:val="center"/>
          </w:tcPr>
          <w:p w14:paraId="21EB9727"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第一节：健康管理</w:t>
            </w:r>
          </w:p>
          <w:p w14:paraId="2194CE80"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第二节：健康风险评估</w:t>
            </w:r>
          </w:p>
          <w:p w14:paraId="6F9FDC31"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第三节：健康教育与健康促进</w:t>
            </w:r>
          </w:p>
          <w:p w14:paraId="7A7BB785"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第四节：健康管理与健康风险评估的应用与发展趋势</w:t>
            </w:r>
          </w:p>
        </w:tc>
        <w:tc>
          <w:tcPr>
            <w:tcW w:w="456" w:type="dxa"/>
            <w:vAlign w:val="center"/>
          </w:tcPr>
          <w:p w14:paraId="14F89653"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00564313"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cs="宋体" w:hint="eastAsia"/>
                <w:color w:val="000000"/>
                <w:sz w:val="21"/>
                <w:szCs w:val="21"/>
              </w:rPr>
              <w:t>全科医生如何做健康管理？</w:t>
            </w:r>
          </w:p>
        </w:tc>
        <w:tc>
          <w:tcPr>
            <w:tcW w:w="456" w:type="dxa"/>
            <w:vAlign w:val="center"/>
          </w:tcPr>
          <w:p w14:paraId="479C1361" w14:textId="77777777" w:rsidR="00C217C1" w:rsidRDefault="00C217C1">
            <w:pPr>
              <w:spacing w:beforeLines="50" w:before="156" w:afterLines="50" w:after="156"/>
              <w:jc w:val="center"/>
              <w:rPr>
                <w:rFonts w:ascii="宋体" w:eastAsia="宋体" w:hAnsi="宋体"/>
                <w:sz w:val="21"/>
                <w:szCs w:val="21"/>
              </w:rPr>
            </w:pPr>
          </w:p>
        </w:tc>
      </w:tr>
      <w:tr w:rsidR="00C217C1" w14:paraId="2B1E9197" w14:textId="77777777">
        <w:trPr>
          <w:trHeight w:val="340"/>
          <w:jc w:val="center"/>
        </w:trPr>
        <w:tc>
          <w:tcPr>
            <w:tcW w:w="458" w:type="dxa"/>
            <w:vAlign w:val="center"/>
          </w:tcPr>
          <w:p w14:paraId="568F4566"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8</w:t>
            </w:r>
          </w:p>
        </w:tc>
        <w:tc>
          <w:tcPr>
            <w:tcW w:w="456" w:type="dxa"/>
            <w:vAlign w:val="center"/>
          </w:tcPr>
          <w:p w14:paraId="7FED6B55"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44141BE6"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全科医生的临床诊疗思维</w:t>
            </w:r>
          </w:p>
        </w:tc>
        <w:tc>
          <w:tcPr>
            <w:tcW w:w="2399" w:type="dxa"/>
            <w:vAlign w:val="center"/>
          </w:tcPr>
          <w:p w14:paraId="52D030E3"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第一节：概述</w:t>
            </w:r>
          </w:p>
          <w:p w14:paraId="05A280D2"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第二节：全科医学临床思维特征</w:t>
            </w:r>
          </w:p>
          <w:p w14:paraId="2B2DAE2B"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第三节：全科医疗中常见的健康问题及特点</w:t>
            </w:r>
          </w:p>
        </w:tc>
        <w:tc>
          <w:tcPr>
            <w:tcW w:w="456" w:type="dxa"/>
            <w:vAlign w:val="center"/>
          </w:tcPr>
          <w:p w14:paraId="4A171E9B"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3DDB46D8"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什么叫临床思维，临床思维的要素有哪些？</w:t>
            </w:r>
          </w:p>
          <w:p w14:paraId="5EBF90A5"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2.</w:t>
            </w:r>
            <w:r>
              <w:rPr>
                <w:rFonts w:ascii="宋体" w:eastAsia="宋体" w:hAnsi="宋体" w:cs="TimesNewRomanPSMT" w:hint="eastAsia"/>
                <w:color w:val="000000"/>
                <w:sz w:val="21"/>
                <w:szCs w:val="21"/>
              </w:rPr>
              <w:t>全科医学临床思维特征有哪些？</w:t>
            </w:r>
          </w:p>
          <w:p w14:paraId="0D0AFBFC"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3.</w:t>
            </w:r>
            <w:r>
              <w:rPr>
                <w:rFonts w:ascii="宋体" w:eastAsia="宋体" w:hAnsi="宋体" w:cs="TimesNewRomanPSMT" w:hint="eastAsia"/>
                <w:color w:val="000000"/>
                <w:sz w:val="21"/>
                <w:szCs w:val="21"/>
              </w:rPr>
              <w:t>全科医学常见健康问题有哪些？有哪些特点？</w:t>
            </w:r>
          </w:p>
          <w:p w14:paraId="30B39772"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4.</w:t>
            </w:r>
            <w:r>
              <w:rPr>
                <w:rFonts w:ascii="宋体" w:eastAsia="宋体" w:hAnsi="宋体" w:cs="TimesNewRomanPSMT" w:hint="eastAsia"/>
                <w:color w:val="000000"/>
                <w:sz w:val="21"/>
                <w:szCs w:val="21"/>
              </w:rPr>
              <w:t>全科医学常见健康问题的诊断策略是什么？</w:t>
            </w:r>
          </w:p>
        </w:tc>
        <w:tc>
          <w:tcPr>
            <w:tcW w:w="456" w:type="dxa"/>
            <w:vAlign w:val="center"/>
          </w:tcPr>
          <w:p w14:paraId="4627F1F6" w14:textId="77777777" w:rsidR="00C217C1" w:rsidRDefault="00C217C1">
            <w:pPr>
              <w:spacing w:beforeLines="50" w:before="156" w:afterLines="50" w:after="156"/>
              <w:jc w:val="center"/>
              <w:rPr>
                <w:rFonts w:ascii="宋体" w:eastAsia="宋体" w:hAnsi="宋体"/>
                <w:sz w:val="21"/>
                <w:szCs w:val="21"/>
              </w:rPr>
            </w:pPr>
          </w:p>
        </w:tc>
      </w:tr>
      <w:tr w:rsidR="00C217C1" w14:paraId="538BAD4B" w14:textId="77777777">
        <w:trPr>
          <w:trHeight w:val="340"/>
          <w:jc w:val="center"/>
        </w:trPr>
        <w:tc>
          <w:tcPr>
            <w:tcW w:w="458" w:type="dxa"/>
            <w:vAlign w:val="center"/>
          </w:tcPr>
          <w:p w14:paraId="19C3A50A"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9</w:t>
            </w:r>
          </w:p>
        </w:tc>
        <w:tc>
          <w:tcPr>
            <w:tcW w:w="456" w:type="dxa"/>
            <w:vAlign w:val="center"/>
          </w:tcPr>
          <w:p w14:paraId="3F391523"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54F4C154"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全科医学的</w:t>
            </w:r>
            <w:proofErr w:type="gramStart"/>
            <w:r>
              <w:rPr>
                <w:rFonts w:ascii="宋体" w:eastAsia="宋体" w:hAnsi="宋体" w:hint="eastAsia"/>
                <w:sz w:val="21"/>
                <w:szCs w:val="21"/>
              </w:rPr>
              <w:t>医</w:t>
            </w:r>
            <w:proofErr w:type="gramEnd"/>
            <w:r>
              <w:rPr>
                <w:rFonts w:ascii="宋体" w:eastAsia="宋体" w:hAnsi="宋体" w:hint="eastAsia"/>
                <w:sz w:val="21"/>
                <w:szCs w:val="21"/>
              </w:rPr>
              <w:t>患沟通</w:t>
            </w:r>
          </w:p>
        </w:tc>
        <w:tc>
          <w:tcPr>
            <w:tcW w:w="2399" w:type="dxa"/>
            <w:vAlign w:val="center"/>
          </w:tcPr>
          <w:p w14:paraId="52FE0952"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第一节：全科医学中的医患关系</w:t>
            </w:r>
          </w:p>
          <w:p w14:paraId="7076C317"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第二节：全科医学中的</w:t>
            </w:r>
            <w:proofErr w:type="gramStart"/>
            <w:r>
              <w:rPr>
                <w:rFonts w:ascii="宋体" w:eastAsia="宋体" w:hAnsi="宋体" w:hint="eastAsia"/>
                <w:sz w:val="21"/>
                <w:szCs w:val="21"/>
              </w:rPr>
              <w:t>医</w:t>
            </w:r>
            <w:proofErr w:type="gramEnd"/>
            <w:r>
              <w:rPr>
                <w:rFonts w:ascii="宋体" w:eastAsia="宋体" w:hAnsi="宋体" w:hint="eastAsia"/>
                <w:sz w:val="21"/>
                <w:szCs w:val="21"/>
              </w:rPr>
              <w:t>患沟通</w:t>
            </w:r>
          </w:p>
          <w:p w14:paraId="61216633"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lastRenderedPageBreak/>
              <w:t>第三节：全科医学中的法律问题</w:t>
            </w:r>
          </w:p>
        </w:tc>
        <w:tc>
          <w:tcPr>
            <w:tcW w:w="456" w:type="dxa"/>
            <w:vAlign w:val="center"/>
          </w:tcPr>
          <w:p w14:paraId="60CCF9B3"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lastRenderedPageBreak/>
              <w:t>2</w:t>
            </w:r>
          </w:p>
        </w:tc>
        <w:tc>
          <w:tcPr>
            <w:tcW w:w="2863" w:type="dxa"/>
            <w:vAlign w:val="center"/>
          </w:tcPr>
          <w:p w14:paraId="3C5CD4C7"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全科医疗中建立良好医患关系的有效途径包括哪些？</w:t>
            </w:r>
          </w:p>
          <w:p w14:paraId="39F54040" w14:textId="77777777" w:rsidR="00C217C1" w:rsidRDefault="002B5C5F">
            <w:pPr>
              <w:spacing w:beforeLines="50" w:before="156" w:afterLines="50" w:after="156"/>
              <w:rPr>
                <w:rFonts w:asciiTheme="minorHAnsi" w:hAnsiTheme="minorHAnsi" w:cstheme="minorBidi"/>
                <w:sz w:val="21"/>
                <w:szCs w:val="21"/>
              </w:rPr>
            </w:pPr>
            <w:r>
              <w:rPr>
                <w:rFonts w:ascii="宋体" w:eastAsia="宋体" w:hAnsi="宋体" w:cs="TimesNewRomanPSMT" w:hint="eastAsia"/>
                <w:color w:val="000000"/>
                <w:sz w:val="21"/>
                <w:szCs w:val="21"/>
              </w:rPr>
              <w:lastRenderedPageBreak/>
              <w:t>2.</w:t>
            </w:r>
            <w:r>
              <w:rPr>
                <w:rFonts w:ascii="宋体" w:eastAsia="宋体" w:hAnsi="宋体" w:cs="TimesNewRomanPSMT" w:hint="eastAsia"/>
                <w:color w:val="000000"/>
                <w:sz w:val="21"/>
                <w:szCs w:val="21"/>
              </w:rPr>
              <w:t>全科医疗中医患沟通的语言性技巧及非语言性技巧的内涵是什么？</w:t>
            </w:r>
          </w:p>
        </w:tc>
        <w:tc>
          <w:tcPr>
            <w:tcW w:w="456" w:type="dxa"/>
            <w:vAlign w:val="center"/>
          </w:tcPr>
          <w:p w14:paraId="2EB6824A" w14:textId="77777777" w:rsidR="00C217C1" w:rsidRDefault="00C217C1">
            <w:pPr>
              <w:spacing w:beforeLines="50" w:before="156" w:afterLines="50" w:after="156"/>
              <w:jc w:val="center"/>
              <w:rPr>
                <w:rFonts w:ascii="宋体" w:eastAsia="宋体" w:hAnsi="宋体"/>
                <w:sz w:val="21"/>
                <w:szCs w:val="21"/>
              </w:rPr>
            </w:pPr>
          </w:p>
        </w:tc>
      </w:tr>
      <w:tr w:rsidR="00C217C1" w14:paraId="769298E9" w14:textId="77777777">
        <w:trPr>
          <w:trHeight w:val="340"/>
          <w:jc w:val="center"/>
        </w:trPr>
        <w:tc>
          <w:tcPr>
            <w:tcW w:w="458" w:type="dxa"/>
            <w:vAlign w:val="center"/>
          </w:tcPr>
          <w:p w14:paraId="090F0A7C"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10</w:t>
            </w:r>
          </w:p>
        </w:tc>
        <w:tc>
          <w:tcPr>
            <w:tcW w:w="456" w:type="dxa"/>
            <w:vAlign w:val="center"/>
          </w:tcPr>
          <w:p w14:paraId="1701B956"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42AC790B"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高血压的全科医学处理</w:t>
            </w:r>
          </w:p>
        </w:tc>
        <w:tc>
          <w:tcPr>
            <w:tcW w:w="2399" w:type="dxa"/>
            <w:vAlign w:val="center"/>
          </w:tcPr>
          <w:p w14:paraId="06E9E183"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第一节：概述</w:t>
            </w:r>
          </w:p>
          <w:p w14:paraId="4FCDA3F9"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第二节：临床表现</w:t>
            </w:r>
          </w:p>
          <w:p w14:paraId="387A6365"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第三节：诊断与治疗</w:t>
            </w:r>
          </w:p>
          <w:p w14:paraId="08D41EFB"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第四节：基层管理</w:t>
            </w:r>
          </w:p>
        </w:tc>
        <w:tc>
          <w:tcPr>
            <w:tcW w:w="456" w:type="dxa"/>
            <w:vAlign w:val="center"/>
          </w:tcPr>
          <w:p w14:paraId="25C704BB"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3FB41A82"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高血压的易患人群？</w:t>
            </w:r>
          </w:p>
          <w:p w14:paraId="7539147A"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2.</w:t>
            </w:r>
            <w:r>
              <w:rPr>
                <w:rFonts w:ascii="宋体" w:eastAsia="宋体" w:hAnsi="宋体" w:cs="TimesNewRomanPSMT" w:hint="eastAsia"/>
                <w:color w:val="000000"/>
                <w:sz w:val="21"/>
                <w:szCs w:val="21"/>
              </w:rPr>
              <w:t>高血压的诊断及分级分层？</w:t>
            </w:r>
          </w:p>
          <w:p w14:paraId="4D52F738"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TimesNewRomanPSMT" w:hint="eastAsia"/>
                <w:color w:val="000000"/>
                <w:sz w:val="21"/>
                <w:szCs w:val="21"/>
              </w:rPr>
              <w:t>3.</w:t>
            </w:r>
            <w:r>
              <w:rPr>
                <w:rFonts w:ascii="宋体" w:eastAsia="宋体" w:hAnsi="宋体" w:cs="TimesNewRomanPSMT" w:hint="eastAsia"/>
                <w:color w:val="000000"/>
                <w:sz w:val="21"/>
                <w:szCs w:val="21"/>
              </w:rPr>
              <w:t>高血压的</w:t>
            </w:r>
            <w:proofErr w:type="gramStart"/>
            <w:r>
              <w:rPr>
                <w:rFonts w:ascii="宋体" w:eastAsia="宋体" w:hAnsi="宋体" w:cs="TimesNewRomanPSMT" w:hint="eastAsia"/>
                <w:color w:val="000000"/>
                <w:sz w:val="21"/>
                <w:szCs w:val="21"/>
              </w:rPr>
              <w:t>转诊指</w:t>
            </w:r>
            <w:proofErr w:type="gramEnd"/>
            <w:r>
              <w:rPr>
                <w:rFonts w:ascii="宋体" w:eastAsia="宋体" w:hAnsi="宋体" w:cs="TimesNewRomanPSMT" w:hint="eastAsia"/>
                <w:color w:val="000000"/>
                <w:sz w:val="21"/>
                <w:szCs w:val="21"/>
              </w:rPr>
              <w:t>征？</w:t>
            </w:r>
          </w:p>
        </w:tc>
        <w:tc>
          <w:tcPr>
            <w:tcW w:w="456" w:type="dxa"/>
            <w:vAlign w:val="center"/>
          </w:tcPr>
          <w:p w14:paraId="598049FF" w14:textId="77777777" w:rsidR="00C217C1" w:rsidRDefault="00C217C1">
            <w:pPr>
              <w:spacing w:beforeLines="50" w:before="156" w:afterLines="50" w:after="156"/>
              <w:jc w:val="center"/>
              <w:rPr>
                <w:rFonts w:ascii="宋体" w:eastAsia="宋体" w:hAnsi="宋体"/>
                <w:sz w:val="21"/>
                <w:szCs w:val="21"/>
              </w:rPr>
            </w:pPr>
          </w:p>
        </w:tc>
      </w:tr>
      <w:tr w:rsidR="00C217C1" w14:paraId="043E86C1" w14:textId="77777777">
        <w:trPr>
          <w:trHeight w:val="340"/>
          <w:jc w:val="center"/>
        </w:trPr>
        <w:tc>
          <w:tcPr>
            <w:tcW w:w="458" w:type="dxa"/>
            <w:vAlign w:val="center"/>
          </w:tcPr>
          <w:p w14:paraId="2E03E40D"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11</w:t>
            </w:r>
          </w:p>
        </w:tc>
        <w:tc>
          <w:tcPr>
            <w:tcW w:w="456" w:type="dxa"/>
            <w:vAlign w:val="center"/>
          </w:tcPr>
          <w:p w14:paraId="05DBB8E5"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5BC6A68F"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冠心病的全科医学处理</w:t>
            </w:r>
          </w:p>
        </w:tc>
        <w:tc>
          <w:tcPr>
            <w:tcW w:w="2399" w:type="dxa"/>
            <w:vAlign w:val="center"/>
          </w:tcPr>
          <w:p w14:paraId="44A2FD3D"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第一节：概述</w:t>
            </w:r>
          </w:p>
          <w:p w14:paraId="41FC4327"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第二节：临床表现</w:t>
            </w:r>
          </w:p>
          <w:p w14:paraId="73475380"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第三节：诊断与治疗</w:t>
            </w:r>
          </w:p>
          <w:p w14:paraId="37B9F29E"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hint="eastAsia"/>
                <w:sz w:val="21"/>
                <w:szCs w:val="21"/>
              </w:rPr>
              <w:t>第四节：</w:t>
            </w:r>
            <w:r>
              <w:rPr>
                <w:rFonts w:ascii="宋体" w:eastAsia="宋体" w:hAnsi="宋体" w:hint="eastAsia"/>
                <w:sz w:val="21"/>
                <w:szCs w:val="21"/>
              </w:rPr>
              <w:t>预防、转诊、随访</w:t>
            </w:r>
          </w:p>
        </w:tc>
        <w:tc>
          <w:tcPr>
            <w:tcW w:w="456" w:type="dxa"/>
            <w:vAlign w:val="center"/>
          </w:tcPr>
          <w:p w14:paraId="759D9963"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01D0369E" w14:textId="77777777" w:rsidR="00C217C1" w:rsidRDefault="002B5C5F">
            <w:pPr>
              <w:spacing w:beforeLines="50" w:before="156" w:afterLines="50" w:after="156"/>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冠心病的危险因素有哪些？</w:t>
            </w:r>
          </w:p>
          <w:p w14:paraId="5686E2F0" w14:textId="77777777" w:rsidR="00C217C1" w:rsidRDefault="002B5C5F">
            <w:pPr>
              <w:spacing w:beforeLines="50" w:before="156" w:afterLines="50" w:after="156"/>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冠心病的二级预防有哪些？</w:t>
            </w:r>
          </w:p>
          <w:p w14:paraId="6216210A" w14:textId="77777777" w:rsidR="00C217C1" w:rsidRDefault="002B5C5F">
            <w:pPr>
              <w:spacing w:beforeLines="50" w:before="156" w:afterLines="50" w:after="156"/>
              <w:rPr>
                <w:rFonts w:ascii="宋体" w:eastAsia="宋体" w:hAnsi="宋体"/>
                <w:sz w:val="21"/>
                <w:szCs w:val="21"/>
              </w:rPr>
            </w:pPr>
            <w:r>
              <w:rPr>
                <w:rFonts w:ascii="宋体" w:eastAsia="宋体" w:hAnsi="宋体" w:cs="宋体" w:hint="eastAsia"/>
                <w:sz w:val="21"/>
                <w:szCs w:val="21"/>
              </w:rPr>
              <w:t>3.</w:t>
            </w:r>
            <w:r>
              <w:rPr>
                <w:rFonts w:ascii="宋体" w:eastAsia="宋体" w:hAnsi="宋体" w:cs="宋体" w:hint="eastAsia"/>
                <w:sz w:val="21"/>
                <w:szCs w:val="21"/>
              </w:rPr>
              <w:t>心肌梗死与心绞痛的鉴别要点有哪些？</w:t>
            </w:r>
          </w:p>
        </w:tc>
        <w:tc>
          <w:tcPr>
            <w:tcW w:w="456" w:type="dxa"/>
            <w:vAlign w:val="center"/>
          </w:tcPr>
          <w:p w14:paraId="6297790F" w14:textId="77777777" w:rsidR="00C217C1" w:rsidRDefault="00C217C1">
            <w:pPr>
              <w:spacing w:beforeLines="50" w:before="156" w:afterLines="50" w:after="156"/>
              <w:jc w:val="center"/>
              <w:rPr>
                <w:rFonts w:ascii="宋体" w:eastAsia="宋体" w:hAnsi="宋体"/>
                <w:sz w:val="21"/>
                <w:szCs w:val="21"/>
              </w:rPr>
            </w:pPr>
          </w:p>
        </w:tc>
      </w:tr>
      <w:tr w:rsidR="00C217C1" w14:paraId="25DC79FC" w14:textId="77777777">
        <w:trPr>
          <w:trHeight w:val="340"/>
          <w:jc w:val="center"/>
        </w:trPr>
        <w:tc>
          <w:tcPr>
            <w:tcW w:w="458" w:type="dxa"/>
            <w:vAlign w:val="center"/>
          </w:tcPr>
          <w:p w14:paraId="27733B6E"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2</w:t>
            </w:r>
          </w:p>
        </w:tc>
        <w:tc>
          <w:tcPr>
            <w:tcW w:w="456" w:type="dxa"/>
            <w:vAlign w:val="center"/>
          </w:tcPr>
          <w:p w14:paraId="3D085D7E"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605B1047"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脑卒中全科医学处理</w:t>
            </w:r>
          </w:p>
        </w:tc>
        <w:tc>
          <w:tcPr>
            <w:tcW w:w="2399" w:type="dxa"/>
            <w:vAlign w:val="center"/>
          </w:tcPr>
          <w:p w14:paraId="5CD15105"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第一节：概述</w:t>
            </w:r>
          </w:p>
          <w:p w14:paraId="4BE7169B"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第二节：脑卒中的临床表现</w:t>
            </w:r>
          </w:p>
          <w:p w14:paraId="427EE079"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第三节：脑卒中诊断与治疗</w:t>
            </w:r>
          </w:p>
          <w:p w14:paraId="78A7F884"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第四节：脑卒中急性期的社区处理</w:t>
            </w:r>
          </w:p>
          <w:p w14:paraId="03E60ED4"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第五节：脑卒中预防及社区照顾</w:t>
            </w:r>
          </w:p>
        </w:tc>
        <w:tc>
          <w:tcPr>
            <w:tcW w:w="456" w:type="dxa"/>
            <w:vAlign w:val="center"/>
          </w:tcPr>
          <w:p w14:paraId="13A71722"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133BE984"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脑卒中的定义是什么？</w:t>
            </w:r>
          </w:p>
          <w:p w14:paraId="1E2E7CDF"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脑卒中的危险因素有哪些？</w:t>
            </w:r>
          </w:p>
          <w:p w14:paraId="3B2CAE82"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脑卒中的临床类型有哪些？</w:t>
            </w:r>
          </w:p>
          <w:p w14:paraId="361637C1"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脑卒中的急性社区处理有哪些环节？</w:t>
            </w:r>
          </w:p>
          <w:p w14:paraId="4AD6BBE3"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脑卒中的一、二、三级预防是什么？</w:t>
            </w:r>
          </w:p>
        </w:tc>
        <w:tc>
          <w:tcPr>
            <w:tcW w:w="456" w:type="dxa"/>
            <w:vAlign w:val="center"/>
          </w:tcPr>
          <w:p w14:paraId="169C9242" w14:textId="77777777" w:rsidR="00C217C1" w:rsidRDefault="00C217C1">
            <w:pPr>
              <w:spacing w:beforeLines="50" w:before="156" w:afterLines="50" w:after="156"/>
              <w:jc w:val="center"/>
              <w:rPr>
                <w:rFonts w:ascii="宋体" w:eastAsia="宋体" w:hAnsi="宋体"/>
                <w:sz w:val="21"/>
                <w:szCs w:val="21"/>
              </w:rPr>
            </w:pPr>
          </w:p>
        </w:tc>
      </w:tr>
      <w:tr w:rsidR="00C217C1" w14:paraId="41A35FF5" w14:textId="77777777">
        <w:trPr>
          <w:trHeight w:val="340"/>
          <w:jc w:val="center"/>
        </w:trPr>
        <w:tc>
          <w:tcPr>
            <w:tcW w:w="458" w:type="dxa"/>
            <w:vAlign w:val="center"/>
          </w:tcPr>
          <w:p w14:paraId="03EB1CDF"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3</w:t>
            </w:r>
          </w:p>
        </w:tc>
        <w:tc>
          <w:tcPr>
            <w:tcW w:w="456" w:type="dxa"/>
            <w:vAlign w:val="center"/>
          </w:tcPr>
          <w:p w14:paraId="09CB11CE"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582C35F5"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糖尿病的全科医学处理</w:t>
            </w:r>
          </w:p>
        </w:tc>
        <w:tc>
          <w:tcPr>
            <w:tcW w:w="2399" w:type="dxa"/>
            <w:vAlign w:val="center"/>
          </w:tcPr>
          <w:p w14:paraId="7A26F069"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第一节：糖尿病的概述</w:t>
            </w:r>
          </w:p>
          <w:p w14:paraId="6AB1B2B9"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第二节：糖尿病的临床表现</w:t>
            </w:r>
          </w:p>
          <w:p w14:paraId="2F89BE86"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第三节：糖尿病的诊断与治疗</w:t>
            </w:r>
          </w:p>
          <w:p w14:paraId="008CCA54"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第四节：糖尿病的基层管理</w:t>
            </w:r>
          </w:p>
        </w:tc>
        <w:tc>
          <w:tcPr>
            <w:tcW w:w="456" w:type="dxa"/>
            <w:vAlign w:val="center"/>
          </w:tcPr>
          <w:p w14:paraId="11A09546"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68F89E5A"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Pr>
                <w:rFonts w:ascii="宋体" w:eastAsia="宋体" w:hAnsi="宋体" w:cs="TimesNewRomanPSMT" w:hint="eastAsia"/>
                <w:color w:val="000000"/>
                <w:sz w:val="21"/>
                <w:szCs w:val="21"/>
              </w:rPr>
              <w:t>全科医疗进行糖尿病前期筛查的意义？</w:t>
            </w:r>
          </w:p>
          <w:p w14:paraId="4D9D5E5F"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2.</w:t>
            </w:r>
            <w:r>
              <w:rPr>
                <w:rFonts w:ascii="宋体" w:eastAsia="宋体" w:hAnsi="宋体" w:cs="TimesNewRomanPSMT" w:hint="eastAsia"/>
                <w:color w:val="000000"/>
                <w:sz w:val="21"/>
                <w:szCs w:val="21"/>
              </w:rPr>
              <w:t>糖尿病一级预防内容有哪些？</w:t>
            </w:r>
          </w:p>
          <w:p w14:paraId="5797A984"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3.</w:t>
            </w:r>
            <w:r>
              <w:rPr>
                <w:rFonts w:ascii="宋体" w:eastAsia="宋体" w:hAnsi="宋体" w:cs="TimesNewRomanPSMT" w:hint="eastAsia"/>
                <w:color w:val="000000"/>
                <w:sz w:val="21"/>
                <w:szCs w:val="21"/>
              </w:rPr>
              <w:t>基层医疗糖尿病向上级医院</w:t>
            </w:r>
            <w:proofErr w:type="gramStart"/>
            <w:r>
              <w:rPr>
                <w:rFonts w:ascii="宋体" w:eastAsia="宋体" w:hAnsi="宋体" w:cs="TimesNewRomanPSMT" w:hint="eastAsia"/>
                <w:color w:val="000000"/>
                <w:sz w:val="21"/>
                <w:szCs w:val="21"/>
              </w:rPr>
              <w:t>转诊指</w:t>
            </w:r>
            <w:proofErr w:type="gramEnd"/>
            <w:r>
              <w:rPr>
                <w:rFonts w:ascii="宋体" w:eastAsia="宋体" w:hAnsi="宋体" w:cs="TimesNewRomanPSMT" w:hint="eastAsia"/>
                <w:color w:val="000000"/>
                <w:sz w:val="21"/>
                <w:szCs w:val="21"/>
              </w:rPr>
              <w:t>征是什么？</w:t>
            </w:r>
          </w:p>
          <w:p w14:paraId="2AF4D272" w14:textId="77777777" w:rsidR="00C217C1" w:rsidRDefault="002B5C5F">
            <w:pPr>
              <w:spacing w:beforeLines="50" w:before="156" w:afterLines="50" w:after="156"/>
              <w:rPr>
                <w:rFonts w:ascii="宋体" w:eastAsia="宋体" w:hAnsi="宋体" w:cs="TimesNewRomanPSMT"/>
                <w:color w:val="000000"/>
                <w:sz w:val="21"/>
                <w:szCs w:val="21"/>
              </w:rPr>
            </w:pPr>
            <w:r>
              <w:rPr>
                <w:rFonts w:ascii="宋体" w:eastAsia="宋体" w:hAnsi="宋体" w:cs="TimesNewRomanPSMT" w:hint="eastAsia"/>
                <w:color w:val="000000"/>
                <w:sz w:val="21"/>
                <w:szCs w:val="21"/>
              </w:rPr>
              <w:t>4.</w:t>
            </w:r>
            <w:r>
              <w:rPr>
                <w:rFonts w:ascii="宋体" w:eastAsia="宋体" w:hAnsi="宋体" w:cs="TimesNewRomanPSMT" w:hint="eastAsia"/>
                <w:color w:val="000000"/>
                <w:sz w:val="21"/>
                <w:szCs w:val="21"/>
              </w:rPr>
              <w:t>成人糖尿病高危人群有哪些？</w:t>
            </w:r>
          </w:p>
        </w:tc>
        <w:tc>
          <w:tcPr>
            <w:tcW w:w="456" w:type="dxa"/>
            <w:vAlign w:val="center"/>
          </w:tcPr>
          <w:p w14:paraId="2D15478F" w14:textId="77777777" w:rsidR="00C217C1" w:rsidRDefault="00C217C1">
            <w:pPr>
              <w:spacing w:beforeLines="50" w:before="156" w:afterLines="50" w:after="156"/>
              <w:jc w:val="center"/>
              <w:rPr>
                <w:rFonts w:ascii="宋体" w:eastAsia="宋体" w:hAnsi="宋体"/>
                <w:sz w:val="21"/>
                <w:szCs w:val="21"/>
              </w:rPr>
            </w:pPr>
          </w:p>
        </w:tc>
      </w:tr>
      <w:tr w:rsidR="00C217C1" w14:paraId="3A85203D" w14:textId="77777777">
        <w:trPr>
          <w:trHeight w:val="340"/>
          <w:jc w:val="center"/>
        </w:trPr>
        <w:tc>
          <w:tcPr>
            <w:tcW w:w="458" w:type="dxa"/>
            <w:vAlign w:val="center"/>
          </w:tcPr>
          <w:p w14:paraId="791C05FE"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4</w:t>
            </w:r>
          </w:p>
        </w:tc>
        <w:tc>
          <w:tcPr>
            <w:tcW w:w="456" w:type="dxa"/>
            <w:vAlign w:val="center"/>
          </w:tcPr>
          <w:p w14:paraId="0E64B635"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2082A3E7"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慢性阻塞性肺疾病</w:t>
            </w:r>
            <w:r>
              <w:rPr>
                <w:rFonts w:ascii="宋体" w:eastAsia="宋体" w:hAnsi="宋体" w:hint="eastAsia"/>
                <w:sz w:val="21"/>
                <w:szCs w:val="21"/>
              </w:rPr>
              <w:lastRenderedPageBreak/>
              <w:t>的全科医学处理</w:t>
            </w:r>
          </w:p>
        </w:tc>
        <w:tc>
          <w:tcPr>
            <w:tcW w:w="2399" w:type="dxa"/>
            <w:vAlign w:val="center"/>
          </w:tcPr>
          <w:p w14:paraId="5DBB5AFF"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lastRenderedPageBreak/>
              <w:t>第一节：慢性阻塞性肺疾病的概述</w:t>
            </w:r>
          </w:p>
          <w:p w14:paraId="76B191FA"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lastRenderedPageBreak/>
              <w:t>第二节：慢性阻塞性肺疾病的临床表现</w:t>
            </w:r>
          </w:p>
          <w:p w14:paraId="6329802A"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第三节：慢性阻塞性肺疾病的诊断及治疗</w:t>
            </w:r>
          </w:p>
          <w:p w14:paraId="29BF9F6C"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第四节：慢性阻塞性肺疾病的基层管理</w:t>
            </w:r>
          </w:p>
        </w:tc>
        <w:tc>
          <w:tcPr>
            <w:tcW w:w="456" w:type="dxa"/>
            <w:vAlign w:val="center"/>
          </w:tcPr>
          <w:p w14:paraId="0B428CF2"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lastRenderedPageBreak/>
              <w:t>2</w:t>
            </w:r>
          </w:p>
        </w:tc>
        <w:tc>
          <w:tcPr>
            <w:tcW w:w="2863" w:type="dxa"/>
            <w:vAlign w:val="center"/>
          </w:tcPr>
          <w:p w14:paraId="14D6A1AF"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rPr>
              <w:t>在社区应该对哪些人群进行慢性阻塞性肺疾病的筛查？</w:t>
            </w:r>
          </w:p>
          <w:p w14:paraId="0F21DC4D"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lastRenderedPageBreak/>
              <w:t>2.</w:t>
            </w:r>
            <w:r>
              <w:rPr>
                <w:rFonts w:ascii="宋体" w:eastAsia="宋体" w:hAnsi="宋体" w:cs="宋体" w:hint="eastAsia"/>
                <w:color w:val="000000"/>
                <w:sz w:val="21"/>
                <w:szCs w:val="21"/>
              </w:rPr>
              <w:t>慢性阻塞性肺疾病稳定期和急性加重期的治疗原则分别是什么？</w:t>
            </w:r>
          </w:p>
          <w:p w14:paraId="1CBD2CCC"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3.</w:t>
            </w:r>
            <w:r>
              <w:rPr>
                <w:rFonts w:ascii="宋体" w:eastAsia="宋体" w:hAnsi="宋体" w:cs="宋体" w:hint="eastAsia"/>
                <w:color w:val="000000"/>
                <w:sz w:val="21"/>
                <w:szCs w:val="21"/>
              </w:rPr>
              <w:t>慢性阻塞性肺疾病病人入院治疗指征包括哪些？</w:t>
            </w:r>
          </w:p>
          <w:p w14:paraId="0662BF73"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4.</w:t>
            </w:r>
            <w:r>
              <w:rPr>
                <w:rFonts w:ascii="宋体" w:eastAsia="宋体" w:hAnsi="宋体" w:cs="宋体" w:hint="eastAsia"/>
                <w:color w:val="000000"/>
                <w:sz w:val="21"/>
                <w:szCs w:val="21"/>
              </w:rPr>
              <w:t>如何从一级预防、二级预防、三级预防三个层面在社区对慢性阻塞性肺疾病进行预防？</w:t>
            </w:r>
          </w:p>
        </w:tc>
        <w:tc>
          <w:tcPr>
            <w:tcW w:w="456" w:type="dxa"/>
            <w:vAlign w:val="center"/>
          </w:tcPr>
          <w:p w14:paraId="46DC6D6A" w14:textId="77777777" w:rsidR="00C217C1" w:rsidRDefault="00C217C1">
            <w:pPr>
              <w:spacing w:beforeLines="50" w:before="156" w:afterLines="50" w:after="156"/>
              <w:jc w:val="center"/>
              <w:rPr>
                <w:rFonts w:ascii="宋体" w:eastAsia="宋体" w:hAnsi="宋体"/>
                <w:sz w:val="21"/>
                <w:szCs w:val="21"/>
              </w:rPr>
            </w:pPr>
          </w:p>
        </w:tc>
      </w:tr>
      <w:tr w:rsidR="00C217C1" w14:paraId="29F36EBA" w14:textId="77777777">
        <w:trPr>
          <w:trHeight w:val="340"/>
          <w:jc w:val="center"/>
        </w:trPr>
        <w:tc>
          <w:tcPr>
            <w:tcW w:w="458" w:type="dxa"/>
            <w:vAlign w:val="center"/>
          </w:tcPr>
          <w:p w14:paraId="40FA7D1B"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15</w:t>
            </w:r>
          </w:p>
        </w:tc>
        <w:tc>
          <w:tcPr>
            <w:tcW w:w="456" w:type="dxa"/>
            <w:vAlign w:val="center"/>
          </w:tcPr>
          <w:p w14:paraId="794AB5B0"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32CD6AE0"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常见精神障碍的全科医学处理</w:t>
            </w:r>
          </w:p>
        </w:tc>
        <w:tc>
          <w:tcPr>
            <w:tcW w:w="2399" w:type="dxa"/>
            <w:vAlign w:val="center"/>
          </w:tcPr>
          <w:p w14:paraId="644984C4"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w:t>
            </w:r>
            <w:r>
              <w:rPr>
                <w:rFonts w:ascii="宋体" w:eastAsia="宋体" w:hAnsi="宋体" w:hint="eastAsia"/>
                <w:sz w:val="21"/>
                <w:szCs w:val="21"/>
              </w:rPr>
              <w:t>焦虑障碍的概述</w:t>
            </w:r>
          </w:p>
          <w:p w14:paraId="68F406DC"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w:t>
            </w:r>
            <w:r>
              <w:rPr>
                <w:rFonts w:ascii="宋体" w:eastAsia="宋体" w:hAnsi="宋体" w:hint="eastAsia"/>
                <w:sz w:val="21"/>
                <w:szCs w:val="21"/>
              </w:rPr>
              <w:t>抑郁障碍的概述</w:t>
            </w:r>
          </w:p>
        </w:tc>
        <w:tc>
          <w:tcPr>
            <w:tcW w:w="456" w:type="dxa"/>
            <w:vAlign w:val="center"/>
          </w:tcPr>
          <w:p w14:paraId="3B36511F"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1509A12D" w14:textId="77777777" w:rsidR="00C217C1" w:rsidRDefault="002B5C5F">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抑郁症的典型临床表现</w:t>
            </w:r>
            <w:r>
              <w:rPr>
                <w:rFonts w:ascii="宋体" w:eastAsia="宋体" w:hAnsi="宋体" w:cs="宋体" w:hint="eastAsia"/>
                <w:color w:val="000000"/>
                <w:kern w:val="0"/>
                <w:szCs w:val="21"/>
              </w:rPr>
              <w:t>有哪些？</w:t>
            </w:r>
          </w:p>
          <w:p w14:paraId="723DCEE3" w14:textId="77777777" w:rsidR="00C217C1" w:rsidRDefault="002B5C5F">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抑郁障碍的药物治疗原则</w:t>
            </w:r>
            <w:r>
              <w:rPr>
                <w:rFonts w:ascii="宋体" w:eastAsia="宋体" w:hAnsi="宋体" w:cs="宋体" w:hint="eastAsia"/>
                <w:color w:val="000000"/>
                <w:kern w:val="0"/>
                <w:szCs w:val="21"/>
              </w:rPr>
              <w:t>有哪些？</w:t>
            </w:r>
          </w:p>
          <w:p w14:paraId="5723D872" w14:textId="77777777" w:rsidR="00C217C1" w:rsidRDefault="002B5C5F">
            <w:pPr>
              <w:pStyle w:val="ae"/>
              <w:widowControl/>
              <w:spacing w:beforeLines="50" w:before="156" w:afterLines="50" w:after="156"/>
              <w:ind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焦虑障碍包括哪些常见的疾病</w:t>
            </w:r>
            <w:r>
              <w:rPr>
                <w:rFonts w:ascii="宋体" w:eastAsia="宋体" w:hAnsi="宋体" w:cs="宋体" w:hint="eastAsia"/>
                <w:color w:val="000000"/>
                <w:kern w:val="0"/>
                <w:szCs w:val="21"/>
              </w:rPr>
              <w:t>？</w:t>
            </w:r>
          </w:p>
          <w:p w14:paraId="4ADE8621"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4.</w:t>
            </w:r>
            <w:r>
              <w:rPr>
                <w:rFonts w:ascii="宋体" w:eastAsia="宋体" w:hAnsi="宋体" w:cs="宋体" w:hint="eastAsia"/>
                <w:color w:val="000000"/>
                <w:sz w:val="21"/>
                <w:szCs w:val="21"/>
              </w:rPr>
              <w:t>焦虑障碍的药物治疗原则</w:t>
            </w:r>
            <w:r>
              <w:rPr>
                <w:rFonts w:ascii="宋体" w:eastAsia="宋体" w:hAnsi="宋体" w:cs="宋体" w:hint="eastAsia"/>
                <w:color w:val="000000"/>
                <w:sz w:val="21"/>
                <w:szCs w:val="21"/>
              </w:rPr>
              <w:t>有哪些？</w:t>
            </w:r>
          </w:p>
        </w:tc>
        <w:tc>
          <w:tcPr>
            <w:tcW w:w="456" w:type="dxa"/>
            <w:vAlign w:val="center"/>
          </w:tcPr>
          <w:p w14:paraId="4CC2087F" w14:textId="77777777" w:rsidR="00C217C1" w:rsidRDefault="00C217C1">
            <w:pPr>
              <w:spacing w:beforeLines="50" w:before="156" w:afterLines="50" w:after="156"/>
              <w:jc w:val="center"/>
              <w:rPr>
                <w:rFonts w:ascii="宋体" w:eastAsia="宋体" w:hAnsi="宋体"/>
                <w:sz w:val="21"/>
                <w:szCs w:val="21"/>
              </w:rPr>
            </w:pPr>
          </w:p>
        </w:tc>
      </w:tr>
      <w:tr w:rsidR="00C217C1" w14:paraId="5F7386A9" w14:textId="77777777">
        <w:trPr>
          <w:trHeight w:val="340"/>
          <w:jc w:val="center"/>
        </w:trPr>
        <w:tc>
          <w:tcPr>
            <w:tcW w:w="458" w:type="dxa"/>
            <w:vAlign w:val="center"/>
          </w:tcPr>
          <w:p w14:paraId="50EC65BA"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16</w:t>
            </w:r>
          </w:p>
        </w:tc>
        <w:tc>
          <w:tcPr>
            <w:tcW w:w="456" w:type="dxa"/>
            <w:vAlign w:val="center"/>
          </w:tcPr>
          <w:p w14:paraId="1A873107"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4C448E5A"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恶性肿瘤的全科医学处理</w:t>
            </w:r>
          </w:p>
        </w:tc>
        <w:tc>
          <w:tcPr>
            <w:tcW w:w="2399" w:type="dxa"/>
            <w:vAlign w:val="center"/>
          </w:tcPr>
          <w:p w14:paraId="1AED2516"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第一节：概述</w:t>
            </w:r>
          </w:p>
          <w:p w14:paraId="3CB21BD9"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第二节：临床表现</w:t>
            </w:r>
          </w:p>
          <w:p w14:paraId="199DA9CC"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第三节：诊断与治疗</w:t>
            </w:r>
          </w:p>
          <w:p w14:paraId="1AEC0611"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第四节：基层管理</w:t>
            </w:r>
          </w:p>
        </w:tc>
        <w:tc>
          <w:tcPr>
            <w:tcW w:w="456" w:type="dxa"/>
            <w:vAlign w:val="center"/>
          </w:tcPr>
          <w:p w14:paraId="74762139"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3BAD5192" w14:textId="77777777" w:rsidR="00C217C1" w:rsidRDefault="002B5C5F">
            <w:pPr>
              <w:spacing w:beforeLines="50" w:before="156" w:afterLines="50" w:after="156"/>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hint="eastAsia"/>
                <w:color w:val="000000" w:themeColor="text1"/>
                <w:sz w:val="21"/>
                <w:szCs w:val="21"/>
              </w:rPr>
              <w:t>全科医生如何早期发现恶性肿瘤病人？</w:t>
            </w:r>
          </w:p>
          <w:p w14:paraId="0D7B6159" w14:textId="77777777" w:rsidR="00C217C1" w:rsidRDefault="002B5C5F">
            <w:pPr>
              <w:spacing w:beforeLines="50" w:before="156" w:afterLines="50" w:after="156"/>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2.</w:t>
            </w:r>
            <w:r>
              <w:rPr>
                <w:rFonts w:ascii="宋体" w:eastAsia="宋体" w:hAnsi="宋体" w:cs="宋体" w:hint="eastAsia"/>
                <w:color w:val="000000" w:themeColor="text1"/>
                <w:sz w:val="21"/>
                <w:szCs w:val="21"/>
              </w:rPr>
              <w:t>晚期恶性肿瘤姑息治疗中全科医生的任务有哪些？</w:t>
            </w:r>
          </w:p>
          <w:p w14:paraId="040FD7C7" w14:textId="77777777" w:rsidR="00C217C1" w:rsidRDefault="00C217C1">
            <w:pPr>
              <w:spacing w:beforeLines="50" w:before="156" w:afterLines="50" w:after="156"/>
              <w:rPr>
                <w:rFonts w:ascii="宋体" w:eastAsia="宋体" w:hAnsi="宋体" w:cs="宋体"/>
                <w:color w:val="000000"/>
                <w:sz w:val="21"/>
                <w:szCs w:val="21"/>
              </w:rPr>
            </w:pPr>
          </w:p>
        </w:tc>
        <w:tc>
          <w:tcPr>
            <w:tcW w:w="456" w:type="dxa"/>
            <w:vAlign w:val="center"/>
          </w:tcPr>
          <w:p w14:paraId="52CF8194" w14:textId="77777777" w:rsidR="00C217C1" w:rsidRDefault="00C217C1">
            <w:pPr>
              <w:spacing w:beforeLines="50" w:before="156" w:afterLines="50" w:after="156"/>
              <w:jc w:val="center"/>
              <w:rPr>
                <w:rFonts w:ascii="宋体" w:eastAsia="宋体" w:hAnsi="宋体"/>
                <w:sz w:val="21"/>
                <w:szCs w:val="21"/>
              </w:rPr>
            </w:pPr>
          </w:p>
        </w:tc>
      </w:tr>
      <w:tr w:rsidR="00C217C1" w14:paraId="7C5BF5C0" w14:textId="77777777">
        <w:trPr>
          <w:trHeight w:val="340"/>
          <w:jc w:val="center"/>
        </w:trPr>
        <w:tc>
          <w:tcPr>
            <w:tcW w:w="458" w:type="dxa"/>
            <w:vAlign w:val="center"/>
          </w:tcPr>
          <w:p w14:paraId="31260283"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17</w:t>
            </w:r>
          </w:p>
        </w:tc>
        <w:tc>
          <w:tcPr>
            <w:tcW w:w="456" w:type="dxa"/>
            <w:vAlign w:val="center"/>
          </w:tcPr>
          <w:p w14:paraId="20D4CC28"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780C9E30"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社区急症的全科医学处理</w:t>
            </w:r>
          </w:p>
        </w:tc>
        <w:tc>
          <w:tcPr>
            <w:tcW w:w="2399" w:type="dxa"/>
            <w:vAlign w:val="center"/>
          </w:tcPr>
          <w:p w14:paraId="2F599D8C"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w:t>
            </w:r>
            <w:r>
              <w:rPr>
                <w:rFonts w:ascii="宋体" w:eastAsia="宋体" w:hAnsi="宋体" w:hint="eastAsia"/>
                <w:sz w:val="21"/>
                <w:szCs w:val="21"/>
              </w:rPr>
              <w:t>常见的社区急症</w:t>
            </w:r>
          </w:p>
          <w:p w14:paraId="2FF54C57"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w:t>
            </w:r>
            <w:r>
              <w:rPr>
                <w:rFonts w:ascii="宋体" w:eastAsia="宋体" w:hAnsi="宋体" w:hint="eastAsia"/>
                <w:sz w:val="21"/>
                <w:szCs w:val="21"/>
              </w:rPr>
              <w:t>现场急救</w:t>
            </w:r>
          </w:p>
          <w:p w14:paraId="12D691F9"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w:t>
            </w:r>
            <w:r>
              <w:rPr>
                <w:rFonts w:ascii="宋体" w:eastAsia="宋体" w:hAnsi="宋体" w:hint="eastAsia"/>
                <w:sz w:val="21"/>
                <w:szCs w:val="21"/>
              </w:rPr>
              <w:t>转诊和运送</w:t>
            </w:r>
          </w:p>
          <w:p w14:paraId="5768AB9C"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第四节：</w:t>
            </w:r>
            <w:r>
              <w:rPr>
                <w:rFonts w:ascii="宋体" w:eastAsia="宋体" w:hAnsi="宋体" w:hint="eastAsia"/>
                <w:sz w:val="21"/>
                <w:szCs w:val="21"/>
              </w:rPr>
              <w:t>社区急症的防范和健康教育</w:t>
            </w:r>
          </w:p>
        </w:tc>
        <w:tc>
          <w:tcPr>
            <w:tcW w:w="456" w:type="dxa"/>
            <w:vAlign w:val="center"/>
          </w:tcPr>
          <w:p w14:paraId="7788FE9D"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2</w:t>
            </w:r>
          </w:p>
        </w:tc>
        <w:tc>
          <w:tcPr>
            <w:tcW w:w="2863" w:type="dxa"/>
            <w:vAlign w:val="center"/>
          </w:tcPr>
          <w:p w14:paraId="37D90D20"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rPr>
              <w:t>简述院外</w:t>
            </w:r>
            <w:r>
              <w:rPr>
                <w:rFonts w:ascii="宋体" w:eastAsia="宋体" w:hAnsi="宋体" w:cs="宋体" w:hint="eastAsia"/>
                <w:color w:val="000000"/>
                <w:sz w:val="21"/>
                <w:szCs w:val="21"/>
              </w:rPr>
              <w:t>BLS</w:t>
            </w:r>
            <w:r>
              <w:rPr>
                <w:rFonts w:ascii="宋体" w:eastAsia="宋体" w:hAnsi="宋体" w:cs="宋体" w:hint="eastAsia"/>
                <w:color w:val="000000"/>
                <w:sz w:val="21"/>
                <w:szCs w:val="21"/>
              </w:rPr>
              <w:t>的复苏方法。</w:t>
            </w:r>
          </w:p>
          <w:p w14:paraId="6FD54BBB"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2.</w:t>
            </w:r>
            <w:r>
              <w:rPr>
                <w:rFonts w:ascii="宋体" w:eastAsia="宋体" w:hAnsi="宋体" w:cs="宋体" w:hint="eastAsia"/>
                <w:color w:val="000000"/>
                <w:sz w:val="21"/>
                <w:szCs w:val="21"/>
              </w:rPr>
              <w:t>社区急症的处理原则有哪些？</w:t>
            </w:r>
          </w:p>
          <w:p w14:paraId="7FA26A91" w14:textId="77777777" w:rsidR="00C217C1" w:rsidRDefault="002B5C5F">
            <w:pPr>
              <w:spacing w:beforeLines="50" w:before="156" w:afterLines="50" w:after="156"/>
              <w:rPr>
                <w:rFonts w:ascii="宋体" w:eastAsia="宋体" w:hAnsi="宋体" w:cs="宋体"/>
                <w:color w:val="000000"/>
                <w:sz w:val="21"/>
                <w:szCs w:val="21"/>
              </w:rPr>
            </w:pPr>
            <w:r>
              <w:rPr>
                <w:rFonts w:ascii="宋体" w:eastAsia="宋体" w:hAnsi="宋体" w:cs="宋体" w:hint="eastAsia"/>
                <w:color w:val="000000"/>
                <w:sz w:val="21"/>
                <w:szCs w:val="21"/>
              </w:rPr>
              <w:t>3.</w:t>
            </w:r>
            <w:r>
              <w:rPr>
                <w:rFonts w:ascii="宋体" w:eastAsia="宋体" w:hAnsi="宋体" w:cs="宋体" w:hint="eastAsia"/>
                <w:color w:val="000000"/>
                <w:sz w:val="21"/>
                <w:szCs w:val="21"/>
              </w:rPr>
              <w:t>现场急救的原则有哪些？</w:t>
            </w:r>
          </w:p>
        </w:tc>
        <w:tc>
          <w:tcPr>
            <w:tcW w:w="456" w:type="dxa"/>
            <w:vAlign w:val="center"/>
          </w:tcPr>
          <w:p w14:paraId="050B6E47" w14:textId="77777777" w:rsidR="00C217C1" w:rsidRDefault="00C217C1">
            <w:pPr>
              <w:spacing w:beforeLines="50" w:before="156" w:afterLines="50" w:after="156"/>
              <w:jc w:val="center"/>
              <w:rPr>
                <w:rFonts w:ascii="宋体" w:eastAsia="宋体" w:hAnsi="宋体"/>
                <w:sz w:val="21"/>
                <w:szCs w:val="21"/>
              </w:rPr>
            </w:pPr>
          </w:p>
        </w:tc>
      </w:tr>
      <w:tr w:rsidR="00C217C1" w14:paraId="4A57B9D8" w14:textId="77777777">
        <w:trPr>
          <w:trHeight w:val="340"/>
          <w:jc w:val="center"/>
        </w:trPr>
        <w:tc>
          <w:tcPr>
            <w:tcW w:w="458" w:type="dxa"/>
            <w:vAlign w:val="center"/>
          </w:tcPr>
          <w:p w14:paraId="7BEB30DF"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18</w:t>
            </w:r>
          </w:p>
        </w:tc>
        <w:tc>
          <w:tcPr>
            <w:tcW w:w="456" w:type="dxa"/>
            <w:vAlign w:val="center"/>
          </w:tcPr>
          <w:p w14:paraId="448C0B7B" w14:textId="77777777" w:rsidR="00C217C1" w:rsidRDefault="00C217C1">
            <w:pPr>
              <w:spacing w:beforeLines="50" w:before="156" w:afterLines="50" w:after="156"/>
              <w:jc w:val="center"/>
              <w:rPr>
                <w:rFonts w:ascii="宋体" w:eastAsia="宋体" w:hAnsi="宋体"/>
                <w:sz w:val="21"/>
                <w:szCs w:val="21"/>
              </w:rPr>
            </w:pPr>
          </w:p>
        </w:tc>
        <w:tc>
          <w:tcPr>
            <w:tcW w:w="1208" w:type="dxa"/>
            <w:vAlign w:val="center"/>
          </w:tcPr>
          <w:p w14:paraId="031BAA1D"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t>重点人群的全科医疗服务</w:t>
            </w:r>
          </w:p>
        </w:tc>
        <w:tc>
          <w:tcPr>
            <w:tcW w:w="2399" w:type="dxa"/>
            <w:vAlign w:val="center"/>
          </w:tcPr>
          <w:p w14:paraId="555CCC72"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第一节：</w:t>
            </w:r>
            <w:r>
              <w:rPr>
                <w:rFonts w:ascii="宋体" w:eastAsia="宋体" w:hAnsi="宋体" w:hint="eastAsia"/>
                <w:sz w:val="21"/>
                <w:szCs w:val="21"/>
              </w:rPr>
              <w:t>全科医学与重点人群保健</w:t>
            </w:r>
          </w:p>
          <w:p w14:paraId="0C1BD0A2"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第二节：</w:t>
            </w:r>
            <w:r>
              <w:rPr>
                <w:rFonts w:ascii="宋体" w:eastAsia="宋体" w:hAnsi="宋体" w:hint="eastAsia"/>
                <w:sz w:val="21"/>
                <w:szCs w:val="21"/>
              </w:rPr>
              <w:t>社区妇女保健和计划生育指导</w:t>
            </w:r>
          </w:p>
          <w:p w14:paraId="2F51A8F7"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t>第三节：</w:t>
            </w:r>
            <w:r>
              <w:rPr>
                <w:rFonts w:ascii="宋体" w:eastAsia="宋体" w:hAnsi="宋体" w:hint="eastAsia"/>
                <w:sz w:val="21"/>
                <w:szCs w:val="21"/>
              </w:rPr>
              <w:t>社区儿童保健</w:t>
            </w:r>
          </w:p>
          <w:p w14:paraId="56072726" w14:textId="77777777" w:rsidR="00C217C1" w:rsidRDefault="002B5C5F">
            <w:pPr>
              <w:spacing w:beforeLines="50" w:before="156" w:afterLines="50" w:after="156"/>
              <w:rPr>
                <w:rFonts w:ascii="宋体" w:eastAsia="宋体" w:hAnsi="宋体"/>
                <w:sz w:val="21"/>
                <w:szCs w:val="21"/>
              </w:rPr>
            </w:pPr>
            <w:r>
              <w:rPr>
                <w:rFonts w:ascii="宋体" w:eastAsia="宋体" w:hAnsi="宋体" w:hint="eastAsia"/>
                <w:sz w:val="21"/>
                <w:szCs w:val="21"/>
              </w:rPr>
              <w:lastRenderedPageBreak/>
              <w:t>第四节：</w:t>
            </w:r>
            <w:r>
              <w:rPr>
                <w:rFonts w:ascii="宋体" w:eastAsia="宋体" w:hAnsi="宋体" w:hint="eastAsia"/>
                <w:sz w:val="21"/>
                <w:szCs w:val="21"/>
              </w:rPr>
              <w:t>社区老年保健</w:t>
            </w:r>
          </w:p>
        </w:tc>
        <w:tc>
          <w:tcPr>
            <w:tcW w:w="456" w:type="dxa"/>
            <w:vAlign w:val="center"/>
          </w:tcPr>
          <w:p w14:paraId="468AEDFA" w14:textId="77777777" w:rsidR="00C217C1" w:rsidRDefault="002B5C5F">
            <w:pPr>
              <w:spacing w:beforeLines="50" w:before="156" w:afterLines="50" w:after="156"/>
              <w:jc w:val="center"/>
              <w:rPr>
                <w:rFonts w:ascii="宋体" w:eastAsia="宋体" w:hAnsi="宋体"/>
                <w:sz w:val="21"/>
                <w:szCs w:val="21"/>
              </w:rPr>
            </w:pPr>
            <w:r>
              <w:rPr>
                <w:rFonts w:ascii="宋体" w:eastAsia="宋体" w:hAnsi="宋体" w:hint="eastAsia"/>
                <w:sz w:val="21"/>
                <w:szCs w:val="21"/>
              </w:rPr>
              <w:lastRenderedPageBreak/>
              <w:t>2</w:t>
            </w:r>
          </w:p>
        </w:tc>
        <w:tc>
          <w:tcPr>
            <w:tcW w:w="2863" w:type="dxa"/>
            <w:vAlign w:val="center"/>
          </w:tcPr>
          <w:p w14:paraId="4950E7C4" w14:textId="77777777" w:rsidR="00C217C1" w:rsidRDefault="002B5C5F">
            <w:pPr>
              <w:pStyle w:val="ae"/>
              <w:widowControl/>
              <w:spacing w:beforeLines="50" w:before="156" w:afterLines="50" w:after="156"/>
              <w:ind w:firstLineChars="0" w:firstLine="0"/>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全科医生为重点人群做好保健的策略有哪些？</w:t>
            </w:r>
          </w:p>
          <w:p w14:paraId="1B072DDB" w14:textId="77777777" w:rsidR="00C217C1" w:rsidRDefault="002B5C5F">
            <w:pPr>
              <w:pStyle w:val="ae"/>
              <w:widowControl/>
              <w:spacing w:beforeLines="50" w:before="156" w:afterLines="50" w:after="156"/>
              <w:ind w:firstLineChars="0" w:firstLine="0"/>
              <w:jc w:val="left"/>
              <w:rPr>
                <w:rFonts w:ascii="宋体" w:eastAsia="宋体" w:hAnsi="宋体" w:cs="宋体"/>
                <w:color w:val="00000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老年人社区保健的主要措施有哪些？</w:t>
            </w:r>
          </w:p>
        </w:tc>
        <w:tc>
          <w:tcPr>
            <w:tcW w:w="456" w:type="dxa"/>
            <w:vAlign w:val="center"/>
          </w:tcPr>
          <w:p w14:paraId="0317AE7B" w14:textId="77777777" w:rsidR="00C217C1" w:rsidRDefault="00C217C1">
            <w:pPr>
              <w:spacing w:beforeLines="50" w:before="156" w:afterLines="50" w:after="156"/>
              <w:jc w:val="center"/>
              <w:rPr>
                <w:rFonts w:ascii="宋体" w:eastAsia="宋体" w:hAnsi="宋体"/>
                <w:sz w:val="21"/>
                <w:szCs w:val="21"/>
              </w:rPr>
            </w:pPr>
          </w:p>
        </w:tc>
      </w:tr>
    </w:tbl>
    <w:p w14:paraId="4FF706A9" w14:textId="77777777" w:rsidR="00C217C1" w:rsidRDefault="00C217C1">
      <w:pPr>
        <w:spacing w:beforeLines="50" w:before="156" w:afterLines="50" w:after="156" w:line="276" w:lineRule="auto"/>
        <w:jc w:val="center"/>
        <w:rPr>
          <w:rFonts w:ascii="宋体" w:eastAsia="宋体" w:hAnsi="宋体"/>
          <w:b/>
          <w:szCs w:val="21"/>
        </w:rPr>
      </w:pPr>
    </w:p>
    <w:p w14:paraId="7886B14D" w14:textId="77777777" w:rsidR="00C217C1" w:rsidRDefault="002B5C5F">
      <w:pPr>
        <w:spacing w:beforeLines="50" w:before="156" w:afterLines="50" w:after="156" w:line="276" w:lineRule="auto"/>
        <w:ind w:firstLineChars="200" w:firstLine="562"/>
      </w:pPr>
      <w:r>
        <w:rPr>
          <w:rFonts w:ascii="黑体" w:eastAsia="黑体" w:hAnsi="黑体" w:hint="eastAsia"/>
          <w:b/>
          <w:sz w:val="28"/>
          <w:szCs w:val="28"/>
        </w:rPr>
        <w:t>六、教材及参考书目</w:t>
      </w:r>
    </w:p>
    <w:p w14:paraId="357252EE" w14:textId="77777777" w:rsidR="00C217C1" w:rsidRDefault="002B5C5F" w:rsidP="002B5C5F">
      <w:pPr>
        <w:pStyle w:val="ae"/>
        <w:numPr>
          <w:ilvl w:val="0"/>
          <w:numId w:val="62"/>
        </w:numPr>
        <w:spacing w:beforeLines="50" w:before="156" w:afterLines="50" w:after="156" w:line="276" w:lineRule="auto"/>
        <w:ind w:firstLineChars="0"/>
        <w:rPr>
          <w:rFonts w:ascii="宋体" w:eastAsia="宋体" w:hAnsi="宋体"/>
          <w:szCs w:val="21"/>
        </w:rPr>
      </w:pPr>
      <w:r>
        <w:rPr>
          <w:rFonts w:ascii="宋体" w:eastAsia="宋体" w:hAnsi="宋体" w:hint="eastAsia"/>
          <w:szCs w:val="21"/>
          <w:shd w:val="clear" w:color="auto" w:fill="FFFFFF"/>
        </w:rPr>
        <w:t>于晓松</w:t>
      </w:r>
      <w:r>
        <w:rPr>
          <w:rFonts w:ascii="宋体" w:eastAsia="宋体" w:hAnsi="宋体" w:hint="eastAsia"/>
          <w:szCs w:val="21"/>
          <w:shd w:val="clear" w:color="auto" w:fill="FFFFFF"/>
        </w:rPr>
        <w:t>.</w:t>
      </w:r>
      <w:r>
        <w:rPr>
          <w:rFonts w:ascii="宋体" w:eastAsia="宋体" w:hAnsi="宋体" w:hint="eastAsia"/>
          <w:szCs w:val="21"/>
          <w:shd w:val="clear" w:color="auto" w:fill="FFFFFF"/>
        </w:rPr>
        <w:t>《全科医学概论》</w:t>
      </w:r>
      <w:r>
        <w:rPr>
          <w:rFonts w:ascii="宋体" w:eastAsia="宋体" w:hAnsi="宋体" w:hint="eastAsia"/>
          <w:szCs w:val="21"/>
          <w:shd w:val="clear" w:color="auto" w:fill="FFFFFF"/>
        </w:rPr>
        <w:t>,</w:t>
      </w:r>
      <w:r>
        <w:rPr>
          <w:rFonts w:ascii="宋体" w:eastAsia="宋体" w:hAnsi="宋体" w:hint="eastAsia"/>
          <w:szCs w:val="21"/>
          <w:shd w:val="clear" w:color="auto" w:fill="FFFFFF"/>
        </w:rPr>
        <w:t>人民卫生出版社，</w:t>
      </w:r>
      <w:r>
        <w:rPr>
          <w:rFonts w:ascii="宋体" w:eastAsia="宋体" w:hAnsi="宋体" w:hint="eastAsia"/>
          <w:szCs w:val="21"/>
          <w:shd w:val="clear" w:color="auto" w:fill="FFFFFF"/>
        </w:rPr>
        <w:t>2018</w:t>
      </w:r>
      <w:r>
        <w:rPr>
          <w:rFonts w:ascii="宋体" w:eastAsia="宋体" w:hAnsi="宋体" w:hint="eastAsia"/>
          <w:szCs w:val="21"/>
          <w:shd w:val="clear" w:color="auto" w:fill="FFFFFF"/>
        </w:rPr>
        <w:t>年</w:t>
      </w:r>
      <w:r>
        <w:rPr>
          <w:rFonts w:ascii="宋体" w:eastAsia="宋体" w:hAnsi="宋体" w:hint="eastAsia"/>
          <w:szCs w:val="21"/>
          <w:shd w:val="clear" w:color="auto" w:fill="FFFFFF"/>
        </w:rPr>
        <w:t>.</w:t>
      </w:r>
    </w:p>
    <w:p w14:paraId="7DE431C0" w14:textId="77777777" w:rsidR="00C217C1" w:rsidRDefault="002B5C5F" w:rsidP="002B5C5F">
      <w:pPr>
        <w:pStyle w:val="ae"/>
        <w:numPr>
          <w:ilvl w:val="0"/>
          <w:numId w:val="62"/>
        </w:numPr>
        <w:spacing w:beforeLines="50" w:before="156" w:afterLines="50" w:after="156" w:line="276" w:lineRule="auto"/>
        <w:ind w:firstLineChars="0"/>
        <w:rPr>
          <w:rFonts w:ascii="宋体" w:eastAsia="宋体" w:hAnsi="宋体"/>
          <w:szCs w:val="21"/>
        </w:rPr>
      </w:pPr>
      <w:proofErr w:type="gramStart"/>
      <w:r>
        <w:rPr>
          <w:rFonts w:ascii="宋体" w:eastAsia="宋体" w:hAnsi="宋体" w:hint="eastAsia"/>
          <w:szCs w:val="21"/>
        </w:rPr>
        <w:t>杜雪平</w:t>
      </w:r>
      <w:proofErr w:type="gramEnd"/>
      <w:r>
        <w:rPr>
          <w:rFonts w:ascii="宋体" w:eastAsia="宋体" w:hAnsi="宋体" w:hint="eastAsia"/>
          <w:szCs w:val="21"/>
        </w:rPr>
        <w:t>.</w:t>
      </w:r>
      <w:r>
        <w:rPr>
          <w:rFonts w:ascii="宋体" w:eastAsia="宋体" w:hAnsi="宋体" w:hint="eastAsia"/>
          <w:szCs w:val="21"/>
        </w:rPr>
        <w:t>《全科医生基层实践》，人民卫生出版社，</w:t>
      </w:r>
      <w:r>
        <w:rPr>
          <w:rFonts w:ascii="宋体" w:eastAsia="宋体" w:hAnsi="宋体" w:hint="eastAsia"/>
          <w:szCs w:val="21"/>
        </w:rPr>
        <w:t>2017</w:t>
      </w:r>
      <w:r>
        <w:rPr>
          <w:rFonts w:ascii="宋体" w:eastAsia="宋体" w:hAnsi="宋体" w:hint="eastAsia"/>
          <w:szCs w:val="21"/>
        </w:rPr>
        <w:t>年</w:t>
      </w:r>
      <w:r>
        <w:rPr>
          <w:rFonts w:ascii="宋体" w:eastAsia="宋体" w:hAnsi="宋体" w:hint="eastAsia"/>
          <w:szCs w:val="21"/>
        </w:rPr>
        <w:t>.</w:t>
      </w:r>
    </w:p>
    <w:p w14:paraId="365582EB" w14:textId="77777777" w:rsidR="00C217C1" w:rsidRDefault="002B5C5F" w:rsidP="002B5C5F">
      <w:pPr>
        <w:pStyle w:val="ae"/>
        <w:numPr>
          <w:ilvl w:val="0"/>
          <w:numId w:val="62"/>
        </w:numPr>
        <w:spacing w:beforeLines="50" w:before="156" w:afterLines="50" w:after="156" w:line="276" w:lineRule="auto"/>
        <w:ind w:firstLineChars="0"/>
        <w:rPr>
          <w:rFonts w:ascii="宋体" w:eastAsia="宋体" w:hAnsi="宋体"/>
          <w:szCs w:val="21"/>
        </w:rPr>
      </w:pPr>
      <w:r>
        <w:rPr>
          <w:rFonts w:ascii="宋体" w:eastAsia="宋体" w:hAnsi="宋体" w:hint="eastAsia"/>
          <w:szCs w:val="21"/>
        </w:rPr>
        <w:t>祝墡珠</w:t>
      </w:r>
      <w:r>
        <w:rPr>
          <w:rFonts w:ascii="宋体" w:eastAsia="宋体" w:hAnsi="宋体" w:hint="eastAsia"/>
          <w:szCs w:val="21"/>
        </w:rPr>
        <w:t>.</w:t>
      </w:r>
      <w:r>
        <w:rPr>
          <w:rFonts w:ascii="宋体" w:eastAsia="宋体" w:hAnsi="宋体" w:hint="eastAsia"/>
          <w:szCs w:val="21"/>
        </w:rPr>
        <w:t>《全科医生临床实践》，人民卫生出版社，</w:t>
      </w:r>
      <w:r>
        <w:rPr>
          <w:rFonts w:ascii="宋体" w:eastAsia="宋体" w:hAnsi="宋体" w:hint="eastAsia"/>
          <w:szCs w:val="21"/>
        </w:rPr>
        <w:t>2017</w:t>
      </w:r>
      <w:r>
        <w:rPr>
          <w:rFonts w:ascii="宋体" w:eastAsia="宋体" w:hAnsi="宋体" w:hint="eastAsia"/>
          <w:szCs w:val="21"/>
        </w:rPr>
        <w:t>年</w:t>
      </w:r>
      <w:r>
        <w:rPr>
          <w:rFonts w:ascii="宋体" w:eastAsia="宋体" w:hAnsi="宋体" w:hint="eastAsia"/>
          <w:szCs w:val="21"/>
        </w:rPr>
        <w:t>.</w:t>
      </w:r>
    </w:p>
    <w:p w14:paraId="098C4811" w14:textId="77777777" w:rsidR="00C217C1" w:rsidRDefault="002B5C5F">
      <w:pPr>
        <w:spacing w:beforeLines="50" w:before="156" w:afterLines="50" w:after="156" w:line="276" w:lineRule="auto"/>
        <w:ind w:firstLineChars="200" w:firstLine="562"/>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7C3F18DC" w14:textId="77777777" w:rsidR="00C217C1" w:rsidRDefault="002B5C5F">
      <w:pPr>
        <w:spacing w:beforeLines="50" w:before="156" w:afterLines="50" w:after="156" w:line="276" w:lineRule="auto"/>
        <w:ind w:firstLineChars="200" w:firstLine="42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w:t>
      </w:r>
      <w:r>
        <w:rPr>
          <w:rFonts w:ascii="宋体" w:eastAsia="宋体" w:hAnsi="宋体" w:cs="宋体" w:hint="eastAsia"/>
          <w:color w:val="000000"/>
          <w:sz w:val="21"/>
          <w:szCs w:val="21"/>
        </w:rPr>
        <w:t>讲授法：相关概念及理论框架</w:t>
      </w:r>
      <w:r>
        <w:rPr>
          <w:rFonts w:ascii="宋体" w:eastAsia="宋体" w:hAnsi="宋体" w:cs="宋体" w:hint="eastAsia"/>
          <w:color w:val="000000"/>
          <w:sz w:val="21"/>
          <w:szCs w:val="21"/>
        </w:rPr>
        <w:t>;</w:t>
      </w:r>
    </w:p>
    <w:p w14:paraId="1BA9BB24" w14:textId="77777777" w:rsidR="00C217C1" w:rsidRDefault="002B5C5F">
      <w:pPr>
        <w:spacing w:beforeLines="50" w:before="156" w:afterLines="50" w:after="156" w:line="276" w:lineRule="auto"/>
        <w:ind w:firstLineChars="200" w:firstLine="420"/>
        <w:rPr>
          <w:rFonts w:ascii="宋体" w:eastAsia="宋体" w:hAnsi="宋体" w:cs="宋体"/>
          <w:color w:val="000000"/>
          <w:sz w:val="21"/>
          <w:szCs w:val="21"/>
        </w:rPr>
      </w:pPr>
      <w:r>
        <w:rPr>
          <w:rFonts w:ascii="宋体" w:eastAsia="宋体" w:hAnsi="宋体" w:hint="eastAsia"/>
          <w:sz w:val="21"/>
          <w:szCs w:val="21"/>
        </w:rPr>
        <w:t>2</w:t>
      </w:r>
      <w:r>
        <w:rPr>
          <w:rFonts w:ascii="宋体" w:eastAsia="宋体" w:hAnsi="宋体" w:hint="eastAsia"/>
          <w:sz w:val="21"/>
          <w:szCs w:val="21"/>
        </w:rPr>
        <w:t>．</w:t>
      </w:r>
      <w:r>
        <w:rPr>
          <w:rFonts w:ascii="宋体" w:eastAsia="宋体" w:hAnsi="宋体" w:cs="宋体" w:hint="eastAsia"/>
          <w:color w:val="000000"/>
          <w:sz w:val="21"/>
          <w:szCs w:val="21"/>
        </w:rPr>
        <w:t>CBL</w:t>
      </w:r>
      <w:r>
        <w:rPr>
          <w:rFonts w:ascii="宋体" w:eastAsia="宋体" w:hAnsi="宋体" w:cs="宋体" w:hint="eastAsia"/>
          <w:color w:val="000000"/>
          <w:sz w:val="21"/>
          <w:szCs w:val="21"/>
        </w:rPr>
        <w:t>及</w:t>
      </w:r>
      <w:r>
        <w:rPr>
          <w:rFonts w:ascii="宋体" w:eastAsia="宋体" w:hAnsi="宋体" w:cs="宋体" w:hint="eastAsia"/>
          <w:color w:val="000000"/>
          <w:sz w:val="21"/>
          <w:szCs w:val="21"/>
        </w:rPr>
        <w:t>PBL</w:t>
      </w:r>
      <w:r>
        <w:rPr>
          <w:rFonts w:ascii="宋体" w:eastAsia="宋体" w:hAnsi="宋体" w:cs="宋体" w:hint="eastAsia"/>
          <w:color w:val="000000"/>
          <w:sz w:val="21"/>
          <w:szCs w:val="21"/>
        </w:rPr>
        <w:t>法：以临床案例切入，设计与之相关的问题，引导学生围绕问题展开讨论</w:t>
      </w:r>
      <w:r>
        <w:rPr>
          <w:rFonts w:ascii="宋体" w:eastAsia="宋体" w:hAnsi="宋体" w:cs="宋体" w:hint="eastAsia"/>
          <w:color w:val="000000"/>
          <w:sz w:val="21"/>
          <w:szCs w:val="21"/>
        </w:rPr>
        <w:t>;</w:t>
      </w:r>
    </w:p>
    <w:p w14:paraId="7D12C222" w14:textId="77777777" w:rsidR="00C217C1" w:rsidRDefault="002B5C5F">
      <w:pPr>
        <w:spacing w:beforeLines="50" w:before="156" w:afterLines="50" w:after="156" w:line="276" w:lineRule="auto"/>
        <w:ind w:firstLineChars="200" w:firstLine="420"/>
        <w:rPr>
          <w:rFonts w:ascii="宋体" w:eastAsia="宋体" w:hAnsi="宋体"/>
          <w:sz w:val="21"/>
          <w:szCs w:val="21"/>
        </w:rPr>
      </w:pPr>
      <w:r>
        <w:rPr>
          <w:rFonts w:ascii="宋体" w:eastAsia="宋体" w:hAnsi="宋体" w:cs="宋体" w:hint="eastAsia"/>
          <w:color w:val="000000"/>
          <w:sz w:val="21"/>
          <w:szCs w:val="21"/>
        </w:rPr>
        <w:t xml:space="preserve">3. </w:t>
      </w:r>
      <w:r>
        <w:rPr>
          <w:rFonts w:ascii="宋体" w:eastAsia="宋体" w:hAnsi="宋体" w:cs="宋体" w:hint="eastAsia"/>
          <w:color w:val="000000"/>
          <w:sz w:val="21"/>
          <w:szCs w:val="21"/>
        </w:rPr>
        <w:t>案例教学法：对病人的诊断、临床表现等予以阐述。</w:t>
      </w:r>
    </w:p>
    <w:p w14:paraId="597D1A6F" w14:textId="77777777" w:rsidR="00C217C1" w:rsidRDefault="002B5C5F">
      <w:pPr>
        <w:spacing w:beforeLines="50" w:before="156" w:afterLines="50" w:after="156" w:line="276" w:lineRule="auto"/>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F6C03AB" w14:textId="77777777" w:rsidR="00C217C1" w:rsidRDefault="002B5C5F">
      <w:pPr>
        <w:spacing w:beforeLines="50" w:before="156" w:afterLines="50" w:after="156" w:line="276" w:lineRule="auto"/>
        <w:ind w:firstLineChars="200" w:firstLine="482"/>
        <w:outlineLvl w:val="0"/>
        <w:rPr>
          <w:rFonts w:ascii="黑体" w:eastAsia="黑体" w:hAnsi="黑体"/>
          <w:b/>
        </w:rPr>
      </w:pPr>
      <w:r>
        <w:rPr>
          <w:rFonts w:ascii="黑体" w:eastAsia="黑体" w:hAnsi="黑体" w:hint="eastAsia"/>
          <w:b/>
        </w:rPr>
        <w:t>（一）课程考核与课程目标的对应关系</w:t>
      </w:r>
      <w:r>
        <w:rPr>
          <w:rFonts w:ascii="黑体" w:eastAsia="黑体" w:hAnsi="黑体" w:hint="eastAsia"/>
          <w:b/>
        </w:rPr>
        <w:t xml:space="preserve"> </w:t>
      </w:r>
    </w:p>
    <w:p w14:paraId="5DD58DD0"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b/>
          <w:sz w:val="21"/>
          <w:szCs w:val="21"/>
        </w:rPr>
        <w:t>表</w:t>
      </w:r>
      <w:r>
        <w:rPr>
          <w:rFonts w:ascii="宋体" w:eastAsia="宋体" w:hAnsi="宋体" w:hint="eastAsia"/>
          <w:b/>
          <w:sz w:val="21"/>
          <w:szCs w:val="21"/>
        </w:rPr>
        <w:t>4</w:t>
      </w:r>
      <w:r>
        <w:rPr>
          <w:rFonts w:ascii="宋体" w:eastAsia="宋体" w:hAnsi="宋体" w:hint="eastAsia"/>
          <w:b/>
          <w:sz w:val="21"/>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954"/>
        <w:gridCol w:w="2744"/>
      </w:tblGrid>
      <w:tr w:rsidR="00C217C1" w14:paraId="3C5F4C09" w14:textId="77777777">
        <w:trPr>
          <w:trHeight w:val="567"/>
          <w:jc w:val="center"/>
        </w:trPr>
        <w:tc>
          <w:tcPr>
            <w:tcW w:w="2847" w:type="dxa"/>
            <w:vAlign w:val="center"/>
          </w:tcPr>
          <w:p w14:paraId="64AE4478" w14:textId="77777777" w:rsidR="00C217C1" w:rsidRDefault="002B5C5F">
            <w:pPr>
              <w:pStyle w:val="a5"/>
              <w:spacing w:beforeLines="50" w:before="156" w:afterLines="50" w:after="156" w:line="276" w:lineRule="auto"/>
              <w:jc w:val="center"/>
              <w:rPr>
                <w:rFonts w:hAnsi="宋体"/>
                <w:b/>
                <w:szCs w:val="21"/>
              </w:rPr>
            </w:pPr>
            <w:r>
              <w:rPr>
                <w:rFonts w:hAnsi="宋体" w:hint="eastAsia"/>
                <w:b/>
                <w:szCs w:val="21"/>
              </w:rPr>
              <w:t>课程目标</w:t>
            </w:r>
          </w:p>
        </w:tc>
        <w:tc>
          <w:tcPr>
            <w:tcW w:w="2954" w:type="dxa"/>
            <w:vAlign w:val="center"/>
          </w:tcPr>
          <w:p w14:paraId="0C859C9E" w14:textId="77777777" w:rsidR="00C217C1" w:rsidRDefault="002B5C5F">
            <w:pPr>
              <w:pStyle w:val="a5"/>
              <w:spacing w:beforeLines="50" w:before="156" w:afterLines="50" w:after="156" w:line="276" w:lineRule="auto"/>
              <w:jc w:val="center"/>
              <w:rPr>
                <w:rFonts w:hAnsi="宋体"/>
                <w:b/>
                <w:szCs w:val="21"/>
              </w:rPr>
            </w:pPr>
            <w:r>
              <w:rPr>
                <w:rFonts w:hAnsi="宋体" w:hint="eastAsia"/>
                <w:b/>
                <w:szCs w:val="21"/>
              </w:rPr>
              <w:t>考核要点</w:t>
            </w:r>
          </w:p>
        </w:tc>
        <w:tc>
          <w:tcPr>
            <w:tcW w:w="2744" w:type="dxa"/>
            <w:vAlign w:val="center"/>
          </w:tcPr>
          <w:p w14:paraId="7CD617E3" w14:textId="77777777" w:rsidR="00C217C1" w:rsidRDefault="002B5C5F">
            <w:pPr>
              <w:pStyle w:val="a5"/>
              <w:spacing w:beforeLines="50" w:before="156" w:afterLines="50" w:after="156" w:line="276" w:lineRule="auto"/>
              <w:jc w:val="center"/>
              <w:rPr>
                <w:rFonts w:hAnsi="宋体"/>
                <w:b/>
                <w:szCs w:val="21"/>
              </w:rPr>
            </w:pPr>
            <w:r>
              <w:rPr>
                <w:rFonts w:hAnsi="宋体" w:hint="eastAsia"/>
                <w:b/>
                <w:szCs w:val="21"/>
              </w:rPr>
              <w:t>考核方式</w:t>
            </w:r>
          </w:p>
        </w:tc>
      </w:tr>
      <w:tr w:rsidR="00C217C1" w14:paraId="573F1BD5" w14:textId="77777777">
        <w:trPr>
          <w:trHeight w:val="567"/>
          <w:jc w:val="center"/>
        </w:trPr>
        <w:tc>
          <w:tcPr>
            <w:tcW w:w="2847" w:type="dxa"/>
            <w:vAlign w:val="center"/>
          </w:tcPr>
          <w:p w14:paraId="2EF4D6C1" w14:textId="77777777" w:rsidR="00C217C1" w:rsidRDefault="002B5C5F">
            <w:pPr>
              <w:pStyle w:val="a5"/>
              <w:spacing w:beforeLines="50" w:before="156" w:afterLines="50" w:after="156" w:line="276" w:lineRule="auto"/>
              <w:jc w:val="center"/>
              <w:rPr>
                <w:rFonts w:hAnsi="宋体"/>
                <w:szCs w:val="21"/>
              </w:rPr>
            </w:pPr>
            <w:r>
              <w:rPr>
                <w:rFonts w:hAnsi="宋体" w:hint="eastAsia"/>
                <w:szCs w:val="21"/>
              </w:rPr>
              <w:t>课程目标</w:t>
            </w:r>
            <w:r>
              <w:rPr>
                <w:rFonts w:hAnsi="宋体" w:hint="eastAsia"/>
                <w:szCs w:val="21"/>
              </w:rPr>
              <w:t>1</w:t>
            </w:r>
          </w:p>
        </w:tc>
        <w:tc>
          <w:tcPr>
            <w:tcW w:w="2954" w:type="dxa"/>
            <w:vAlign w:val="center"/>
          </w:tcPr>
          <w:p w14:paraId="01DF69A8" w14:textId="77777777" w:rsidR="00C217C1" w:rsidRDefault="002B5C5F">
            <w:pPr>
              <w:pStyle w:val="a5"/>
              <w:spacing w:beforeLines="50" w:before="156" w:afterLines="50" w:after="156" w:line="276" w:lineRule="auto"/>
              <w:jc w:val="center"/>
              <w:rPr>
                <w:rFonts w:hAnsi="宋体"/>
                <w:szCs w:val="21"/>
              </w:rPr>
            </w:pPr>
            <w:r>
              <w:rPr>
                <w:rFonts w:hAnsi="宋体" w:hint="eastAsia"/>
                <w:szCs w:val="21"/>
              </w:rPr>
              <w:t>相关概念的掌握程度</w:t>
            </w:r>
          </w:p>
        </w:tc>
        <w:tc>
          <w:tcPr>
            <w:tcW w:w="2744" w:type="dxa"/>
            <w:vAlign w:val="center"/>
          </w:tcPr>
          <w:p w14:paraId="72E506B4" w14:textId="77777777" w:rsidR="00C217C1" w:rsidRDefault="002B5C5F">
            <w:pPr>
              <w:pStyle w:val="a5"/>
              <w:spacing w:beforeLines="50" w:before="156" w:afterLines="50" w:after="156" w:line="276" w:lineRule="auto"/>
              <w:jc w:val="center"/>
              <w:rPr>
                <w:rFonts w:hAnsi="宋体"/>
                <w:szCs w:val="21"/>
              </w:rPr>
            </w:pPr>
            <w:r>
              <w:rPr>
                <w:rFonts w:hAnsi="宋体" w:hint="eastAsia"/>
                <w:szCs w:val="21"/>
              </w:rPr>
              <w:t>课堂测验</w:t>
            </w:r>
            <w:r>
              <w:rPr>
                <w:rFonts w:hAnsi="宋体" w:hint="eastAsia"/>
                <w:szCs w:val="21"/>
              </w:rPr>
              <w:t>+</w:t>
            </w:r>
            <w:r>
              <w:rPr>
                <w:rFonts w:hAnsi="宋体" w:hint="eastAsia"/>
                <w:szCs w:val="21"/>
              </w:rPr>
              <w:t>笔试</w:t>
            </w:r>
          </w:p>
        </w:tc>
      </w:tr>
      <w:tr w:rsidR="00C217C1" w14:paraId="29FE3350" w14:textId="77777777">
        <w:trPr>
          <w:trHeight w:val="567"/>
          <w:jc w:val="center"/>
        </w:trPr>
        <w:tc>
          <w:tcPr>
            <w:tcW w:w="2847" w:type="dxa"/>
            <w:vAlign w:val="center"/>
          </w:tcPr>
          <w:p w14:paraId="2B1B8F46" w14:textId="77777777" w:rsidR="00C217C1" w:rsidRDefault="002B5C5F">
            <w:pPr>
              <w:pStyle w:val="a5"/>
              <w:spacing w:beforeLines="50" w:before="156" w:afterLines="50" w:after="156" w:line="276" w:lineRule="auto"/>
              <w:jc w:val="center"/>
              <w:rPr>
                <w:rFonts w:hAnsi="宋体"/>
                <w:szCs w:val="21"/>
              </w:rPr>
            </w:pPr>
            <w:r>
              <w:rPr>
                <w:rFonts w:hAnsi="宋体" w:hint="eastAsia"/>
                <w:szCs w:val="21"/>
              </w:rPr>
              <w:t>课程目标</w:t>
            </w:r>
            <w:r>
              <w:rPr>
                <w:rFonts w:hAnsi="宋体" w:hint="eastAsia"/>
                <w:szCs w:val="21"/>
              </w:rPr>
              <w:t>2</w:t>
            </w:r>
          </w:p>
        </w:tc>
        <w:tc>
          <w:tcPr>
            <w:tcW w:w="2954" w:type="dxa"/>
            <w:vAlign w:val="center"/>
          </w:tcPr>
          <w:p w14:paraId="5B54428D" w14:textId="77777777" w:rsidR="00C217C1" w:rsidRDefault="002B5C5F">
            <w:pPr>
              <w:pStyle w:val="a5"/>
              <w:spacing w:beforeLines="50" w:before="156" w:afterLines="50" w:after="156" w:line="276" w:lineRule="auto"/>
              <w:jc w:val="center"/>
              <w:rPr>
                <w:rFonts w:hAnsi="宋体"/>
                <w:szCs w:val="21"/>
              </w:rPr>
            </w:pPr>
            <w:r>
              <w:rPr>
                <w:rFonts w:hAnsi="宋体" w:hint="eastAsia"/>
                <w:szCs w:val="21"/>
              </w:rPr>
              <w:t>多发病、常见病的诊治及管理</w:t>
            </w:r>
          </w:p>
        </w:tc>
        <w:tc>
          <w:tcPr>
            <w:tcW w:w="2744" w:type="dxa"/>
            <w:vAlign w:val="center"/>
          </w:tcPr>
          <w:p w14:paraId="4A89F80F" w14:textId="77777777" w:rsidR="00C217C1" w:rsidRDefault="002B5C5F">
            <w:pPr>
              <w:pStyle w:val="a5"/>
              <w:spacing w:beforeLines="50" w:before="156" w:afterLines="50" w:after="156" w:line="276" w:lineRule="auto"/>
              <w:jc w:val="center"/>
              <w:rPr>
                <w:rFonts w:hAnsi="宋体"/>
                <w:b/>
                <w:szCs w:val="21"/>
              </w:rPr>
            </w:pPr>
            <w:r>
              <w:rPr>
                <w:rFonts w:hAnsi="宋体" w:hint="eastAsia"/>
                <w:szCs w:val="21"/>
              </w:rPr>
              <w:t>课堂测验</w:t>
            </w:r>
            <w:r>
              <w:rPr>
                <w:rFonts w:hAnsi="宋体" w:hint="eastAsia"/>
                <w:szCs w:val="21"/>
              </w:rPr>
              <w:t>+</w:t>
            </w:r>
            <w:r>
              <w:rPr>
                <w:rFonts w:hAnsi="宋体" w:hint="eastAsia"/>
                <w:szCs w:val="21"/>
              </w:rPr>
              <w:t>笔试</w:t>
            </w:r>
          </w:p>
        </w:tc>
      </w:tr>
      <w:tr w:rsidR="00C217C1" w14:paraId="0AB13FA7" w14:textId="77777777">
        <w:trPr>
          <w:trHeight w:val="567"/>
          <w:jc w:val="center"/>
        </w:trPr>
        <w:tc>
          <w:tcPr>
            <w:tcW w:w="2847" w:type="dxa"/>
            <w:vAlign w:val="center"/>
          </w:tcPr>
          <w:p w14:paraId="7C4FD6E7" w14:textId="77777777" w:rsidR="00C217C1" w:rsidRDefault="002B5C5F">
            <w:pPr>
              <w:pStyle w:val="a5"/>
              <w:spacing w:beforeLines="50" w:before="156" w:afterLines="50" w:after="156" w:line="276" w:lineRule="auto"/>
              <w:jc w:val="center"/>
              <w:rPr>
                <w:rFonts w:hAnsi="宋体"/>
                <w:szCs w:val="21"/>
              </w:rPr>
            </w:pPr>
            <w:r>
              <w:rPr>
                <w:rFonts w:hAnsi="宋体" w:hint="eastAsia"/>
                <w:szCs w:val="21"/>
              </w:rPr>
              <w:t>课程目标</w:t>
            </w:r>
            <w:r>
              <w:rPr>
                <w:rFonts w:hAnsi="宋体" w:hint="eastAsia"/>
                <w:szCs w:val="21"/>
              </w:rPr>
              <w:t>3</w:t>
            </w:r>
          </w:p>
        </w:tc>
        <w:tc>
          <w:tcPr>
            <w:tcW w:w="2954" w:type="dxa"/>
            <w:vAlign w:val="center"/>
          </w:tcPr>
          <w:p w14:paraId="5AD56689" w14:textId="77777777" w:rsidR="00C217C1" w:rsidRDefault="002B5C5F">
            <w:pPr>
              <w:pStyle w:val="a5"/>
              <w:spacing w:beforeLines="50" w:before="156" w:afterLines="50" w:after="156" w:line="276" w:lineRule="auto"/>
              <w:jc w:val="center"/>
              <w:rPr>
                <w:rFonts w:hAnsi="宋体"/>
                <w:szCs w:val="21"/>
              </w:rPr>
            </w:pPr>
            <w:r>
              <w:rPr>
                <w:rFonts w:hAnsi="宋体" w:hint="eastAsia"/>
                <w:szCs w:val="21"/>
              </w:rPr>
              <w:t>医学人文精神</w:t>
            </w:r>
          </w:p>
        </w:tc>
        <w:tc>
          <w:tcPr>
            <w:tcW w:w="2744" w:type="dxa"/>
            <w:vAlign w:val="center"/>
          </w:tcPr>
          <w:p w14:paraId="5777332A" w14:textId="77777777" w:rsidR="00C217C1" w:rsidRDefault="002B5C5F">
            <w:pPr>
              <w:pStyle w:val="a5"/>
              <w:spacing w:beforeLines="50" w:before="156" w:afterLines="50" w:after="156" w:line="276" w:lineRule="auto"/>
              <w:jc w:val="center"/>
              <w:rPr>
                <w:rFonts w:hAnsi="宋体"/>
                <w:szCs w:val="21"/>
              </w:rPr>
            </w:pPr>
            <w:r>
              <w:rPr>
                <w:rFonts w:hAnsi="宋体" w:hint="eastAsia"/>
                <w:szCs w:val="21"/>
              </w:rPr>
              <w:t>课堂表现</w:t>
            </w:r>
          </w:p>
        </w:tc>
      </w:tr>
    </w:tbl>
    <w:p w14:paraId="745CE6A4" w14:textId="77777777" w:rsidR="00C217C1" w:rsidRDefault="002B5C5F">
      <w:pPr>
        <w:spacing w:beforeLines="50" w:before="156" w:afterLines="50" w:after="156" w:line="276" w:lineRule="auto"/>
        <w:ind w:firstLineChars="200" w:firstLine="482"/>
        <w:rPr>
          <w:rFonts w:ascii="黑体" w:eastAsia="黑体" w:hAnsi="黑体"/>
          <w:b/>
        </w:rPr>
      </w:pPr>
      <w:r>
        <w:rPr>
          <w:rFonts w:ascii="黑体" w:eastAsia="黑体" w:hAnsi="黑体" w:hint="eastAsia"/>
          <w:b/>
        </w:rPr>
        <w:t>（二）评定方法</w:t>
      </w:r>
      <w:r>
        <w:rPr>
          <w:rFonts w:ascii="黑体" w:eastAsia="黑体" w:hAnsi="黑体" w:hint="eastAsia"/>
          <w:b/>
        </w:rPr>
        <w:t xml:space="preserve"> </w:t>
      </w:r>
    </w:p>
    <w:p w14:paraId="2B09236E" w14:textId="77777777" w:rsidR="00C217C1" w:rsidRDefault="002B5C5F">
      <w:pPr>
        <w:spacing w:beforeLines="50" w:before="156" w:afterLines="50" w:after="156" w:line="276" w:lineRule="auto"/>
        <w:ind w:firstLineChars="200" w:firstLine="482"/>
        <w:rPr>
          <w:rFonts w:ascii="黑体" w:eastAsia="黑体" w:hAnsi="黑体"/>
          <w:b/>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18A10490" w14:textId="5B0D7138"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rPr>
        <w:t xml:space="preserve">   </w:t>
      </w:r>
      <w:r w:rsidRPr="002B5C5F">
        <w:rPr>
          <w:rFonts w:ascii="宋体" w:eastAsia="宋体" w:hAnsi="宋体"/>
          <w:sz w:val="21"/>
          <w:szCs w:val="21"/>
        </w:rPr>
        <w:t xml:space="preserve"> </w:t>
      </w:r>
      <w:r w:rsidRPr="002B5C5F">
        <w:rPr>
          <w:rFonts w:ascii="宋体" w:eastAsia="宋体" w:hAnsi="宋体" w:hint="eastAsia"/>
          <w:sz w:val="21"/>
          <w:szCs w:val="21"/>
        </w:rPr>
        <w:t>课堂出勤</w:t>
      </w:r>
      <w:r w:rsidRPr="002B5C5F">
        <w:rPr>
          <w:rFonts w:ascii="宋体" w:eastAsia="宋体" w:hAnsi="宋体"/>
          <w:sz w:val="21"/>
          <w:szCs w:val="21"/>
        </w:rPr>
        <w:t xml:space="preserve"> 10%</w:t>
      </w:r>
      <w:r>
        <w:rPr>
          <w:rFonts w:ascii="宋体" w:eastAsia="宋体" w:hAnsi="宋体" w:hint="eastAsia"/>
        </w:rPr>
        <w:t>，</w:t>
      </w:r>
      <w:r>
        <w:rPr>
          <w:rFonts w:ascii="宋体" w:eastAsia="宋体" w:hAnsi="宋体" w:hint="eastAsia"/>
          <w:sz w:val="21"/>
          <w:szCs w:val="21"/>
        </w:rPr>
        <w:t>期中考试</w:t>
      </w:r>
      <w:r>
        <w:rPr>
          <w:rFonts w:ascii="宋体" w:eastAsia="宋体" w:hAnsi="宋体" w:hint="eastAsia"/>
          <w:sz w:val="21"/>
          <w:szCs w:val="21"/>
        </w:rPr>
        <w:t>30</w:t>
      </w:r>
      <w:r>
        <w:rPr>
          <w:rFonts w:ascii="宋体" w:eastAsia="宋体" w:hAnsi="宋体"/>
          <w:sz w:val="21"/>
          <w:szCs w:val="21"/>
        </w:rPr>
        <w:t>%</w:t>
      </w:r>
      <w:r>
        <w:rPr>
          <w:rFonts w:ascii="宋体" w:eastAsia="宋体" w:hAnsi="宋体" w:hint="eastAsia"/>
          <w:sz w:val="21"/>
          <w:szCs w:val="21"/>
        </w:rPr>
        <w:t>（</w:t>
      </w:r>
      <w:r>
        <w:rPr>
          <w:rFonts w:ascii="宋体" w:eastAsia="宋体" w:hAnsi="宋体" w:hint="eastAsia"/>
          <w:sz w:val="21"/>
          <w:szCs w:val="21"/>
        </w:rPr>
        <w:t>论述题</w:t>
      </w:r>
      <w:r>
        <w:rPr>
          <w:rFonts w:ascii="宋体" w:eastAsia="宋体" w:hAnsi="宋体" w:hint="eastAsia"/>
          <w:sz w:val="21"/>
          <w:szCs w:val="21"/>
        </w:rPr>
        <w:t>或选择题</w:t>
      </w:r>
      <w:r>
        <w:rPr>
          <w:rFonts w:ascii="宋体" w:eastAsia="宋体" w:hAnsi="宋体" w:hint="eastAsia"/>
          <w:sz w:val="21"/>
          <w:szCs w:val="21"/>
        </w:rPr>
        <w:t>），期末考试</w:t>
      </w:r>
      <w:r>
        <w:rPr>
          <w:rFonts w:ascii="宋体" w:eastAsia="宋体" w:hAnsi="宋体" w:hint="eastAsia"/>
          <w:sz w:val="21"/>
          <w:szCs w:val="21"/>
        </w:rPr>
        <w:t>6</w:t>
      </w:r>
      <w:r>
        <w:rPr>
          <w:rFonts w:ascii="宋体" w:eastAsia="宋体" w:hAnsi="宋体"/>
          <w:sz w:val="21"/>
          <w:szCs w:val="21"/>
        </w:rPr>
        <w:t>0%</w:t>
      </w:r>
      <w:r>
        <w:rPr>
          <w:rFonts w:ascii="宋体" w:eastAsia="宋体" w:hAnsi="宋体" w:hint="eastAsia"/>
          <w:sz w:val="21"/>
          <w:szCs w:val="21"/>
        </w:rPr>
        <w:t>（笔试）。</w:t>
      </w:r>
      <w:r>
        <w:rPr>
          <w:rFonts w:ascii="宋体" w:eastAsia="宋体" w:hAnsi="宋体" w:hint="eastAsia"/>
          <w:sz w:val="21"/>
          <w:szCs w:val="21"/>
        </w:rPr>
        <w:t>考试范围包括但不局限于课本知识。</w:t>
      </w:r>
    </w:p>
    <w:p w14:paraId="7438B45E" w14:textId="77777777" w:rsidR="00C217C1" w:rsidRDefault="002B5C5F">
      <w:pPr>
        <w:spacing w:beforeLines="50" w:before="156" w:afterLines="50" w:after="156" w:line="276" w:lineRule="auto"/>
        <w:ind w:firstLineChars="200" w:firstLine="422"/>
        <w:outlineLvl w:val="0"/>
        <w:rPr>
          <w:rFonts w:ascii="宋体" w:eastAsia="宋体" w:hAnsi="宋体"/>
          <w:sz w:val="21"/>
          <w:szCs w:val="21"/>
        </w:rPr>
      </w:pPr>
      <w:r>
        <w:rPr>
          <w:rFonts w:ascii="宋体" w:eastAsia="宋体" w:hAnsi="宋体" w:hint="eastAsia"/>
          <w:b/>
          <w:sz w:val="21"/>
          <w:szCs w:val="21"/>
        </w:rPr>
        <w:t>2</w:t>
      </w:r>
      <w:r>
        <w:rPr>
          <w:rFonts w:ascii="宋体" w:eastAsia="宋体" w:hAnsi="宋体" w:hint="eastAsia"/>
          <w:b/>
          <w:sz w:val="21"/>
          <w:szCs w:val="21"/>
        </w:rPr>
        <w:t>．课程目标的</w:t>
      </w:r>
      <w:proofErr w:type="gramStart"/>
      <w:r>
        <w:rPr>
          <w:rFonts w:ascii="宋体" w:eastAsia="宋体" w:hAnsi="宋体" w:hint="eastAsia"/>
          <w:b/>
          <w:sz w:val="21"/>
          <w:szCs w:val="21"/>
        </w:rPr>
        <w:t>考核占</w:t>
      </w:r>
      <w:proofErr w:type="gramEnd"/>
      <w:r>
        <w:rPr>
          <w:rFonts w:ascii="宋体" w:eastAsia="宋体" w:hAnsi="宋体" w:hint="eastAsia"/>
          <w:b/>
          <w:sz w:val="21"/>
          <w:szCs w:val="21"/>
        </w:rPr>
        <w:t>比与达成度分析</w:t>
      </w:r>
      <w:r>
        <w:rPr>
          <w:rFonts w:ascii="宋体" w:eastAsia="宋体" w:hAnsi="宋体" w:hint="eastAsia"/>
          <w:b/>
          <w:sz w:val="21"/>
          <w:szCs w:val="21"/>
        </w:rPr>
        <w:t xml:space="preserve"> </w:t>
      </w:r>
    </w:p>
    <w:p w14:paraId="3E6C72DC" w14:textId="77777777" w:rsidR="00C217C1" w:rsidRDefault="002B5C5F">
      <w:pPr>
        <w:spacing w:beforeLines="50" w:before="156" w:afterLines="50" w:after="156" w:line="276" w:lineRule="auto"/>
        <w:ind w:firstLineChars="200" w:firstLine="422"/>
        <w:jc w:val="center"/>
        <w:rPr>
          <w:rFonts w:ascii="宋体" w:eastAsia="宋体" w:hAnsi="宋体"/>
          <w:b/>
          <w:sz w:val="21"/>
          <w:szCs w:val="21"/>
        </w:rPr>
      </w:pPr>
      <w:r>
        <w:rPr>
          <w:rFonts w:ascii="宋体" w:eastAsia="宋体" w:hAnsi="宋体" w:hint="eastAsia"/>
          <w:b/>
          <w:sz w:val="21"/>
          <w:szCs w:val="21"/>
        </w:rPr>
        <w:t>表</w:t>
      </w:r>
      <w:r>
        <w:rPr>
          <w:rFonts w:ascii="宋体" w:eastAsia="宋体" w:hAnsi="宋体" w:hint="eastAsia"/>
          <w:b/>
          <w:sz w:val="21"/>
          <w:szCs w:val="21"/>
        </w:rPr>
        <w:t>5</w:t>
      </w:r>
      <w:r>
        <w:rPr>
          <w:rFonts w:ascii="宋体" w:eastAsia="宋体" w:hAnsi="宋体" w:hint="eastAsia"/>
          <w:b/>
          <w:sz w:val="21"/>
          <w:szCs w:val="21"/>
        </w:rPr>
        <w:t>：课程目标的</w:t>
      </w:r>
      <w:proofErr w:type="gramStart"/>
      <w:r>
        <w:rPr>
          <w:rFonts w:ascii="宋体" w:eastAsia="宋体" w:hAnsi="宋体" w:hint="eastAsia"/>
          <w:b/>
          <w:sz w:val="21"/>
          <w:szCs w:val="21"/>
        </w:rPr>
        <w:t>考核占</w:t>
      </w:r>
      <w:proofErr w:type="gramEnd"/>
      <w:r>
        <w:rPr>
          <w:rFonts w:ascii="宋体" w:eastAsia="宋体" w:hAnsi="宋体" w:hint="eastAsia"/>
          <w:b/>
          <w:sz w:val="21"/>
          <w:szCs w:val="21"/>
        </w:rPr>
        <w:t>比与达成</w:t>
      </w:r>
      <w:proofErr w:type="gramStart"/>
      <w:r>
        <w:rPr>
          <w:rFonts w:ascii="宋体" w:eastAsia="宋体" w:hAnsi="宋体" w:hint="eastAsia"/>
          <w:b/>
          <w:sz w:val="21"/>
          <w:szCs w:val="21"/>
        </w:rPr>
        <w:t>度分析</w:t>
      </w:r>
      <w:proofErr w:type="gramEnd"/>
      <w:r>
        <w:rPr>
          <w:rFonts w:ascii="宋体" w:eastAsia="宋体" w:hAnsi="宋体" w:hint="eastAsia"/>
          <w:b/>
          <w:sz w:val="21"/>
          <w:szCs w:val="21"/>
        </w:rPr>
        <w:t>表</w:t>
      </w:r>
    </w:p>
    <w:tbl>
      <w:tblPr>
        <w:tblW w:w="8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1134"/>
        <w:gridCol w:w="2627"/>
      </w:tblGrid>
      <w:tr w:rsidR="00C217C1" w14:paraId="35FFA8EE" w14:textId="77777777">
        <w:trPr>
          <w:jc w:val="center"/>
        </w:trPr>
        <w:tc>
          <w:tcPr>
            <w:tcW w:w="2122" w:type="dxa"/>
            <w:tcBorders>
              <w:tl2br w:val="single" w:sz="4" w:space="0" w:color="auto"/>
            </w:tcBorders>
            <w:shd w:val="clear" w:color="auto" w:fill="auto"/>
            <w:vAlign w:val="center"/>
          </w:tcPr>
          <w:p w14:paraId="617F2D5F" w14:textId="77777777" w:rsidR="00C217C1" w:rsidRDefault="002B5C5F">
            <w:pPr>
              <w:spacing w:beforeLines="50" w:before="156" w:afterLines="50" w:after="156" w:line="276" w:lineRule="auto"/>
              <w:rPr>
                <w:rFonts w:ascii="宋体" w:eastAsia="宋体" w:hAnsi="宋体"/>
                <w:b/>
                <w:bCs/>
                <w:sz w:val="21"/>
                <w:szCs w:val="21"/>
              </w:rPr>
            </w:pPr>
            <w:r>
              <w:rPr>
                <w:rFonts w:ascii="宋体" w:eastAsia="宋体" w:hAnsi="宋体" w:hint="eastAsia"/>
                <w:b/>
                <w:bCs/>
                <w:sz w:val="21"/>
                <w:szCs w:val="21"/>
              </w:rPr>
              <w:lastRenderedPageBreak/>
              <w:t xml:space="preserve"> </w:t>
            </w:r>
            <w:r>
              <w:rPr>
                <w:rFonts w:ascii="宋体" w:eastAsia="宋体" w:hAnsi="宋体"/>
                <w:b/>
                <w:bCs/>
                <w:sz w:val="21"/>
                <w:szCs w:val="21"/>
              </w:rPr>
              <w:t xml:space="preserve"> </w:t>
            </w:r>
            <w:r>
              <w:rPr>
                <w:rFonts w:ascii="宋体" w:eastAsia="宋体" w:hAnsi="宋体" w:hint="eastAsia"/>
                <w:b/>
                <w:bCs/>
                <w:sz w:val="21"/>
                <w:szCs w:val="21"/>
              </w:rPr>
              <w:t xml:space="preserve"> </w:t>
            </w:r>
            <w:r>
              <w:rPr>
                <w:rFonts w:ascii="宋体" w:eastAsia="宋体" w:hAnsi="宋体"/>
                <w:b/>
                <w:bCs/>
                <w:sz w:val="21"/>
                <w:szCs w:val="21"/>
              </w:rPr>
              <w:t xml:space="preserve">    </w:t>
            </w:r>
            <w:proofErr w:type="gramStart"/>
            <w:r>
              <w:rPr>
                <w:rFonts w:ascii="宋体" w:eastAsia="宋体" w:hAnsi="宋体" w:hint="eastAsia"/>
                <w:b/>
                <w:bCs/>
                <w:sz w:val="21"/>
                <w:szCs w:val="21"/>
              </w:rPr>
              <w:t>考核占</w:t>
            </w:r>
            <w:proofErr w:type="gramEnd"/>
            <w:r>
              <w:rPr>
                <w:rFonts w:ascii="宋体" w:eastAsia="宋体" w:hAnsi="宋体" w:hint="eastAsia"/>
                <w:b/>
                <w:bCs/>
                <w:sz w:val="21"/>
                <w:szCs w:val="21"/>
              </w:rPr>
              <w:t>比</w:t>
            </w:r>
          </w:p>
          <w:p w14:paraId="66FC9257" w14:textId="77777777" w:rsidR="00C217C1" w:rsidRDefault="002B5C5F">
            <w:pPr>
              <w:spacing w:beforeLines="50" w:before="156" w:afterLines="50" w:after="156" w:line="276" w:lineRule="auto"/>
              <w:ind w:firstLineChars="50" w:firstLine="105"/>
              <w:rPr>
                <w:rFonts w:ascii="宋体" w:eastAsia="宋体" w:hAnsi="宋体"/>
                <w:b/>
                <w:bCs/>
                <w:sz w:val="21"/>
                <w:szCs w:val="21"/>
              </w:rPr>
            </w:pPr>
            <w:r>
              <w:rPr>
                <w:rFonts w:ascii="宋体" w:eastAsia="宋体" w:hAnsi="宋体" w:hint="eastAsia"/>
                <w:b/>
                <w:bCs/>
                <w:sz w:val="21"/>
                <w:szCs w:val="21"/>
              </w:rPr>
              <w:t>课程目标</w:t>
            </w:r>
          </w:p>
        </w:tc>
        <w:tc>
          <w:tcPr>
            <w:tcW w:w="1134" w:type="dxa"/>
            <w:shd w:val="clear" w:color="auto" w:fill="auto"/>
            <w:vAlign w:val="center"/>
          </w:tcPr>
          <w:p w14:paraId="5A108E99"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考勤</w:t>
            </w:r>
          </w:p>
        </w:tc>
        <w:tc>
          <w:tcPr>
            <w:tcW w:w="1134" w:type="dxa"/>
            <w:shd w:val="clear" w:color="auto" w:fill="auto"/>
            <w:vAlign w:val="center"/>
          </w:tcPr>
          <w:p w14:paraId="10D6977B"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期中</w:t>
            </w:r>
          </w:p>
        </w:tc>
        <w:tc>
          <w:tcPr>
            <w:tcW w:w="1134" w:type="dxa"/>
            <w:vAlign w:val="center"/>
          </w:tcPr>
          <w:p w14:paraId="137E070E"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期末</w:t>
            </w:r>
          </w:p>
        </w:tc>
        <w:tc>
          <w:tcPr>
            <w:tcW w:w="2627" w:type="dxa"/>
            <w:shd w:val="clear" w:color="auto" w:fill="auto"/>
            <w:vAlign w:val="center"/>
          </w:tcPr>
          <w:p w14:paraId="64E1657F"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总评达成度</w:t>
            </w:r>
          </w:p>
        </w:tc>
      </w:tr>
      <w:tr w:rsidR="00C217C1" w14:paraId="0BD56FFE" w14:textId="77777777" w:rsidTr="002B5C5F">
        <w:trPr>
          <w:trHeight w:val="785"/>
          <w:jc w:val="center"/>
        </w:trPr>
        <w:tc>
          <w:tcPr>
            <w:tcW w:w="2122" w:type="dxa"/>
            <w:shd w:val="clear" w:color="auto" w:fill="auto"/>
            <w:vAlign w:val="center"/>
          </w:tcPr>
          <w:p w14:paraId="2C008C9A"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课程目标</w:t>
            </w:r>
            <w:r>
              <w:rPr>
                <w:rFonts w:ascii="宋体" w:eastAsia="宋体" w:hAnsi="宋体" w:hint="eastAsia"/>
                <w:sz w:val="21"/>
                <w:szCs w:val="21"/>
              </w:rPr>
              <w:t>1</w:t>
            </w:r>
          </w:p>
        </w:tc>
        <w:tc>
          <w:tcPr>
            <w:tcW w:w="1134" w:type="dxa"/>
            <w:shd w:val="clear" w:color="auto" w:fill="auto"/>
            <w:vAlign w:val="center"/>
          </w:tcPr>
          <w:p w14:paraId="425D4458"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50%</w:t>
            </w:r>
          </w:p>
        </w:tc>
        <w:tc>
          <w:tcPr>
            <w:tcW w:w="1134" w:type="dxa"/>
            <w:shd w:val="clear" w:color="auto" w:fill="auto"/>
            <w:vAlign w:val="center"/>
          </w:tcPr>
          <w:p w14:paraId="316435E5" w14:textId="2DBD47D0"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60</w:t>
            </w:r>
            <w:r>
              <w:rPr>
                <w:rFonts w:ascii="宋体" w:eastAsia="宋体" w:hAnsi="宋体" w:hint="eastAsia"/>
                <w:sz w:val="21"/>
                <w:szCs w:val="21"/>
              </w:rPr>
              <w:t>%</w:t>
            </w:r>
          </w:p>
        </w:tc>
        <w:tc>
          <w:tcPr>
            <w:tcW w:w="1134" w:type="dxa"/>
            <w:vAlign w:val="center"/>
          </w:tcPr>
          <w:p w14:paraId="6C7461EA" w14:textId="5178C191"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30</w:t>
            </w:r>
            <w:r>
              <w:rPr>
                <w:rFonts w:ascii="宋体" w:eastAsia="宋体" w:hAnsi="宋体" w:hint="eastAsia"/>
                <w:sz w:val="21"/>
                <w:szCs w:val="21"/>
              </w:rPr>
              <w:t>%</w:t>
            </w:r>
          </w:p>
        </w:tc>
        <w:tc>
          <w:tcPr>
            <w:tcW w:w="2627" w:type="dxa"/>
            <w:vMerge w:val="restart"/>
            <w:shd w:val="clear" w:color="auto" w:fill="auto"/>
            <w:vAlign w:val="center"/>
          </w:tcPr>
          <w:p w14:paraId="47DD3209" w14:textId="20A6AAB3"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课程</w:t>
            </w:r>
            <w:r>
              <w:rPr>
                <w:rFonts w:ascii="宋体" w:eastAsia="宋体" w:hAnsi="宋体"/>
                <w:sz w:val="21"/>
                <w:szCs w:val="21"/>
              </w:rPr>
              <w:t>目标达成度</w:t>
            </w:r>
            <w:r>
              <w:rPr>
                <w:rFonts w:ascii="宋体" w:eastAsia="宋体" w:hAnsi="宋体"/>
                <w:sz w:val="21"/>
                <w:szCs w:val="21"/>
              </w:rPr>
              <w:t>={</w:t>
            </w:r>
            <w:r>
              <w:rPr>
                <w:rFonts w:ascii="宋体" w:eastAsia="宋体" w:hAnsi="宋体" w:hint="eastAsia"/>
                <w:sz w:val="21"/>
                <w:szCs w:val="21"/>
              </w:rPr>
              <w:t>0.1*</w:t>
            </w:r>
            <w:r>
              <w:rPr>
                <w:rFonts w:ascii="宋体" w:eastAsia="宋体" w:hAnsi="宋体" w:hint="eastAsia"/>
                <w:sz w:val="21"/>
                <w:szCs w:val="21"/>
              </w:rPr>
              <w:t>平时成绩</w:t>
            </w:r>
            <w:r>
              <w:rPr>
                <w:rFonts w:ascii="宋体" w:eastAsia="宋体" w:hAnsi="宋体" w:hint="eastAsia"/>
                <w:sz w:val="21"/>
                <w:szCs w:val="21"/>
              </w:rPr>
              <w:t>+</w:t>
            </w:r>
            <w:r>
              <w:rPr>
                <w:rFonts w:ascii="宋体" w:eastAsia="宋体" w:hAnsi="宋体" w:hint="eastAsia"/>
                <w:sz w:val="21"/>
                <w:szCs w:val="21"/>
              </w:rPr>
              <w:t>0.3</w:t>
            </w:r>
            <w:r>
              <w:rPr>
                <w:rFonts w:ascii="宋体" w:eastAsia="宋体" w:hAnsi="宋体"/>
                <w:sz w:val="21"/>
                <w:szCs w:val="21"/>
              </w:rPr>
              <w:t>ｘ期中</w:t>
            </w:r>
            <w:r>
              <w:rPr>
                <w:rFonts w:ascii="宋体" w:eastAsia="宋体" w:hAnsi="宋体" w:hint="eastAsia"/>
                <w:sz w:val="21"/>
                <w:szCs w:val="21"/>
              </w:rPr>
              <w:t>课程</w:t>
            </w:r>
            <w:r>
              <w:rPr>
                <w:rFonts w:ascii="宋体" w:eastAsia="宋体" w:hAnsi="宋体"/>
                <w:sz w:val="21"/>
                <w:szCs w:val="21"/>
              </w:rPr>
              <w:t>目标</w:t>
            </w:r>
            <w:r>
              <w:rPr>
                <w:rFonts w:ascii="宋体" w:eastAsia="宋体" w:hAnsi="宋体" w:hint="eastAsia"/>
                <w:sz w:val="21"/>
                <w:szCs w:val="21"/>
              </w:rPr>
              <w:t>成绩</w:t>
            </w:r>
            <w:r>
              <w:rPr>
                <w:rFonts w:ascii="宋体" w:eastAsia="宋体" w:hAnsi="宋体"/>
                <w:sz w:val="21"/>
                <w:szCs w:val="21"/>
              </w:rPr>
              <w:t>+0.</w:t>
            </w:r>
            <w:r>
              <w:rPr>
                <w:rFonts w:ascii="宋体" w:eastAsia="宋体" w:hAnsi="宋体" w:hint="eastAsia"/>
                <w:sz w:val="21"/>
                <w:szCs w:val="21"/>
              </w:rPr>
              <w:t>6</w:t>
            </w:r>
            <w:r>
              <w:rPr>
                <w:rFonts w:ascii="宋体" w:eastAsia="宋体" w:hAnsi="宋体"/>
                <w:sz w:val="21"/>
                <w:szCs w:val="21"/>
              </w:rPr>
              <w:t>ｘ期末</w:t>
            </w:r>
            <w:r>
              <w:rPr>
                <w:rFonts w:ascii="宋体" w:eastAsia="宋体" w:hAnsi="宋体" w:hint="eastAsia"/>
                <w:sz w:val="21"/>
                <w:szCs w:val="21"/>
              </w:rPr>
              <w:t>课程</w:t>
            </w:r>
            <w:r>
              <w:rPr>
                <w:rFonts w:ascii="宋体" w:eastAsia="宋体" w:hAnsi="宋体"/>
                <w:sz w:val="21"/>
                <w:szCs w:val="21"/>
              </w:rPr>
              <w:t>目标</w:t>
            </w:r>
            <w:r>
              <w:rPr>
                <w:rFonts w:ascii="宋体" w:eastAsia="宋体" w:hAnsi="宋体" w:hint="eastAsia"/>
                <w:sz w:val="21"/>
                <w:szCs w:val="21"/>
              </w:rPr>
              <w:t>成绩</w:t>
            </w:r>
            <w:r>
              <w:rPr>
                <w:rFonts w:ascii="宋体" w:eastAsia="宋体" w:hAnsi="宋体"/>
                <w:sz w:val="21"/>
                <w:szCs w:val="21"/>
              </w:rPr>
              <w:t>}/</w:t>
            </w:r>
            <w:r>
              <w:rPr>
                <w:rFonts w:ascii="宋体" w:eastAsia="宋体" w:hAnsi="宋体" w:hint="eastAsia"/>
                <w:sz w:val="21"/>
                <w:szCs w:val="21"/>
              </w:rPr>
              <w:t>课程目标</w:t>
            </w:r>
            <w:r>
              <w:rPr>
                <w:rFonts w:ascii="宋体" w:eastAsia="宋体" w:hAnsi="宋体"/>
                <w:sz w:val="21"/>
                <w:szCs w:val="21"/>
              </w:rPr>
              <w:t>总分</w:t>
            </w:r>
            <w:r>
              <w:rPr>
                <w:rFonts w:ascii="宋体" w:eastAsia="宋体" w:hAnsi="宋体" w:hint="eastAsia"/>
                <w:sz w:val="21"/>
                <w:szCs w:val="21"/>
              </w:rPr>
              <w:t>。</w:t>
            </w:r>
          </w:p>
        </w:tc>
      </w:tr>
      <w:tr w:rsidR="00C217C1" w14:paraId="0749070F" w14:textId="77777777">
        <w:trPr>
          <w:trHeight w:val="576"/>
          <w:jc w:val="center"/>
        </w:trPr>
        <w:tc>
          <w:tcPr>
            <w:tcW w:w="2122" w:type="dxa"/>
            <w:shd w:val="clear" w:color="auto" w:fill="auto"/>
            <w:vAlign w:val="center"/>
          </w:tcPr>
          <w:p w14:paraId="16362C42"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课程目标</w:t>
            </w:r>
            <w:r>
              <w:rPr>
                <w:rFonts w:ascii="宋体" w:eastAsia="宋体" w:hAnsi="宋体" w:hint="eastAsia"/>
                <w:sz w:val="21"/>
                <w:szCs w:val="21"/>
              </w:rPr>
              <w:t>2</w:t>
            </w:r>
          </w:p>
        </w:tc>
        <w:tc>
          <w:tcPr>
            <w:tcW w:w="1134" w:type="dxa"/>
            <w:shd w:val="clear" w:color="auto" w:fill="auto"/>
            <w:vAlign w:val="center"/>
          </w:tcPr>
          <w:p w14:paraId="3ED23360"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50%</w:t>
            </w:r>
          </w:p>
        </w:tc>
        <w:tc>
          <w:tcPr>
            <w:tcW w:w="1134" w:type="dxa"/>
            <w:shd w:val="clear" w:color="auto" w:fill="auto"/>
            <w:vAlign w:val="center"/>
          </w:tcPr>
          <w:p w14:paraId="0F48E03F"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20%</w:t>
            </w:r>
          </w:p>
        </w:tc>
        <w:tc>
          <w:tcPr>
            <w:tcW w:w="1134" w:type="dxa"/>
            <w:vAlign w:val="center"/>
          </w:tcPr>
          <w:p w14:paraId="79CF978A"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50%</w:t>
            </w:r>
          </w:p>
        </w:tc>
        <w:tc>
          <w:tcPr>
            <w:tcW w:w="2627" w:type="dxa"/>
            <w:vMerge/>
            <w:shd w:val="clear" w:color="auto" w:fill="auto"/>
            <w:vAlign w:val="center"/>
          </w:tcPr>
          <w:p w14:paraId="2BF5945A" w14:textId="77777777" w:rsidR="00C217C1" w:rsidRDefault="00C217C1">
            <w:pPr>
              <w:spacing w:beforeLines="50" w:before="156" w:afterLines="50" w:after="156" w:line="276" w:lineRule="auto"/>
              <w:rPr>
                <w:rFonts w:ascii="宋体" w:eastAsia="宋体" w:hAnsi="宋体"/>
                <w:sz w:val="21"/>
                <w:szCs w:val="21"/>
              </w:rPr>
            </w:pPr>
          </w:p>
        </w:tc>
      </w:tr>
      <w:tr w:rsidR="00C217C1" w14:paraId="794E2E2C" w14:textId="77777777">
        <w:trPr>
          <w:trHeight w:val="576"/>
          <w:jc w:val="center"/>
        </w:trPr>
        <w:tc>
          <w:tcPr>
            <w:tcW w:w="2122" w:type="dxa"/>
            <w:shd w:val="clear" w:color="auto" w:fill="auto"/>
            <w:vAlign w:val="center"/>
          </w:tcPr>
          <w:p w14:paraId="7FD9BF03"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课程目标</w:t>
            </w:r>
            <w:r>
              <w:rPr>
                <w:rFonts w:ascii="宋体" w:eastAsia="宋体" w:hAnsi="宋体" w:hint="eastAsia"/>
                <w:sz w:val="21"/>
                <w:szCs w:val="21"/>
              </w:rPr>
              <w:t>3</w:t>
            </w:r>
          </w:p>
        </w:tc>
        <w:tc>
          <w:tcPr>
            <w:tcW w:w="1134" w:type="dxa"/>
            <w:shd w:val="clear" w:color="auto" w:fill="auto"/>
            <w:vAlign w:val="center"/>
          </w:tcPr>
          <w:p w14:paraId="175638FC"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0%</w:t>
            </w:r>
          </w:p>
        </w:tc>
        <w:tc>
          <w:tcPr>
            <w:tcW w:w="1134" w:type="dxa"/>
            <w:shd w:val="clear" w:color="auto" w:fill="auto"/>
            <w:vAlign w:val="center"/>
          </w:tcPr>
          <w:p w14:paraId="5D9EB62C"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20%</w:t>
            </w:r>
          </w:p>
        </w:tc>
        <w:tc>
          <w:tcPr>
            <w:tcW w:w="1134" w:type="dxa"/>
            <w:vAlign w:val="center"/>
          </w:tcPr>
          <w:p w14:paraId="63628DA3" w14:textId="77777777" w:rsidR="00C217C1" w:rsidRDefault="002B5C5F">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20%</w:t>
            </w:r>
          </w:p>
        </w:tc>
        <w:tc>
          <w:tcPr>
            <w:tcW w:w="2627" w:type="dxa"/>
            <w:vMerge/>
            <w:shd w:val="clear" w:color="auto" w:fill="auto"/>
            <w:vAlign w:val="center"/>
          </w:tcPr>
          <w:p w14:paraId="260BB444" w14:textId="77777777" w:rsidR="00C217C1" w:rsidRDefault="00C217C1">
            <w:pPr>
              <w:spacing w:beforeLines="50" w:before="156" w:afterLines="50" w:after="156" w:line="276" w:lineRule="auto"/>
              <w:rPr>
                <w:rFonts w:ascii="宋体" w:eastAsia="宋体" w:hAnsi="宋体"/>
                <w:sz w:val="21"/>
                <w:szCs w:val="21"/>
              </w:rPr>
            </w:pPr>
          </w:p>
        </w:tc>
      </w:tr>
    </w:tbl>
    <w:p w14:paraId="48EBDC52" w14:textId="77777777" w:rsidR="00C217C1" w:rsidRDefault="002B5C5F">
      <w:pPr>
        <w:spacing w:beforeLines="50" w:before="156" w:afterLines="50" w:after="156" w:line="276" w:lineRule="auto"/>
        <w:ind w:firstLineChars="200" w:firstLine="482"/>
        <w:rPr>
          <w:rFonts w:ascii="黑体" w:eastAsia="黑体" w:hAnsi="黑体"/>
          <w:b/>
        </w:rPr>
      </w:pPr>
      <w:r>
        <w:rPr>
          <w:rFonts w:ascii="黑体" w:eastAsia="黑体" w:hAnsi="黑体" w:hint="eastAsia"/>
          <w:b/>
        </w:rPr>
        <w:t>（三）评分标准</w:t>
      </w:r>
      <w:r>
        <w:rPr>
          <w:rFonts w:ascii="黑体" w:eastAsia="黑体" w:hAnsi="黑体" w:hint="eastAsia"/>
          <w:b/>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7"/>
        <w:gridCol w:w="2410"/>
        <w:gridCol w:w="2268"/>
        <w:gridCol w:w="2284"/>
      </w:tblGrid>
      <w:tr w:rsidR="00C217C1" w14:paraId="7268638C"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B700A63"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课程</w:t>
            </w:r>
          </w:p>
          <w:p w14:paraId="344B2E37"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目标</w:t>
            </w:r>
          </w:p>
        </w:tc>
        <w:tc>
          <w:tcPr>
            <w:tcW w:w="9369" w:type="dxa"/>
            <w:gridSpan w:val="4"/>
            <w:tcBorders>
              <w:top w:val="single" w:sz="4" w:space="0" w:color="auto"/>
              <w:left w:val="single" w:sz="4" w:space="0" w:color="auto"/>
              <w:right w:val="single" w:sz="4" w:space="0" w:color="auto"/>
            </w:tcBorders>
          </w:tcPr>
          <w:p w14:paraId="4338BAF0"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评分标准</w:t>
            </w:r>
          </w:p>
        </w:tc>
      </w:tr>
      <w:tr w:rsidR="00C217C1" w14:paraId="6B637359" w14:textId="77777777">
        <w:trPr>
          <w:trHeight w:val="454"/>
          <w:tblHeader/>
          <w:jc w:val="center"/>
        </w:trPr>
        <w:tc>
          <w:tcPr>
            <w:tcW w:w="993" w:type="dxa"/>
            <w:vMerge/>
            <w:tcBorders>
              <w:left w:val="single" w:sz="4" w:space="0" w:color="auto"/>
              <w:right w:val="single" w:sz="4" w:space="0" w:color="auto"/>
            </w:tcBorders>
            <w:vAlign w:val="center"/>
          </w:tcPr>
          <w:p w14:paraId="29BFF450" w14:textId="77777777" w:rsidR="00C217C1" w:rsidRDefault="00C217C1">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440C5DAE"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90-100</w:t>
            </w:r>
          </w:p>
        </w:tc>
        <w:tc>
          <w:tcPr>
            <w:tcW w:w="2410" w:type="dxa"/>
            <w:tcBorders>
              <w:top w:val="single" w:sz="4" w:space="0" w:color="auto"/>
              <w:left w:val="single" w:sz="4" w:space="0" w:color="auto"/>
              <w:bottom w:val="single" w:sz="4" w:space="0" w:color="auto"/>
              <w:right w:val="single" w:sz="4" w:space="0" w:color="auto"/>
            </w:tcBorders>
            <w:vAlign w:val="center"/>
          </w:tcPr>
          <w:p w14:paraId="2972B407"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75</w:t>
            </w:r>
            <w:r>
              <w:rPr>
                <w:rFonts w:ascii="宋体" w:eastAsia="宋体" w:hAnsi="宋体"/>
                <w:b/>
                <w:bCs/>
                <w:sz w:val="21"/>
                <w:szCs w:val="21"/>
              </w:rPr>
              <w:t>-89</w:t>
            </w:r>
          </w:p>
        </w:tc>
        <w:tc>
          <w:tcPr>
            <w:tcW w:w="2268" w:type="dxa"/>
            <w:tcBorders>
              <w:top w:val="single" w:sz="4" w:space="0" w:color="auto"/>
              <w:left w:val="single" w:sz="4" w:space="0" w:color="auto"/>
              <w:bottom w:val="single" w:sz="4" w:space="0" w:color="auto"/>
              <w:right w:val="single" w:sz="4" w:space="0" w:color="auto"/>
            </w:tcBorders>
            <w:vAlign w:val="center"/>
          </w:tcPr>
          <w:p w14:paraId="0492EB09"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60-74</w:t>
            </w:r>
          </w:p>
        </w:tc>
        <w:tc>
          <w:tcPr>
            <w:tcW w:w="2284" w:type="dxa"/>
            <w:tcBorders>
              <w:top w:val="single" w:sz="4" w:space="0" w:color="auto"/>
              <w:left w:val="single" w:sz="4" w:space="0" w:color="auto"/>
              <w:bottom w:val="single" w:sz="4" w:space="0" w:color="auto"/>
              <w:right w:val="single" w:sz="4" w:space="0" w:color="auto"/>
            </w:tcBorders>
            <w:vAlign w:val="center"/>
          </w:tcPr>
          <w:p w14:paraId="134F7C62"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w:t>
            </w:r>
            <w:r>
              <w:rPr>
                <w:rFonts w:ascii="宋体" w:eastAsia="宋体" w:hAnsi="宋体" w:hint="eastAsia"/>
                <w:b/>
                <w:bCs/>
                <w:sz w:val="21"/>
                <w:szCs w:val="21"/>
              </w:rPr>
              <w:t>6</w:t>
            </w:r>
            <w:r>
              <w:rPr>
                <w:rFonts w:ascii="宋体" w:eastAsia="宋体" w:hAnsi="宋体"/>
                <w:b/>
                <w:bCs/>
                <w:sz w:val="21"/>
                <w:szCs w:val="21"/>
              </w:rPr>
              <w:t>0</w:t>
            </w:r>
          </w:p>
        </w:tc>
      </w:tr>
      <w:tr w:rsidR="00C217C1" w14:paraId="15435091" w14:textId="77777777">
        <w:trPr>
          <w:trHeight w:val="449"/>
          <w:tblHeader/>
          <w:jc w:val="center"/>
        </w:trPr>
        <w:tc>
          <w:tcPr>
            <w:tcW w:w="993" w:type="dxa"/>
            <w:vMerge/>
            <w:tcBorders>
              <w:left w:val="single" w:sz="4" w:space="0" w:color="auto"/>
              <w:right w:val="single" w:sz="4" w:space="0" w:color="auto"/>
            </w:tcBorders>
            <w:vAlign w:val="center"/>
          </w:tcPr>
          <w:p w14:paraId="614CFC90" w14:textId="77777777" w:rsidR="00C217C1" w:rsidRDefault="00C217C1">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61821B6B"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优</w:t>
            </w:r>
          </w:p>
        </w:tc>
        <w:tc>
          <w:tcPr>
            <w:tcW w:w="2410" w:type="dxa"/>
            <w:tcBorders>
              <w:top w:val="single" w:sz="4" w:space="0" w:color="auto"/>
              <w:left w:val="single" w:sz="4" w:space="0" w:color="auto"/>
              <w:bottom w:val="single" w:sz="4" w:space="0" w:color="auto"/>
              <w:right w:val="single" w:sz="4" w:space="0" w:color="auto"/>
            </w:tcBorders>
            <w:vAlign w:val="center"/>
          </w:tcPr>
          <w:p w14:paraId="5762C26B"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良</w:t>
            </w:r>
          </w:p>
        </w:tc>
        <w:tc>
          <w:tcPr>
            <w:tcW w:w="2268" w:type="dxa"/>
            <w:tcBorders>
              <w:top w:val="single" w:sz="4" w:space="0" w:color="auto"/>
              <w:left w:val="single" w:sz="4" w:space="0" w:color="auto"/>
              <w:bottom w:val="single" w:sz="4" w:space="0" w:color="auto"/>
              <w:right w:val="single" w:sz="4" w:space="0" w:color="auto"/>
            </w:tcBorders>
            <w:vAlign w:val="center"/>
          </w:tcPr>
          <w:p w14:paraId="03A5B065"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中</w:t>
            </w:r>
            <w:r>
              <w:rPr>
                <w:rFonts w:ascii="宋体" w:eastAsia="宋体" w:hAnsi="宋体" w:hint="eastAsia"/>
                <w:b/>
                <w:bCs/>
                <w:sz w:val="21"/>
                <w:szCs w:val="21"/>
              </w:rPr>
              <w:t>/</w:t>
            </w:r>
            <w:r>
              <w:rPr>
                <w:rFonts w:ascii="宋体" w:eastAsia="宋体" w:hAnsi="宋体" w:hint="eastAsia"/>
                <w:b/>
                <w:bCs/>
                <w:sz w:val="21"/>
                <w:szCs w:val="21"/>
              </w:rPr>
              <w:t>合格</w:t>
            </w:r>
          </w:p>
        </w:tc>
        <w:tc>
          <w:tcPr>
            <w:tcW w:w="2284" w:type="dxa"/>
            <w:tcBorders>
              <w:top w:val="single" w:sz="4" w:space="0" w:color="auto"/>
              <w:left w:val="single" w:sz="4" w:space="0" w:color="auto"/>
              <w:bottom w:val="single" w:sz="4" w:space="0" w:color="auto"/>
              <w:right w:val="single" w:sz="4" w:space="0" w:color="auto"/>
            </w:tcBorders>
            <w:vAlign w:val="center"/>
          </w:tcPr>
          <w:p w14:paraId="066CC161"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不合格</w:t>
            </w:r>
          </w:p>
        </w:tc>
      </w:tr>
      <w:tr w:rsidR="00C217C1" w14:paraId="779038C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27686F2" w14:textId="77777777" w:rsidR="00C217C1" w:rsidRDefault="00C217C1">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2823D4AC"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A</w:t>
            </w:r>
          </w:p>
        </w:tc>
        <w:tc>
          <w:tcPr>
            <w:tcW w:w="2410" w:type="dxa"/>
            <w:tcBorders>
              <w:top w:val="single" w:sz="4" w:space="0" w:color="auto"/>
              <w:left w:val="single" w:sz="4" w:space="0" w:color="auto"/>
              <w:bottom w:val="single" w:sz="4" w:space="0" w:color="auto"/>
              <w:right w:val="single" w:sz="4" w:space="0" w:color="auto"/>
            </w:tcBorders>
            <w:vAlign w:val="center"/>
          </w:tcPr>
          <w:p w14:paraId="01A28D66"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B</w:t>
            </w:r>
          </w:p>
        </w:tc>
        <w:tc>
          <w:tcPr>
            <w:tcW w:w="2268" w:type="dxa"/>
            <w:tcBorders>
              <w:top w:val="single" w:sz="4" w:space="0" w:color="auto"/>
              <w:left w:val="single" w:sz="4" w:space="0" w:color="auto"/>
              <w:bottom w:val="single" w:sz="4" w:space="0" w:color="auto"/>
              <w:right w:val="single" w:sz="4" w:space="0" w:color="auto"/>
            </w:tcBorders>
            <w:vAlign w:val="center"/>
          </w:tcPr>
          <w:p w14:paraId="1A9B4681"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C</w:t>
            </w:r>
          </w:p>
        </w:tc>
        <w:tc>
          <w:tcPr>
            <w:tcW w:w="2284" w:type="dxa"/>
            <w:tcBorders>
              <w:top w:val="single" w:sz="4" w:space="0" w:color="auto"/>
              <w:left w:val="single" w:sz="4" w:space="0" w:color="auto"/>
              <w:bottom w:val="single" w:sz="4" w:space="0" w:color="auto"/>
              <w:right w:val="single" w:sz="4" w:space="0" w:color="auto"/>
            </w:tcBorders>
            <w:vAlign w:val="center"/>
          </w:tcPr>
          <w:p w14:paraId="51EC76A3"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D</w:t>
            </w:r>
          </w:p>
        </w:tc>
      </w:tr>
      <w:tr w:rsidR="00C217C1" w14:paraId="0C0843E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2DE59BE"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课程</w:t>
            </w:r>
          </w:p>
          <w:p w14:paraId="5725C42F"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目标</w:t>
            </w:r>
            <w:r>
              <w:rPr>
                <w:rFonts w:ascii="宋体" w:eastAsia="宋体" w:hAnsi="宋体"/>
                <w:b/>
                <w:bCs/>
                <w:sz w:val="21"/>
                <w:szCs w:val="21"/>
              </w:rPr>
              <w:t>1</w:t>
            </w:r>
          </w:p>
        </w:tc>
        <w:tc>
          <w:tcPr>
            <w:tcW w:w="2407" w:type="dxa"/>
            <w:tcBorders>
              <w:top w:val="single" w:sz="4" w:space="0" w:color="auto"/>
              <w:left w:val="single" w:sz="4" w:space="0" w:color="auto"/>
              <w:bottom w:val="single" w:sz="4" w:space="0" w:color="auto"/>
              <w:right w:val="single" w:sz="4" w:space="0" w:color="auto"/>
            </w:tcBorders>
          </w:tcPr>
          <w:p w14:paraId="5EE42A25"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通过对“全科医学基本理论”的学习，完全掌握全科医学的相关概念。</w:t>
            </w:r>
          </w:p>
        </w:tc>
        <w:tc>
          <w:tcPr>
            <w:tcW w:w="2410" w:type="dxa"/>
            <w:tcBorders>
              <w:top w:val="single" w:sz="4" w:space="0" w:color="auto"/>
              <w:left w:val="single" w:sz="4" w:space="0" w:color="auto"/>
              <w:bottom w:val="single" w:sz="4" w:space="0" w:color="auto"/>
              <w:right w:val="single" w:sz="4" w:space="0" w:color="auto"/>
            </w:tcBorders>
          </w:tcPr>
          <w:p w14:paraId="7231BCEF"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通过对“全科医学基本理论”的学习，较好掌握全科医学的相关概念。</w:t>
            </w:r>
          </w:p>
        </w:tc>
        <w:tc>
          <w:tcPr>
            <w:tcW w:w="2268" w:type="dxa"/>
            <w:tcBorders>
              <w:top w:val="single" w:sz="4" w:space="0" w:color="auto"/>
              <w:left w:val="single" w:sz="4" w:space="0" w:color="auto"/>
              <w:bottom w:val="single" w:sz="4" w:space="0" w:color="auto"/>
              <w:right w:val="single" w:sz="4" w:space="0" w:color="auto"/>
            </w:tcBorders>
          </w:tcPr>
          <w:p w14:paraId="5B8696E1"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通过对“全科医学基本理论”的学习，基本掌握全科医学的相关概念。</w:t>
            </w:r>
          </w:p>
        </w:tc>
        <w:tc>
          <w:tcPr>
            <w:tcW w:w="2284" w:type="dxa"/>
            <w:tcBorders>
              <w:top w:val="single" w:sz="4" w:space="0" w:color="auto"/>
              <w:left w:val="single" w:sz="4" w:space="0" w:color="auto"/>
              <w:bottom w:val="single" w:sz="4" w:space="0" w:color="auto"/>
              <w:right w:val="single" w:sz="4" w:space="0" w:color="auto"/>
            </w:tcBorders>
          </w:tcPr>
          <w:p w14:paraId="55572A8D"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通过对“全科医学基本理论”的学习，没有掌握全科医学的相关概念。</w:t>
            </w:r>
          </w:p>
        </w:tc>
      </w:tr>
      <w:tr w:rsidR="00C217C1" w14:paraId="4CF5327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420F4B7"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课程</w:t>
            </w:r>
          </w:p>
          <w:p w14:paraId="6F58F27C"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b/>
                <w:bCs/>
                <w:sz w:val="21"/>
                <w:szCs w:val="21"/>
              </w:rPr>
              <w:t>目标</w:t>
            </w:r>
            <w:r>
              <w:rPr>
                <w:rFonts w:ascii="宋体" w:eastAsia="宋体" w:hAnsi="宋体"/>
                <w:b/>
                <w:bCs/>
                <w:sz w:val="21"/>
                <w:szCs w:val="21"/>
              </w:rPr>
              <w:t>2</w:t>
            </w:r>
          </w:p>
        </w:tc>
        <w:tc>
          <w:tcPr>
            <w:tcW w:w="2407" w:type="dxa"/>
            <w:tcBorders>
              <w:top w:val="single" w:sz="4" w:space="0" w:color="auto"/>
              <w:left w:val="single" w:sz="4" w:space="0" w:color="auto"/>
              <w:bottom w:val="single" w:sz="4" w:space="0" w:color="auto"/>
              <w:right w:val="single" w:sz="4" w:space="0" w:color="auto"/>
            </w:tcBorders>
          </w:tcPr>
          <w:p w14:paraId="425B6F5D"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通过对“全科医疗实践”的学习，完全掌握相关病种的诊治及管理。</w:t>
            </w:r>
          </w:p>
        </w:tc>
        <w:tc>
          <w:tcPr>
            <w:tcW w:w="2410" w:type="dxa"/>
            <w:tcBorders>
              <w:top w:val="single" w:sz="4" w:space="0" w:color="auto"/>
              <w:left w:val="single" w:sz="4" w:space="0" w:color="auto"/>
              <w:bottom w:val="single" w:sz="4" w:space="0" w:color="auto"/>
              <w:right w:val="single" w:sz="4" w:space="0" w:color="auto"/>
            </w:tcBorders>
          </w:tcPr>
          <w:p w14:paraId="48CC276A"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通过对“全科医疗实践”的学习，较好掌握相关病种的诊治及管理。</w:t>
            </w:r>
          </w:p>
        </w:tc>
        <w:tc>
          <w:tcPr>
            <w:tcW w:w="2268" w:type="dxa"/>
            <w:tcBorders>
              <w:top w:val="single" w:sz="4" w:space="0" w:color="auto"/>
              <w:left w:val="single" w:sz="4" w:space="0" w:color="auto"/>
              <w:bottom w:val="single" w:sz="4" w:space="0" w:color="auto"/>
              <w:right w:val="single" w:sz="4" w:space="0" w:color="auto"/>
            </w:tcBorders>
          </w:tcPr>
          <w:p w14:paraId="3234B6C1"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通过对“全科医疗实践”的学习，基本掌握相关病种的诊治及管理。</w:t>
            </w:r>
          </w:p>
        </w:tc>
        <w:tc>
          <w:tcPr>
            <w:tcW w:w="2284" w:type="dxa"/>
            <w:tcBorders>
              <w:top w:val="single" w:sz="4" w:space="0" w:color="auto"/>
              <w:left w:val="single" w:sz="4" w:space="0" w:color="auto"/>
              <w:bottom w:val="single" w:sz="4" w:space="0" w:color="auto"/>
              <w:right w:val="single" w:sz="4" w:space="0" w:color="auto"/>
            </w:tcBorders>
          </w:tcPr>
          <w:p w14:paraId="2B53E7ED"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通过对“全科医疗实践”的学习，没有掌握相关病种的诊治及管理。</w:t>
            </w:r>
          </w:p>
        </w:tc>
      </w:tr>
      <w:tr w:rsidR="00C217C1" w14:paraId="4990C385" w14:textId="77777777" w:rsidTr="002B5C5F">
        <w:trPr>
          <w:trHeight w:val="1860"/>
          <w:jc w:val="center"/>
        </w:trPr>
        <w:tc>
          <w:tcPr>
            <w:tcW w:w="993" w:type="dxa"/>
            <w:tcBorders>
              <w:top w:val="single" w:sz="4" w:space="0" w:color="auto"/>
              <w:left w:val="single" w:sz="4" w:space="0" w:color="auto"/>
              <w:bottom w:val="single" w:sz="4" w:space="0" w:color="auto"/>
              <w:right w:val="single" w:sz="4" w:space="0" w:color="auto"/>
            </w:tcBorders>
            <w:vAlign w:val="center"/>
          </w:tcPr>
          <w:p w14:paraId="2BFDED04"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课程</w:t>
            </w:r>
          </w:p>
          <w:p w14:paraId="06670422" w14:textId="77777777" w:rsidR="00C217C1" w:rsidRDefault="002B5C5F">
            <w:pPr>
              <w:spacing w:beforeLines="50" w:before="156" w:afterLines="50" w:after="156" w:line="276" w:lineRule="auto"/>
              <w:jc w:val="center"/>
              <w:rPr>
                <w:rFonts w:ascii="宋体" w:eastAsia="宋体" w:hAnsi="宋体"/>
                <w:b/>
                <w:bCs/>
                <w:sz w:val="21"/>
                <w:szCs w:val="21"/>
              </w:rPr>
            </w:pPr>
            <w:r>
              <w:rPr>
                <w:rFonts w:ascii="宋体" w:eastAsia="宋体" w:hAnsi="宋体" w:hint="eastAsia"/>
                <w:b/>
                <w:bCs/>
                <w:sz w:val="21"/>
                <w:szCs w:val="21"/>
              </w:rPr>
              <w:t>目标</w:t>
            </w:r>
            <w:r>
              <w:rPr>
                <w:rFonts w:ascii="宋体" w:eastAsia="宋体" w:hAnsi="宋体" w:hint="eastAsia"/>
                <w:b/>
                <w:bCs/>
                <w:sz w:val="21"/>
                <w:szCs w:val="21"/>
              </w:rPr>
              <w:t>3</w:t>
            </w:r>
          </w:p>
        </w:tc>
        <w:tc>
          <w:tcPr>
            <w:tcW w:w="2407" w:type="dxa"/>
            <w:tcBorders>
              <w:top w:val="single" w:sz="4" w:space="0" w:color="auto"/>
              <w:left w:val="single" w:sz="4" w:space="0" w:color="auto"/>
              <w:bottom w:val="single" w:sz="4" w:space="0" w:color="auto"/>
              <w:right w:val="single" w:sz="4" w:space="0" w:color="auto"/>
            </w:tcBorders>
          </w:tcPr>
          <w:p w14:paraId="02D10C5F" w14:textId="77777777" w:rsidR="00C217C1" w:rsidRDefault="002B5C5F">
            <w:pPr>
              <w:spacing w:beforeLines="50" w:before="156" w:afterLines="50" w:after="156" w:line="276" w:lineRule="auto"/>
              <w:rPr>
                <w:rFonts w:ascii="宋体" w:eastAsia="宋体" w:hAnsi="宋体"/>
                <w:sz w:val="21"/>
                <w:szCs w:val="21"/>
              </w:rPr>
            </w:pPr>
            <w:r w:rsidRPr="002B5C5F">
              <w:rPr>
                <w:rFonts w:ascii="宋体" w:eastAsia="宋体" w:hAnsi="宋体" w:hint="eastAsia"/>
                <w:sz w:val="21"/>
                <w:szCs w:val="21"/>
              </w:rPr>
              <w:t>通过“全科医学的医患关系、</w:t>
            </w:r>
            <w:proofErr w:type="gramStart"/>
            <w:r w:rsidRPr="002B5C5F">
              <w:rPr>
                <w:rFonts w:ascii="宋体" w:eastAsia="宋体" w:hAnsi="宋体" w:hint="eastAsia"/>
                <w:sz w:val="21"/>
                <w:szCs w:val="21"/>
              </w:rPr>
              <w:t>医</w:t>
            </w:r>
            <w:proofErr w:type="gramEnd"/>
            <w:r w:rsidRPr="002B5C5F">
              <w:rPr>
                <w:rFonts w:ascii="宋体" w:eastAsia="宋体" w:hAnsi="宋体" w:hint="eastAsia"/>
                <w:sz w:val="21"/>
                <w:szCs w:val="21"/>
              </w:rPr>
              <w:t>患沟通”等知识点的学习，</w:t>
            </w:r>
            <w:r>
              <w:rPr>
                <w:rFonts w:ascii="宋体" w:eastAsia="宋体" w:hAnsi="宋体" w:hint="eastAsia"/>
                <w:sz w:val="21"/>
                <w:szCs w:val="21"/>
              </w:rPr>
              <w:t>完全掌握</w:t>
            </w:r>
            <w:proofErr w:type="gramStart"/>
            <w:r w:rsidRPr="002B5C5F">
              <w:rPr>
                <w:rFonts w:ascii="宋体" w:eastAsia="宋体" w:hAnsi="宋体" w:hint="eastAsia"/>
                <w:sz w:val="21"/>
                <w:szCs w:val="21"/>
              </w:rPr>
              <w:t>医</w:t>
            </w:r>
            <w:proofErr w:type="gramEnd"/>
            <w:r w:rsidRPr="002B5C5F">
              <w:rPr>
                <w:rFonts w:ascii="宋体" w:eastAsia="宋体" w:hAnsi="宋体" w:hint="eastAsia"/>
                <w:sz w:val="21"/>
                <w:szCs w:val="21"/>
              </w:rPr>
              <w:t>患沟通能力</w:t>
            </w:r>
            <w:r>
              <w:rPr>
                <w:rFonts w:ascii="宋体" w:eastAsia="宋体" w:hAnsi="宋体" w:hint="eastAsia"/>
                <w:sz w:val="21"/>
                <w:szCs w:val="21"/>
              </w:rPr>
              <w:t>和</w:t>
            </w:r>
            <w:r>
              <w:rPr>
                <w:rFonts w:ascii="宋体" w:eastAsia="宋体" w:hAnsi="宋体" w:hint="eastAsia"/>
                <w:sz w:val="21"/>
                <w:szCs w:val="21"/>
              </w:rPr>
              <w:t>医学人文精神</w:t>
            </w:r>
            <w:r w:rsidRPr="002B5C5F">
              <w:rPr>
                <w:rFonts w:ascii="宋体" w:eastAsia="宋体" w:hAnsi="宋体" w:hint="eastAsia"/>
                <w:sz w:val="21"/>
                <w:szCs w:val="21"/>
              </w:rPr>
              <w:t>。</w:t>
            </w:r>
          </w:p>
        </w:tc>
        <w:tc>
          <w:tcPr>
            <w:tcW w:w="2410" w:type="dxa"/>
            <w:tcBorders>
              <w:top w:val="single" w:sz="4" w:space="0" w:color="auto"/>
              <w:left w:val="single" w:sz="4" w:space="0" w:color="auto"/>
              <w:bottom w:val="single" w:sz="4" w:space="0" w:color="auto"/>
              <w:right w:val="single" w:sz="4" w:space="0" w:color="auto"/>
            </w:tcBorders>
          </w:tcPr>
          <w:p w14:paraId="2AD458C0"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通过“全科医学的医患关系、</w:t>
            </w:r>
            <w:proofErr w:type="gramStart"/>
            <w:r>
              <w:rPr>
                <w:rFonts w:ascii="宋体" w:eastAsia="宋体" w:hAnsi="宋体" w:hint="eastAsia"/>
                <w:sz w:val="21"/>
                <w:szCs w:val="21"/>
              </w:rPr>
              <w:t>医</w:t>
            </w:r>
            <w:proofErr w:type="gramEnd"/>
            <w:r>
              <w:rPr>
                <w:rFonts w:ascii="宋体" w:eastAsia="宋体" w:hAnsi="宋体" w:hint="eastAsia"/>
                <w:sz w:val="21"/>
                <w:szCs w:val="21"/>
              </w:rPr>
              <w:t>患沟通”等知识点的学习，</w:t>
            </w:r>
            <w:r>
              <w:rPr>
                <w:rFonts w:ascii="宋体" w:eastAsia="宋体" w:hAnsi="宋体" w:hint="eastAsia"/>
                <w:sz w:val="21"/>
                <w:szCs w:val="21"/>
              </w:rPr>
              <w:t>较好掌握</w:t>
            </w:r>
            <w:proofErr w:type="gramStart"/>
            <w:r>
              <w:rPr>
                <w:rFonts w:ascii="宋体" w:eastAsia="宋体" w:hAnsi="宋体" w:hint="eastAsia"/>
                <w:sz w:val="21"/>
                <w:szCs w:val="21"/>
              </w:rPr>
              <w:t>医</w:t>
            </w:r>
            <w:proofErr w:type="gramEnd"/>
            <w:r>
              <w:rPr>
                <w:rFonts w:ascii="宋体" w:eastAsia="宋体" w:hAnsi="宋体" w:hint="eastAsia"/>
                <w:sz w:val="21"/>
                <w:szCs w:val="21"/>
              </w:rPr>
              <w:t>患沟通能力</w:t>
            </w:r>
            <w:r>
              <w:rPr>
                <w:rFonts w:ascii="宋体" w:eastAsia="宋体" w:hAnsi="宋体" w:hint="eastAsia"/>
                <w:sz w:val="21"/>
                <w:szCs w:val="21"/>
              </w:rPr>
              <w:t>和医学人文精神</w:t>
            </w:r>
            <w:r>
              <w:rPr>
                <w:rFonts w:ascii="宋体" w:eastAsia="宋体" w:hAnsi="宋体" w:hint="eastAsia"/>
                <w:sz w:val="21"/>
                <w:szCs w:val="21"/>
              </w:rPr>
              <w:t>。</w:t>
            </w:r>
          </w:p>
        </w:tc>
        <w:tc>
          <w:tcPr>
            <w:tcW w:w="2268" w:type="dxa"/>
            <w:tcBorders>
              <w:top w:val="single" w:sz="4" w:space="0" w:color="auto"/>
              <w:left w:val="single" w:sz="4" w:space="0" w:color="auto"/>
              <w:bottom w:val="single" w:sz="4" w:space="0" w:color="auto"/>
              <w:right w:val="single" w:sz="4" w:space="0" w:color="auto"/>
            </w:tcBorders>
          </w:tcPr>
          <w:p w14:paraId="0B208C3F"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通过“全科医学的医患关系、</w:t>
            </w:r>
            <w:proofErr w:type="gramStart"/>
            <w:r>
              <w:rPr>
                <w:rFonts w:ascii="宋体" w:eastAsia="宋体" w:hAnsi="宋体" w:hint="eastAsia"/>
                <w:sz w:val="21"/>
                <w:szCs w:val="21"/>
              </w:rPr>
              <w:t>医</w:t>
            </w:r>
            <w:proofErr w:type="gramEnd"/>
            <w:r>
              <w:rPr>
                <w:rFonts w:ascii="宋体" w:eastAsia="宋体" w:hAnsi="宋体" w:hint="eastAsia"/>
                <w:sz w:val="21"/>
                <w:szCs w:val="21"/>
              </w:rPr>
              <w:t>患沟通”等知识点的学习</w:t>
            </w:r>
            <w:r>
              <w:rPr>
                <w:rFonts w:ascii="宋体" w:eastAsia="宋体" w:hAnsi="宋体" w:hint="eastAsia"/>
                <w:sz w:val="21"/>
                <w:szCs w:val="21"/>
              </w:rPr>
              <w:t>，</w:t>
            </w:r>
            <w:r>
              <w:rPr>
                <w:rFonts w:ascii="宋体" w:eastAsia="宋体" w:hAnsi="宋体" w:hint="eastAsia"/>
                <w:sz w:val="21"/>
                <w:szCs w:val="21"/>
              </w:rPr>
              <w:t>基本全掌握</w:t>
            </w:r>
            <w:proofErr w:type="gramStart"/>
            <w:r>
              <w:rPr>
                <w:rFonts w:ascii="宋体" w:eastAsia="宋体" w:hAnsi="宋体" w:hint="eastAsia"/>
                <w:sz w:val="21"/>
                <w:szCs w:val="21"/>
              </w:rPr>
              <w:t>医</w:t>
            </w:r>
            <w:proofErr w:type="gramEnd"/>
            <w:r>
              <w:rPr>
                <w:rFonts w:ascii="宋体" w:eastAsia="宋体" w:hAnsi="宋体" w:hint="eastAsia"/>
                <w:sz w:val="21"/>
                <w:szCs w:val="21"/>
              </w:rPr>
              <w:t>患沟通能力</w:t>
            </w:r>
            <w:r>
              <w:rPr>
                <w:rFonts w:ascii="宋体" w:eastAsia="宋体" w:hAnsi="宋体" w:hint="eastAsia"/>
                <w:sz w:val="21"/>
                <w:szCs w:val="21"/>
              </w:rPr>
              <w:t>和医学人文精神</w:t>
            </w:r>
            <w:r>
              <w:rPr>
                <w:rFonts w:ascii="宋体" w:eastAsia="宋体" w:hAnsi="宋体" w:hint="eastAsia"/>
                <w:sz w:val="21"/>
                <w:szCs w:val="21"/>
              </w:rPr>
              <w:t>。</w:t>
            </w:r>
          </w:p>
        </w:tc>
        <w:tc>
          <w:tcPr>
            <w:tcW w:w="2284" w:type="dxa"/>
            <w:tcBorders>
              <w:top w:val="single" w:sz="4" w:space="0" w:color="auto"/>
              <w:left w:val="single" w:sz="4" w:space="0" w:color="auto"/>
              <w:bottom w:val="single" w:sz="4" w:space="0" w:color="auto"/>
              <w:right w:val="single" w:sz="4" w:space="0" w:color="auto"/>
            </w:tcBorders>
          </w:tcPr>
          <w:p w14:paraId="4896A084" w14:textId="77777777" w:rsidR="00C217C1" w:rsidRDefault="002B5C5F">
            <w:pPr>
              <w:spacing w:beforeLines="50" w:before="156" w:afterLines="50" w:after="156" w:line="276" w:lineRule="auto"/>
              <w:rPr>
                <w:rFonts w:ascii="宋体" w:eastAsia="宋体" w:hAnsi="宋体"/>
                <w:sz w:val="21"/>
                <w:szCs w:val="21"/>
              </w:rPr>
            </w:pPr>
            <w:r>
              <w:rPr>
                <w:rFonts w:ascii="宋体" w:eastAsia="宋体" w:hAnsi="宋体" w:hint="eastAsia"/>
                <w:sz w:val="21"/>
                <w:szCs w:val="21"/>
              </w:rPr>
              <w:t>通过“全科医学的医患关系、</w:t>
            </w:r>
            <w:proofErr w:type="gramStart"/>
            <w:r>
              <w:rPr>
                <w:rFonts w:ascii="宋体" w:eastAsia="宋体" w:hAnsi="宋体" w:hint="eastAsia"/>
                <w:sz w:val="21"/>
                <w:szCs w:val="21"/>
              </w:rPr>
              <w:t>医</w:t>
            </w:r>
            <w:proofErr w:type="gramEnd"/>
            <w:r>
              <w:rPr>
                <w:rFonts w:ascii="宋体" w:eastAsia="宋体" w:hAnsi="宋体" w:hint="eastAsia"/>
                <w:sz w:val="21"/>
                <w:szCs w:val="21"/>
              </w:rPr>
              <w:t>患沟通”等知识点的学习，</w:t>
            </w:r>
            <w:r>
              <w:rPr>
                <w:rFonts w:ascii="宋体" w:eastAsia="宋体" w:hAnsi="宋体" w:hint="eastAsia"/>
                <w:sz w:val="21"/>
                <w:szCs w:val="21"/>
              </w:rPr>
              <w:t>没有掌握</w:t>
            </w:r>
            <w:proofErr w:type="gramStart"/>
            <w:r>
              <w:rPr>
                <w:rFonts w:ascii="宋体" w:eastAsia="宋体" w:hAnsi="宋体" w:hint="eastAsia"/>
                <w:sz w:val="21"/>
                <w:szCs w:val="21"/>
              </w:rPr>
              <w:t>医</w:t>
            </w:r>
            <w:proofErr w:type="gramEnd"/>
            <w:r>
              <w:rPr>
                <w:rFonts w:ascii="宋体" w:eastAsia="宋体" w:hAnsi="宋体" w:hint="eastAsia"/>
                <w:sz w:val="21"/>
                <w:szCs w:val="21"/>
              </w:rPr>
              <w:t>患沟通能力</w:t>
            </w:r>
            <w:r>
              <w:rPr>
                <w:rFonts w:ascii="宋体" w:eastAsia="宋体" w:hAnsi="宋体" w:hint="eastAsia"/>
                <w:sz w:val="21"/>
                <w:szCs w:val="21"/>
              </w:rPr>
              <w:t>和医学人文精神</w:t>
            </w:r>
            <w:r>
              <w:rPr>
                <w:rFonts w:ascii="宋体" w:eastAsia="宋体" w:hAnsi="宋体" w:hint="eastAsia"/>
                <w:sz w:val="21"/>
                <w:szCs w:val="21"/>
              </w:rPr>
              <w:t>。</w:t>
            </w:r>
          </w:p>
        </w:tc>
      </w:tr>
    </w:tbl>
    <w:p w14:paraId="1F34E73D" w14:textId="77777777" w:rsidR="00C217C1" w:rsidRDefault="00C217C1">
      <w:pPr>
        <w:spacing w:line="276" w:lineRule="auto"/>
        <w:rPr>
          <w:rFonts w:ascii="宋体" w:eastAsia="宋体" w:hAnsi="宋体"/>
        </w:rPr>
      </w:pPr>
    </w:p>
    <w:sectPr w:rsidR="00C217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auto"/>
    <w:pitch w:val="default"/>
    <w:sig w:usb0="00000000" w:usb1="00000000"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sig w:usb0="00000000" w:usb1="00000000" w:usb2="0000001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EBDB10"/>
    <w:multiLevelType w:val="singleLevel"/>
    <w:tmpl w:val="8AEBDB10"/>
    <w:lvl w:ilvl="0">
      <w:start w:val="1"/>
      <w:numFmt w:val="decimal"/>
      <w:lvlText w:val="%1."/>
      <w:lvlJc w:val="left"/>
      <w:pPr>
        <w:tabs>
          <w:tab w:val="left" w:pos="312"/>
        </w:tabs>
      </w:pPr>
    </w:lvl>
  </w:abstractNum>
  <w:abstractNum w:abstractNumId="1" w15:restartNumberingAfterBreak="0">
    <w:nsid w:val="8E8DFFE1"/>
    <w:multiLevelType w:val="singleLevel"/>
    <w:tmpl w:val="8E8DFFE1"/>
    <w:lvl w:ilvl="0">
      <w:start w:val="1"/>
      <w:numFmt w:val="chineseCounting"/>
      <w:suff w:val="nothing"/>
      <w:lvlText w:val="%1、"/>
      <w:lvlJc w:val="left"/>
      <w:pPr>
        <w:ind w:left="1095" w:firstLine="0"/>
      </w:pPr>
      <w:rPr>
        <w:rFonts w:hint="eastAsia"/>
      </w:rPr>
    </w:lvl>
  </w:abstractNum>
  <w:abstractNum w:abstractNumId="2" w15:restartNumberingAfterBreak="0">
    <w:nsid w:val="91BED218"/>
    <w:multiLevelType w:val="multilevel"/>
    <w:tmpl w:val="91BED218"/>
    <w:lvl w:ilvl="0">
      <w:start w:val="1"/>
      <w:numFmt w:val="decimal"/>
      <w:lvlText w:val="（%1）"/>
      <w:lvlJc w:val="left"/>
      <w:pPr>
        <w:ind w:left="1500" w:hanging="720"/>
      </w:pPr>
      <w:rPr>
        <w:rFonts w:hint="eastAsia"/>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3" w15:restartNumberingAfterBreak="0">
    <w:nsid w:val="940A3BE7"/>
    <w:multiLevelType w:val="singleLevel"/>
    <w:tmpl w:val="940A3BE7"/>
    <w:lvl w:ilvl="0">
      <w:start w:val="1"/>
      <w:numFmt w:val="decimal"/>
      <w:lvlText w:val="%1."/>
      <w:lvlJc w:val="left"/>
      <w:pPr>
        <w:tabs>
          <w:tab w:val="left" w:pos="312"/>
        </w:tabs>
      </w:pPr>
    </w:lvl>
  </w:abstractNum>
  <w:abstractNum w:abstractNumId="4" w15:restartNumberingAfterBreak="0">
    <w:nsid w:val="A29E39E3"/>
    <w:multiLevelType w:val="singleLevel"/>
    <w:tmpl w:val="A29E39E3"/>
    <w:lvl w:ilvl="0">
      <w:start w:val="1"/>
      <w:numFmt w:val="decimal"/>
      <w:suff w:val="nothing"/>
      <w:lvlText w:val="%1．"/>
      <w:lvlJc w:val="left"/>
      <w:pPr>
        <w:ind w:left="840" w:firstLine="400"/>
      </w:pPr>
      <w:rPr>
        <w:rFonts w:hint="default"/>
      </w:rPr>
    </w:lvl>
  </w:abstractNum>
  <w:abstractNum w:abstractNumId="5" w15:restartNumberingAfterBreak="0">
    <w:nsid w:val="A6009016"/>
    <w:multiLevelType w:val="multilevel"/>
    <w:tmpl w:val="A6009016"/>
    <w:lvl w:ilvl="0">
      <w:start w:val="1"/>
      <w:numFmt w:val="decimal"/>
      <w:lvlText w:val="（%1）"/>
      <w:lvlJc w:val="left"/>
      <w:pPr>
        <w:ind w:left="1680" w:hanging="720"/>
      </w:pPr>
      <w:rPr>
        <w:rFonts w:hint="eastAsia"/>
      </w:rPr>
    </w:lvl>
    <w:lvl w:ilvl="1">
      <w:start w:val="1"/>
      <w:numFmt w:val="lowerLetter"/>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lowerLetter"/>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lowerLetter"/>
      <w:lvlText w:val="%8)"/>
      <w:lvlJc w:val="left"/>
      <w:pPr>
        <w:ind w:left="4800" w:hanging="480"/>
      </w:pPr>
    </w:lvl>
    <w:lvl w:ilvl="8">
      <w:start w:val="1"/>
      <w:numFmt w:val="lowerRoman"/>
      <w:lvlText w:val="%9."/>
      <w:lvlJc w:val="right"/>
      <w:pPr>
        <w:ind w:left="5280" w:hanging="480"/>
      </w:pPr>
    </w:lvl>
  </w:abstractNum>
  <w:abstractNum w:abstractNumId="6" w15:restartNumberingAfterBreak="0">
    <w:nsid w:val="A8C78AC1"/>
    <w:multiLevelType w:val="singleLevel"/>
    <w:tmpl w:val="A8C78AC1"/>
    <w:lvl w:ilvl="0">
      <w:start w:val="1"/>
      <w:numFmt w:val="chineseCounting"/>
      <w:suff w:val="nothing"/>
      <w:lvlText w:val="%1．"/>
      <w:lvlJc w:val="left"/>
      <w:pPr>
        <w:ind w:left="720"/>
      </w:pPr>
      <w:rPr>
        <w:rFonts w:hint="eastAsia"/>
      </w:rPr>
    </w:lvl>
  </w:abstractNum>
  <w:abstractNum w:abstractNumId="7" w15:restartNumberingAfterBreak="0">
    <w:nsid w:val="CD2ADDF4"/>
    <w:multiLevelType w:val="singleLevel"/>
    <w:tmpl w:val="CD2ADDF4"/>
    <w:lvl w:ilvl="0">
      <w:start w:val="1"/>
      <w:numFmt w:val="chineseCounting"/>
      <w:suff w:val="space"/>
      <w:lvlText w:val="第%1节"/>
      <w:lvlJc w:val="left"/>
      <w:rPr>
        <w:rFonts w:hint="eastAsia"/>
      </w:rPr>
    </w:lvl>
  </w:abstractNum>
  <w:abstractNum w:abstractNumId="8" w15:restartNumberingAfterBreak="0">
    <w:nsid w:val="D138BC64"/>
    <w:multiLevelType w:val="multilevel"/>
    <w:tmpl w:val="D138BC64"/>
    <w:lvl w:ilvl="0">
      <w:start w:val="1"/>
      <w:numFmt w:val="decimal"/>
      <w:lvlText w:val="（%1）"/>
      <w:lvlJc w:val="left"/>
      <w:pPr>
        <w:ind w:left="1287" w:hanging="720"/>
      </w:pPr>
      <w:rPr>
        <w:rFonts w:hint="eastAsia"/>
      </w:rPr>
    </w:lvl>
    <w:lvl w:ilvl="1">
      <w:start w:val="1"/>
      <w:numFmt w:val="decimal"/>
      <w:lvlText w:val="%2."/>
      <w:lvlJc w:val="left"/>
      <w:pPr>
        <w:ind w:left="360" w:hanging="360"/>
      </w:pPr>
      <w:rPr>
        <w:rFonts w:hint="eastAsia"/>
      </w:rPr>
    </w:lvl>
    <w:lvl w:ilvl="2">
      <w:start w:val="1"/>
      <w:numFmt w:val="lowerRoman"/>
      <w:lvlText w:val="%3."/>
      <w:lvlJc w:val="right"/>
      <w:pPr>
        <w:ind w:left="1687" w:hanging="480"/>
      </w:pPr>
    </w:lvl>
    <w:lvl w:ilvl="3">
      <w:start w:val="1"/>
      <w:numFmt w:val="decimal"/>
      <w:lvlText w:val="%4."/>
      <w:lvlJc w:val="left"/>
      <w:pPr>
        <w:ind w:left="2167" w:hanging="480"/>
      </w:pPr>
    </w:lvl>
    <w:lvl w:ilvl="4">
      <w:start w:val="1"/>
      <w:numFmt w:val="lowerLetter"/>
      <w:lvlText w:val="%5)"/>
      <w:lvlJc w:val="left"/>
      <w:pPr>
        <w:ind w:left="2647" w:hanging="480"/>
      </w:pPr>
    </w:lvl>
    <w:lvl w:ilvl="5">
      <w:start w:val="1"/>
      <w:numFmt w:val="lowerRoman"/>
      <w:lvlText w:val="%6."/>
      <w:lvlJc w:val="right"/>
      <w:pPr>
        <w:ind w:left="3127" w:hanging="480"/>
      </w:pPr>
    </w:lvl>
    <w:lvl w:ilvl="6">
      <w:start w:val="1"/>
      <w:numFmt w:val="decimal"/>
      <w:lvlText w:val="%7."/>
      <w:lvlJc w:val="left"/>
      <w:pPr>
        <w:ind w:left="3607" w:hanging="480"/>
      </w:pPr>
    </w:lvl>
    <w:lvl w:ilvl="7">
      <w:start w:val="1"/>
      <w:numFmt w:val="lowerLetter"/>
      <w:lvlText w:val="%8)"/>
      <w:lvlJc w:val="left"/>
      <w:pPr>
        <w:ind w:left="4087" w:hanging="480"/>
      </w:pPr>
    </w:lvl>
    <w:lvl w:ilvl="8">
      <w:start w:val="1"/>
      <w:numFmt w:val="lowerRoman"/>
      <w:lvlText w:val="%9."/>
      <w:lvlJc w:val="right"/>
      <w:pPr>
        <w:ind w:left="4567" w:hanging="480"/>
      </w:pPr>
    </w:lvl>
  </w:abstractNum>
  <w:abstractNum w:abstractNumId="9" w15:restartNumberingAfterBreak="0">
    <w:nsid w:val="D3735020"/>
    <w:multiLevelType w:val="singleLevel"/>
    <w:tmpl w:val="D3735020"/>
    <w:lvl w:ilvl="0">
      <w:start w:val="1"/>
      <w:numFmt w:val="decimal"/>
      <w:lvlText w:val="%1."/>
      <w:lvlJc w:val="left"/>
      <w:pPr>
        <w:tabs>
          <w:tab w:val="left" w:pos="312"/>
        </w:tabs>
      </w:pPr>
    </w:lvl>
  </w:abstractNum>
  <w:abstractNum w:abstractNumId="10" w15:restartNumberingAfterBreak="0">
    <w:nsid w:val="DA2C9381"/>
    <w:multiLevelType w:val="singleLevel"/>
    <w:tmpl w:val="DA2C9381"/>
    <w:lvl w:ilvl="0">
      <w:start w:val="1"/>
      <w:numFmt w:val="decimal"/>
      <w:lvlText w:val="%1."/>
      <w:lvlJc w:val="left"/>
      <w:pPr>
        <w:tabs>
          <w:tab w:val="left" w:pos="312"/>
        </w:tabs>
      </w:pPr>
    </w:lvl>
  </w:abstractNum>
  <w:abstractNum w:abstractNumId="11" w15:restartNumberingAfterBreak="0">
    <w:nsid w:val="E1484156"/>
    <w:multiLevelType w:val="singleLevel"/>
    <w:tmpl w:val="E1484156"/>
    <w:lvl w:ilvl="0">
      <w:start w:val="1"/>
      <w:numFmt w:val="decimal"/>
      <w:suff w:val="nothing"/>
      <w:lvlText w:val="（%1）"/>
      <w:lvlJc w:val="left"/>
    </w:lvl>
  </w:abstractNum>
  <w:abstractNum w:abstractNumId="12" w15:restartNumberingAfterBreak="0">
    <w:nsid w:val="F1CF927D"/>
    <w:multiLevelType w:val="singleLevel"/>
    <w:tmpl w:val="F1CF927D"/>
    <w:lvl w:ilvl="0">
      <w:start w:val="1"/>
      <w:numFmt w:val="decimal"/>
      <w:suff w:val="nothing"/>
      <w:lvlText w:val="（%1）"/>
      <w:lvlJc w:val="left"/>
      <w:pPr>
        <w:ind w:left="1605" w:firstLine="0"/>
      </w:pPr>
    </w:lvl>
  </w:abstractNum>
  <w:abstractNum w:abstractNumId="13" w15:restartNumberingAfterBreak="0">
    <w:nsid w:val="01AB2240"/>
    <w:multiLevelType w:val="multilevel"/>
    <w:tmpl w:val="01AB2240"/>
    <w:lvl w:ilvl="0">
      <w:start w:val="1"/>
      <w:numFmt w:val="japaneseCounting"/>
      <w:lvlText w:val="%1、"/>
      <w:lvlJc w:val="left"/>
      <w:pPr>
        <w:ind w:left="1455" w:hanging="420"/>
      </w:pPr>
      <w:rPr>
        <w:rFonts w:hint="default"/>
      </w:rPr>
    </w:lvl>
    <w:lvl w:ilvl="1">
      <w:start w:val="1"/>
      <w:numFmt w:val="lowerLetter"/>
      <w:lvlText w:val="%2)"/>
      <w:lvlJc w:val="left"/>
      <w:pPr>
        <w:ind w:left="1875" w:hanging="420"/>
      </w:pPr>
    </w:lvl>
    <w:lvl w:ilvl="2">
      <w:start w:val="1"/>
      <w:numFmt w:val="lowerRoman"/>
      <w:lvlText w:val="%3."/>
      <w:lvlJc w:val="right"/>
      <w:pPr>
        <w:ind w:left="2295" w:hanging="420"/>
      </w:pPr>
    </w:lvl>
    <w:lvl w:ilvl="3">
      <w:start w:val="1"/>
      <w:numFmt w:val="decimal"/>
      <w:lvlText w:val="%4."/>
      <w:lvlJc w:val="left"/>
      <w:pPr>
        <w:ind w:left="2715" w:hanging="420"/>
      </w:pPr>
    </w:lvl>
    <w:lvl w:ilvl="4">
      <w:start w:val="1"/>
      <w:numFmt w:val="lowerLetter"/>
      <w:lvlText w:val="%5)"/>
      <w:lvlJc w:val="left"/>
      <w:pPr>
        <w:ind w:left="3135" w:hanging="420"/>
      </w:pPr>
    </w:lvl>
    <w:lvl w:ilvl="5">
      <w:start w:val="1"/>
      <w:numFmt w:val="lowerRoman"/>
      <w:lvlText w:val="%6."/>
      <w:lvlJc w:val="right"/>
      <w:pPr>
        <w:ind w:left="3555" w:hanging="420"/>
      </w:pPr>
    </w:lvl>
    <w:lvl w:ilvl="6">
      <w:start w:val="1"/>
      <w:numFmt w:val="decimal"/>
      <w:lvlText w:val="%7."/>
      <w:lvlJc w:val="left"/>
      <w:pPr>
        <w:ind w:left="3975" w:hanging="420"/>
      </w:pPr>
    </w:lvl>
    <w:lvl w:ilvl="7">
      <w:start w:val="1"/>
      <w:numFmt w:val="lowerLetter"/>
      <w:lvlText w:val="%8)"/>
      <w:lvlJc w:val="left"/>
      <w:pPr>
        <w:ind w:left="4395" w:hanging="420"/>
      </w:pPr>
    </w:lvl>
    <w:lvl w:ilvl="8">
      <w:start w:val="1"/>
      <w:numFmt w:val="lowerRoman"/>
      <w:lvlText w:val="%9."/>
      <w:lvlJc w:val="right"/>
      <w:pPr>
        <w:ind w:left="4815" w:hanging="420"/>
      </w:pPr>
    </w:lvl>
  </w:abstractNum>
  <w:abstractNum w:abstractNumId="14" w15:restartNumberingAfterBreak="0">
    <w:nsid w:val="02CC03F5"/>
    <w:multiLevelType w:val="multilevel"/>
    <w:tmpl w:val="02CC03F5"/>
    <w:lvl w:ilvl="0">
      <w:start w:val="1"/>
      <w:numFmt w:val="decimal"/>
      <w:lvlText w:val="%1."/>
      <w:lvlJc w:val="left"/>
      <w:pPr>
        <w:ind w:left="360"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045A2956"/>
    <w:multiLevelType w:val="multilevel"/>
    <w:tmpl w:val="045A2956"/>
    <w:lvl w:ilvl="0">
      <w:start w:val="1"/>
      <w:numFmt w:val="decimal"/>
      <w:lvlText w:val="（%1）"/>
      <w:lvlJc w:val="left"/>
      <w:pPr>
        <w:ind w:left="1145" w:hanging="720"/>
      </w:pPr>
      <w:rPr>
        <w:rFonts w:hint="eastAsia"/>
      </w:rPr>
    </w:lvl>
    <w:lvl w:ilvl="1">
      <w:start w:val="1"/>
      <w:numFmt w:val="lowerLetter"/>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16" w15:restartNumberingAfterBreak="0">
    <w:nsid w:val="0A697D3D"/>
    <w:multiLevelType w:val="multilevel"/>
    <w:tmpl w:val="0A697D3D"/>
    <w:lvl w:ilvl="0">
      <w:start w:val="1"/>
      <w:numFmt w:val="decimal"/>
      <w:lvlText w:val="（%1）"/>
      <w:lvlJc w:val="left"/>
      <w:pPr>
        <w:ind w:left="1145" w:hanging="720"/>
      </w:pPr>
      <w:rPr>
        <w:rFonts w:ascii="宋体" w:eastAsia="宋体" w:hAnsi="宋体" w:hint="eastAsia"/>
        <w:sz w:val="21"/>
      </w:rPr>
    </w:lvl>
    <w:lvl w:ilvl="1">
      <w:start w:val="1"/>
      <w:numFmt w:val="decimal"/>
      <w:lvlText w:val="(%2)"/>
      <w:lvlJc w:val="left"/>
      <w:pPr>
        <w:ind w:left="1265" w:hanging="360"/>
      </w:pPr>
      <w:rPr>
        <w:rFonts w:hint="eastAsia"/>
      </w:r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17" w15:restartNumberingAfterBreak="0">
    <w:nsid w:val="0B510F08"/>
    <w:multiLevelType w:val="singleLevel"/>
    <w:tmpl w:val="0B510F08"/>
    <w:lvl w:ilvl="0">
      <w:start w:val="1"/>
      <w:numFmt w:val="decimal"/>
      <w:suff w:val="nothing"/>
      <w:lvlText w:val="（%1）"/>
      <w:lvlJc w:val="left"/>
      <w:pPr>
        <w:ind w:left="-360"/>
      </w:pPr>
    </w:lvl>
  </w:abstractNum>
  <w:abstractNum w:abstractNumId="18" w15:restartNumberingAfterBreak="0">
    <w:nsid w:val="0F415A17"/>
    <w:multiLevelType w:val="singleLevel"/>
    <w:tmpl w:val="0F415A17"/>
    <w:lvl w:ilvl="0">
      <w:start w:val="1"/>
      <w:numFmt w:val="chineseCounting"/>
      <w:suff w:val="nothing"/>
      <w:lvlText w:val="%1．"/>
      <w:lvlJc w:val="left"/>
      <w:pPr>
        <w:ind w:left="720"/>
      </w:pPr>
      <w:rPr>
        <w:rFonts w:hint="eastAsia"/>
      </w:rPr>
    </w:lvl>
  </w:abstractNum>
  <w:abstractNum w:abstractNumId="19" w15:restartNumberingAfterBreak="0">
    <w:nsid w:val="10457288"/>
    <w:multiLevelType w:val="singleLevel"/>
    <w:tmpl w:val="10457288"/>
    <w:lvl w:ilvl="0">
      <w:start w:val="1"/>
      <w:numFmt w:val="chineseCounting"/>
      <w:suff w:val="nothing"/>
      <w:lvlText w:val="%1、"/>
      <w:lvlJc w:val="left"/>
      <w:pPr>
        <w:ind w:left="1095" w:firstLine="0"/>
      </w:pPr>
      <w:rPr>
        <w:rFonts w:hint="eastAsia"/>
      </w:rPr>
    </w:lvl>
  </w:abstractNum>
  <w:abstractNum w:abstractNumId="20" w15:restartNumberingAfterBreak="0">
    <w:nsid w:val="194B17CF"/>
    <w:multiLevelType w:val="multilevel"/>
    <w:tmpl w:val="194B17CF"/>
    <w:lvl w:ilvl="0">
      <w:start w:val="1"/>
      <w:numFmt w:val="decimal"/>
      <w:lvlText w:val="（%1）"/>
      <w:lvlJc w:val="left"/>
      <w:pPr>
        <w:ind w:left="1145" w:hanging="720"/>
      </w:pPr>
      <w:rPr>
        <w:rFonts w:hint="eastAsia"/>
      </w:rPr>
    </w:lvl>
    <w:lvl w:ilvl="1">
      <w:start w:val="1"/>
      <w:numFmt w:val="lowerLetter"/>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21" w15:restartNumberingAfterBreak="0">
    <w:nsid w:val="1B0B1CDA"/>
    <w:multiLevelType w:val="multilevel"/>
    <w:tmpl w:val="1B0B1CDA"/>
    <w:lvl w:ilvl="0">
      <w:start w:val="1"/>
      <w:numFmt w:val="decimal"/>
      <w:lvlText w:val="（%1）"/>
      <w:lvlJc w:val="left"/>
      <w:pPr>
        <w:ind w:left="1287" w:hanging="720"/>
      </w:pPr>
      <w:rPr>
        <w:rFonts w:hint="eastAsia"/>
      </w:rPr>
    </w:lvl>
    <w:lvl w:ilvl="1">
      <w:start w:val="1"/>
      <w:numFmt w:val="decimal"/>
      <w:lvlText w:val="%2."/>
      <w:lvlJc w:val="left"/>
      <w:pPr>
        <w:ind w:left="360" w:hanging="360"/>
      </w:pPr>
      <w:rPr>
        <w:rFonts w:hint="eastAsia"/>
      </w:rPr>
    </w:lvl>
    <w:lvl w:ilvl="2">
      <w:start w:val="1"/>
      <w:numFmt w:val="lowerRoman"/>
      <w:lvlText w:val="%3."/>
      <w:lvlJc w:val="right"/>
      <w:pPr>
        <w:ind w:left="1687" w:hanging="480"/>
      </w:pPr>
    </w:lvl>
    <w:lvl w:ilvl="3">
      <w:start w:val="1"/>
      <w:numFmt w:val="decimal"/>
      <w:lvlText w:val="%4."/>
      <w:lvlJc w:val="left"/>
      <w:pPr>
        <w:ind w:left="2167" w:hanging="480"/>
      </w:pPr>
    </w:lvl>
    <w:lvl w:ilvl="4">
      <w:start w:val="1"/>
      <w:numFmt w:val="lowerLetter"/>
      <w:lvlText w:val="%5)"/>
      <w:lvlJc w:val="left"/>
      <w:pPr>
        <w:ind w:left="2647" w:hanging="480"/>
      </w:pPr>
    </w:lvl>
    <w:lvl w:ilvl="5">
      <w:start w:val="1"/>
      <w:numFmt w:val="lowerRoman"/>
      <w:lvlText w:val="%6."/>
      <w:lvlJc w:val="right"/>
      <w:pPr>
        <w:ind w:left="3127" w:hanging="480"/>
      </w:pPr>
    </w:lvl>
    <w:lvl w:ilvl="6">
      <w:start w:val="1"/>
      <w:numFmt w:val="decimal"/>
      <w:lvlText w:val="%7."/>
      <w:lvlJc w:val="left"/>
      <w:pPr>
        <w:ind w:left="3607" w:hanging="480"/>
      </w:pPr>
    </w:lvl>
    <w:lvl w:ilvl="7">
      <w:start w:val="1"/>
      <w:numFmt w:val="lowerLetter"/>
      <w:lvlText w:val="%8)"/>
      <w:lvlJc w:val="left"/>
      <w:pPr>
        <w:ind w:left="4087" w:hanging="480"/>
      </w:pPr>
    </w:lvl>
    <w:lvl w:ilvl="8">
      <w:start w:val="1"/>
      <w:numFmt w:val="lowerRoman"/>
      <w:lvlText w:val="%9."/>
      <w:lvlJc w:val="right"/>
      <w:pPr>
        <w:ind w:left="4567" w:hanging="480"/>
      </w:pPr>
    </w:lvl>
  </w:abstractNum>
  <w:abstractNum w:abstractNumId="22" w15:restartNumberingAfterBreak="0">
    <w:nsid w:val="1BA41EC7"/>
    <w:multiLevelType w:val="multilevel"/>
    <w:tmpl w:val="1BA41EC7"/>
    <w:lvl w:ilvl="0">
      <w:start w:val="1"/>
      <w:numFmt w:val="decimal"/>
      <w:lvlText w:val="（%1）"/>
      <w:lvlJc w:val="left"/>
      <w:pPr>
        <w:ind w:left="1500" w:hanging="720"/>
      </w:pPr>
      <w:rPr>
        <w:rFonts w:ascii="宋体" w:eastAsia="宋体" w:hAnsi="宋体" w:hint="eastAsia"/>
        <w:sz w:val="21"/>
      </w:rPr>
    </w:lvl>
    <w:lvl w:ilvl="1">
      <w:start w:val="1"/>
      <w:numFmt w:val="decimal"/>
      <w:lvlText w:val="(%2)"/>
      <w:lvlJc w:val="left"/>
      <w:pPr>
        <w:ind w:left="1620" w:hanging="360"/>
      </w:pPr>
      <w:rPr>
        <w:rFonts w:hint="eastAsia"/>
      </w:r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23" w15:restartNumberingAfterBreak="0">
    <w:nsid w:val="2286D5CE"/>
    <w:multiLevelType w:val="singleLevel"/>
    <w:tmpl w:val="2286D5CE"/>
    <w:lvl w:ilvl="0">
      <w:start w:val="1"/>
      <w:numFmt w:val="decimal"/>
      <w:suff w:val="nothing"/>
      <w:lvlText w:val="（%1）"/>
      <w:lvlJc w:val="left"/>
      <w:pPr>
        <w:ind w:left="960" w:firstLine="0"/>
      </w:pPr>
    </w:lvl>
  </w:abstractNum>
  <w:abstractNum w:abstractNumId="24" w15:restartNumberingAfterBreak="0">
    <w:nsid w:val="276C6643"/>
    <w:multiLevelType w:val="singleLevel"/>
    <w:tmpl w:val="276C6643"/>
    <w:lvl w:ilvl="0">
      <w:start w:val="1"/>
      <w:numFmt w:val="decimal"/>
      <w:suff w:val="nothing"/>
      <w:lvlText w:val="（%1）"/>
      <w:lvlJc w:val="left"/>
      <w:pPr>
        <w:ind w:left="1200" w:firstLine="0"/>
      </w:pPr>
    </w:lvl>
  </w:abstractNum>
  <w:abstractNum w:abstractNumId="25" w15:restartNumberingAfterBreak="0">
    <w:nsid w:val="2AEAD58B"/>
    <w:multiLevelType w:val="singleLevel"/>
    <w:tmpl w:val="2AEAD58B"/>
    <w:lvl w:ilvl="0">
      <w:start w:val="1"/>
      <w:numFmt w:val="chineseCounting"/>
      <w:suff w:val="nothing"/>
      <w:lvlText w:val="%1、"/>
      <w:lvlJc w:val="left"/>
      <w:pPr>
        <w:ind w:left="1095" w:firstLine="0"/>
      </w:pPr>
      <w:rPr>
        <w:rFonts w:hint="eastAsia"/>
      </w:rPr>
    </w:lvl>
  </w:abstractNum>
  <w:abstractNum w:abstractNumId="26" w15:restartNumberingAfterBreak="0">
    <w:nsid w:val="2FC1BA71"/>
    <w:multiLevelType w:val="multilevel"/>
    <w:tmpl w:val="2FC1BA71"/>
    <w:lvl w:ilvl="0">
      <w:start w:val="1"/>
      <w:numFmt w:val="decimal"/>
      <w:lvlText w:val="（%1）"/>
      <w:lvlJc w:val="left"/>
      <w:pPr>
        <w:ind w:left="1680" w:hanging="720"/>
      </w:pPr>
      <w:rPr>
        <w:rFonts w:hint="eastAsia"/>
      </w:rPr>
    </w:lvl>
    <w:lvl w:ilvl="1">
      <w:start w:val="1"/>
      <w:numFmt w:val="lowerLetter"/>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lowerLetter"/>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lowerLetter"/>
      <w:lvlText w:val="%8)"/>
      <w:lvlJc w:val="left"/>
      <w:pPr>
        <w:ind w:left="4800" w:hanging="480"/>
      </w:pPr>
    </w:lvl>
    <w:lvl w:ilvl="8">
      <w:start w:val="1"/>
      <w:numFmt w:val="lowerRoman"/>
      <w:lvlText w:val="%9."/>
      <w:lvlJc w:val="right"/>
      <w:pPr>
        <w:ind w:left="5280" w:hanging="480"/>
      </w:pPr>
    </w:lvl>
  </w:abstractNum>
  <w:abstractNum w:abstractNumId="27" w15:restartNumberingAfterBreak="0">
    <w:nsid w:val="314E8C2C"/>
    <w:multiLevelType w:val="singleLevel"/>
    <w:tmpl w:val="314E8C2C"/>
    <w:lvl w:ilvl="0">
      <w:start w:val="1"/>
      <w:numFmt w:val="decimal"/>
      <w:suff w:val="nothing"/>
      <w:lvlText w:val="（%1）"/>
      <w:lvlJc w:val="left"/>
      <w:pPr>
        <w:ind w:left="-360"/>
      </w:pPr>
    </w:lvl>
  </w:abstractNum>
  <w:abstractNum w:abstractNumId="28" w15:restartNumberingAfterBreak="0">
    <w:nsid w:val="31AA7FF2"/>
    <w:multiLevelType w:val="multilevel"/>
    <w:tmpl w:val="31AA7FF2"/>
    <w:lvl w:ilvl="0">
      <w:start w:val="1"/>
      <w:numFmt w:val="decimal"/>
      <w:lvlText w:val="（%1）"/>
      <w:lvlJc w:val="left"/>
      <w:pPr>
        <w:ind w:left="1360" w:hanging="720"/>
      </w:pPr>
      <w:rPr>
        <w:rFonts w:hint="eastAsia"/>
      </w:rPr>
    </w:lvl>
    <w:lvl w:ilvl="1">
      <w:start w:val="1"/>
      <w:numFmt w:val="lowerLetter"/>
      <w:lvlText w:val="%2)"/>
      <w:lvlJc w:val="left"/>
      <w:pPr>
        <w:ind w:left="1280" w:hanging="480"/>
      </w:pPr>
    </w:lvl>
    <w:lvl w:ilvl="2">
      <w:start w:val="1"/>
      <w:numFmt w:val="lowerRoman"/>
      <w:lvlText w:val="%3."/>
      <w:lvlJc w:val="right"/>
      <w:pPr>
        <w:ind w:left="1760" w:hanging="480"/>
      </w:pPr>
    </w:lvl>
    <w:lvl w:ilvl="3">
      <w:start w:val="1"/>
      <w:numFmt w:val="decimal"/>
      <w:lvlText w:val="%4."/>
      <w:lvlJc w:val="left"/>
      <w:pPr>
        <w:ind w:left="2240" w:hanging="480"/>
      </w:pPr>
    </w:lvl>
    <w:lvl w:ilvl="4">
      <w:start w:val="1"/>
      <w:numFmt w:val="lowerLetter"/>
      <w:lvlText w:val="%5)"/>
      <w:lvlJc w:val="left"/>
      <w:pPr>
        <w:ind w:left="2720" w:hanging="480"/>
      </w:pPr>
    </w:lvl>
    <w:lvl w:ilvl="5">
      <w:start w:val="1"/>
      <w:numFmt w:val="lowerRoman"/>
      <w:lvlText w:val="%6."/>
      <w:lvlJc w:val="right"/>
      <w:pPr>
        <w:ind w:left="3200" w:hanging="480"/>
      </w:pPr>
    </w:lvl>
    <w:lvl w:ilvl="6">
      <w:start w:val="1"/>
      <w:numFmt w:val="decimal"/>
      <w:lvlText w:val="%7."/>
      <w:lvlJc w:val="left"/>
      <w:pPr>
        <w:ind w:left="3680" w:hanging="480"/>
      </w:pPr>
    </w:lvl>
    <w:lvl w:ilvl="7">
      <w:start w:val="1"/>
      <w:numFmt w:val="lowerLetter"/>
      <w:lvlText w:val="%8)"/>
      <w:lvlJc w:val="left"/>
      <w:pPr>
        <w:ind w:left="4160" w:hanging="480"/>
      </w:pPr>
    </w:lvl>
    <w:lvl w:ilvl="8">
      <w:start w:val="1"/>
      <w:numFmt w:val="lowerRoman"/>
      <w:lvlText w:val="%9."/>
      <w:lvlJc w:val="right"/>
      <w:pPr>
        <w:ind w:left="4640" w:hanging="480"/>
      </w:pPr>
    </w:lvl>
  </w:abstractNum>
  <w:abstractNum w:abstractNumId="29" w15:restartNumberingAfterBreak="0">
    <w:nsid w:val="32E12082"/>
    <w:multiLevelType w:val="multilevel"/>
    <w:tmpl w:val="32E12082"/>
    <w:lvl w:ilvl="0">
      <w:start w:val="4"/>
      <w:numFmt w:val="japaneseCounting"/>
      <w:lvlText w:val="%1、"/>
      <w:lvlJc w:val="left"/>
      <w:pPr>
        <w:ind w:left="987" w:hanging="420"/>
      </w:pPr>
      <w:rPr>
        <w:rFonts w:hint="eastAsia"/>
      </w:rPr>
    </w:lvl>
    <w:lvl w:ilvl="1">
      <w:start w:val="1"/>
      <w:numFmt w:val="decimal"/>
      <w:lvlText w:val="%2."/>
      <w:lvlJc w:val="left"/>
      <w:pPr>
        <w:ind w:left="507" w:hanging="360"/>
      </w:pPr>
      <w:rPr>
        <w:rFonts w:hint="eastAsia"/>
      </w:r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lowerLetter"/>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lowerLetter"/>
      <w:lvlText w:val="%8)"/>
      <w:lvlJc w:val="left"/>
      <w:pPr>
        <w:ind w:left="4407" w:hanging="480"/>
      </w:pPr>
    </w:lvl>
    <w:lvl w:ilvl="8">
      <w:start w:val="1"/>
      <w:numFmt w:val="lowerRoman"/>
      <w:lvlText w:val="%9."/>
      <w:lvlJc w:val="right"/>
      <w:pPr>
        <w:ind w:left="4887" w:hanging="480"/>
      </w:pPr>
    </w:lvl>
  </w:abstractNum>
  <w:abstractNum w:abstractNumId="30" w15:restartNumberingAfterBreak="0">
    <w:nsid w:val="34053B81"/>
    <w:multiLevelType w:val="singleLevel"/>
    <w:tmpl w:val="34053B81"/>
    <w:lvl w:ilvl="0">
      <w:start w:val="1"/>
      <w:numFmt w:val="chineseCounting"/>
      <w:suff w:val="space"/>
      <w:lvlText w:val="第%1节"/>
      <w:lvlJc w:val="left"/>
      <w:rPr>
        <w:rFonts w:hint="eastAsia"/>
      </w:rPr>
    </w:lvl>
  </w:abstractNum>
  <w:abstractNum w:abstractNumId="31" w15:restartNumberingAfterBreak="0">
    <w:nsid w:val="344E6367"/>
    <w:multiLevelType w:val="singleLevel"/>
    <w:tmpl w:val="344E6367"/>
    <w:lvl w:ilvl="0">
      <w:start w:val="1"/>
      <w:numFmt w:val="decimal"/>
      <w:suff w:val="nothing"/>
      <w:lvlText w:val="（%1）"/>
      <w:lvlJc w:val="left"/>
      <w:pPr>
        <w:ind w:left="-240"/>
      </w:pPr>
    </w:lvl>
  </w:abstractNum>
  <w:abstractNum w:abstractNumId="32" w15:restartNumberingAfterBreak="0">
    <w:nsid w:val="3575080B"/>
    <w:multiLevelType w:val="multilevel"/>
    <w:tmpl w:val="3575080B"/>
    <w:lvl w:ilvl="0">
      <w:start w:val="1"/>
      <w:numFmt w:val="decimal"/>
      <w:lvlText w:val="（%1）"/>
      <w:lvlJc w:val="left"/>
      <w:pPr>
        <w:ind w:left="1500" w:hanging="720"/>
      </w:pPr>
      <w:rPr>
        <w:rFonts w:cs="宋体" w:hint="eastAsia"/>
        <w:color w:val="000000"/>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33" w15:restartNumberingAfterBreak="0">
    <w:nsid w:val="3751591D"/>
    <w:multiLevelType w:val="multilevel"/>
    <w:tmpl w:val="3751591D"/>
    <w:lvl w:ilvl="0">
      <w:start w:val="1"/>
      <w:numFmt w:val="decimal"/>
      <w:lvlText w:val="%1."/>
      <w:lvlJc w:val="left"/>
      <w:pPr>
        <w:ind w:left="360"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38874BC0"/>
    <w:multiLevelType w:val="multilevel"/>
    <w:tmpl w:val="38874BC0"/>
    <w:lvl w:ilvl="0">
      <w:start w:val="1"/>
      <w:numFmt w:val="decimal"/>
      <w:lvlText w:val="（%1）"/>
      <w:lvlJc w:val="left"/>
      <w:pPr>
        <w:ind w:left="1500" w:hanging="720"/>
      </w:pPr>
      <w:rPr>
        <w:rFonts w:ascii="宋体" w:eastAsia="宋体" w:hAnsi="宋体" w:hint="eastAsia"/>
        <w:sz w:val="21"/>
      </w:rPr>
    </w:lvl>
    <w:lvl w:ilvl="1">
      <w:start w:val="1"/>
      <w:numFmt w:val="decimal"/>
      <w:lvlText w:val="(%2)"/>
      <w:lvlJc w:val="left"/>
      <w:pPr>
        <w:ind w:left="1620" w:hanging="360"/>
      </w:pPr>
      <w:rPr>
        <w:rFonts w:hint="eastAsia"/>
      </w:r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35" w15:restartNumberingAfterBreak="0">
    <w:nsid w:val="3C1E1A91"/>
    <w:multiLevelType w:val="multilevel"/>
    <w:tmpl w:val="3C1E1A91"/>
    <w:lvl w:ilvl="0">
      <w:start w:val="1"/>
      <w:numFmt w:val="decimal"/>
      <w:lvlText w:val="%1．"/>
      <w:lvlJc w:val="left"/>
      <w:pPr>
        <w:ind w:left="840" w:hanging="360"/>
      </w:pPr>
      <w:rPr>
        <w:rFonts w:hint="eastAsia"/>
      </w:rPr>
    </w:lvl>
    <w:lvl w:ilvl="1">
      <w:start w:val="1"/>
      <w:numFmt w:val="lowerLetter"/>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lowerLetter"/>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lowerLetter"/>
      <w:lvlText w:val="%8)"/>
      <w:lvlJc w:val="left"/>
      <w:pPr>
        <w:ind w:left="4320" w:hanging="480"/>
      </w:pPr>
    </w:lvl>
    <w:lvl w:ilvl="8">
      <w:start w:val="1"/>
      <w:numFmt w:val="lowerRoman"/>
      <w:lvlText w:val="%9."/>
      <w:lvlJc w:val="right"/>
      <w:pPr>
        <w:ind w:left="4800" w:hanging="480"/>
      </w:pPr>
    </w:lvl>
  </w:abstractNum>
  <w:abstractNum w:abstractNumId="36" w15:restartNumberingAfterBreak="0">
    <w:nsid w:val="414626B3"/>
    <w:multiLevelType w:val="singleLevel"/>
    <w:tmpl w:val="414626B3"/>
    <w:lvl w:ilvl="0">
      <w:start w:val="1"/>
      <w:numFmt w:val="chineseCounting"/>
      <w:suff w:val="nothing"/>
      <w:lvlText w:val="%1．"/>
      <w:lvlJc w:val="left"/>
      <w:pPr>
        <w:ind w:left="1200"/>
      </w:pPr>
      <w:rPr>
        <w:rFonts w:hint="eastAsia"/>
      </w:rPr>
    </w:lvl>
  </w:abstractNum>
  <w:abstractNum w:abstractNumId="37" w15:restartNumberingAfterBreak="0">
    <w:nsid w:val="464749CF"/>
    <w:multiLevelType w:val="multilevel"/>
    <w:tmpl w:val="464749CF"/>
    <w:lvl w:ilvl="0">
      <w:start w:val="1"/>
      <w:numFmt w:val="decimal"/>
      <w:lvlText w:val="（%1）"/>
      <w:lvlJc w:val="left"/>
      <w:pPr>
        <w:ind w:left="1500" w:hanging="720"/>
      </w:pPr>
      <w:rPr>
        <w:rFonts w:hint="eastAsia"/>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38" w15:restartNumberingAfterBreak="0">
    <w:nsid w:val="4A8413FB"/>
    <w:multiLevelType w:val="multilevel"/>
    <w:tmpl w:val="4A8413FB"/>
    <w:lvl w:ilvl="0">
      <w:start w:val="1"/>
      <w:numFmt w:val="decimal"/>
      <w:lvlText w:val="（%1）"/>
      <w:lvlJc w:val="left"/>
      <w:pPr>
        <w:ind w:left="1287" w:hanging="720"/>
      </w:pPr>
      <w:rPr>
        <w:rFonts w:hint="eastAsia"/>
      </w:rPr>
    </w:lvl>
    <w:lvl w:ilvl="1">
      <w:start w:val="1"/>
      <w:numFmt w:val="decimal"/>
      <w:lvlText w:val="%2."/>
      <w:lvlJc w:val="left"/>
      <w:pPr>
        <w:ind w:left="360" w:hanging="360"/>
      </w:pPr>
      <w:rPr>
        <w:rFonts w:hint="eastAsia"/>
      </w:rPr>
    </w:lvl>
    <w:lvl w:ilvl="2">
      <w:start w:val="1"/>
      <w:numFmt w:val="lowerRoman"/>
      <w:lvlText w:val="%3."/>
      <w:lvlJc w:val="right"/>
      <w:pPr>
        <w:ind w:left="1687" w:hanging="480"/>
      </w:pPr>
    </w:lvl>
    <w:lvl w:ilvl="3">
      <w:start w:val="1"/>
      <w:numFmt w:val="decimal"/>
      <w:lvlText w:val="%4."/>
      <w:lvlJc w:val="left"/>
      <w:pPr>
        <w:ind w:left="2167" w:hanging="480"/>
      </w:pPr>
    </w:lvl>
    <w:lvl w:ilvl="4">
      <w:start w:val="1"/>
      <w:numFmt w:val="lowerLetter"/>
      <w:lvlText w:val="%5)"/>
      <w:lvlJc w:val="left"/>
      <w:pPr>
        <w:ind w:left="2647" w:hanging="480"/>
      </w:pPr>
    </w:lvl>
    <w:lvl w:ilvl="5">
      <w:start w:val="1"/>
      <w:numFmt w:val="lowerRoman"/>
      <w:lvlText w:val="%6."/>
      <w:lvlJc w:val="right"/>
      <w:pPr>
        <w:ind w:left="3127" w:hanging="480"/>
      </w:pPr>
    </w:lvl>
    <w:lvl w:ilvl="6">
      <w:start w:val="1"/>
      <w:numFmt w:val="decimal"/>
      <w:lvlText w:val="%7."/>
      <w:lvlJc w:val="left"/>
      <w:pPr>
        <w:ind w:left="3607" w:hanging="480"/>
      </w:pPr>
    </w:lvl>
    <w:lvl w:ilvl="7">
      <w:start w:val="1"/>
      <w:numFmt w:val="lowerLetter"/>
      <w:lvlText w:val="%8)"/>
      <w:lvlJc w:val="left"/>
      <w:pPr>
        <w:ind w:left="4087" w:hanging="480"/>
      </w:pPr>
    </w:lvl>
    <w:lvl w:ilvl="8">
      <w:start w:val="1"/>
      <w:numFmt w:val="lowerRoman"/>
      <w:lvlText w:val="%9."/>
      <w:lvlJc w:val="right"/>
      <w:pPr>
        <w:ind w:left="4567" w:hanging="480"/>
      </w:pPr>
    </w:lvl>
  </w:abstractNum>
  <w:abstractNum w:abstractNumId="39" w15:restartNumberingAfterBreak="0">
    <w:nsid w:val="4E2477BC"/>
    <w:multiLevelType w:val="multilevel"/>
    <w:tmpl w:val="4E2477BC"/>
    <w:lvl w:ilvl="0">
      <w:start w:val="1"/>
      <w:numFmt w:val="decimal"/>
      <w:lvlText w:val="（%1）"/>
      <w:lvlJc w:val="left"/>
      <w:pPr>
        <w:ind w:left="1145" w:hanging="720"/>
      </w:pPr>
      <w:rPr>
        <w:rFonts w:hint="eastAsia"/>
      </w:rPr>
    </w:lvl>
    <w:lvl w:ilvl="1">
      <w:start w:val="1"/>
      <w:numFmt w:val="decimal"/>
      <w:lvlText w:val="%2."/>
      <w:lvlJc w:val="left"/>
      <w:pPr>
        <w:ind w:left="360" w:hanging="360"/>
      </w:pPr>
      <w:rPr>
        <w:rFonts w:hint="eastAsia"/>
      </w:r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40" w15:restartNumberingAfterBreak="0">
    <w:nsid w:val="4E268883"/>
    <w:multiLevelType w:val="singleLevel"/>
    <w:tmpl w:val="4E268883"/>
    <w:lvl w:ilvl="0">
      <w:start w:val="1"/>
      <w:numFmt w:val="chineseCounting"/>
      <w:suff w:val="nothing"/>
      <w:lvlText w:val="%1．"/>
      <w:lvlJc w:val="left"/>
      <w:pPr>
        <w:ind w:left="720"/>
      </w:pPr>
      <w:rPr>
        <w:rFonts w:hint="eastAsia"/>
      </w:rPr>
    </w:lvl>
  </w:abstractNum>
  <w:abstractNum w:abstractNumId="41" w15:restartNumberingAfterBreak="0">
    <w:nsid w:val="50423A07"/>
    <w:multiLevelType w:val="multilevel"/>
    <w:tmpl w:val="50423A07"/>
    <w:lvl w:ilvl="0">
      <w:start w:val="1"/>
      <w:numFmt w:val="decimal"/>
      <w:lvlText w:val="（%1）"/>
      <w:lvlJc w:val="left"/>
      <w:pPr>
        <w:ind w:left="1500" w:hanging="720"/>
      </w:pPr>
      <w:rPr>
        <w:rFonts w:hint="eastAsia"/>
      </w:rPr>
    </w:lvl>
    <w:lvl w:ilvl="1">
      <w:start w:val="1"/>
      <w:numFmt w:val="decimal"/>
      <w:lvlText w:val="%2."/>
      <w:lvlJc w:val="left"/>
      <w:pPr>
        <w:ind w:left="360" w:hanging="360"/>
      </w:pPr>
      <w:rPr>
        <w:rFonts w:cs="TimesNewRomanPSMT" w:hint="default"/>
      </w:r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42" w15:restartNumberingAfterBreak="0">
    <w:nsid w:val="52827841"/>
    <w:multiLevelType w:val="singleLevel"/>
    <w:tmpl w:val="52827841"/>
    <w:lvl w:ilvl="0">
      <w:start w:val="1"/>
      <w:numFmt w:val="chineseCounting"/>
      <w:suff w:val="nothing"/>
      <w:lvlText w:val="%1．"/>
      <w:lvlJc w:val="left"/>
      <w:pPr>
        <w:ind w:left="1200"/>
      </w:pPr>
      <w:rPr>
        <w:rFonts w:hint="eastAsia"/>
      </w:rPr>
    </w:lvl>
  </w:abstractNum>
  <w:abstractNum w:abstractNumId="43" w15:restartNumberingAfterBreak="0">
    <w:nsid w:val="53DA2426"/>
    <w:multiLevelType w:val="multilevel"/>
    <w:tmpl w:val="53DA2426"/>
    <w:lvl w:ilvl="0">
      <w:start w:val="1"/>
      <w:numFmt w:val="decimal"/>
      <w:lvlText w:val="（%1）"/>
      <w:lvlJc w:val="left"/>
      <w:pPr>
        <w:ind w:left="1500" w:hanging="720"/>
      </w:pPr>
      <w:rPr>
        <w:rFonts w:ascii="宋体" w:eastAsia="宋体" w:hAnsi="宋体" w:hint="eastAsia"/>
        <w:sz w:val="21"/>
      </w:rPr>
    </w:lvl>
    <w:lvl w:ilvl="1">
      <w:start w:val="1"/>
      <w:numFmt w:val="decimal"/>
      <w:lvlText w:val="(%2)"/>
      <w:lvlJc w:val="left"/>
      <w:pPr>
        <w:ind w:left="1620" w:hanging="360"/>
      </w:pPr>
      <w:rPr>
        <w:rFonts w:hint="eastAsia"/>
      </w:r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44" w15:restartNumberingAfterBreak="0">
    <w:nsid w:val="55D92FDB"/>
    <w:multiLevelType w:val="multilevel"/>
    <w:tmpl w:val="55D92FDB"/>
    <w:lvl w:ilvl="0">
      <w:start w:val="1"/>
      <w:numFmt w:val="decimal"/>
      <w:lvlText w:val="（%1）"/>
      <w:lvlJc w:val="left"/>
      <w:pPr>
        <w:ind w:left="1500" w:hanging="720"/>
      </w:pPr>
      <w:rPr>
        <w:rFonts w:hint="eastAsia"/>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45" w15:restartNumberingAfterBreak="0">
    <w:nsid w:val="5B521FBA"/>
    <w:multiLevelType w:val="multilevel"/>
    <w:tmpl w:val="5B521FBA"/>
    <w:lvl w:ilvl="0">
      <w:start w:val="1"/>
      <w:numFmt w:val="decimal"/>
      <w:lvlText w:val="（%1）"/>
      <w:lvlJc w:val="left"/>
      <w:pPr>
        <w:ind w:left="1287" w:hanging="720"/>
      </w:pPr>
      <w:rPr>
        <w:rFonts w:hint="eastAsia"/>
      </w:rPr>
    </w:lvl>
    <w:lvl w:ilvl="1">
      <w:start w:val="1"/>
      <w:numFmt w:val="decimal"/>
      <w:lvlText w:val="%2."/>
      <w:lvlJc w:val="left"/>
      <w:pPr>
        <w:ind w:left="360" w:hanging="360"/>
      </w:pPr>
      <w:rPr>
        <w:rFonts w:hint="eastAsia"/>
      </w:rPr>
    </w:lvl>
    <w:lvl w:ilvl="2">
      <w:start w:val="1"/>
      <w:numFmt w:val="lowerRoman"/>
      <w:lvlText w:val="%3."/>
      <w:lvlJc w:val="right"/>
      <w:pPr>
        <w:ind w:left="1680" w:hanging="480"/>
      </w:pPr>
    </w:lvl>
    <w:lvl w:ilvl="3">
      <w:start w:val="1"/>
      <w:numFmt w:val="decimal"/>
      <w:lvlText w:val="%4."/>
      <w:lvlJc w:val="left"/>
      <w:pPr>
        <w:ind w:left="2167" w:hanging="480"/>
      </w:pPr>
    </w:lvl>
    <w:lvl w:ilvl="4">
      <w:start w:val="1"/>
      <w:numFmt w:val="lowerLetter"/>
      <w:lvlText w:val="%5)"/>
      <w:lvlJc w:val="left"/>
      <w:pPr>
        <w:ind w:left="2647" w:hanging="480"/>
      </w:pPr>
    </w:lvl>
    <w:lvl w:ilvl="5">
      <w:start w:val="1"/>
      <w:numFmt w:val="lowerRoman"/>
      <w:lvlText w:val="%6."/>
      <w:lvlJc w:val="right"/>
      <w:pPr>
        <w:ind w:left="3127" w:hanging="480"/>
      </w:pPr>
    </w:lvl>
    <w:lvl w:ilvl="6">
      <w:start w:val="1"/>
      <w:numFmt w:val="decimal"/>
      <w:lvlText w:val="%7."/>
      <w:lvlJc w:val="left"/>
      <w:pPr>
        <w:ind w:left="3607" w:hanging="480"/>
      </w:pPr>
    </w:lvl>
    <w:lvl w:ilvl="7">
      <w:start w:val="1"/>
      <w:numFmt w:val="lowerLetter"/>
      <w:lvlText w:val="%8)"/>
      <w:lvlJc w:val="left"/>
      <w:pPr>
        <w:ind w:left="4087" w:hanging="480"/>
      </w:pPr>
    </w:lvl>
    <w:lvl w:ilvl="8">
      <w:start w:val="1"/>
      <w:numFmt w:val="lowerRoman"/>
      <w:lvlText w:val="%9."/>
      <w:lvlJc w:val="right"/>
      <w:pPr>
        <w:ind w:left="4567" w:hanging="480"/>
      </w:pPr>
    </w:lvl>
  </w:abstractNum>
  <w:abstractNum w:abstractNumId="46" w15:restartNumberingAfterBreak="0">
    <w:nsid w:val="5C2C48DE"/>
    <w:multiLevelType w:val="multilevel"/>
    <w:tmpl w:val="5C2C48DE"/>
    <w:lvl w:ilvl="0">
      <w:start w:val="1"/>
      <w:numFmt w:val="decimal"/>
      <w:lvlText w:val="%1."/>
      <w:lvlJc w:val="left"/>
      <w:pPr>
        <w:ind w:left="360"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5C364719"/>
    <w:multiLevelType w:val="multilevel"/>
    <w:tmpl w:val="5C364719"/>
    <w:lvl w:ilvl="0">
      <w:start w:val="1"/>
      <w:numFmt w:val="decimal"/>
      <w:lvlText w:val="（%1）"/>
      <w:lvlJc w:val="left"/>
      <w:pPr>
        <w:ind w:left="1500" w:hanging="720"/>
      </w:pPr>
      <w:rPr>
        <w:rFonts w:ascii="宋体" w:eastAsia="宋体" w:hAnsi="宋体" w:hint="eastAsia"/>
        <w:sz w:val="21"/>
      </w:rPr>
    </w:lvl>
    <w:lvl w:ilvl="1">
      <w:start w:val="1"/>
      <w:numFmt w:val="decimal"/>
      <w:lvlText w:val="(%2)"/>
      <w:lvlJc w:val="left"/>
      <w:pPr>
        <w:ind w:left="1620" w:hanging="360"/>
      </w:pPr>
      <w:rPr>
        <w:rFonts w:hint="eastAsia"/>
      </w:r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48" w15:restartNumberingAfterBreak="0">
    <w:nsid w:val="5D45F9FA"/>
    <w:multiLevelType w:val="singleLevel"/>
    <w:tmpl w:val="5D45F9FA"/>
    <w:lvl w:ilvl="0">
      <w:start w:val="1"/>
      <w:numFmt w:val="decimal"/>
      <w:suff w:val="nothing"/>
      <w:lvlText w:val="（%1）"/>
      <w:lvlJc w:val="left"/>
      <w:pPr>
        <w:ind w:left="-360"/>
      </w:pPr>
    </w:lvl>
  </w:abstractNum>
  <w:abstractNum w:abstractNumId="49" w15:restartNumberingAfterBreak="0">
    <w:nsid w:val="5DA7B389"/>
    <w:multiLevelType w:val="singleLevel"/>
    <w:tmpl w:val="5DA7B389"/>
    <w:lvl w:ilvl="0">
      <w:start w:val="1"/>
      <w:numFmt w:val="decimal"/>
      <w:suff w:val="nothing"/>
      <w:lvlText w:val="（%1）"/>
      <w:lvlJc w:val="left"/>
      <w:pPr>
        <w:ind w:left="1575" w:firstLine="0"/>
      </w:pPr>
    </w:lvl>
  </w:abstractNum>
  <w:abstractNum w:abstractNumId="50" w15:restartNumberingAfterBreak="0">
    <w:nsid w:val="60DB0DDD"/>
    <w:multiLevelType w:val="multilevel"/>
    <w:tmpl w:val="60DB0DDD"/>
    <w:lvl w:ilvl="0">
      <w:start w:val="1"/>
      <w:numFmt w:val="decimal"/>
      <w:lvlText w:val="（%1）"/>
      <w:lvlJc w:val="left"/>
      <w:pPr>
        <w:ind w:left="1145" w:hanging="720"/>
      </w:pPr>
      <w:rPr>
        <w:rFonts w:ascii="宋体" w:eastAsia="宋体" w:hAnsi="宋体" w:hint="eastAsia"/>
        <w:sz w:val="21"/>
      </w:rPr>
    </w:lvl>
    <w:lvl w:ilvl="1">
      <w:start w:val="1"/>
      <w:numFmt w:val="decimal"/>
      <w:lvlText w:val="(%2)"/>
      <w:lvlJc w:val="left"/>
      <w:pPr>
        <w:ind w:left="1265" w:hanging="360"/>
      </w:pPr>
      <w:rPr>
        <w:rFonts w:hint="eastAsia"/>
      </w:r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51" w15:restartNumberingAfterBreak="0">
    <w:nsid w:val="62AA48B6"/>
    <w:multiLevelType w:val="singleLevel"/>
    <w:tmpl w:val="62AA48B6"/>
    <w:lvl w:ilvl="0">
      <w:start w:val="1"/>
      <w:numFmt w:val="decimal"/>
      <w:suff w:val="nothing"/>
      <w:lvlText w:val="（%1）"/>
      <w:lvlJc w:val="left"/>
      <w:pPr>
        <w:ind w:left="1470" w:firstLine="0"/>
      </w:pPr>
    </w:lvl>
  </w:abstractNum>
  <w:abstractNum w:abstractNumId="52" w15:restartNumberingAfterBreak="0">
    <w:nsid w:val="662B4087"/>
    <w:multiLevelType w:val="multilevel"/>
    <w:tmpl w:val="662B4087"/>
    <w:lvl w:ilvl="0">
      <w:start w:val="1"/>
      <w:numFmt w:val="decimal"/>
      <w:lvlText w:val="%1."/>
      <w:lvlJc w:val="left"/>
      <w:pPr>
        <w:ind w:left="785"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68D5789C"/>
    <w:multiLevelType w:val="multilevel"/>
    <w:tmpl w:val="68D5789C"/>
    <w:lvl w:ilvl="0">
      <w:start w:val="1"/>
      <w:numFmt w:val="decimal"/>
      <w:lvlText w:val="（%1）"/>
      <w:lvlJc w:val="left"/>
      <w:pPr>
        <w:ind w:left="1500" w:hanging="720"/>
      </w:pPr>
      <w:rPr>
        <w:rFonts w:hint="eastAsia"/>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54" w15:restartNumberingAfterBreak="0">
    <w:nsid w:val="6B1547BE"/>
    <w:multiLevelType w:val="multilevel"/>
    <w:tmpl w:val="6B1547BE"/>
    <w:lvl w:ilvl="0">
      <w:start w:val="1"/>
      <w:numFmt w:val="decimal"/>
      <w:lvlText w:val="%1."/>
      <w:lvlJc w:val="left"/>
      <w:pPr>
        <w:ind w:left="360"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6DE68C74"/>
    <w:multiLevelType w:val="singleLevel"/>
    <w:tmpl w:val="6DE68C74"/>
    <w:lvl w:ilvl="0">
      <w:start w:val="1"/>
      <w:numFmt w:val="decimal"/>
      <w:suff w:val="nothing"/>
      <w:lvlText w:val="（%1）"/>
      <w:lvlJc w:val="left"/>
      <w:pPr>
        <w:ind w:left="960" w:firstLine="0"/>
      </w:pPr>
    </w:lvl>
  </w:abstractNum>
  <w:abstractNum w:abstractNumId="56" w15:restartNumberingAfterBreak="0">
    <w:nsid w:val="712D1575"/>
    <w:multiLevelType w:val="multilevel"/>
    <w:tmpl w:val="712D1575"/>
    <w:lvl w:ilvl="0">
      <w:start w:val="1"/>
      <w:numFmt w:val="decimal"/>
      <w:lvlText w:val="（%1）"/>
      <w:lvlJc w:val="left"/>
      <w:pPr>
        <w:ind w:left="1680" w:hanging="720"/>
      </w:pPr>
      <w:rPr>
        <w:rFonts w:hint="eastAsia"/>
      </w:rPr>
    </w:lvl>
    <w:lvl w:ilvl="1">
      <w:start w:val="1"/>
      <w:numFmt w:val="lowerLetter"/>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lowerLetter"/>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lowerLetter"/>
      <w:lvlText w:val="%8)"/>
      <w:lvlJc w:val="left"/>
      <w:pPr>
        <w:ind w:left="4800" w:hanging="480"/>
      </w:pPr>
    </w:lvl>
    <w:lvl w:ilvl="8">
      <w:start w:val="1"/>
      <w:numFmt w:val="lowerRoman"/>
      <w:lvlText w:val="%9."/>
      <w:lvlJc w:val="right"/>
      <w:pPr>
        <w:ind w:left="5280" w:hanging="480"/>
      </w:pPr>
    </w:lvl>
  </w:abstractNum>
  <w:abstractNum w:abstractNumId="57" w15:restartNumberingAfterBreak="0">
    <w:nsid w:val="745C3D55"/>
    <w:multiLevelType w:val="multilevel"/>
    <w:tmpl w:val="745C3D55"/>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769B65BD"/>
    <w:multiLevelType w:val="multilevel"/>
    <w:tmpl w:val="769B65BD"/>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797C4C0D"/>
    <w:multiLevelType w:val="multilevel"/>
    <w:tmpl w:val="797C4C0D"/>
    <w:lvl w:ilvl="0">
      <w:start w:val="1"/>
      <w:numFmt w:val="decimal"/>
      <w:lvlText w:val="（%1）"/>
      <w:lvlJc w:val="left"/>
      <w:pPr>
        <w:ind w:left="1500" w:hanging="720"/>
      </w:pPr>
      <w:rPr>
        <w:rFonts w:hint="eastAsia"/>
      </w:rPr>
    </w:lvl>
    <w:lvl w:ilvl="1">
      <w:start w:val="1"/>
      <w:numFmt w:val="lowerLetter"/>
      <w:lvlText w:val="%2)"/>
      <w:lvlJc w:val="left"/>
      <w:pPr>
        <w:ind w:left="1740" w:hanging="480"/>
      </w:pPr>
    </w:lvl>
    <w:lvl w:ilvl="2">
      <w:start w:val="1"/>
      <w:numFmt w:val="lowerRoman"/>
      <w:lvlText w:val="%3."/>
      <w:lvlJc w:val="right"/>
      <w:pPr>
        <w:ind w:left="2220" w:hanging="480"/>
      </w:pPr>
    </w:lvl>
    <w:lvl w:ilvl="3">
      <w:start w:val="1"/>
      <w:numFmt w:val="decimal"/>
      <w:lvlText w:val="%4."/>
      <w:lvlJc w:val="left"/>
      <w:pPr>
        <w:ind w:left="2700" w:hanging="480"/>
      </w:pPr>
    </w:lvl>
    <w:lvl w:ilvl="4">
      <w:start w:val="1"/>
      <w:numFmt w:val="lowerLetter"/>
      <w:lvlText w:val="%5)"/>
      <w:lvlJc w:val="left"/>
      <w:pPr>
        <w:ind w:left="3180" w:hanging="480"/>
      </w:pPr>
    </w:lvl>
    <w:lvl w:ilvl="5">
      <w:start w:val="1"/>
      <w:numFmt w:val="lowerRoman"/>
      <w:lvlText w:val="%6."/>
      <w:lvlJc w:val="right"/>
      <w:pPr>
        <w:ind w:left="3660" w:hanging="480"/>
      </w:pPr>
    </w:lvl>
    <w:lvl w:ilvl="6">
      <w:start w:val="1"/>
      <w:numFmt w:val="decimal"/>
      <w:lvlText w:val="%7."/>
      <w:lvlJc w:val="left"/>
      <w:pPr>
        <w:ind w:left="4140" w:hanging="480"/>
      </w:pPr>
    </w:lvl>
    <w:lvl w:ilvl="7">
      <w:start w:val="1"/>
      <w:numFmt w:val="lowerLetter"/>
      <w:lvlText w:val="%8)"/>
      <w:lvlJc w:val="left"/>
      <w:pPr>
        <w:ind w:left="4620" w:hanging="480"/>
      </w:pPr>
    </w:lvl>
    <w:lvl w:ilvl="8">
      <w:start w:val="1"/>
      <w:numFmt w:val="lowerRoman"/>
      <w:lvlText w:val="%9."/>
      <w:lvlJc w:val="right"/>
      <w:pPr>
        <w:ind w:left="5100" w:hanging="480"/>
      </w:pPr>
    </w:lvl>
  </w:abstractNum>
  <w:abstractNum w:abstractNumId="60" w15:restartNumberingAfterBreak="0">
    <w:nsid w:val="79BD27A3"/>
    <w:multiLevelType w:val="singleLevel"/>
    <w:tmpl w:val="79BD27A3"/>
    <w:lvl w:ilvl="0">
      <w:start w:val="1"/>
      <w:numFmt w:val="chineseCounting"/>
      <w:suff w:val="nothing"/>
      <w:lvlText w:val="%1．"/>
      <w:lvlJc w:val="left"/>
      <w:pPr>
        <w:ind w:left="720"/>
      </w:pPr>
      <w:rPr>
        <w:rFonts w:hint="eastAsia"/>
      </w:rPr>
    </w:lvl>
  </w:abstractNum>
  <w:abstractNum w:abstractNumId="61" w15:restartNumberingAfterBreak="0">
    <w:nsid w:val="7D824778"/>
    <w:multiLevelType w:val="multilevel"/>
    <w:tmpl w:val="7D824778"/>
    <w:lvl w:ilvl="0">
      <w:start w:val="1"/>
      <w:numFmt w:val="decimal"/>
      <w:lvlText w:val="%1."/>
      <w:lvlJc w:val="left"/>
      <w:pPr>
        <w:ind w:left="360" w:hanging="360"/>
      </w:pPr>
      <w:rPr>
        <w:rFonts w:cs="TimesNewRomanPSMT"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abstractNumId w:val="52"/>
  </w:num>
  <w:num w:numId="2">
    <w:abstractNumId w:val="19"/>
  </w:num>
  <w:num w:numId="3">
    <w:abstractNumId w:val="1"/>
  </w:num>
  <w:num w:numId="4">
    <w:abstractNumId w:val="10"/>
  </w:num>
  <w:num w:numId="5">
    <w:abstractNumId w:val="55"/>
  </w:num>
  <w:num w:numId="6">
    <w:abstractNumId w:val="23"/>
  </w:num>
  <w:num w:numId="7">
    <w:abstractNumId w:val="30"/>
  </w:num>
  <w:num w:numId="8">
    <w:abstractNumId w:val="36"/>
  </w:num>
  <w:num w:numId="9">
    <w:abstractNumId w:val="42"/>
  </w:num>
  <w:num w:numId="10">
    <w:abstractNumId w:val="24"/>
  </w:num>
  <w:num w:numId="11">
    <w:abstractNumId w:val="46"/>
  </w:num>
  <w:num w:numId="12">
    <w:abstractNumId w:val="34"/>
  </w:num>
  <w:num w:numId="13">
    <w:abstractNumId w:val="44"/>
  </w:num>
  <w:num w:numId="14">
    <w:abstractNumId w:val="4"/>
  </w:num>
  <w:num w:numId="15">
    <w:abstractNumId w:val="61"/>
  </w:num>
  <w:num w:numId="16">
    <w:abstractNumId w:val="43"/>
  </w:num>
  <w:num w:numId="17">
    <w:abstractNumId w:val="59"/>
  </w:num>
  <w:num w:numId="18">
    <w:abstractNumId w:val="13"/>
  </w:num>
  <w:num w:numId="19">
    <w:abstractNumId w:val="58"/>
  </w:num>
  <w:num w:numId="20">
    <w:abstractNumId w:val="22"/>
  </w:num>
  <w:num w:numId="21">
    <w:abstractNumId w:val="53"/>
  </w:num>
  <w:num w:numId="22">
    <w:abstractNumId w:val="54"/>
  </w:num>
  <w:num w:numId="23">
    <w:abstractNumId w:val="16"/>
  </w:num>
  <w:num w:numId="24">
    <w:abstractNumId w:val="39"/>
  </w:num>
  <w:num w:numId="25">
    <w:abstractNumId w:val="14"/>
  </w:num>
  <w:num w:numId="26">
    <w:abstractNumId w:val="50"/>
  </w:num>
  <w:num w:numId="27">
    <w:abstractNumId w:val="20"/>
  </w:num>
  <w:num w:numId="28">
    <w:abstractNumId w:val="33"/>
  </w:num>
  <w:num w:numId="29">
    <w:abstractNumId w:val="32"/>
  </w:num>
  <w:num w:numId="30">
    <w:abstractNumId w:val="37"/>
  </w:num>
  <w:num w:numId="31">
    <w:abstractNumId w:val="57"/>
  </w:num>
  <w:num w:numId="32">
    <w:abstractNumId w:val="47"/>
  </w:num>
  <w:num w:numId="33">
    <w:abstractNumId w:val="41"/>
  </w:num>
  <w:num w:numId="34">
    <w:abstractNumId w:val="0"/>
  </w:num>
  <w:num w:numId="35">
    <w:abstractNumId w:val="49"/>
  </w:num>
  <w:num w:numId="36">
    <w:abstractNumId w:val="51"/>
  </w:num>
  <w:num w:numId="37">
    <w:abstractNumId w:val="18"/>
  </w:num>
  <w:num w:numId="38">
    <w:abstractNumId w:val="60"/>
  </w:num>
  <w:num w:numId="39">
    <w:abstractNumId w:val="6"/>
  </w:num>
  <w:num w:numId="40">
    <w:abstractNumId w:val="40"/>
  </w:num>
  <w:num w:numId="41">
    <w:abstractNumId w:val="12"/>
  </w:num>
  <w:num w:numId="42">
    <w:abstractNumId w:val="11"/>
  </w:num>
  <w:num w:numId="43">
    <w:abstractNumId w:val="7"/>
  </w:num>
  <w:num w:numId="44">
    <w:abstractNumId w:val="29"/>
  </w:num>
  <w:num w:numId="45">
    <w:abstractNumId w:val="28"/>
  </w:num>
  <w:num w:numId="46">
    <w:abstractNumId w:val="21"/>
  </w:num>
  <w:num w:numId="47">
    <w:abstractNumId w:val="15"/>
  </w:num>
  <w:num w:numId="48">
    <w:abstractNumId w:val="17"/>
  </w:num>
  <w:num w:numId="49">
    <w:abstractNumId w:val="45"/>
  </w:num>
  <w:num w:numId="50">
    <w:abstractNumId w:val="56"/>
  </w:num>
  <w:num w:numId="51">
    <w:abstractNumId w:val="31"/>
  </w:num>
  <w:num w:numId="52">
    <w:abstractNumId w:val="8"/>
  </w:num>
  <w:num w:numId="53">
    <w:abstractNumId w:val="5"/>
  </w:num>
  <w:num w:numId="54">
    <w:abstractNumId w:val="27"/>
  </w:num>
  <w:num w:numId="55">
    <w:abstractNumId w:val="25"/>
  </w:num>
  <w:num w:numId="56">
    <w:abstractNumId w:val="38"/>
  </w:num>
  <w:num w:numId="57">
    <w:abstractNumId w:val="26"/>
  </w:num>
  <w:num w:numId="58">
    <w:abstractNumId w:val="48"/>
  </w:num>
  <w:num w:numId="59">
    <w:abstractNumId w:val="9"/>
  </w:num>
  <w:num w:numId="60">
    <w:abstractNumId w:val="2"/>
  </w:num>
  <w:num w:numId="61">
    <w:abstractNumId w:val="3"/>
  </w:num>
  <w:num w:numId="62">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07E39"/>
    <w:rsid w:val="00022CBB"/>
    <w:rsid w:val="00060EDB"/>
    <w:rsid w:val="0007119D"/>
    <w:rsid w:val="00077A5F"/>
    <w:rsid w:val="00085719"/>
    <w:rsid w:val="00092BE6"/>
    <w:rsid w:val="000A532F"/>
    <w:rsid w:val="000F054A"/>
    <w:rsid w:val="00104AF7"/>
    <w:rsid w:val="001154A2"/>
    <w:rsid w:val="00117EC6"/>
    <w:rsid w:val="00136339"/>
    <w:rsid w:val="001517B0"/>
    <w:rsid w:val="001814DA"/>
    <w:rsid w:val="00193C5A"/>
    <w:rsid w:val="00197974"/>
    <w:rsid w:val="001B6235"/>
    <w:rsid w:val="001C3ABB"/>
    <w:rsid w:val="001C5E84"/>
    <w:rsid w:val="001E5724"/>
    <w:rsid w:val="00210701"/>
    <w:rsid w:val="002118C4"/>
    <w:rsid w:val="0022084C"/>
    <w:rsid w:val="0022457C"/>
    <w:rsid w:val="00225AAA"/>
    <w:rsid w:val="002420F8"/>
    <w:rsid w:val="00242673"/>
    <w:rsid w:val="0026740A"/>
    <w:rsid w:val="00285327"/>
    <w:rsid w:val="002A58BF"/>
    <w:rsid w:val="002A7568"/>
    <w:rsid w:val="002B5C5F"/>
    <w:rsid w:val="002E085F"/>
    <w:rsid w:val="0031268C"/>
    <w:rsid w:val="00313A87"/>
    <w:rsid w:val="00322986"/>
    <w:rsid w:val="00324551"/>
    <w:rsid w:val="003332C0"/>
    <w:rsid w:val="00340264"/>
    <w:rsid w:val="00340D89"/>
    <w:rsid w:val="0034254B"/>
    <w:rsid w:val="003451A8"/>
    <w:rsid w:val="003457EE"/>
    <w:rsid w:val="003553AA"/>
    <w:rsid w:val="003743C0"/>
    <w:rsid w:val="003828D9"/>
    <w:rsid w:val="0038665C"/>
    <w:rsid w:val="003C32D7"/>
    <w:rsid w:val="003C3ADE"/>
    <w:rsid w:val="003D09FD"/>
    <w:rsid w:val="003D4ED1"/>
    <w:rsid w:val="004070CF"/>
    <w:rsid w:val="00440AE2"/>
    <w:rsid w:val="004745C9"/>
    <w:rsid w:val="004C25AC"/>
    <w:rsid w:val="004E105C"/>
    <w:rsid w:val="004F0FD2"/>
    <w:rsid w:val="005247B8"/>
    <w:rsid w:val="005603BB"/>
    <w:rsid w:val="005646B7"/>
    <w:rsid w:val="00595CC5"/>
    <w:rsid w:val="005A0378"/>
    <w:rsid w:val="005A3480"/>
    <w:rsid w:val="005E30A0"/>
    <w:rsid w:val="005F5E66"/>
    <w:rsid w:val="00665621"/>
    <w:rsid w:val="006758AF"/>
    <w:rsid w:val="006B4D41"/>
    <w:rsid w:val="006D4871"/>
    <w:rsid w:val="006E0EFC"/>
    <w:rsid w:val="006E4F82"/>
    <w:rsid w:val="006E7104"/>
    <w:rsid w:val="006F1BB1"/>
    <w:rsid w:val="006F64C9"/>
    <w:rsid w:val="007026BB"/>
    <w:rsid w:val="007639A2"/>
    <w:rsid w:val="00770651"/>
    <w:rsid w:val="00786973"/>
    <w:rsid w:val="007900AD"/>
    <w:rsid w:val="00791226"/>
    <w:rsid w:val="007B5121"/>
    <w:rsid w:val="007C379D"/>
    <w:rsid w:val="007C62ED"/>
    <w:rsid w:val="007E39E3"/>
    <w:rsid w:val="007E4016"/>
    <w:rsid w:val="007F4EBF"/>
    <w:rsid w:val="008128AD"/>
    <w:rsid w:val="00826551"/>
    <w:rsid w:val="00835B58"/>
    <w:rsid w:val="00851350"/>
    <w:rsid w:val="008560E2"/>
    <w:rsid w:val="00886EBF"/>
    <w:rsid w:val="00887E6C"/>
    <w:rsid w:val="008D345A"/>
    <w:rsid w:val="008F5027"/>
    <w:rsid w:val="009170C8"/>
    <w:rsid w:val="009B7DDF"/>
    <w:rsid w:val="009F3812"/>
    <w:rsid w:val="00A03BBD"/>
    <w:rsid w:val="00A17537"/>
    <w:rsid w:val="00A40311"/>
    <w:rsid w:val="00A61EFD"/>
    <w:rsid w:val="00A937C8"/>
    <w:rsid w:val="00AA4570"/>
    <w:rsid w:val="00AA630A"/>
    <w:rsid w:val="00AB1DF1"/>
    <w:rsid w:val="00AC6265"/>
    <w:rsid w:val="00AD20CC"/>
    <w:rsid w:val="00AD7D8A"/>
    <w:rsid w:val="00AE3D1A"/>
    <w:rsid w:val="00AE5BF1"/>
    <w:rsid w:val="00AF7C5A"/>
    <w:rsid w:val="00B03909"/>
    <w:rsid w:val="00B10A85"/>
    <w:rsid w:val="00B2413E"/>
    <w:rsid w:val="00B40243"/>
    <w:rsid w:val="00B40ECD"/>
    <w:rsid w:val="00B5743C"/>
    <w:rsid w:val="00B63EF7"/>
    <w:rsid w:val="00B716EF"/>
    <w:rsid w:val="00BA23F0"/>
    <w:rsid w:val="00BC5D71"/>
    <w:rsid w:val="00BF0DBE"/>
    <w:rsid w:val="00BF19D9"/>
    <w:rsid w:val="00C00798"/>
    <w:rsid w:val="00C00F0E"/>
    <w:rsid w:val="00C12FC2"/>
    <w:rsid w:val="00C217C1"/>
    <w:rsid w:val="00C34A58"/>
    <w:rsid w:val="00C40B0C"/>
    <w:rsid w:val="00C54636"/>
    <w:rsid w:val="00C707F4"/>
    <w:rsid w:val="00C8098E"/>
    <w:rsid w:val="00CA53B2"/>
    <w:rsid w:val="00CF4112"/>
    <w:rsid w:val="00CF60D7"/>
    <w:rsid w:val="00D02F99"/>
    <w:rsid w:val="00D04628"/>
    <w:rsid w:val="00D07AE0"/>
    <w:rsid w:val="00D12FE8"/>
    <w:rsid w:val="00D13271"/>
    <w:rsid w:val="00D14471"/>
    <w:rsid w:val="00D35191"/>
    <w:rsid w:val="00D35E24"/>
    <w:rsid w:val="00D417A1"/>
    <w:rsid w:val="00D44AE7"/>
    <w:rsid w:val="00D504B7"/>
    <w:rsid w:val="00D715F7"/>
    <w:rsid w:val="00D80493"/>
    <w:rsid w:val="00D94985"/>
    <w:rsid w:val="00DC7B87"/>
    <w:rsid w:val="00DD7B5F"/>
    <w:rsid w:val="00DE3E9E"/>
    <w:rsid w:val="00DE4135"/>
    <w:rsid w:val="00DE7849"/>
    <w:rsid w:val="00E007F9"/>
    <w:rsid w:val="00E00D3D"/>
    <w:rsid w:val="00E05E8B"/>
    <w:rsid w:val="00E366AB"/>
    <w:rsid w:val="00E410E0"/>
    <w:rsid w:val="00E45072"/>
    <w:rsid w:val="00E76E34"/>
    <w:rsid w:val="00E8229D"/>
    <w:rsid w:val="00EB4F0B"/>
    <w:rsid w:val="00EB649D"/>
    <w:rsid w:val="00ED7F81"/>
    <w:rsid w:val="00EF6DAC"/>
    <w:rsid w:val="00F153FE"/>
    <w:rsid w:val="00F42488"/>
    <w:rsid w:val="00F56396"/>
    <w:rsid w:val="00F85DC2"/>
    <w:rsid w:val="00FA3555"/>
    <w:rsid w:val="00FB77A1"/>
    <w:rsid w:val="00FC24B5"/>
    <w:rsid w:val="0AAC36DA"/>
    <w:rsid w:val="0CEE361F"/>
    <w:rsid w:val="14295441"/>
    <w:rsid w:val="163C6D3C"/>
    <w:rsid w:val="18D5309D"/>
    <w:rsid w:val="19F33BB6"/>
    <w:rsid w:val="1A0D13EA"/>
    <w:rsid w:val="1E74103D"/>
    <w:rsid w:val="22EA5D72"/>
    <w:rsid w:val="27374681"/>
    <w:rsid w:val="2AFE23BA"/>
    <w:rsid w:val="2DAF65E3"/>
    <w:rsid w:val="2E510A5F"/>
    <w:rsid w:val="3070317A"/>
    <w:rsid w:val="307F3F9D"/>
    <w:rsid w:val="33572FB0"/>
    <w:rsid w:val="38DD402F"/>
    <w:rsid w:val="39551D3F"/>
    <w:rsid w:val="3D180352"/>
    <w:rsid w:val="407C4056"/>
    <w:rsid w:val="45A1176B"/>
    <w:rsid w:val="4D5647B6"/>
    <w:rsid w:val="539C0224"/>
    <w:rsid w:val="53B10062"/>
    <w:rsid w:val="545A4256"/>
    <w:rsid w:val="57E71C3B"/>
    <w:rsid w:val="59EC47F2"/>
    <w:rsid w:val="5B172EA1"/>
    <w:rsid w:val="5C5E540D"/>
    <w:rsid w:val="5DDB01B6"/>
    <w:rsid w:val="5FF24D49"/>
    <w:rsid w:val="63014B76"/>
    <w:rsid w:val="6339261A"/>
    <w:rsid w:val="67594FCE"/>
    <w:rsid w:val="6E3B7290"/>
    <w:rsid w:val="6ED9033E"/>
    <w:rsid w:val="74D33DEC"/>
    <w:rsid w:val="794964C4"/>
    <w:rsid w:val="79A65589"/>
    <w:rsid w:val="7AF27BF1"/>
    <w:rsid w:val="7CEE0383"/>
    <w:rsid w:val="7FDA3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6D024A-80A8-4364-940F-19F65CDF2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pPr>
      <w:widowControl w:val="0"/>
      <w:jc w:val="both"/>
    </w:pPr>
    <w:rPr>
      <w:rFonts w:ascii="宋体" w:eastAsia="宋体" w:hAnsiTheme="minorHAnsi" w:cstheme="minorBidi"/>
      <w:kern w:val="2"/>
    </w:rPr>
  </w:style>
  <w:style w:type="paragraph" w:styleId="a5">
    <w:name w:val="Plain Text"/>
    <w:basedOn w:val="a"/>
    <w:link w:val="a6"/>
    <w:uiPriority w:val="99"/>
    <w:qFormat/>
    <w:pPr>
      <w:widowControl w:val="0"/>
      <w:jc w:val="both"/>
    </w:pPr>
    <w:rPr>
      <w:rFonts w:ascii="宋体" w:eastAsia="宋体" w:hAnsi="Courier New"/>
      <w:kern w:val="2"/>
      <w:sz w:val="21"/>
      <w:szCs w:val="20"/>
    </w:rPr>
  </w:style>
  <w:style w:type="paragraph" w:styleId="a7">
    <w:name w:val="Balloon Text"/>
    <w:basedOn w:val="a"/>
    <w:link w:val="a8"/>
    <w:uiPriority w:val="99"/>
    <w:semiHidden/>
    <w:unhideWhenUsed/>
    <w:qFormat/>
    <w:pPr>
      <w:widowControl w:val="0"/>
      <w:jc w:val="both"/>
    </w:pPr>
    <w:rPr>
      <w:rFonts w:asciiTheme="minorHAnsi" w:hAnsiTheme="minorHAnsi" w:cstheme="minorBidi"/>
      <w:kern w:val="2"/>
      <w:sz w:val="18"/>
      <w:szCs w:val="18"/>
    </w:rPr>
  </w:style>
  <w:style w:type="paragraph" w:styleId="a9">
    <w:name w:val="footer"/>
    <w:basedOn w:val="a"/>
    <w:link w:val="aa"/>
    <w:uiPriority w:val="99"/>
    <w:unhideWhenUsed/>
    <w:qFormat/>
    <w:pPr>
      <w:widowControl w:val="0"/>
      <w:tabs>
        <w:tab w:val="center" w:pos="4153"/>
        <w:tab w:val="right" w:pos="8306"/>
      </w:tabs>
      <w:snapToGrid w:val="0"/>
    </w:pPr>
    <w:rPr>
      <w:rFonts w:asciiTheme="minorHAnsi" w:hAnsiTheme="minorHAnsi" w:cstheme="minorBidi"/>
      <w:kern w:val="2"/>
      <w:sz w:val="18"/>
      <w:szCs w:val="18"/>
    </w:rPr>
  </w:style>
  <w:style w:type="paragraph" w:styleId="ab">
    <w:name w:val="header"/>
    <w:basedOn w:val="a"/>
    <w:link w:val="ac"/>
    <w:uiPriority w:val="99"/>
    <w:unhideWhenUsed/>
    <w:qFormat/>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paragraph" w:styleId="ae">
    <w:name w:val="List Paragraph"/>
    <w:basedOn w:val="a"/>
    <w:uiPriority w:val="34"/>
    <w:qFormat/>
    <w:pPr>
      <w:widowControl w:val="0"/>
      <w:ind w:firstLineChars="200" w:firstLine="420"/>
      <w:jc w:val="both"/>
    </w:pPr>
    <w:rPr>
      <w:rFonts w:asciiTheme="minorHAnsi" w:hAnsiTheme="minorHAnsi" w:cstheme="minorBidi"/>
      <w:kern w:val="2"/>
      <w:sz w:val="21"/>
      <w:szCs w:val="22"/>
    </w:rPr>
  </w:style>
  <w:style w:type="character" w:customStyle="1" w:styleId="a4">
    <w:name w:val="文档结构图 字符"/>
    <w:basedOn w:val="a0"/>
    <w:link w:val="a3"/>
    <w:uiPriority w:val="99"/>
    <w:semiHidden/>
    <w:qFormat/>
    <w:rPr>
      <w:rFonts w:ascii="宋体"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33</Pages>
  <Words>2675</Words>
  <Characters>15249</Characters>
  <Application>Microsoft Office Word</Application>
  <DocSecurity>0</DocSecurity>
  <Lines>127</Lines>
  <Paragraphs>35</Paragraphs>
  <ScaleCrop>false</ScaleCrop>
  <Company>P R C</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101</cp:revision>
  <cp:lastPrinted>2020-12-24T07:17:00Z</cp:lastPrinted>
  <dcterms:created xsi:type="dcterms:W3CDTF">2020-12-08T08:33:00Z</dcterms:created>
  <dcterms:modified xsi:type="dcterms:W3CDTF">2024-10-31T07:50:00Z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5C6644FE137B4FD38CC7945E64CECF89_13</vt:lpwstr>
  </property>
</Properties>
</file>