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B12E" w14:textId="77777777" w:rsidR="00A07F13" w:rsidRDefault="007844A8">
      <w:pPr>
        <w:spacing w:beforeLines="50" w:before="156" w:afterLines="50" w:after="156"/>
        <w:jc w:val="center"/>
        <w:rPr>
          <w:rFonts w:ascii="黑体" w:eastAsia="黑体" w:hAnsi="黑体"/>
          <w:sz w:val="32"/>
          <w:szCs w:val="32"/>
        </w:rPr>
      </w:pPr>
      <w:r>
        <w:rPr>
          <w:rFonts w:ascii="黑体" w:eastAsia="黑体" w:hAnsi="黑体" w:hint="eastAsia"/>
          <w:sz w:val="32"/>
          <w:szCs w:val="32"/>
        </w:rPr>
        <w:t>《临床肿瘤病理学》课程教学大纲</w:t>
      </w:r>
    </w:p>
    <w:p w14:paraId="476F2DA7" w14:textId="77777777" w:rsidR="00A07F13" w:rsidRDefault="007844A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07F13" w14:paraId="18F33946" w14:textId="77777777">
        <w:trPr>
          <w:jc w:val="center"/>
        </w:trPr>
        <w:tc>
          <w:tcPr>
            <w:tcW w:w="1135" w:type="dxa"/>
            <w:vAlign w:val="center"/>
          </w:tcPr>
          <w:p w14:paraId="6D92E5BA"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981B9C1" w14:textId="77777777" w:rsidR="00A07F13" w:rsidRDefault="007844A8">
            <w:pPr>
              <w:spacing w:beforeLines="50" w:before="156" w:afterLines="50" w:after="156"/>
              <w:jc w:val="left"/>
              <w:rPr>
                <w:rFonts w:ascii="宋体" w:eastAsia="宋体" w:hAnsi="宋体"/>
              </w:rPr>
            </w:pPr>
            <w:r>
              <w:rPr>
                <w:rFonts w:ascii="宋体" w:eastAsia="宋体" w:hAnsi="宋体" w:cs="黑体" w:hint="eastAsia"/>
                <w:b/>
                <w:bCs/>
              </w:rPr>
              <w:t>Oncologic Pathology</w:t>
            </w:r>
          </w:p>
        </w:tc>
        <w:tc>
          <w:tcPr>
            <w:tcW w:w="1134" w:type="dxa"/>
            <w:vAlign w:val="center"/>
          </w:tcPr>
          <w:p w14:paraId="41E143A6"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DDC57CD" w14:textId="77777777" w:rsidR="00A07F13" w:rsidRDefault="007844A8">
            <w:pPr>
              <w:spacing w:beforeLines="50" w:before="156" w:afterLines="50" w:after="156"/>
              <w:jc w:val="center"/>
              <w:rPr>
                <w:rFonts w:ascii="宋体" w:eastAsia="宋体" w:hAnsi="宋体"/>
              </w:rPr>
            </w:pPr>
            <w:r>
              <w:rPr>
                <w:rFonts w:ascii="宋体" w:eastAsia="宋体" w:hAnsi="宋体" w:hint="eastAsia"/>
              </w:rPr>
              <w:t>CLMB1178</w:t>
            </w:r>
          </w:p>
        </w:tc>
      </w:tr>
      <w:tr w:rsidR="00A07F13" w14:paraId="253FCA6A" w14:textId="77777777">
        <w:trPr>
          <w:jc w:val="center"/>
        </w:trPr>
        <w:tc>
          <w:tcPr>
            <w:tcW w:w="1135" w:type="dxa"/>
            <w:vAlign w:val="center"/>
          </w:tcPr>
          <w:p w14:paraId="7E9431DE"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D3129F8" w14:textId="77777777" w:rsidR="00A07F13" w:rsidRDefault="007844A8">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526F811A"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DDAE8CD" w14:textId="77777777" w:rsidR="00A07F13" w:rsidRDefault="007844A8">
            <w:pPr>
              <w:spacing w:beforeLines="50" w:before="156" w:afterLines="50" w:after="156"/>
              <w:rPr>
                <w:rFonts w:ascii="宋体" w:eastAsia="宋体" w:hAnsi="宋体"/>
              </w:rPr>
            </w:pPr>
            <w:r>
              <w:rPr>
                <w:rFonts w:hint="eastAsia"/>
              </w:rPr>
              <w:t>口腔医学、临床医学、临床医学（“</w:t>
            </w:r>
            <w:r>
              <w:t>5+3”</w:t>
            </w:r>
            <w:r>
              <w:t>一体化）、医学影像学、儿科学、临床医学（</w:t>
            </w:r>
            <w:r>
              <w:t>“5+3”</w:t>
            </w:r>
            <w:r>
              <w:t>一体化，儿科医学）</w:t>
            </w:r>
          </w:p>
        </w:tc>
      </w:tr>
      <w:tr w:rsidR="00A07F13" w14:paraId="3409CD72" w14:textId="77777777">
        <w:trPr>
          <w:jc w:val="center"/>
        </w:trPr>
        <w:tc>
          <w:tcPr>
            <w:tcW w:w="1135" w:type="dxa"/>
            <w:vAlign w:val="center"/>
          </w:tcPr>
          <w:p w14:paraId="6452C32A"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4BC35DF" w14:textId="77777777" w:rsidR="00A07F13" w:rsidRDefault="007844A8">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45FF610B"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289A70A" w14:textId="77777777" w:rsidR="00A07F13" w:rsidRDefault="007844A8">
            <w:pPr>
              <w:spacing w:beforeLines="50" w:before="156" w:afterLines="50" w:after="156"/>
              <w:rPr>
                <w:rFonts w:ascii="宋体" w:eastAsia="宋体" w:hAnsi="宋体"/>
              </w:rPr>
            </w:pPr>
            <w:r>
              <w:rPr>
                <w:rFonts w:ascii="Times" w:hAnsi="Times"/>
              </w:rPr>
              <w:t>54</w:t>
            </w:r>
            <w:r>
              <w:rPr>
                <w:rFonts w:ascii="Times" w:hAnsi="Times" w:hint="eastAsia"/>
              </w:rPr>
              <w:t>（</w:t>
            </w:r>
            <w:r>
              <w:rPr>
                <w:rFonts w:ascii="Times" w:hAnsi="Times" w:hint="eastAsia"/>
              </w:rPr>
              <w:t>36</w:t>
            </w:r>
            <w:r>
              <w:rPr>
                <w:rFonts w:ascii="Times" w:hAnsi="Times" w:hint="eastAsia"/>
              </w:rPr>
              <w:t>理论</w:t>
            </w:r>
            <w:r>
              <w:rPr>
                <w:rFonts w:ascii="Times" w:hAnsi="Times"/>
              </w:rPr>
              <w:t>+18</w:t>
            </w:r>
            <w:r>
              <w:rPr>
                <w:rFonts w:ascii="Times" w:hAnsi="Times" w:hint="eastAsia"/>
              </w:rPr>
              <w:t>实践</w:t>
            </w:r>
            <w:r>
              <w:rPr>
                <w:rFonts w:ascii="Times" w:hAnsi="Times"/>
              </w:rPr>
              <w:t>）</w:t>
            </w:r>
          </w:p>
        </w:tc>
      </w:tr>
      <w:tr w:rsidR="00A07F13" w14:paraId="5BF3B686" w14:textId="77777777">
        <w:trPr>
          <w:jc w:val="center"/>
        </w:trPr>
        <w:tc>
          <w:tcPr>
            <w:tcW w:w="1135" w:type="dxa"/>
            <w:vAlign w:val="center"/>
          </w:tcPr>
          <w:p w14:paraId="7B99C27D"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6F3291B" w14:textId="77777777" w:rsidR="00A07F13" w:rsidRDefault="007844A8">
            <w:pPr>
              <w:spacing w:beforeLines="50" w:before="156" w:afterLines="50" w:after="156"/>
              <w:jc w:val="left"/>
              <w:rPr>
                <w:rFonts w:ascii="宋体" w:eastAsia="宋体" w:hAnsi="宋体"/>
              </w:rPr>
            </w:pPr>
            <w:r>
              <w:rPr>
                <w:rFonts w:ascii="宋体" w:eastAsia="宋体" w:hAnsi="宋体" w:hint="eastAsia"/>
              </w:rPr>
              <w:t>第一临床医学院临床病理学教研室</w:t>
            </w:r>
          </w:p>
          <w:p w14:paraId="7FAE0704" w14:textId="77777777" w:rsidR="00A07F13" w:rsidRDefault="007844A8">
            <w:pPr>
              <w:spacing w:beforeLines="50" w:before="156" w:afterLines="50" w:after="156"/>
              <w:jc w:val="left"/>
              <w:rPr>
                <w:rFonts w:ascii="宋体" w:eastAsia="宋体" w:hAnsi="宋体"/>
              </w:rPr>
            </w:pPr>
            <w:r>
              <w:rPr>
                <w:rFonts w:ascii="宋体" w:eastAsia="宋体" w:hAnsi="宋体" w:hint="eastAsia"/>
              </w:rPr>
              <w:t>第二临床医学院</w:t>
            </w:r>
          </w:p>
          <w:p w14:paraId="133E9805" w14:textId="77777777" w:rsidR="00A07F13" w:rsidRDefault="007844A8">
            <w:pPr>
              <w:spacing w:beforeLines="50" w:before="156" w:afterLines="50" w:after="156"/>
              <w:jc w:val="left"/>
              <w:rPr>
                <w:rFonts w:ascii="宋体" w:eastAsia="宋体" w:hAnsi="宋体"/>
              </w:rPr>
            </w:pPr>
            <w:r>
              <w:rPr>
                <w:rFonts w:ascii="宋体" w:eastAsia="宋体" w:hAnsi="宋体" w:hint="eastAsia"/>
              </w:rPr>
              <w:t>第三临床医学院</w:t>
            </w:r>
          </w:p>
          <w:p w14:paraId="7B65B541" w14:textId="77777777" w:rsidR="00A07F13" w:rsidRDefault="007844A8">
            <w:pPr>
              <w:spacing w:beforeLines="50" w:before="156" w:afterLines="50" w:after="156"/>
              <w:jc w:val="left"/>
              <w:rPr>
                <w:rFonts w:ascii="宋体" w:eastAsia="宋体" w:hAnsi="宋体"/>
              </w:rPr>
            </w:pPr>
            <w:r>
              <w:rPr>
                <w:rFonts w:ascii="宋体" w:eastAsia="宋体" w:hAnsi="宋体" w:hint="eastAsia"/>
              </w:rPr>
              <w:t>苏州大学附属独</w:t>
            </w:r>
            <w:proofErr w:type="gramStart"/>
            <w:r>
              <w:rPr>
                <w:rFonts w:ascii="宋体" w:eastAsia="宋体" w:hAnsi="宋体" w:hint="eastAsia"/>
              </w:rPr>
              <w:t>墅</w:t>
            </w:r>
            <w:proofErr w:type="gramEnd"/>
            <w:r>
              <w:rPr>
                <w:rFonts w:ascii="宋体" w:eastAsia="宋体" w:hAnsi="宋体" w:hint="eastAsia"/>
              </w:rPr>
              <w:t>湖医院</w:t>
            </w:r>
            <w:r>
              <w:rPr>
                <w:rFonts w:ascii="宋体" w:eastAsia="宋体" w:hAnsi="宋体" w:hint="eastAsia"/>
              </w:rPr>
              <w:t xml:space="preserve"> </w:t>
            </w:r>
            <w:r>
              <w:rPr>
                <w:rFonts w:ascii="宋体" w:eastAsia="宋体" w:hAnsi="宋体" w:hint="eastAsia"/>
              </w:rPr>
              <w:t>病理科等</w:t>
            </w:r>
          </w:p>
        </w:tc>
        <w:tc>
          <w:tcPr>
            <w:tcW w:w="1134" w:type="dxa"/>
            <w:vAlign w:val="center"/>
          </w:tcPr>
          <w:p w14:paraId="12B3F805"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058CBC3" w14:textId="37238B9F" w:rsidR="00A07F13" w:rsidRDefault="007844A8">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4</w:t>
            </w:r>
            <w:r>
              <w:rPr>
                <w:rFonts w:ascii="宋体" w:eastAsia="宋体" w:hAnsi="宋体" w:hint="eastAsia"/>
              </w:rPr>
              <w:t>-</w:t>
            </w:r>
            <w:r>
              <w:rPr>
                <w:rFonts w:ascii="宋体" w:eastAsia="宋体" w:hAnsi="宋体" w:hint="eastAsia"/>
              </w:rPr>
              <w:t>8</w:t>
            </w:r>
          </w:p>
        </w:tc>
      </w:tr>
      <w:tr w:rsidR="00A07F13" w14:paraId="254E5952" w14:textId="77777777">
        <w:trPr>
          <w:jc w:val="center"/>
        </w:trPr>
        <w:tc>
          <w:tcPr>
            <w:tcW w:w="1135" w:type="dxa"/>
            <w:vAlign w:val="center"/>
          </w:tcPr>
          <w:p w14:paraId="7E1E1D3D" w14:textId="77777777" w:rsidR="00A07F13" w:rsidRDefault="007844A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A15969E" w14:textId="77777777" w:rsidR="00A07F13" w:rsidRDefault="007844A8">
            <w:pPr>
              <w:spacing w:beforeLines="50" w:before="156" w:afterLines="50" w:after="156"/>
              <w:rPr>
                <w:rFonts w:ascii="宋体" w:eastAsia="宋体" w:hAnsi="宋体"/>
              </w:rPr>
            </w:pPr>
            <w:r>
              <w:rPr>
                <w:rFonts w:ascii="宋体" w:eastAsia="宋体" w:hAnsi="宋体" w:cs="宋体" w:hint="eastAsia"/>
              </w:rPr>
              <w:t>《临床肿瘤病理学》，陈莉、何松主编，科学出版社</w:t>
            </w:r>
          </w:p>
        </w:tc>
      </w:tr>
    </w:tbl>
    <w:p w14:paraId="42EF4F85" w14:textId="77777777" w:rsidR="00A07F13" w:rsidRDefault="007844A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A11488F" w14:textId="77777777" w:rsidR="00A07F13" w:rsidRDefault="007844A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F6CCC15"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hint="eastAsia"/>
        </w:rPr>
        <w:t>病理学是用自然科学的方法研究疾病的形态结构、代谢和功能等方面的改变，从而揭示疾病的病因、发病机制和转归的医学基础学科，是联系基础医学与临床医学的重要桥梁，作为一门高度实践性的学科，在临床诊疗工作中具有重要的作用。其研究方法和手段也是医学研究的重要组成部分。肿瘤作为临床常见疾病，肿瘤病理也是现代诊断病理学的核心和重点内容，是构筑医学大厦的重要基石。医学发展日新月异，肿瘤病理的发展也在与时俱进。随着肿瘤个体化治疗时代的来临，肿瘤病理学作为经典病理学的一个重要分支，面临诸多挑战与机遇，准确的病例诊断结果是肿瘤个体</w:t>
      </w:r>
      <w:r>
        <w:rPr>
          <w:rFonts w:hAnsi="宋体" w:cs="宋体" w:hint="eastAsia"/>
        </w:rPr>
        <w:t>化治疗的前提，这使病理诊断在肿瘤临床诊疗中的作用更加凹陷。</w:t>
      </w:r>
      <w:r>
        <w:rPr>
          <w:rFonts w:hAnsi="宋体" w:hint="eastAsia"/>
        </w:rPr>
        <w:t>肿瘤病理诊断新进展课程的学习，目的是以临床医学内科、外科、病理学等为起点，以常见肿瘤规范化的科学定义，临床特点，病理变化，遗传学特征，分级分期分化和预后为主体内容，将临床、组织学、遗传学、分子生物学等资料结合起来，包括近年来对肿瘤在细胞遗传学和分子遗传学方面的发现、对肿瘤分类及其生物学行为的认识，引导读者</w:t>
      </w:r>
      <w:r>
        <w:rPr>
          <w:rFonts w:hAnsi="宋体" w:hint="eastAsia"/>
        </w:rPr>
        <w:lastRenderedPageBreak/>
        <w:t>在掌握常见的与肿瘤相关的病理知识的同时，了解当今肿瘤病理学研究的热点与肿瘤病理学发展的趋势。通过肿瘤的经典病理学形态，免疫组化特点，临床特征以及分子</w:t>
      </w:r>
      <w:r>
        <w:rPr>
          <w:rFonts w:hAnsi="宋体" w:hint="eastAsia"/>
        </w:rPr>
        <w:t>生物学特点的理论教学与反复训练，学习肿瘤病理诊断的技巧，全面理解基础与临床之间的连接，加深对疾病的理解。</w:t>
      </w:r>
      <w:r>
        <w:rPr>
          <w:rFonts w:hAnsi="宋体" w:cs="宋体" w:hint="eastAsia"/>
        </w:rPr>
        <w:t>掌握收集这些疾病诊断的基本功，并应用所学过的基础医学理论，提出可能性的临床诊断，能够利用所学习肿瘤病理学知识，在以后的临床工作中正确处理肿瘤患者。在本课程的学习过程中，遵循医学发展客观规律以及医学知识更新的客观要求，以适应临床医学专业人才培养的实际需要</w:t>
      </w:r>
      <w:r>
        <w:rPr>
          <w:rFonts w:hAnsi="宋体" w:cs="宋体" w:hint="eastAsia"/>
        </w:rPr>
        <w:t>。</w:t>
      </w:r>
      <w:r>
        <w:rPr>
          <w:rFonts w:hAnsi="宋体" w:cs="宋体" w:hint="eastAsia"/>
        </w:rPr>
        <w:t>初步树立正确的医学职业道德观念，</w:t>
      </w:r>
      <w:r>
        <w:rPr>
          <w:rFonts w:hAnsi="宋体" w:cs="宋体" w:hint="eastAsia"/>
        </w:rPr>
        <w:t>培养学生学习的兴趣，</w:t>
      </w:r>
      <w:r>
        <w:rPr>
          <w:rFonts w:hAnsi="宋体" w:cs="宋体" w:hint="eastAsia"/>
        </w:rPr>
        <w:t>增强自主学习的主观能动性，着重动手能力和创新能力培养</w:t>
      </w:r>
      <w:r>
        <w:rPr>
          <w:rFonts w:hAnsi="宋体" w:cs="宋体" w:hint="eastAsia"/>
        </w:rPr>
        <w:t>。</w:t>
      </w:r>
      <w:r>
        <w:rPr>
          <w:rFonts w:hAnsi="宋体" w:cs="宋体" w:hint="eastAsia"/>
        </w:rPr>
        <w:t>在学习专业知识的同时接受医学人文和医学人道主义精神的教育，为其未来依法执业、</w:t>
      </w:r>
      <w:r>
        <w:rPr>
          <w:rFonts w:hAnsi="宋体" w:cs="宋体" w:hint="eastAsia"/>
        </w:rPr>
        <w:t>提高科研素养以及</w:t>
      </w:r>
      <w:r>
        <w:rPr>
          <w:rFonts w:hAnsi="宋体" w:cs="宋体" w:hint="eastAsia"/>
        </w:rPr>
        <w:t>提升岗位胜任力打下坚实的专业基础。</w:t>
      </w:r>
    </w:p>
    <w:p w14:paraId="374EEF0D" w14:textId="77777777" w:rsidR="00A07F13" w:rsidRDefault="007844A8">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2DBBB06"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hint="eastAsia"/>
        </w:rPr>
        <w:t>在前期学习的课程的基础上，通过理论授课和实验带教，学习并掌握常见疾病</w:t>
      </w:r>
      <w:r>
        <w:rPr>
          <w:rFonts w:hAnsi="宋体" w:hint="eastAsia"/>
        </w:rPr>
        <w:t>经典病理学</w:t>
      </w:r>
      <w:r>
        <w:rPr>
          <w:rFonts w:hAnsi="宋体" w:hint="eastAsia"/>
        </w:rPr>
        <w:t>HE</w:t>
      </w:r>
      <w:r>
        <w:rPr>
          <w:rFonts w:hAnsi="宋体" w:hint="eastAsia"/>
        </w:rPr>
        <w:t>形态，免疫组</w:t>
      </w:r>
      <w:r w:rsidRPr="007844A8">
        <w:rPr>
          <w:rFonts w:hAnsi="宋体" w:cs="宋体" w:hint="eastAsia"/>
        </w:rPr>
        <w:t>化特点，临床特征以及分子生物学特点。初步形成系统化临床诊断的思维，能够理解对常见肿瘤的诊断与鉴别诊断，明确诊断要点。合理选择适当的病理学方法和技术，</w:t>
      </w:r>
      <w:r w:rsidRPr="007844A8">
        <w:rPr>
          <w:rFonts w:hAnsi="宋体" w:cs="宋体" w:hint="eastAsia"/>
        </w:rPr>
        <w:t>如</w:t>
      </w:r>
      <w:r>
        <w:rPr>
          <w:rFonts w:hAnsi="宋体" w:cs="宋体" w:hint="eastAsia"/>
          <w:lang w:bidi="ar"/>
        </w:rPr>
        <w:t>增加</w:t>
      </w:r>
      <w:r>
        <w:rPr>
          <w:rFonts w:hAnsi="宋体" w:cs="宋体" w:hint="eastAsia"/>
          <w:lang w:bidi="ar"/>
        </w:rPr>
        <w:t>临床</w:t>
      </w:r>
      <w:r>
        <w:rPr>
          <w:rFonts w:hAnsi="宋体" w:cs="宋体" w:hint="eastAsia"/>
          <w:lang w:bidi="ar"/>
        </w:rPr>
        <w:t>病例讨论、研讨式教学</w:t>
      </w:r>
      <w:r>
        <w:rPr>
          <w:rFonts w:hAnsi="宋体" w:cs="宋体" w:hint="eastAsia"/>
          <w:lang w:bidi="ar"/>
        </w:rPr>
        <w:t>等方法，</w:t>
      </w:r>
      <w:r w:rsidRPr="007844A8">
        <w:rPr>
          <w:rFonts w:hAnsi="宋体" w:cs="宋体" w:hint="eastAsia"/>
        </w:rPr>
        <w:t>并明确其具体意义。了解常见肿瘤病理的新进展。</w:t>
      </w:r>
      <w:r>
        <w:rPr>
          <w:rFonts w:hAnsi="宋体" w:cs="宋体" w:hint="eastAsia"/>
        </w:rPr>
        <w:t>为学习临床各专业课程和进入临床实习做好知识和技能准备，树立爱伤的医学人文观念，尊重患者的信仰和隐私，树立正确的医学职业观念和人道主义关怀精神。</w:t>
      </w:r>
    </w:p>
    <w:p w14:paraId="4F2AA747" w14:textId="77777777" w:rsidR="00A07F13" w:rsidRDefault="007844A8">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6CA02F53"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hint="eastAsia"/>
        </w:rPr>
        <w:t>结合多媒体课件，</w:t>
      </w:r>
      <w:r>
        <w:rPr>
          <w:rFonts w:hAnsi="宋体" w:cs="宋体" w:hint="eastAsia"/>
        </w:rPr>
        <w:t>HE</w:t>
      </w:r>
      <w:r>
        <w:rPr>
          <w:rFonts w:hAnsi="宋体" w:cs="宋体" w:hint="eastAsia"/>
        </w:rPr>
        <w:t>切片，肿瘤大体标本，通过理论授课和实验，</w:t>
      </w:r>
      <w:r>
        <w:rPr>
          <w:rFonts w:hAnsi="宋体" w:cs="宋体" w:hint="eastAsia"/>
        </w:rPr>
        <w:t>临床</w:t>
      </w:r>
      <w:r>
        <w:rPr>
          <w:rFonts w:hAnsi="宋体" w:cs="宋体" w:hint="eastAsia"/>
        </w:rPr>
        <w:t>典型的</w:t>
      </w:r>
      <w:r>
        <w:rPr>
          <w:rFonts w:hAnsi="宋体" w:cs="宋体" w:hint="eastAsia"/>
        </w:rPr>
        <w:t>实际病例讨论分析，</w:t>
      </w:r>
      <w:r>
        <w:rPr>
          <w:rFonts w:hAnsi="宋体" w:cs="宋体" w:hint="eastAsia"/>
        </w:rPr>
        <w:t>培养学生的临床诊断思维。</w:t>
      </w:r>
      <w:r>
        <w:rPr>
          <w:rFonts w:hAnsi="宋体" w:cs="宋体" w:hint="eastAsia"/>
        </w:rPr>
        <w:t>学习掌握各系统常见肿瘤临床特点以及经典形态学特点。</w:t>
      </w:r>
    </w:p>
    <w:p w14:paraId="5630170B"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rPr>
        <w:t xml:space="preserve"> </w:t>
      </w:r>
      <w:r>
        <w:rPr>
          <w:rFonts w:hAnsi="宋体" w:cs="宋体" w:hint="eastAsia"/>
        </w:rPr>
        <w:t>掌握常见肿瘤的免疫组化特点，免疫组</w:t>
      </w:r>
      <w:proofErr w:type="gramStart"/>
      <w:r>
        <w:rPr>
          <w:rFonts w:hAnsi="宋体" w:cs="宋体" w:hint="eastAsia"/>
        </w:rPr>
        <w:t>化结果</w:t>
      </w:r>
      <w:proofErr w:type="gramEnd"/>
      <w:r>
        <w:rPr>
          <w:rFonts w:hAnsi="宋体" w:cs="宋体" w:hint="eastAsia"/>
        </w:rPr>
        <w:t>的解读。</w:t>
      </w:r>
    </w:p>
    <w:p w14:paraId="1A85AA14"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Pr>
          <w:rFonts w:hAnsi="宋体" w:cs="宋体" w:hint="eastAsia"/>
        </w:rPr>
        <w:t>掌握临床与病理</w:t>
      </w:r>
      <w:r>
        <w:rPr>
          <w:rFonts w:hAnsi="宋体" w:cs="宋体" w:hint="eastAsia"/>
        </w:rPr>
        <w:t>诊断</w:t>
      </w:r>
      <w:r>
        <w:rPr>
          <w:rFonts w:hAnsi="宋体" w:cs="宋体" w:hint="eastAsia"/>
        </w:rPr>
        <w:t>思维，常见肿瘤病理的分子特点。</w:t>
      </w:r>
    </w:p>
    <w:p w14:paraId="183CCFE5"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rPr>
        <w:t xml:space="preserve">1.4 </w:t>
      </w:r>
      <w:r>
        <w:rPr>
          <w:rFonts w:hAnsi="宋体" w:cs="宋体"/>
        </w:rPr>
        <w:t>培养学生对病理</w:t>
      </w:r>
      <w:r>
        <w:rPr>
          <w:rFonts w:hAnsi="宋体" w:cs="宋体" w:hint="eastAsia"/>
        </w:rPr>
        <w:t>诊断</w:t>
      </w:r>
      <w:r>
        <w:rPr>
          <w:rFonts w:hAnsi="宋体" w:cs="宋体"/>
        </w:rPr>
        <w:t>的兴趣，增强学生学习积极性。强化学生临床思维和创新能力培养。</w:t>
      </w:r>
    </w:p>
    <w:p w14:paraId="5FB53F9B" w14:textId="77777777" w:rsidR="00A07F13" w:rsidRDefault="00A07F13">
      <w:pPr>
        <w:pStyle w:val="a3"/>
        <w:spacing w:beforeLines="50" w:before="156" w:afterLines="50" w:after="156" w:line="360" w:lineRule="auto"/>
        <w:ind w:firstLineChars="200" w:firstLine="420"/>
        <w:rPr>
          <w:rFonts w:hAnsi="宋体" w:cs="宋体"/>
        </w:rPr>
      </w:pPr>
    </w:p>
    <w:p w14:paraId="2A8BFE2F" w14:textId="77777777" w:rsidR="00A07F13" w:rsidRDefault="007844A8">
      <w:pPr>
        <w:pStyle w:val="a3"/>
        <w:spacing w:beforeLines="50" w:before="156" w:afterLines="50" w:after="156" w:line="360" w:lineRule="auto"/>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51FFDF7F"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hint="eastAsia"/>
        </w:rPr>
        <w:lastRenderedPageBreak/>
        <w:t>2</w:t>
      </w:r>
      <w:r>
        <w:rPr>
          <w:rFonts w:hAnsi="宋体" w:cs="宋体" w:hint="eastAsia"/>
        </w:rPr>
        <w:t>．</w:t>
      </w:r>
      <w:r>
        <w:rPr>
          <w:rFonts w:hAnsi="宋体" w:cs="宋体" w:hint="eastAsia"/>
        </w:rPr>
        <w:t>1</w:t>
      </w:r>
      <w:r>
        <w:rPr>
          <w:rFonts w:hAnsi="宋体" w:cs="宋体"/>
        </w:rPr>
        <w:t xml:space="preserve"> </w:t>
      </w:r>
      <w:r>
        <w:rPr>
          <w:rFonts w:hAnsi="宋体" w:cs="宋体" w:hint="eastAsia"/>
        </w:rPr>
        <w:t>掌握肿瘤诊断的最新进展，临床、病理以及分子病理特点。</w:t>
      </w:r>
    </w:p>
    <w:p w14:paraId="6C42CBAB" w14:textId="77777777" w:rsidR="00A07F13" w:rsidRDefault="007844A8">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w:t>
      </w:r>
      <w:r>
        <w:rPr>
          <w:rFonts w:hAnsi="宋体" w:cs="宋体" w:hint="eastAsia"/>
        </w:rPr>
        <w:t xml:space="preserve">2 </w:t>
      </w:r>
      <w:r>
        <w:rPr>
          <w:rFonts w:hAnsi="宋体" w:cs="宋体" w:hint="eastAsia"/>
        </w:rPr>
        <w:t>结合党和国家的大政方针的精神，以及建设“</w:t>
      </w:r>
      <w:r>
        <w:rPr>
          <w:rFonts w:hAnsi="宋体" w:cs="宋体" w:hint="eastAsia"/>
        </w:rPr>
        <w:t>2</w:t>
      </w:r>
      <w:r>
        <w:rPr>
          <w:rFonts w:hAnsi="宋体" w:cs="宋体"/>
        </w:rPr>
        <w:t>030</w:t>
      </w:r>
      <w:r>
        <w:rPr>
          <w:rFonts w:hAnsi="宋体" w:cs="宋体" w:hint="eastAsia"/>
        </w:rPr>
        <w:t>健康中国规划纲要”引导学生树立勇于担当，爱岗敬业，树立救死扶伤的终身职业追求。</w:t>
      </w:r>
    </w:p>
    <w:p w14:paraId="49EE03C3" w14:textId="77777777" w:rsidR="00A07F13" w:rsidRDefault="007844A8">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090FF73C" w14:textId="77777777" w:rsidR="00A07F13" w:rsidRDefault="007844A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32"/>
        <w:gridCol w:w="3745"/>
        <w:gridCol w:w="2688"/>
      </w:tblGrid>
      <w:tr w:rsidR="00A07F13" w14:paraId="202DFB47" w14:textId="77777777">
        <w:trPr>
          <w:jc w:val="center"/>
        </w:trPr>
        <w:tc>
          <w:tcPr>
            <w:tcW w:w="1302" w:type="dxa"/>
            <w:vAlign w:val="center"/>
          </w:tcPr>
          <w:p w14:paraId="44FB7F41" w14:textId="77777777" w:rsidR="00A07F13" w:rsidRDefault="007844A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32" w:type="dxa"/>
            <w:vAlign w:val="center"/>
          </w:tcPr>
          <w:p w14:paraId="3EE8F9D3" w14:textId="77777777" w:rsidR="00A07F13" w:rsidRDefault="007844A8">
            <w:pPr>
              <w:pStyle w:val="a3"/>
              <w:spacing w:beforeLines="50" w:before="156" w:afterLines="50" w:after="156"/>
              <w:jc w:val="center"/>
              <w:rPr>
                <w:rFonts w:hAnsi="宋体" w:cs="宋体"/>
                <w:b/>
              </w:rPr>
            </w:pPr>
            <w:r>
              <w:rPr>
                <w:rFonts w:hAnsi="宋体" w:cs="宋体" w:hint="eastAsia"/>
                <w:b/>
              </w:rPr>
              <w:t>课程子目标</w:t>
            </w:r>
          </w:p>
        </w:tc>
        <w:tc>
          <w:tcPr>
            <w:tcW w:w="3745" w:type="dxa"/>
            <w:vAlign w:val="center"/>
          </w:tcPr>
          <w:p w14:paraId="42FB7EDE" w14:textId="77777777" w:rsidR="00A07F13" w:rsidRDefault="007844A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8D6C540" w14:textId="77777777" w:rsidR="00A07F13" w:rsidRDefault="007844A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07F13" w14:paraId="36999E7A" w14:textId="77777777">
        <w:trPr>
          <w:jc w:val="center"/>
        </w:trPr>
        <w:tc>
          <w:tcPr>
            <w:tcW w:w="1302" w:type="dxa"/>
            <w:vMerge w:val="restart"/>
            <w:vAlign w:val="center"/>
          </w:tcPr>
          <w:p w14:paraId="5D796716" w14:textId="77777777" w:rsidR="00A07F13" w:rsidRDefault="007844A8">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332" w:type="dxa"/>
            <w:vAlign w:val="center"/>
          </w:tcPr>
          <w:p w14:paraId="22BA3603" w14:textId="77777777" w:rsidR="00A07F13" w:rsidRDefault="007844A8">
            <w:pPr>
              <w:pStyle w:val="a3"/>
              <w:spacing w:beforeLines="50" w:before="156" w:afterLines="50" w:after="156"/>
              <w:jc w:val="center"/>
              <w:rPr>
                <w:rFonts w:hAnsi="宋体" w:cs="宋体"/>
              </w:rPr>
            </w:pPr>
            <w:r>
              <w:rPr>
                <w:rFonts w:hAnsi="宋体" w:cs="宋体" w:hint="eastAsia"/>
              </w:rPr>
              <w:t>1.1</w:t>
            </w:r>
          </w:p>
        </w:tc>
        <w:tc>
          <w:tcPr>
            <w:tcW w:w="3745" w:type="dxa"/>
            <w:vAlign w:val="center"/>
          </w:tcPr>
          <w:p w14:paraId="2204F7F4" w14:textId="77777777" w:rsidR="00A07F13" w:rsidRDefault="007844A8">
            <w:pPr>
              <w:pStyle w:val="a3"/>
              <w:spacing w:beforeLines="50" w:before="156" w:afterLines="50" w:after="156"/>
              <w:jc w:val="left"/>
              <w:rPr>
                <w:rFonts w:hAnsi="宋体" w:cs="宋体"/>
              </w:rPr>
            </w:pPr>
            <w:r>
              <w:rPr>
                <w:rFonts w:hAnsi="宋体" w:cs="宋体" w:hint="eastAsia"/>
              </w:rPr>
              <w:t>结合多媒体课件，</w:t>
            </w:r>
            <w:r>
              <w:rPr>
                <w:rFonts w:hAnsi="宋体" w:cs="宋体" w:hint="eastAsia"/>
              </w:rPr>
              <w:t>HE</w:t>
            </w:r>
            <w:r>
              <w:rPr>
                <w:rFonts w:hAnsi="宋体" w:cs="宋体" w:hint="eastAsia"/>
              </w:rPr>
              <w:t>切片，肿瘤大体标本，通过理论授课和实验，学习掌握各系统常见肿瘤临床特点以及经典形态学特点。</w:t>
            </w:r>
          </w:p>
        </w:tc>
        <w:tc>
          <w:tcPr>
            <w:tcW w:w="2688" w:type="dxa"/>
            <w:vMerge w:val="restart"/>
            <w:vAlign w:val="center"/>
          </w:tcPr>
          <w:p w14:paraId="452DB914" w14:textId="77777777" w:rsidR="00A07F13" w:rsidRDefault="007844A8">
            <w:pPr>
              <w:pStyle w:val="a3"/>
              <w:spacing w:beforeLines="50" w:before="156" w:afterLines="50" w:after="156"/>
              <w:jc w:val="left"/>
              <w:rPr>
                <w:rFonts w:hAnsi="宋体" w:cs="宋体"/>
                <w:b/>
                <w:bCs/>
              </w:rPr>
            </w:pPr>
            <w:r>
              <w:rPr>
                <w:rFonts w:hAnsi="宋体" w:cs="宋体" w:hint="eastAsia"/>
                <w:b/>
                <w:bCs/>
              </w:rPr>
              <w:t>知识目标</w:t>
            </w:r>
            <w:r>
              <w:rPr>
                <w:rFonts w:hAnsi="宋体" w:cs="宋体" w:hint="eastAsia"/>
                <w:b/>
                <w:bCs/>
              </w:rPr>
              <w:t>:</w:t>
            </w:r>
          </w:p>
          <w:p w14:paraId="619A08EA" w14:textId="77777777" w:rsidR="00A07F13" w:rsidRDefault="007844A8">
            <w:pPr>
              <w:pStyle w:val="a3"/>
              <w:spacing w:beforeLines="50" w:before="156" w:afterLines="50" w:after="156"/>
              <w:jc w:val="left"/>
              <w:rPr>
                <w:rFonts w:hAnsi="宋体" w:cs="宋体"/>
              </w:rPr>
            </w:pPr>
            <w:r>
              <w:rPr>
                <w:rFonts w:hAnsi="宋体" w:cs="宋体" w:hint="eastAsia"/>
              </w:rPr>
              <w:t>掌握临床、基础等医学相关的诊疗方法，并能用于指导肿瘤病理的学习和医学实践。</w:t>
            </w:r>
          </w:p>
          <w:p w14:paraId="095378A5" w14:textId="77777777" w:rsidR="00A07F13" w:rsidRDefault="007844A8">
            <w:pPr>
              <w:pStyle w:val="a3"/>
              <w:spacing w:beforeLines="50" w:before="156" w:afterLines="50" w:after="156"/>
              <w:jc w:val="left"/>
              <w:rPr>
                <w:rFonts w:hAnsi="宋体" w:cs="宋体"/>
                <w:b/>
                <w:bCs/>
              </w:rPr>
            </w:pPr>
            <w:r>
              <w:rPr>
                <w:rFonts w:hAnsi="宋体" w:cs="宋体" w:hint="eastAsia"/>
                <w:b/>
                <w:bCs/>
              </w:rPr>
              <w:t>技能目标：</w:t>
            </w:r>
          </w:p>
          <w:p w14:paraId="4DDECFD3" w14:textId="77777777" w:rsidR="00A07F13" w:rsidRDefault="007844A8">
            <w:pPr>
              <w:pStyle w:val="a3"/>
              <w:spacing w:beforeLines="50" w:before="156" w:afterLines="50" w:after="156"/>
              <w:jc w:val="left"/>
              <w:rPr>
                <w:rFonts w:hAnsi="宋体" w:cs="宋体"/>
              </w:rPr>
            </w:pPr>
            <w:r>
              <w:rPr>
                <w:rFonts w:hAnsi="宋体" w:cs="宋体" w:hint="eastAsia"/>
              </w:rPr>
              <w:t>全面以及系统、正确的分析基本组织学形态的能力。</w:t>
            </w:r>
          </w:p>
          <w:p w14:paraId="042C1FD1" w14:textId="77777777" w:rsidR="00A07F13" w:rsidRDefault="007844A8">
            <w:pPr>
              <w:pStyle w:val="a3"/>
              <w:spacing w:beforeLines="50" w:before="156" w:afterLines="50" w:after="156"/>
              <w:jc w:val="left"/>
              <w:rPr>
                <w:rFonts w:hAnsi="宋体" w:cs="宋体"/>
              </w:rPr>
            </w:pPr>
            <w:r>
              <w:rPr>
                <w:rFonts w:hAnsi="宋体" w:cs="宋体" w:hint="eastAsia"/>
              </w:rPr>
              <w:t>系统、规范地使用以及解读常见免疫组</w:t>
            </w:r>
            <w:proofErr w:type="gramStart"/>
            <w:r>
              <w:rPr>
                <w:rFonts w:hAnsi="宋体" w:cs="宋体" w:hint="eastAsia"/>
              </w:rPr>
              <w:t>化指标</w:t>
            </w:r>
            <w:proofErr w:type="gramEnd"/>
            <w:r>
              <w:rPr>
                <w:rFonts w:hAnsi="宋体" w:cs="宋体" w:hint="eastAsia"/>
              </w:rPr>
              <w:t>的意义。</w:t>
            </w:r>
          </w:p>
          <w:p w14:paraId="15755870" w14:textId="77777777" w:rsidR="00A07F13" w:rsidRDefault="007844A8">
            <w:pPr>
              <w:pStyle w:val="a3"/>
              <w:spacing w:beforeLines="50" w:before="156" w:afterLines="50" w:after="156"/>
              <w:jc w:val="left"/>
              <w:rPr>
                <w:rFonts w:hAnsi="宋体" w:cs="宋体"/>
              </w:rPr>
            </w:pPr>
            <w:r>
              <w:rPr>
                <w:rFonts w:hAnsi="宋体" w:cs="宋体" w:hint="eastAsia"/>
              </w:rPr>
              <w:t>掌握常见肿瘤病理的分子学特点。根据具体情况选择使用合适的病理学技术，选择最适合、</w:t>
            </w:r>
            <w:proofErr w:type="gramStart"/>
            <w:r>
              <w:rPr>
                <w:rFonts w:hAnsi="宋体" w:cs="宋体" w:hint="eastAsia"/>
              </w:rPr>
              <w:t>最</w:t>
            </w:r>
            <w:proofErr w:type="gramEnd"/>
            <w:r>
              <w:rPr>
                <w:rFonts w:hAnsi="宋体" w:cs="宋体" w:hint="eastAsia"/>
              </w:rPr>
              <w:t>经济的诊断手段，给临床提供足够的能力。</w:t>
            </w:r>
          </w:p>
        </w:tc>
      </w:tr>
      <w:tr w:rsidR="00A07F13" w14:paraId="67BCF33F" w14:textId="77777777">
        <w:trPr>
          <w:jc w:val="center"/>
        </w:trPr>
        <w:tc>
          <w:tcPr>
            <w:tcW w:w="1302" w:type="dxa"/>
            <w:vMerge/>
            <w:vAlign w:val="center"/>
          </w:tcPr>
          <w:p w14:paraId="1D644CDB" w14:textId="77777777" w:rsidR="00A07F13" w:rsidRDefault="00A07F13">
            <w:pPr>
              <w:pStyle w:val="a3"/>
              <w:spacing w:beforeLines="50" w:before="156" w:afterLines="50" w:after="156"/>
              <w:jc w:val="center"/>
              <w:rPr>
                <w:rFonts w:hAnsi="宋体" w:cs="宋体"/>
                <w:szCs w:val="21"/>
              </w:rPr>
            </w:pPr>
          </w:p>
        </w:tc>
        <w:tc>
          <w:tcPr>
            <w:tcW w:w="1332" w:type="dxa"/>
            <w:vAlign w:val="center"/>
          </w:tcPr>
          <w:p w14:paraId="410CCD57" w14:textId="77777777" w:rsidR="00A07F13" w:rsidRDefault="007844A8">
            <w:pPr>
              <w:pStyle w:val="a3"/>
              <w:spacing w:beforeLines="50" w:before="156" w:afterLines="50" w:after="156"/>
              <w:jc w:val="center"/>
              <w:rPr>
                <w:rFonts w:hAnsi="宋体" w:cs="宋体"/>
              </w:rPr>
            </w:pPr>
            <w:r>
              <w:rPr>
                <w:rFonts w:hAnsi="宋体" w:cs="宋体" w:hint="eastAsia"/>
              </w:rPr>
              <w:t>1.2</w:t>
            </w:r>
          </w:p>
        </w:tc>
        <w:tc>
          <w:tcPr>
            <w:tcW w:w="3745" w:type="dxa"/>
            <w:vAlign w:val="center"/>
          </w:tcPr>
          <w:p w14:paraId="62E103F5" w14:textId="77777777" w:rsidR="00A07F13" w:rsidRDefault="007844A8">
            <w:pPr>
              <w:pStyle w:val="a3"/>
              <w:spacing w:beforeLines="50" w:before="156" w:afterLines="50" w:after="156"/>
              <w:jc w:val="left"/>
              <w:rPr>
                <w:rFonts w:hAnsi="宋体" w:cs="宋体"/>
              </w:rPr>
            </w:pPr>
            <w:r>
              <w:rPr>
                <w:rFonts w:hAnsi="宋体" w:cs="宋体" w:hint="eastAsia"/>
              </w:rPr>
              <w:t>掌握常见肿瘤的免疫组化特点，免疫组</w:t>
            </w:r>
            <w:proofErr w:type="gramStart"/>
            <w:r>
              <w:rPr>
                <w:rFonts w:hAnsi="宋体" w:cs="宋体" w:hint="eastAsia"/>
              </w:rPr>
              <w:t>化结果</w:t>
            </w:r>
            <w:proofErr w:type="gramEnd"/>
            <w:r>
              <w:rPr>
                <w:rFonts w:hAnsi="宋体" w:cs="宋体" w:hint="eastAsia"/>
              </w:rPr>
              <w:t>的解读。</w:t>
            </w:r>
          </w:p>
        </w:tc>
        <w:tc>
          <w:tcPr>
            <w:tcW w:w="2688" w:type="dxa"/>
            <w:vMerge/>
            <w:vAlign w:val="center"/>
          </w:tcPr>
          <w:p w14:paraId="7576E2E0" w14:textId="77777777" w:rsidR="00A07F13" w:rsidRDefault="00A07F13">
            <w:pPr>
              <w:pStyle w:val="a3"/>
              <w:spacing w:beforeLines="50" w:before="156" w:afterLines="50" w:after="156"/>
              <w:jc w:val="center"/>
              <w:rPr>
                <w:rFonts w:hAnsi="宋体" w:cs="宋体"/>
              </w:rPr>
            </w:pPr>
          </w:p>
        </w:tc>
      </w:tr>
      <w:tr w:rsidR="00A07F13" w14:paraId="52A4C292" w14:textId="77777777">
        <w:trPr>
          <w:jc w:val="center"/>
        </w:trPr>
        <w:tc>
          <w:tcPr>
            <w:tcW w:w="1302" w:type="dxa"/>
            <w:vMerge/>
            <w:vAlign w:val="center"/>
          </w:tcPr>
          <w:p w14:paraId="2A0F2EF0" w14:textId="77777777" w:rsidR="00A07F13" w:rsidRDefault="00A07F13">
            <w:pPr>
              <w:pStyle w:val="a3"/>
              <w:spacing w:beforeLines="50" w:before="156" w:afterLines="50" w:after="156"/>
              <w:jc w:val="center"/>
              <w:rPr>
                <w:rFonts w:hAnsi="宋体" w:cs="宋体"/>
                <w:szCs w:val="21"/>
              </w:rPr>
            </w:pPr>
          </w:p>
        </w:tc>
        <w:tc>
          <w:tcPr>
            <w:tcW w:w="1332" w:type="dxa"/>
            <w:vAlign w:val="center"/>
          </w:tcPr>
          <w:p w14:paraId="66B9065D" w14:textId="77777777" w:rsidR="00A07F13" w:rsidRDefault="007844A8">
            <w:pPr>
              <w:pStyle w:val="a3"/>
              <w:spacing w:beforeLines="50" w:before="156" w:afterLines="50" w:after="156"/>
              <w:jc w:val="center"/>
              <w:rPr>
                <w:rFonts w:hAnsi="宋体" w:cs="宋体"/>
              </w:rPr>
            </w:pPr>
            <w:r>
              <w:rPr>
                <w:rFonts w:hAnsi="宋体" w:cs="宋体" w:hint="eastAsia"/>
              </w:rPr>
              <w:t>1.3</w:t>
            </w:r>
          </w:p>
        </w:tc>
        <w:tc>
          <w:tcPr>
            <w:tcW w:w="3745" w:type="dxa"/>
            <w:vAlign w:val="center"/>
          </w:tcPr>
          <w:p w14:paraId="33F3A0D4" w14:textId="77777777" w:rsidR="00A07F13" w:rsidRDefault="007844A8">
            <w:pPr>
              <w:pStyle w:val="a3"/>
              <w:spacing w:beforeLines="50" w:before="156" w:afterLines="50" w:after="156"/>
              <w:jc w:val="left"/>
              <w:rPr>
                <w:rFonts w:hAnsi="宋体" w:cs="宋体"/>
              </w:rPr>
            </w:pPr>
            <w:r>
              <w:rPr>
                <w:rFonts w:hAnsi="宋体" w:cs="宋体" w:hint="eastAsia"/>
              </w:rPr>
              <w:t>掌握临床与病理思维，常见肿瘤病理的分子特点。</w:t>
            </w:r>
          </w:p>
        </w:tc>
        <w:tc>
          <w:tcPr>
            <w:tcW w:w="2688" w:type="dxa"/>
            <w:vMerge/>
            <w:vAlign w:val="center"/>
          </w:tcPr>
          <w:p w14:paraId="640DB4B6" w14:textId="77777777" w:rsidR="00A07F13" w:rsidRDefault="00A07F13">
            <w:pPr>
              <w:pStyle w:val="a3"/>
              <w:spacing w:beforeLines="50" w:before="156" w:afterLines="50" w:after="156"/>
              <w:jc w:val="center"/>
              <w:rPr>
                <w:rFonts w:hAnsi="宋体" w:cs="宋体"/>
              </w:rPr>
            </w:pPr>
          </w:p>
        </w:tc>
      </w:tr>
      <w:tr w:rsidR="00A07F13" w14:paraId="2D49EDCF" w14:textId="77777777">
        <w:trPr>
          <w:trHeight w:val="1576"/>
          <w:jc w:val="center"/>
        </w:trPr>
        <w:tc>
          <w:tcPr>
            <w:tcW w:w="1302" w:type="dxa"/>
            <w:vMerge w:val="restart"/>
            <w:vAlign w:val="center"/>
          </w:tcPr>
          <w:p w14:paraId="288E1DFC" w14:textId="77777777" w:rsidR="00A07F13" w:rsidRDefault="007844A8">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332" w:type="dxa"/>
            <w:vAlign w:val="center"/>
          </w:tcPr>
          <w:p w14:paraId="64F2E7B4" w14:textId="77777777" w:rsidR="00A07F13" w:rsidRDefault="007844A8">
            <w:pPr>
              <w:pStyle w:val="a3"/>
              <w:spacing w:beforeLines="50" w:before="156" w:afterLines="50" w:after="156"/>
              <w:jc w:val="center"/>
              <w:rPr>
                <w:rFonts w:hAnsi="宋体" w:cs="宋体"/>
              </w:rPr>
            </w:pPr>
            <w:r>
              <w:rPr>
                <w:rFonts w:hAnsi="宋体" w:cs="宋体" w:hint="eastAsia"/>
              </w:rPr>
              <w:t>2.1</w:t>
            </w:r>
          </w:p>
        </w:tc>
        <w:tc>
          <w:tcPr>
            <w:tcW w:w="3745" w:type="dxa"/>
            <w:vAlign w:val="center"/>
          </w:tcPr>
          <w:p w14:paraId="3B264A9B" w14:textId="77777777" w:rsidR="00A07F13" w:rsidRDefault="007844A8">
            <w:pPr>
              <w:pStyle w:val="a3"/>
              <w:spacing w:beforeLines="50" w:before="156" w:afterLines="50" w:after="156"/>
              <w:jc w:val="left"/>
              <w:rPr>
                <w:rFonts w:hAnsi="宋体" w:cs="宋体"/>
              </w:rPr>
            </w:pPr>
            <w:r>
              <w:rPr>
                <w:rFonts w:hAnsi="宋体" w:cs="宋体" w:hint="eastAsia"/>
              </w:rPr>
              <w:t>掌握临床与病理思维，常见肿瘤病理的分子特点，肿瘤诊断的最新进展。</w:t>
            </w:r>
          </w:p>
        </w:tc>
        <w:tc>
          <w:tcPr>
            <w:tcW w:w="2688" w:type="dxa"/>
            <w:vMerge w:val="restart"/>
            <w:vAlign w:val="center"/>
          </w:tcPr>
          <w:p w14:paraId="0D6A825D" w14:textId="77777777" w:rsidR="00A07F13" w:rsidRDefault="007844A8">
            <w:pPr>
              <w:pStyle w:val="a3"/>
              <w:spacing w:beforeLines="50" w:before="156" w:afterLines="50" w:after="156"/>
              <w:jc w:val="left"/>
              <w:rPr>
                <w:rFonts w:hAnsi="宋体" w:cs="宋体"/>
                <w:b/>
                <w:bCs/>
              </w:rPr>
            </w:pPr>
            <w:r>
              <w:rPr>
                <w:rFonts w:hAnsi="宋体" w:cs="宋体" w:hint="eastAsia"/>
                <w:b/>
                <w:bCs/>
              </w:rPr>
              <w:t>知识目标</w:t>
            </w:r>
            <w:r>
              <w:rPr>
                <w:rFonts w:hAnsi="宋体" w:cs="宋体" w:hint="eastAsia"/>
                <w:b/>
                <w:bCs/>
              </w:rPr>
              <w:t>:</w:t>
            </w:r>
          </w:p>
          <w:p w14:paraId="0FB70232" w14:textId="77777777" w:rsidR="00A07F13" w:rsidRDefault="007844A8">
            <w:pPr>
              <w:pStyle w:val="a3"/>
              <w:spacing w:beforeLines="50" w:before="156" w:afterLines="50" w:after="156"/>
              <w:jc w:val="left"/>
              <w:rPr>
                <w:rFonts w:hAnsi="宋体" w:cs="宋体"/>
              </w:rPr>
            </w:pPr>
            <w:r>
              <w:rPr>
                <w:rFonts w:hAnsi="宋体" w:cs="宋体" w:hint="eastAsia"/>
              </w:rPr>
              <w:t>掌握临床与病理思维，常见肿瘤病理的分子特点，肿瘤诊断的最新进展。</w:t>
            </w:r>
          </w:p>
          <w:p w14:paraId="6573A036" w14:textId="77777777" w:rsidR="00A07F13" w:rsidRDefault="007844A8">
            <w:pPr>
              <w:pStyle w:val="a3"/>
              <w:spacing w:beforeLines="50" w:before="156" w:afterLines="50" w:after="156"/>
              <w:jc w:val="left"/>
              <w:rPr>
                <w:rFonts w:hAnsi="宋体" w:cs="宋体"/>
              </w:rPr>
            </w:pPr>
            <w:r>
              <w:rPr>
                <w:rFonts w:hAnsi="宋体" w:cs="宋体" w:hint="eastAsia"/>
              </w:rPr>
              <w:t>职业活动中重视医疗的伦理问题，尊重患者的隐私和人格。尊重患者个人信仰，理解他人的人文背景及文化价值。</w:t>
            </w:r>
          </w:p>
          <w:p w14:paraId="16A25256" w14:textId="77777777" w:rsidR="00A07F13" w:rsidRDefault="007844A8">
            <w:pPr>
              <w:pStyle w:val="a3"/>
              <w:spacing w:beforeLines="50" w:before="156" w:afterLines="50" w:after="156"/>
              <w:jc w:val="left"/>
              <w:rPr>
                <w:rFonts w:hAnsi="宋体" w:cs="宋体"/>
                <w:b/>
                <w:bCs/>
              </w:rPr>
            </w:pPr>
            <w:r>
              <w:rPr>
                <w:rFonts w:hAnsi="宋体" w:cs="宋体" w:hint="eastAsia"/>
                <w:b/>
                <w:bCs/>
              </w:rPr>
              <w:t>技能目标</w:t>
            </w:r>
          </w:p>
          <w:p w14:paraId="5D697882" w14:textId="77777777" w:rsidR="00A07F13" w:rsidRDefault="007844A8">
            <w:pPr>
              <w:pStyle w:val="a3"/>
              <w:spacing w:beforeLines="50" w:before="156" w:afterLines="50" w:after="156"/>
              <w:jc w:val="left"/>
              <w:rPr>
                <w:rFonts w:hAnsi="宋体" w:cs="宋体"/>
              </w:rPr>
            </w:pPr>
            <w:r>
              <w:rPr>
                <w:rFonts w:hAnsi="宋体" w:cs="宋体" w:hint="eastAsia"/>
              </w:rPr>
              <w:lastRenderedPageBreak/>
              <w:t>具有与临床医生以及病人进行有效交流的能力，使他们能够及时了解相关信息，在充分知情的前提下共同制订、选择诊疗方案。</w:t>
            </w:r>
          </w:p>
          <w:p w14:paraId="36DC60F6" w14:textId="77777777" w:rsidR="00A07F13" w:rsidRDefault="007844A8">
            <w:pPr>
              <w:pStyle w:val="a3"/>
              <w:spacing w:beforeLines="50" w:before="156" w:afterLines="50" w:after="156"/>
              <w:jc w:val="center"/>
              <w:rPr>
                <w:rFonts w:hAnsi="宋体" w:cs="宋体"/>
              </w:rPr>
            </w:pPr>
            <w:r>
              <w:rPr>
                <w:rFonts w:hAnsi="宋体" w:cs="宋体" w:hint="eastAsia"/>
              </w:rPr>
              <w:t>较强的临床思维和表达能力。</w:t>
            </w:r>
          </w:p>
        </w:tc>
      </w:tr>
      <w:tr w:rsidR="00A07F13" w14:paraId="2C4F39EA" w14:textId="77777777">
        <w:trPr>
          <w:jc w:val="center"/>
        </w:trPr>
        <w:tc>
          <w:tcPr>
            <w:tcW w:w="1302" w:type="dxa"/>
            <w:vMerge/>
            <w:vAlign w:val="center"/>
          </w:tcPr>
          <w:p w14:paraId="5198E430" w14:textId="77777777" w:rsidR="00A07F13" w:rsidRDefault="00A07F13">
            <w:pPr>
              <w:pStyle w:val="a3"/>
              <w:spacing w:beforeLines="50" w:before="156" w:afterLines="50" w:after="156"/>
              <w:jc w:val="center"/>
              <w:rPr>
                <w:rFonts w:hAnsi="宋体" w:cs="宋体"/>
                <w:szCs w:val="21"/>
              </w:rPr>
            </w:pPr>
          </w:p>
        </w:tc>
        <w:tc>
          <w:tcPr>
            <w:tcW w:w="1332" w:type="dxa"/>
            <w:vAlign w:val="center"/>
          </w:tcPr>
          <w:p w14:paraId="2201ADAD" w14:textId="77777777" w:rsidR="00A07F13" w:rsidRDefault="007844A8">
            <w:pPr>
              <w:pStyle w:val="a3"/>
              <w:spacing w:beforeLines="50" w:before="156" w:afterLines="50" w:after="156"/>
              <w:jc w:val="center"/>
              <w:rPr>
                <w:rFonts w:hAnsi="宋体" w:cs="宋体"/>
              </w:rPr>
            </w:pPr>
            <w:r>
              <w:rPr>
                <w:rFonts w:hAnsi="宋体" w:cs="宋体" w:hint="eastAsia"/>
              </w:rPr>
              <w:t>2.2</w:t>
            </w:r>
          </w:p>
        </w:tc>
        <w:tc>
          <w:tcPr>
            <w:tcW w:w="3745" w:type="dxa"/>
            <w:vAlign w:val="center"/>
          </w:tcPr>
          <w:p w14:paraId="0E974DBB" w14:textId="77777777" w:rsidR="00A07F13" w:rsidRDefault="007844A8">
            <w:pPr>
              <w:pStyle w:val="a3"/>
              <w:spacing w:beforeLines="50" w:before="156" w:afterLines="50" w:after="156"/>
              <w:jc w:val="center"/>
              <w:rPr>
                <w:rFonts w:ascii="黑体" w:hAnsi="宋体"/>
                <w:b/>
                <w:bCs/>
                <w:szCs w:val="21"/>
              </w:rPr>
            </w:pPr>
            <w:r>
              <w:rPr>
                <w:rFonts w:hAnsi="宋体" w:cs="宋体" w:hint="eastAsia"/>
              </w:rPr>
              <w:t>结合党和国家的大政方针的精神，以及建设“</w:t>
            </w:r>
            <w:r>
              <w:rPr>
                <w:rFonts w:hAnsi="宋体" w:cs="宋体" w:hint="eastAsia"/>
              </w:rPr>
              <w:t>2</w:t>
            </w:r>
            <w:r>
              <w:rPr>
                <w:rFonts w:hAnsi="宋体" w:cs="宋体"/>
              </w:rPr>
              <w:t>030</w:t>
            </w:r>
            <w:r>
              <w:rPr>
                <w:rFonts w:hAnsi="宋体" w:cs="宋体" w:hint="eastAsia"/>
              </w:rPr>
              <w:t>健康中国规划纲要”引导学生树立勇于担当，爱岗敬业，树立救死扶伤的终身职业追求。具有临床高效沟通能力。</w:t>
            </w:r>
          </w:p>
        </w:tc>
        <w:tc>
          <w:tcPr>
            <w:tcW w:w="2688" w:type="dxa"/>
            <w:vMerge/>
            <w:vAlign w:val="center"/>
          </w:tcPr>
          <w:p w14:paraId="69EB2815" w14:textId="77777777" w:rsidR="00A07F13" w:rsidRDefault="00A07F13">
            <w:pPr>
              <w:pStyle w:val="a3"/>
              <w:spacing w:beforeLines="50" w:before="156" w:afterLines="50" w:after="156"/>
              <w:jc w:val="center"/>
              <w:rPr>
                <w:rFonts w:hAnsi="宋体" w:cs="宋体"/>
              </w:rPr>
            </w:pPr>
          </w:p>
        </w:tc>
      </w:tr>
    </w:tbl>
    <w:p w14:paraId="1B9DC292" w14:textId="77777777" w:rsidR="00A07F13" w:rsidRDefault="007844A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1DC98C3"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第一章</w:t>
      </w:r>
      <w:r>
        <w:rPr>
          <w:rFonts w:ascii="宋体" w:eastAsia="宋体" w:hAnsi="宋体" w:cs="宋体" w:hint="eastAsia"/>
          <w:b/>
          <w:sz w:val="24"/>
          <w:szCs w:val="24"/>
        </w:rPr>
        <w:t xml:space="preserve"> </w:t>
      </w:r>
      <w:r>
        <w:rPr>
          <w:rFonts w:ascii="宋体" w:eastAsia="宋体" w:hAnsi="宋体" w:cs="宋体" w:hint="eastAsia"/>
          <w:b/>
          <w:sz w:val="24"/>
          <w:szCs w:val="24"/>
        </w:rPr>
        <w:t>肿瘤病理学概述</w:t>
      </w:r>
    </w:p>
    <w:p w14:paraId="0ACABED1"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p>
    <w:p w14:paraId="43123032"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）掌握肿瘤的基本病理学特征及变化；</w:t>
      </w:r>
    </w:p>
    <w:p w14:paraId="17FDA976"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）熟悉病理学诊断常规技术手段及前沿技术手段；</w:t>
      </w:r>
    </w:p>
    <w:p w14:paraId="006F62AC"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）对病理学诊断的重要性产生直观深刻的理解；。</w:t>
      </w:r>
    </w:p>
    <w:p w14:paraId="38BA54DD"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0468064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）肿瘤扩散的方式及各方式之间的异同点；</w:t>
      </w:r>
    </w:p>
    <w:p w14:paraId="37F990F7"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）恶性肿瘤的分级与分期；</w:t>
      </w:r>
    </w:p>
    <w:p w14:paraId="4A9C2A3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）肿瘤性增生与非肿瘤性增生的区别、良恶性肿瘤的区别及癌与肉瘤的区别；</w:t>
      </w:r>
    </w:p>
    <w:p w14:paraId="52B3B03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）肿瘤相关的病理变化：分化、化生、异型性、间变、异质性、原位癌、交界性肿瘤、炎性假瘤、癌前病变、异位内分泌综合征及副瘤综合征的定义；</w:t>
      </w:r>
    </w:p>
    <w:p w14:paraId="44BF280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）分子病理的定义及其与分子靶</w:t>
      </w:r>
      <w:proofErr w:type="gramStart"/>
      <w:r>
        <w:rPr>
          <w:rFonts w:ascii="宋体" w:eastAsia="宋体" w:hAnsi="宋体" w:cs="宋体" w:hint="eastAsia"/>
          <w:color w:val="000000"/>
          <w:kern w:val="0"/>
          <w:sz w:val="24"/>
          <w:szCs w:val="24"/>
        </w:rPr>
        <w:t>向治疗</w:t>
      </w:r>
      <w:proofErr w:type="gramEnd"/>
      <w:r>
        <w:rPr>
          <w:rFonts w:ascii="宋体" w:eastAsia="宋体" w:hAnsi="宋体" w:cs="宋体" w:hint="eastAsia"/>
          <w:color w:val="000000"/>
          <w:kern w:val="0"/>
          <w:sz w:val="24"/>
          <w:szCs w:val="24"/>
        </w:rPr>
        <w:t>之间的关系，常用于分子病理诊断的病理技术有哪些；</w:t>
      </w:r>
    </w:p>
    <w:p w14:paraId="55731258"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166937C7"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第一节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肿瘤病理学的临床意义（了解）</w:t>
      </w:r>
    </w:p>
    <w:p w14:paraId="22F9456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）肿瘤病理诊断的作用；</w:t>
      </w:r>
    </w:p>
    <w:p w14:paraId="57C9759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）肿瘤病理学于临床的联系；</w:t>
      </w:r>
    </w:p>
    <w:p w14:paraId="3B06840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第二节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肿瘤病理诊断报告的内容与形式（了解）</w:t>
      </w:r>
    </w:p>
    <w:p w14:paraId="200B03F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）病理申请单的内容与意义；</w:t>
      </w:r>
    </w:p>
    <w:p w14:paraId="56A9A06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）肿瘤病理诊断报告的内容和形式；</w:t>
      </w:r>
    </w:p>
    <w:p w14:paraId="1B87E47F"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）病理诊断的质量控制；</w:t>
      </w:r>
    </w:p>
    <w:p w14:paraId="34F26A87"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第三节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肿瘤病理诊断的基本流程（了解）</w:t>
      </w:r>
    </w:p>
    <w:p w14:paraId="24A8B8A7"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）活体组织病理检查；</w:t>
      </w:r>
    </w:p>
    <w:p w14:paraId="7027F01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）尸体解剖；</w:t>
      </w:r>
    </w:p>
    <w:p w14:paraId="1142671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）细胞学检查；</w:t>
      </w:r>
    </w:p>
    <w:p w14:paraId="1D017A71"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第四节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肿瘤基本的病理学特征（熟悉与掌握）</w:t>
      </w:r>
    </w:p>
    <w:p w14:paraId="55FA779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）肿瘤的一般特征：肿瘤的大体形态（熟悉）；肿瘤的基本组织结构（熟悉）；肿瘤的扩散（掌握）；肿瘤的复发（掌握）；</w:t>
      </w:r>
    </w:p>
    <w:p w14:paraId="4DB43A4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）恶性肿瘤的分类、分级和分期（掌握）；</w:t>
      </w:r>
    </w:p>
    <w:p w14:paraId="658C7F1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）肿瘤相关的病理变化（掌握）；</w:t>
      </w:r>
    </w:p>
    <w:p w14:paraId="52D20997"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第五节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肿瘤病理研究方法简介（熟悉）</w:t>
      </w:r>
    </w:p>
    <w:p w14:paraId="01868D4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）常规组织切片与组织化学染色技术；</w:t>
      </w:r>
    </w:p>
    <w:p w14:paraId="3AA4E40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）免疫组织化学技术和免疫荧光技术；</w:t>
      </w:r>
    </w:p>
    <w:p w14:paraId="433ECA1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）电子显微镜技术；</w:t>
      </w:r>
    </w:p>
    <w:p w14:paraId="3B39F20C"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）分子病理学技术；</w:t>
      </w:r>
    </w:p>
    <w:p w14:paraId="54F7348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）计算机网络技术；</w:t>
      </w:r>
    </w:p>
    <w:p w14:paraId="218F6B8E"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CD1F4F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w:t>
      </w:r>
    </w:p>
    <w:p w14:paraId="36296B4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）讨论法：各种异常镜下病理切片图片的讨论。</w:t>
      </w:r>
    </w:p>
    <w:p w14:paraId="7297117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）实操法：结合患者病例，显微镜集体阅片，引导学生给出诊断。</w:t>
      </w:r>
    </w:p>
    <w:p w14:paraId="02DBDDA3"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69C7F4A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）良恶性肿瘤的鉴别点；</w:t>
      </w:r>
    </w:p>
    <w:p w14:paraId="5EE73F1C"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）癌与肉瘤的区别；</w:t>
      </w:r>
    </w:p>
    <w:p w14:paraId="78EF6E5D"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）肿瘤分期与分级的定义。</w:t>
      </w:r>
    </w:p>
    <w:p w14:paraId="2B9E5CB2"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第二章</w:t>
      </w:r>
      <w:r>
        <w:rPr>
          <w:rFonts w:ascii="宋体" w:eastAsia="宋体" w:hAnsi="宋体" w:cs="宋体" w:hint="eastAsia"/>
          <w:b/>
          <w:bCs/>
          <w:sz w:val="24"/>
          <w:szCs w:val="24"/>
        </w:rPr>
        <w:t xml:space="preserve"> </w:t>
      </w:r>
      <w:r>
        <w:rPr>
          <w:rFonts w:ascii="宋体" w:eastAsia="宋体" w:hAnsi="宋体" w:cs="宋体" w:hint="eastAsia"/>
          <w:b/>
          <w:bCs/>
          <w:sz w:val="24"/>
          <w:szCs w:val="24"/>
        </w:rPr>
        <w:t>口腔及头面部常见肿瘤及相关病变</w:t>
      </w:r>
    </w:p>
    <w:p w14:paraId="6FE5423C"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571A9A1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）掌握多形性腺瘤、腺样囊性癌、黏液表皮样癌的组织学特点及临床病理学联系；掌握鼻咽癌形态特点、肿瘤蔓延途径及相应的临床症状。</w:t>
      </w:r>
    </w:p>
    <w:p w14:paraId="6136121B"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）熟悉口腔黏膜白斑的临床病理类型及特点。</w:t>
      </w:r>
    </w:p>
    <w:p w14:paraId="4DD581C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）了解牙龈瘤、成釉细胞瘤、基底细胞腺瘤、基底细胞腺癌、腺泡细胞癌、上皮肌上皮癌的组织学特点。</w:t>
      </w:r>
    </w:p>
    <w:p w14:paraId="641FA86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）了解常见鼻息肉的类型和特点。</w:t>
      </w:r>
    </w:p>
    <w:p w14:paraId="161F7090"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）了解外耳道鳞状细胞乳头状瘤、副神经节瘤、耵聍腺腺瘤、耵聍腺腺癌、中耳血管球瘤、眼睑睑板腺癌的组织学特征。</w:t>
      </w:r>
    </w:p>
    <w:p w14:paraId="7EDE6D00"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EA2FF3E"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）不同部位的正常组织学形态的掌握。</w:t>
      </w:r>
    </w:p>
    <w:p w14:paraId="3BCFA7C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）每种疾病相关联的临床病理特征。</w:t>
      </w:r>
    </w:p>
    <w:p w14:paraId="0554DC3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）对有相似结构的不同肿瘤的诊断及鉴别诊断。</w:t>
      </w:r>
    </w:p>
    <w:p w14:paraId="492B3A10"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432C66D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）正常组织结构概述。</w:t>
      </w:r>
    </w:p>
    <w:p w14:paraId="0550145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疾病的临床特点、病理变化、相关的分子遗传学特征及预后。包括多形性腺瘤、腺样囊性癌、黏液表皮样癌、牙龈瘤、成釉细胞瘤、基底细胞腺瘤、基底细胞腺癌、腺泡细胞癌、上皮肌上皮癌、外耳道鳞状细胞乳头状瘤、副神经节瘤、耵聍腺</w:t>
      </w:r>
      <w:r>
        <w:rPr>
          <w:rFonts w:ascii="宋体" w:eastAsia="宋体" w:hAnsi="宋体" w:cs="宋体" w:hint="eastAsia"/>
          <w:sz w:val="24"/>
          <w:szCs w:val="24"/>
        </w:rPr>
        <w:t>腺瘤、耵聍腺腺癌、中耳血管球瘤、眼睑睑板腺癌的临床病理特点以及免疫组化特点。</w:t>
      </w:r>
    </w:p>
    <w:p w14:paraId="6F42A08E"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4.</w:t>
      </w:r>
      <w:r>
        <w:rPr>
          <w:rFonts w:ascii="宋体" w:eastAsia="宋体" w:hAnsi="宋体" w:cs="宋体" w:hint="eastAsia"/>
          <w:b/>
          <w:bCs/>
          <w:sz w:val="24"/>
          <w:szCs w:val="24"/>
        </w:rPr>
        <w:t>教学方法</w:t>
      </w:r>
    </w:p>
    <w:p w14:paraId="517FFDC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430C53D4"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）幻灯片尽量结合图片</w:t>
      </w:r>
      <w:r>
        <w:rPr>
          <w:rFonts w:ascii="宋体" w:eastAsia="宋体" w:hAnsi="宋体" w:cs="宋体" w:hint="eastAsia"/>
          <w:sz w:val="24"/>
          <w:szCs w:val="24"/>
        </w:rPr>
        <w:t>,</w:t>
      </w:r>
      <w:r>
        <w:rPr>
          <w:rFonts w:ascii="宋体" w:eastAsia="宋体" w:hAnsi="宋体" w:cs="宋体" w:hint="eastAsia"/>
          <w:sz w:val="24"/>
          <w:szCs w:val="24"/>
        </w:rPr>
        <w:t>易于学生理解。</w:t>
      </w:r>
    </w:p>
    <w:p w14:paraId="53CBFE90"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4537F54E"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0D24A46B"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297FA853"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）最常见的唾液腺肿瘤是什么，有哪些病理特点？</w:t>
      </w:r>
    </w:p>
    <w:p w14:paraId="7198005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）多形性腺瘤、腺样囊性癌、基底细胞腺瘤、基底细胞腺癌、黏液表皮样癌和上皮肌上皮癌的形态学特点有哪些不同？</w:t>
      </w:r>
    </w:p>
    <w:p w14:paraId="39A938E6"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）口腔黏膜白斑、牙龈</w:t>
      </w:r>
      <w:r>
        <w:rPr>
          <w:rFonts w:ascii="宋体" w:eastAsia="宋体" w:hAnsi="宋体" w:cs="宋体" w:hint="eastAsia"/>
          <w:sz w:val="24"/>
          <w:szCs w:val="24"/>
        </w:rPr>
        <w:t>瘤、鼻息肉的病理特征有哪些？</w:t>
      </w:r>
    </w:p>
    <w:p w14:paraId="3DBD9C9A" w14:textId="77777777" w:rsidR="00A07F13" w:rsidRDefault="007844A8">
      <w:pPr>
        <w:spacing w:beforeLines="50" w:before="156" w:afterLines="50" w:after="156" w:line="360" w:lineRule="auto"/>
        <w:jc w:val="left"/>
        <w:rPr>
          <w:rFonts w:ascii="宋体" w:eastAsia="宋体" w:hAnsi="宋体" w:cs="宋体"/>
          <w:b/>
          <w:sz w:val="24"/>
          <w:szCs w:val="24"/>
        </w:rPr>
      </w:pPr>
      <w:r>
        <w:rPr>
          <w:rFonts w:ascii="宋体" w:eastAsia="宋体" w:hAnsi="宋体" w:cs="宋体" w:hint="eastAsia"/>
          <w:b/>
          <w:sz w:val="24"/>
          <w:szCs w:val="24"/>
        </w:rPr>
        <w:t>第三章</w:t>
      </w:r>
      <w:r>
        <w:rPr>
          <w:rFonts w:ascii="宋体" w:eastAsia="宋体" w:hAnsi="宋体" w:cs="宋体" w:hint="eastAsia"/>
          <w:b/>
          <w:sz w:val="24"/>
          <w:szCs w:val="24"/>
        </w:rPr>
        <w:t xml:space="preserve"> </w:t>
      </w:r>
      <w:r>
        <w:rPr>
          <w:rFonts w:ascii="宋体" w:eastAsia="宋体" w:hAnsi="宋体" w:cs="宋体" w:hint="eastAsia"/>
          <w:b/>
          <w:sz w:val="24"/>
          <w:szCs w:val="24"/>
        </w:rPr>
        <w:t>肺、胸膜、</w:t>
      </w:r>
      <w:proofErr w:type="gramStart"/>
      <w:r>
        <w:rPr>
          <w:rFonts w:ascii="宋体" w:eastAsia="宋体" w:hAnsi="宋体" w:cs="宋体" w:hint="eastAsia"/>
          <w:b/>
          <w:sz w:val="24"/>
          <w:szCs w:val="24"/>
        </w:rPr>
        <w:t>纵隔</w:t>
      </w:r>
      <w:proofErr w:type="gramEnd"/>
      <w:r>
        <w:rPr>
          <w:rFonts w:ascii="宋体" w:eastAsia="宋体" w:hAnsi="宋体" w:cs="宋体" w:hint="eastAsia"/>
          <w:b/>
          <w:sz w:val="24"/>
          <w:szCs w:val="24"/>
        </w:rPr>
        <w:t>常见肿瘤及相关病变</w:t>
      </w:r>
    </w:p>
    <w:p w14:paraId="426EA762"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2C8319F8"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了解支气管和肺常见肿瘤的分类、掌握支气管</w:t>
      </w:r>
      <w:proofErr w:type="gramStart"/>
      <w:r>
        <w:rPr>
          <w:rFonts w:ascii="宋体" w:eastAsia="宋体" w:hAnsi="宋体" w:cs="宋体" w:hint="eastAsia"/>
          <w:color w:val="000000"/>
          <w:kern w:val="0"/>
          <w:sz w:val="24"/>
          <w:szCs w:val="24"/>
        </w:rPr>
        <w:t>和肺良恶性肿瘤</w:t>
      </w:r>
      <w:proofErr w:type="gramEnd"/>
      <w:r>
        <w:rPr>
          <w:rFonts w:ascii="宋体" w:eastAsia="宋体" w:hAnsi="宋体" w:cs="宋体" w:hint="eastAsia"/>
          <w:color w:val="000000"/>
          <w:kern w:val="0"/>
          <w:sz w:val="24"/>
          <w:szCs w:val="24"/>
        </w:rPr>
        <w:t>的鉴别方法。</w:t>
      </w:r>
    </w:p>
    <w:p w14:paraId="6329EF70"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掌握肺癌的分类和鉴别、了解肺癌的发生机理。</w:t>
      </w:r>
    </w:p>
    <w:p w14:paraId="6D8A261A"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了解胸膜常见肿瘤的分类、掌握胸膜恶性肿瘤间皮瘤的分类和诊断方法。</w:t>
      </w:r>
    </w:p>
    <w:p w14:paraId="6EF80BDC"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掌握肺母细胞瘤的定义、了解间皮瘤的发生机理。</w:t>
      </w:r>
    </w:p>
    <w:p w14:paraId="6AB19ABB"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w:t>
      </w:r>
      <w:proofErr w:type="gramStart"/>
      <w:r>
        <w:rPr>
          <w:rFonts w:ascii="宋体" w:eastAsia="宋体" w:hAnsi="宋体" w:cs="宋体" w:hint="eastAsia"/>
          <w:color w:val="000000"/>
          <w:kern w:val="0"/>
          <w:sz w:val="24"/>
          <w:szCs w:val="24"/>
        </w:rPr>
        <w:t>纵隔</w:t>
      </w:r>
      <w:proofErr w:type="gramEnd"/>
      <w:r>
        <w:rPr>
          <w:rFonts w:ascii="宋体" w:eastAsia="宋体" w:hAnsi="宋体" w:cs="宋体" w:hint="eastAsia"/>
          <w:color w:val="000000"/>
          <w:kern w:val="0"/>
          <w:sz w:val="24"/>
          <w:szCs w:val="24"/>
        </w:rPr>
        <w:t>常见肿瘤的分类、掌握胸腺瘤的定义和分类及鉴别方法。</w:t>
      </w:r>
    </w:p>
    <w:p w14:paraId="59D72E04"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11FED8F7"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肺癌的定义，形态学特征、肺癌的分类及诊断方法。</w:t>
      </w:r>
    </w:p>
    <w:p w14:paraId="6A91C903"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间皮瘤的分类及诊断方法。</w:t>
      </w:r>
    </w:p>
    <w:p w14:paraId="721A300F"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胸腺瘤的定义和分类。</w:t>
      </w:r>
    </w:p>
    <w:p w14:paraId="5C8A2F92"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0A6FA385"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）支气管、肺常见良性肿瘤的分类，其定义，病理学镜下特点，鉴别诊断。</w:t>
      </w:r>
    </w:p>
    <w:p w14:paraId="34AED66C"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）支气管、肺常见恶性肿瘤的分类其定义，病理学镜下特点，鉴别诊断，分子遗传学特点。</w:t>
      </w:r>
    </w:p>
    <w:p w14:paraId="4F7FBB11"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）肺肿瘤的病理诊断方法。</w:t>
      </w:r>
    </w:p>
    <w:p w14:paraId="51EC0A04"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）间皮瘤的定义和分类；间皮瘤的镜下表现。</w:t>
      </w:r>
    </w:p>
    <w:p w14:paraId="0E675F06"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）胸腺瘤的定义和分类；了解少见胸腺瘤的类型</w:t>
      </w:r>
      <w:r>
        <w:rPr>
          <w:rFonts w:ascii="宋体" w:eastAsia="宋体" w:hAnsi="宋体" w:cs="宋体" w:hint="eastAsia"/>
          <w:sz w:val="24"/>
          <w:szCs w:val="24"/>
        </w:rPr>
        <w:t>.</w:t>
      </w:r>
    </w:p>
    <w:p w14:paraId="516743E2"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69FF0707"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充分利用多媒体、大体及显微镜</w:t>
      </w:r>
      <w:proofErr w:type="gramStart"/>
      <w:r>
        <w:rPr>
          <w:rFonts w:ascii="宋体" w:eastAsia="宋体" w:hAnsi="宋体" w:cs="宋体" w:hint="eastAsia"/>
          <w:color w:val="000000"/>
          <w:kern w:val="0"/>
          <w:sz w:val="24"/>
          <w:szCs w:val="24"/>
        </w:rPr>
        <w:t>下图片</w:t>
      </w:r>
      <w:proofErr w:type="gramEnd"/>
      <w:r>
        <w:rPr>
          <w:rFonts w:ascii="宋体" w:eastAsia="宋体" w:hAnsi="宋体" w:cs="宋体" w:hint="eastAsia"/>
          <w:color w:val="000000"/>
          <w:kern w:val="0"/>
          <w:sz w:val="24"/>
          <w:szCs w:val="24"/>
        </w:rPr>
        <w:t>等多种手段</w:t>
      </w:r>
    </w:p>
    <w:p w14:paraId="7C8E0134"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举例说明典型病种，列举病例，紧密</w:t>
      </w:r>
      <w:r>
        <w:rPr>
          <w:rFonts w:ascii="宋体" w:eastAsia="宋体" w:hAnsi="宋体" w:cs="宋体" w:hint="eastAsia"/>
          <w:color w:val="000000"/>
          <w:kern w:val="0"/>
          <w:sz w:val="24"/>
          <w:szCs w:val="24"/>
        </w:rPr>
        <w:t>结合临床</w:t>
      </w:r>
    </w:p>
    <w:p w14:paraId="573AF07A"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举例说明，实际病例展示，并引导学生掌握其本质</w:t>
      </w:r>
    </w:p>
    <w:p w14:paraId="7FEE87F7"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启发学生的想法，引发学生的兴趣</w:t>
      </w:r>
    </w:p>
    <w:p w14:paraId="15A6798C"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54CA0B1A"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教学重点突出，目的明确、教学内容新颖，课件准备充分</w:t>
      </w:r>
    </w:p>
    <w:p w14:paraId="2A77207D"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充分调动学生的积极性和主动性、有足够吸引力，与学生互动良好</w:t>
      </w:r>
    </w:p>
    <w:p w14:paraId="2DA479AB" w14:textId="77777777" w:rsidR="00A07F13" w:rsidRDefault="007844A8">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教学内容反映本学科的新进展、综合运用讲授和讨论等多种教学方法</w:t>
      </w:r>
    </w:p>
    <w:p w14:paraId="674150F5" w14:textId="77777777" w:rsidR="00A07F13" w:rsidRDefault="007844A8">
      <w:pPr>
        <w:spacing w:line="360" w:lineRule="auto"/>
        <w:jc w:val="left"/>
        <w:rPr>
          <w:rFonts w:ascii="宋体" w:eastAsia="宋体" w:hAnsi="宋体" w:cs="宋体"/>
          <w:b/>
          <w:sz w:val="24"/>
          <w:szCs w:val="24"/>
        </w:rPr>
      </w:pPr>
      <w:r>
        <w:rPr>
          <w:rFonts w:ascii="宋体" w:eastAsia="宋体" w:hAnsi="宋体" w:cs="宋体" w:hint="eastAsia"/>
          <w:b/>
          <w:sz w:val="24"/>
          <w:szCs w:val="24"/>
        </w:rPr>
        <w:t>第四章</w:t>
      </w:r>
      <w:r>
        <w:rPr>
          <w:rFonts w:ascii="宋体" w:eastAsia="宋体" w:hAnsi="宋体" w:cs="宋体" w:hint="eastAsia"/>
          <w:b/>
          <w:sz w:val="24"/>
          <w:szCs w:val="24"/>
        </w:rPr>
        <w:t xml:space="preserve"> </w:t>
      </w:r>
      <w:r>
        <w:rPr>
          <w:rFonts w:ascii="宋体" w:eastAsia="宋体" w:hAnsi="宋体" w:cs="宋体" w:hint="eastAsia"/>
          <w:b/>
          <w:sz w:val="24"/>
          <w:szCs w:val="24"/>
        </w:rPr>
        <w:t>消化系统常见肿瘤及相关病变</w:t>
      </w:r>
    </w:p>
    <w:p w14:paraId="4F5C0724"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2643663B"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）熟悉</w:t>
      </w:r>
      <w:r>
        <w:rPr>
          <w:rFonts w:ascii="宋体" w:eastAsia="宋体" w:hAnsi="宋体" w:cs="宋体" w:hint="eastAsia"/>
          <w:sz w:val="24"/>
          <w:szCs w:val="24"/>
        </w:rPr>
        <w:t>Barrett</w:t>
      </w:r>
      <w:r>
        <w:rPr>
          <w:rFonts w:ascii="宋体" w:eastAsia="宋体" w:hAnsi="宋体" w:cs="宋体" w:hint="eastAsia"/>
          <w:sz w:val="24"/>
          <w:szCs w:val="24"/>
        </w:rPr>
        <w:t>食管的病理特征与临床意义。</w:t>
      </w:r>
    </w:p>
    <w:p w14:paraId="694D9C4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）掌握胃癌前病变、胃癌的临床和病理学联系以及常见胃癌组织学类型。</w:t>
      </w:r>
    </w:p>
    <w:p w14:paraId="11A9281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）掌握胃良性与恶性溃疡的鉴别。</w:t>
      </w:r>
    </w:p>
    <w:p w14:paraId="30888EED"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）掌握</w:t>
      </w:r>
      <w:r>
        <w:rPr>
          <w:rFonts w:ascii="宋体" w:eastAsia="宋体" w:hAnsi="宋体" w:cs="宋体" w:hint="eastAsia"/>
          <w:sz w:val="24"/>
          <w:szCs w:val="24"/>
        </w:rPr>
        <w:t>GIST</w:t>
      </w:r>
      <w:r>
        <w:rPr>
          <w:rFonts w:ascii="宋体" w:eastAsia="宋体" w:hAnsi="宋体" w:cs="宋体" w:hint="eastAsia"/>
          <w:sz w:val="24"/>
          <w:szCs w:val="24"/>
        </w:rPr>
        <w:t>的病理特征与免疫组化、分子学特征。</w:t>
      </w:r>
    </w:p>
    <w:p w14:paraId="4BDF50A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proofErr w:type="gramStart"/>
      <w:r>
        <w:rPr>
          <w:rFonts w:ascii="宋体" w:eastAsia="宋体" w:hAnsi="宋体" w:cs="宋体" w:hint="eastAsia"/>
          <w:sz w:val="24"/>
          <w:szCs w:val="24"/>
        </w:rPr>
        <w:t>了解肝局灶</w:t>
      </w:r>
      <w:proofErr w:type="gramEnd"/>
      <w:r>
        <w:rPr>
          <w:rFonts w:ascii="宋体" w:eastAsia="宋体" w:hAnsi="宋体" w:cs="宋体" w:hint="eastAsia"/>
          <w:sz w:val="24"/>
          <w:szCs w:val="24"/>
        </w:rPr>
        <w:t>性结节性增生、肝细胞腺瘤、以及腺瘤样增生的病理特征。</w:t>
      </w:r>
    </w:p>
    <w:p w14:paraId="2E2B328B"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）掌握胆囊癌、胆管癌和胰腺肿瘤的病理特征</w:t>
      </w:r>
    </w:p>
    <w:p w14:paraId="66B015BE"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）掌握肠癌的临床和病理联系；</w:t>
      </w:r>
    </w:p>
    <w:p w14:paraId="6ADD97B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8</w:t>
      </w:r>
      <w:r>
        <w:rPr>
          <w:rFonts w:ascii="宋体" w:eastAsia="宋体" w:hAnsi="宋体" w:cs="宋体" w:hint="eastAsia"/>
          <w:sz w:val="24"/>
          <w:szCs w:val="24"/>
        </w:rPr>
        <w:t>）熟悉肠道腺瘤与腺癌的关系及其背后分子机制；</w:t>
      </w:r>
    </w:p>
    <w:p w14:paraId="120A654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9</w:t>
      </w:r>
      <w:r>
        <w:rPr>
          <w:rFonts w:ascii="宋体" w:eastAsia="宋体" w:hAnsi="宋体" w:cs="宋体" w:hint="eastAsia"/>
          <w:sz w:val="24"/>
          <w:szCs w:val="24"/>
        </w:rPr>
        <w:t>）熟悉肠道腺瘤的分类及特点；</w:t>
      </w:r>
    </w:p>
    <w:p w14:paraId="2FA5A1C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10</w:t>
      </w:r>
      <w:r>
        <w:rPr>
          <w:rFonts w:ascii="宋体" w:eastAsia="宋体" w:hAnsi="宋体" w:cs="宋体" w:hint="eastAsia"/>
          <w:sz w:val="24"/>
          <w:szCs w:val="24"/>
        </w:rPr>
        <w:t>）熟悉肠道淋巴瘤的分类</w:t>
      </w:r>
    </w:p>
    <w:p w14:paraId="1CF72A0A"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7A63D056"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）不同部位正常组织学形态的掌握。</w:t>
      </w:r>
    </w:p>
    <w:p w14:paraId="6BF380D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）常见食管、胃、肝胆</w:t>
      </w:r>
      <w:proofErr w:type="gramStart"/>
      <w:r>
        <w:rPr>
          <w:rFonts w:ascii="宋体" w:eastAsia="宋体" w:hAnsi="宋体" w:cs="宋体" w:hint="eastAsia"/>
          <w:sz w:val="24"/>
          <w:szCs w:val="24"/>
        </w:rPr>
        <w:t>胰</w:t>
      </w:r>
      <w:proofErr w:type="gramEnd"/>
      <w:r>
        <w:rPr>
          <w:rFonts w:ascii="宋体" w:eastAsia="宋体" w:hAnsi="宋体" w:cs="宋体" w:hint="eastAsia"/>
          <w:sz w:val="24"/>
          <w:szCs w:val="24"/>
        </w:rPr>
        <w:t>肿瘤的临床病理特征以及影像学及大体、内镜特征。</w:t>
      </w:r>
    </w:p>
    <w:p w14:paraId="1D487C6D"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）对有相似形态或者免疫特征的不同肿瘤，以及相似病变的诊断及鉴别诊断。</w:t>
      </w:r>
    </w:p>
    <w:p w14:paraId="6422587E"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）肠癌的分类及分子遗传学特点；</w:t>
      </w:r>
    </w:p>
    <w:p w14:paraId="7735C965"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）肠道淋巴瘤的分类；</w:t>
      </w:r>
    </w:p>
    <w:p w14:paraId="781CA20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）肠道腺瘤的分类；</w:t>
      </w:r>
    </w:p>
    <w:p w14:paraId="0A5BFA88"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68C6C97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）正常食管、胃、肠、肝胆胰的组织结构概述。</w:t>
      </w:r>
    </w:p>
    <w:p w14:paraId="7DA5DAB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）常见食管肿瘤的临床特点、病理形态学特点、组织学类型以及临床特征，影像学特征以及相关的分子遗传学特征及预后。如食管癌前病变食管鳞癌，食管腺癌等。</w:t>
      </w:r>
    </w:p>
    <w:p w14:paraId="3CA4AE8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）常见胃部肿瘤的临床特点、病理形态学特点、组织学类型以及临床特</w:t>
      </w:r>
      <w:r>
        <w:rPr>
          <w:rFonts w:ascii="宋体" w:eastAsia="宋体" w:hAnsi="宋体" w:cs="宋体" w:hint="eastAsia"/>
          <w:sz w:val="24"/>
          <w:szCs w:val="24"/>
        </w:rPr>
        <w:t>征，影像学特征以及相关的分子遗传学特征及预后。如胃的癌前病变，不同类型的胃癌，胃间质瘤。</w:t>
      </w:r>
    </w:p>
    <w:p w14:paraId="467048B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常见肝、胆囊、胰腺部位肿瘤的临床特点、病理形态学特点、组织学类型以及临床特征，影像学特征以及相关的分子遗传学特征及预后。如肝增生性结节，结节状再生性增生，异型增生结节，肝腺瘤，肝细胞癌，胆管细胞癌，肝母细胞瘤，胆囊癌，胰腺癌及癌前病变，胰母细胞瘤等。</w:t>
      </w:r>
    </w:p>
    <w:p w14:paraId="38935AC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）肠道良性肿瘤分分类及定义（熟悉）：增生性息肉；幼年性息肉；</w:t>
      </w:r>
      <w:proofErr w:type="spellStart"/>
      <w:r>
        <w:rPr>
          <w:rFonts w:ascii="宋体" w:eastAsia="宋体" w:hAnsi="宋体" w:cs="宋体" w:hint="eastAsia"/>
          <w:sz w:val="24"/>
          <w:szCs w:val="24"/>
        </w:rPr>
        <w:t>Peutz-Jeghers</w:t>
      </w:r>
      <w:proofErr w:type="spellEnd"/>
      <w:r>
        <w:rPr>
          <w:rFonts w:ascii="宋体" w:eastAsia="宋体" w:hAnsi="宋体" w:cs="宋体" w:hint="eastAsia"/>
          <w:sz w:val="24"/>
          <w:szCs w:val="24"/>
        </w:rPr>
        <w:t>息肉；管状腺瘤；绒毛状腺瘤；管状绒毛状腺瘤。</w:t>
      </w:r>
    </w:p>
    <w:p w14:paraId="7A309E5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）肠道上皮来源肿瘤（掌握）：结直肠癌的定义；结直肠癌的病理变化；结直肠癌的扩散与分期；结直肠癌分子遗传学特点。</w:t>
      </w:r>
    </w:p>
    <w:p w14:paraId="216A579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）肠道淋巴瘤（熟悉）：小肠</w:t>
      </w:r>
      <w:r>
        <w:rPr>
          <w:rFonts w:ascii="宋体" w:eastAsia="宋体" w:hAnsi="宋体" w:cs="宋体" w:hint="eastAsia"/>
          <w:sz w:val="24"/>
          <w:szCs w:val="24"/>
        </w:rPr>
        <w:t>B</w:t>
      </w:r>
      <w:r>
        <w:rPr>
          <w:rFonts w:ascii="宋体" w:eastAsia="宋体" w:hAnsi="宋体" w:cs="宋体" w:hint="eastAsia"/>
          <w:sz w:val="24"/>
          <w:szCs w:val="24"/>
        </w:rPr>
        <w:t>细胞淋巴瘤；小肠</w:t>
      </w:r>
      <w:r>
        <w:rPr>
          <w:rFonts w:ascii="宋体" w:eastAsia="宋体" w:hAnsi="宋体" w:cs="宋体" w:hint="eastAsia"/>
          <w:sz w:val="24"/>
          <w:szCs w:val="24"/>
        </w:rPr>
        <w:t>T</w:t>
      </w:r>
      <w:r>
        <w:rPr>
          <w:rFonts w:ascii="宋体" w:eastAsia="宋体" w:hAnsi="宋体" w:cs="宋体" w:hint="eastAsia"/>
          <w:sz w:val="24"/>
          <w:szCs w:val="24"/>
        </w:rPr>
        <w:t>细胞淋巴瘤；大肠</w:t>
      </w:r>
      <w:r>
        <w:rPr>
          <w:rFonts w:ascii="宋体" w:eastAsia="宋体" w:hAnsi="宋体" w:cs="宋体" w:hint="eastAsia"/>
          <w:sz w:val="24"/>
          <w:szCs w:val="24"/>
        </w:rPr>
        <w:t>B</w:t>
      </w:r>
      <w:r>
        <w:rPr>
          <w:rFonts w:ascii="宋体" w:eastAsia="宋体" w:hAnsi="宋体" w:cs="宋体" w:hint="eastAsia"/>
          <w:sz w:val="24"/>
          <w:szCs w:val="24"/>
        </w:rPr>
        <w:t>细胞淋巴瘤；</w:t>
      </w:r>
    </w:p>
    <w:p w14:paraId="5C517813"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3A6C9C1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0C8C4E16"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738E312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62F63C7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632A7F45"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）实验通过食管癌与胃癌及对应癌前病变，大体类型，组织学特征，免疫组化切片教学，加深对病变诊断水平的理解。</w:t>
      </w:r>
    </w:p>
    <w:p w14:paraId="60842D3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）实验通过肝癌、胆囊癌以及胰腺癌及对应癌前病变，大体类型，组织学</w:t>
      </w:r>
      <w:r>
        <w:rPr>
          <w:rFonts w:ascii="宋体" w:eastAsia="宋体" w:hAnsi="宋体" w:cs="宋体" w:hint="eastAsia"/>
          <w:sz w:val="24"/>
          <w:szCs w:val="24"/>
        </w:rPr>
        <w:t>特征，免疫组化切片教学，加深对病变诊断水平的理解。</w:t>
      </w:r>
    </w:p>
    <w:p w14:paraId="328678F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）肠道肿瘤的大体类型，组织学特征，免疫组化切片教学，加深对病变诊断水平的理解。</w:t>
      </w:r>
    </w:p>
    <w:p w14:paraId="133AACF6"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135BFA4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）最常见的食管肿瘤主要有哪些，有哪些主要的病理特点？</w:t>
      </w:r>
    </w:p>
    <w:p w14:paraId="47E5419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）最常见的胃肿瘤主要有哪些，大体类型有哪几类？有哪些主要的病理特点？</w:t>
      </w:r>
    </w:p>
    <w:p w14:paraId="701B652E"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）常见的肝脏、胆囊、胰腺肿瘤主要有哪些，有哪些主要的病理特点？</w:t>
      </w:r>
    </w:p>
    <w:p w14:paraId="37D4EE6E" w14:textId="77777777" w:rsidR="00A07F13" w:rsidRDefault="007844A8">
      <w:pPr>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肠癌的常见病理学特征有哪些？肠道淋巴瘤常见的分类有哪些？</w:t>
      </w:r>
    </w:p>
    <w:p w14:paraId="4CAEFEF6"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第五章</w:t>
      </w:r>
      <w:r>
        <w:rPr>
          <w:rFonts w:ascii="宋体" w:eastAsia="宋体" w:hAnsi="宋体" w:cs="宋体" w:hint="eastAsia"/>
          <w:b/>
          <w:sz w:val="24"/>
          <w:szCs w:val="24"/>
        </w:rPr>
        <w:t xml:space="preserve"> </w:t>
      </w:r>
      <w:r>
        <w:rPr>
          <w:rFonts w:ascii="宋体" w:eastAsia="宋体" w:hAnsi="宋体" w:cs="宋体" w:hint="eastAsia"/>
          <w:b/>
          <w:sz w:val="24"/>
          <w:szCs w:val="24"/>
        </w:rPr>
        <w:t>肾和膀胱常见肿瘤</w:t>
      </w:r>
    </w:p>
    <w:p w14:paraId="720187B0"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11C08C3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熟悉常见肾脏上皮性肿瘤的临床病理特征。</w:t>
      </w:r>
    </w:p>
    <w:p w14:paraId="6874525D"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掌握肾脏透明细胞癌的组织学特点。</w:t>
      </w:r>
    </w:p>
    <w:p w14:paraId="392F1B9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了解肾和膀胱肿瘤的</w:t>
      </w:r>
      <w:r>
        <w:rPr>
          <w:rFonts w:ascii="宋体" w:eastAsia="宋体" w:hAnsi="宋体" w:cs="宋体" w:hint="eastAsia"/>
          <w:color w:val="000000"/>
          <w:kern w:val="0"/>
          <w:sz w:val="24"/>
          <w:szCs w:val="24"/>
        </w:rPr>
        <w:t>TNM</w:t>
      </w:r>
      <w:r>
        <w:rPr>
          <w:rFonts w:ascii="宋体" w:eastAsia="宋体" w:hAnsi="宋体" w:cs="宋体" w:hint="eastAsia"/>
          <w:color w:val="000000"/>
          <w:kern w:val="0"/>
          <w:sz w:val="24"/>
          <w:szCs w:val="24"/>
        </w:rPr>
        <w:t>分类和分期。</w:t>
      </w:r>
    </w:p>
    <w:p w14:paraId="3343C3A6"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掌握尿路上皮肿瘤的分类及临床病理特征。</w:t>
      </w:r>
    </w:p>
    <w:p w14:paraId="7B750F7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proofErr w:type="gramStart"/>
      <w:r>
        <w:rPr>
          <w:rFonts w:ascii="宋体" w:eastAsia="宋体" w:hAnsi="宋体" w:cs="宋体" w:hint="eastAsia"/>
          <w:color w:val="000000"/>
          <w:kern w:val="0"/>
          <w:sz w:val="24"/>
          <w:szCs w:val="24"/>
        </w:rPr>
        <w:t>熟悉肾</w:t>
      </w:r>
      <w:proofErr w:type="gramEnd"/>
      <w:r>
        <w:rPr>
          <w:rFonts w:ascii="宋体" w:eastAsia="宋体" w:hAnsi="宋体" w:cs="宋体" w:hint="eastAsia"/>
          <w:color w:val="000000"/>
          <w:kern w:val="0"/>
          <w:sz w:val="24"/>
          <w:szCs w:val="24"/>
        </w:rPr>
        <w:t>血管平滑肌脂肪瘤的病理特征。</w:t>
      </w:r>
    </w:p>
    <w:p w14:paraId="0FE111CA"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432E3DCE"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）常见</w:t>
      </w:r>
      <w:r>
        <w:rPr>
          <w:rFonts w:ascii="宋体" w:eastAsia="宋体" w:hAnsi="宋体" w:cs="宋体" w:hint="eastAsia"/>
          <w:color w:val="000000"/>
          <w:kern w:val="0"/>
          <w:sz w:val="24"/>
          <w:szCs w:val="24"/>
        </w:rPr>
        <w:t>肾和膀胱</w:t>
      </w:r>
      <w:r>
        <w:rPr>
          <w:rFonts w:ascii="宋体" w:eastAsia="宋体" w:hAnsi="宋体" w:cs="宋体" w:hint="eastAsia"/>
          <w:sz w:val="24"/>
          <w:szCs w:val="24"/>
        </w:rPr>
        <w:t>肿瘤的临床病理特征以及影像学及大体特征。</w:t>
      </w:r>
    </w:p>
    <w:p w14:paraId="27B8583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）对有相似形态或者免疫特征的不同肿瘤，以及相似病变的诊断及鉴别诊断。</w:t>
      </w:r>
    </w:p>
    <w:p w14:paraId="26785BF0"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3248B134"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w:t>
      </w:r>
      <w:r>
        <w:rPr>
          <w:rFonts w:ascii="宋体" w:eastAsia="宋体" w:hAnsi="宋体" w:cs="宋体" w:hint="eastAsia"/>
          <w:color w:val="000000"/>
          <w:kern w:val="0"/>
          <w:sz w:val="24"/>
          <w:szCs w:val="24"/>
        </w:rPr>
        <w:t>肾和膀胱</w:t>
      </w:r>
      <w:r>
        <w:rPr>
          <w:rFonts w:ascii="宋体" w:eastAsia="宋体" w:hAnsi="宋体" w:cs="宋体" w:hint="eastAsia"/>
          <w:sz w:val="24"/>
          <w:szCs w:val="24"/>
        </w:rPr>
        <w:t>的组织结构概述。</w:t>
      </w:r>
    </w:p>
    <w:p w14:paraId="64367E65"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）肾细胞癌的病因学、临床特点、病理变化、分子遗传特点以及分期、分级。</w:t>
      </w:r>
    </w:p>
    <w:p w14:paraId="4B20BA2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）尿路上皮肿瘤、浸润性尿路上皮癌的病因学、临床特点、病理变化、分子遗传特点以及分期、分级。</w:t>
      </w:r>
    </w:p>
    <w:p w14:paraId="20FC0924"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）平滑肌脂肪瘤、肾母细胞瘤的病因学、临床特点、病理变化、分子遗传特点以及分期、分级。</w:t>
      </w:r>
    </w:p>
    <w:p w14:paraId="7D43C936"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21A1F10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584B7746"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43A24D0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019E8C4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611D530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w:t>
      </w:r>
      <w:r>
        <w:rPr>
          <w:rFonts w:ascii="宋体" w:eastAsia="宋体" w:hAnsi="宋体" w:cs="宋体" w:hint="eastAsia"/>
          <w:color w:val="000000"/>
          <w:kern w:val="0"/>
          <w:sz w:val="24"/>
          <w:szCs w:val="24"/>
        </w:rPr>
        <w:t>肾细胞癌和膀胱尿路上皮癌</w:t>
      </w:r>
      <w:r>
        <w:rPr>
          <w:rFonts w:ascii="宋体" w:eastAsia="宋体" w:hAnsi="宋体" w:cs="宋体" w:hint="eastAsia"/>
          <w:sz w:val="24"/>
          <w:szCs w:val="24"/>
        </w:rPr>
        <w:t>及对应癌前病变，大体类型，组织学特征，免疫组化切片教学，加深对病变诊断水平的理解。</w:t>
      </w:r>
    </w:p>
    <w:p w14:paraId="48E36DD4"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6672AE76"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w:t>
      </w:r>
      <w:r>
        <w:rPr>
          <w:rFonts w:ascii="宋体" w:eastAsia="宋体" w:hAnsi="宋体" w:cs="宋体" w:hint="eastAsia"/>
          <w:color w:val="000000"/>
          <w:kern w:val="0"/>
          <w:sz w:val="24"/>
          <w:szCs w:val="24"/>
        </w:rPr>
        <w:t>肾和膀胱</w:t>
      </w:r>
      <w:r>
        <w:rPr>
          <w:rFonts w:ascii="宋体" w:eastAsia="宋体" w:hAnsi="宋体" w:cs="宋体" w:hint="eastAsia"/>
          <w:sz w:val="24"/>
          <w:szCs w:val="24"/>
        </w:rPr>
        <w:t>肿瘤肿瘤主要有哪些，有哪些主要的病理特点？</w:t>
      </w:r>
    </w:p>
    <w:p w14:paraId="35D7DBBD"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）如何鉴别肾细胞癌与血管平滑肌脂肪瘤？</w:t>
      </w:r>
    </w:p>
    <w:p w14:paraId="34866EE1"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）简述肾细胞癌的临床特征及分期。</w:t>
      </w:r>
    </w:p>
    <w:p w14:paraId="33684747"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第六章</w:t>
      </w:r>
      <w:r>
        <w:rPr>
          <w:rFonts w:ascii="宋体" w:eastAsia="宋体" w:hAnsi="宋体" w:cs="宋体" w:hint="eastAsia"/>
          <w:b/>
          <w:sz w:val="24"/>
          <w:szCs w:val="24"/>
        </w:rPr>
        <w:t xml:space="preserve"> </w:t>
      </w:r>
      <w:r>
        <w:rPr>
          <w:rFonts w:ascii="宋体" w:eastAsia="宋体" w:hAnsi="宋体" w:cs="宋体" w:hint="eastAsia"/>
          <w:b/>
          <w:sz w:val="24"/>
          <w:szCs w:val="24"/>
        </w:rPr>
        <w:t>女性生殖系统常见肿瘤及相关病变</w:t>
      </w:r>
    </w:p>
    <w:p w14:paraId="751A156D"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1ECC995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掌握宫颈上皮不典型增生与上皮内瘤变（</w:t>
      </w:r>
      <w:r>
        <w:rPr>
          <w:rFonts w:ascii="宋体" w:eastAsia="宋体" w:hAnsi="宋体" w:cs="宋体" w:hint="eastAsia"/>
          <w:color w:val="000000"/>
          <w:kern w:val="0"/>
          <w:sz w:val="24"/>
          <w:szCs w:val="24"/>
        </w:rPr>
        <w:t>CIN</w:t>
      </w:r>
      <w:r>
        <w:rPr>
          <w:rFonts w:ascii="宋体" w:eastAsia="宋体" w:hAnsi="宋体" w:cs="宋体" w:hint="eastAsia"/>
          <w:color w:val="000000"/>
          <w:kern w:val="0"/>
          <w:sz w:val="24"/>
          <w:szCs w:val="24"/>
        </w:rPr>
        <w:t>）的病理诊断标准及对应的临床意义。</w:t>
      </w:r>
    </w:p>
    <w:p w14:paraId="0CD213C2"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熟悉宫颈鳞状细胞癌发生的多阶段的特点（原位癌</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微浸润性癌</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浸润癌）。</w:t>
      </w:r>
    </w:p>
    <w:p w14:paraId="08C1652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掌握子宫内膜癌的临床分期，病理学分类和分子分型</w:t>
      </w:r>
    </w:p>
    <w:p w14:paraId="1B854701"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了解卵巢肿瘤的相关病理类型，最新进展及各类肿瘤的治疗原则。</w:t>
      </w:r>
    </w:p>
    <w:p w14:paraId="1EC9542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掌握滋养叶细胞肿瘤的分类及病理学特点。</w:t>
      </w:r>
    </w:p>
    <w:p w14:paraId="2180E5B0" w14:textId="77777777" w:rsidR="00A07F13" w:rsidRDefault="007844A8">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掌握乳腺癌的病因学、临床特点、常见病理类型与临床病理联系。</w:t>
      </w:r>
    </w:p>
    <w:p w14:paraId="252A8783" w14:textId="77777777" w:rsidR="00A07F13" w:rsidRDefault="007844A8">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color w:val="000000"/>
          <w:kern w:val="0"/>
          <w:sz w:val="24"/>
          <w:szCs w:val="24"/>
        </w:rPr>
        <w:t>熟悉纤维腺瘤的临床和病理特点。</w:t>
      </w:r>
    </w:p>
    <w:p w14:paraId="044475B4"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24B8A96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宫颈上皮内瘤变（</w:t>
      </w:r>
      <w:r>
        <w:rPr>
          <w:rFonts w:ascii="宋体" w:eastAsia="宋体" w:hAnsi="宋体" w:cs="宋体" w:hint="eastAsia"/>
          <w:color w:val="000000"/>
          <w:kern w:val="0"/>
          <w:sz w:val="24"/>
          <w:szCs w:val="24"/>
        </w:rPr>
        <w:t xml:space="preserve">CIN </w:t>
      </w:r>
      <w:r>
        <w:rPr>
          <w:rFonts w:ascii="宋体" w:eastAsia="宋体" w:hAnsi="宋体" w:cs="宋体" w:hint="eastAsia"/>
          <w:color w:val="000000"/>
          <w:kern w:val="0"/>
          <w:sz w:val="24"/>
          <w:szCs w:val="24"/>
        </w:rPr>
        <w:t>1,2,3</w:t>
      </w:r>
      <w:r>
        <w:rPr>
          <w:rFonts w:ascii="宋体" w:eastAsia="宋体" w:hAnsi="宋体" w:cs="宋体" w:hint="eastAsia"/>
          <w:color w:val="000000"/>
          <w:kern w:val="0"/>
          <w:sz w:val="24"/>
          <w:szCs w:val="24"/>
        </w:rPr>
        <w:t>级）的病理诊断标准如何区分，要用到免疫组化</w:t>
      </w:r>
      <w:r>
        <w:rPr>
          <w:rFonts w:ascii="宋体" w:eastAsia="宋体" w:hAnsi="宋体" w:cs="宋体" w:hint="eastAsia"/>
          <w:color w:val="000000"/>
          <w:kern w:val="0"/>
          <w:sz w:val="24"/>
          <w:szCs w:val="24"/>
        </w:rPr>
        <w:t>P16</w:t>
      </w:r>
      <w:r>
        <w:rPr>
          <w:rFonts w:ascii="宋体" w:eastAsia="宋体" w:hAnsi="宋体" w:cs="宋体" w:hint="eastAsia"/>
          <w:color w:val="000000"/>
          <w:kern w:val="0"/>
          <w:sz w:val="24"/>
          <w:szCs w:val="24"/>
        </w:rPr>
        <w:t>和</w:t>
      </w:r>
      <w:r>
        <w:rPr>
          <w:rFonts w:ascii="宋体" w:eastAsia="宋体" w:hAnsi="宋体" w:cs="宋体" w:hint="eastAsia"/>
          <w:color w:val="000000"/>
          <w:kern w:val="0"/>
          <w:sz w:val="24"/>
          <w:szCs w:val="24"/>
        </w:rPr>
        <w:t>Ki-67</w:t>
      </w:r>
      <w:r>
        <w:rPr>
          <w:rFonts w:ascii="宋体" w:eastAsia="宋体" w:hAnsi="宋体" w:cs="宋体" w:hint="eastAsia"/>
          <w:color w:val="000000"/>
          <w:kern w:val="0"/>
          <w:sz w:val="24"/>
          <w:szCs w:val="24"/>
        </w:rPr>
        <w:tab/>
      </w:r>
    </w:p>
    <w:p w14:paraId="6BEFC3B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免疫组化，基因分子检测在子宫内膜癌诊断及鉴别诊断中的作用。</w:t>
      </w:r>
    </w:p>
    <w:p w14:paraId="43C47DF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卵巢肿瘤病理类型繁多，形态复杂，要结合临床病例讲述。</w:t>
      </w:r>
    </w:p>
    <w:p w14:paraId="340447BB" w14:textId="77777777" w:rsidR="00A07F13" w:rsidRDefault="007844A8">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重点：乳腺癌的病理类型、分子分型与临床病理联系。</w:t>
      </w:r>
    </w:p>
    <w:p w14:paraId="6C8A2361" w14:textId="77777777" w:rsidR="00A07F13" w:rsidRDefault="007844A8">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难点：乳腺癌的组织学分级、临床分期。</w:t>
      </w:r>
    </w:p>
    <w:p w14:paraId="2BE8D5BA"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3098F6C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宫颈常见肿瘤及相关病变：宫颈炎</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宫颈息肉；宫颈上皮内瘤变（</w:t>
      </w:r>
      <w:r>
        <w:rPr>
          <w:rFonts w:ascii="宋体" w:eastAsia="宋体" w:hAnsi="宋体" w:cs="宋体" w:hint="eastAsia"/>
          <w:color w:val="000000"/>
          <w:kern w:val="0"/>
          <w:sz w:val="24"/>
          <w:szCs w:val="24"/>
        </w:rPr>
        <w:t>CIN</w:t>
      </w:r>
      <w:r>
        <w:rPr>
          <w:rFonts w:ascii="宋体" w:eastAsia="宋体" w:hAnsi="宋体" w:cs="宋体" w:hint="eastAsia"/>
          <w:color w:val="000000"/>
          <w:kern w:val="0"/>
          <w:sz w:val="24"/>
          <w:szCs w:val="24"/>
        </w:rPr>
        <w:t>）；宫颈癌</w:t>
      </w:r>
    </w:p>
    <w:p w14:paraId="19AB4E6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子宫体常见肿瘤及相关病变：子宫内膜增生症；子宫内膜癌；子宫内膜间质肿瘤；子宫平滑肌肿瘤；子宫腺肌病</w:t>
      </w:r>
    </w:p>
    <w:p w14:paraId="65A5685D"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卵巢</w:t>
      </w:r>
      <w:r>
        <w:rPr>
          <w:rFonts w:ascii="宋体" w:eastAsia="宋体" w:hAnsi="宋体" w:cs="宋体" w:hint="eastAsia"/>
          <w:color w:val="000000"/>
          <w:kern w:val="0"/>
          <w:sz w:val="24"/>
          <w:szCs w:val="24"/>
        </w:rPr>
        <w:t>常见肿瘤：；上皮</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间质肿瘤；</w:t>
      </w:r>
      <w:proofErr w:type="gramStart"/>
      <w:r>
        <w:rPr>
          <w:rFonts w:ascii="宋体" w:eastAsia="宋体" w:hAnsi="宋体" w:cs="宋体" w:hint="eastAsia"/>
          <w:color w:val="000000"/>
          <w:kern w:val="0"/>
          <w:sz w:val="24"/>
          <w:szCs w:val="24"/>
        </w:rPr>
        <w:t>性索</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间质肿瘤；生殖细胞肿瘤；其他肿瘤</w:t>
      </w:r>
    </w:p>
    <w:p w14:paraId="651F99F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滋养叶细胞肿瘤；葡萄胎</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侵蚀性葡萄胎；绒毛膜癌；胎盘附着部位滋养叶细胞肿瘤</w:t>
      </w:r>
    </w:p>
    <w:p w14:paraId="0019BCC5" w14:textId="77777777" w:rsidR="00A07F13" w:rsidRDefault="007844A8">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乳腺正常组织学结构；乳腺纤维腺瘤和增生性疾病；乳腺癌的病因学、临床特点、分类；乳腺癌主要免疫组化和分子遗传学特点；乳腺癌扩散和分期。</w:t>
      </w:r>
    </w:p>
    <w:p w14:paraId="4A6B7719"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7B1C5DF2"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讲授法：概念及基本理论采用讲授法结合幻灯片进行教学；对重点和难点部分进行小结。</w:t>
      </w:r>
    </w:p>
    <w:p w14:paraId="2D825DDD"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讨论法：各种常见肿瘤镜下病理切片的讨论；讲解中适当提问、举例、结合临床，以启发思维、加深印象和理解并提高学习积极性。</w:t>
      </w:r>
    </w:p>
    <w:p w14:paraId="237BC36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实操法：结合患者病例，显微镜集体阅片，引导学生给出相应的诊断。</w:t>
      </w:r>
    </w:p>
    <w:p w14:paraId="60D0380D"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2846252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阐述宫颈上皮不典型增生与上皮内瘤变（</w:t>
      </w:r>
      <w:r>
        <w:rPr>
          <w:rFonts w:ascii="宋体" w:eastAsia="宋体" w:hAnsi="宋体" w:cs="宋体" w:hint="eastAsia"/>
          <w:color w:val="000000"/>
          <w:kern w:val="0"/>
          <w:sz w:val="24"/>
          <w:szCs w:val="24"/>
        </w:rPr>
        <w:t>CIN</w:t>
      </w:r>
      <w:r>
        <w:rPr>
          <w:rFonts w:ascii="宋体" w:eastAsia="宋体" w:hAnsi="宋体" w:cs="宋体" w:hint="eastAsia"/>
          <w:color w:val="000000"/>
          <w:kern w:val="0"/>
          <w:sz w:val="24"/>
          <w:szCs w:val="24"/>
        </w:rPr>
        <w:t>）的病理诊断标准及对应的临床意义？</w:t>
      </w:r>
    </w:p>
    <w:p w14:paraId="09A12741"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阐述子宫内膜癌的病理分型，分子分型，临床分期与预后？</w:t>
      </w:r>
    </w:p>
    <w:p w14:paraId="503414F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比较葡萄胎</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侵蚀性葡萄胎与绒毛膜癌的病理学特点？</w:t>
      </w:r>
    </w:p>
    <w:p w14:paraId="3F47428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举例说明免疫组化及基因分子检测在卵巢肿瘤病理诊断的重要作用？</w:t>
      </w:r>
    </w:p>
    <w:p w14:paraId="378B939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乳腺癌的分子分型是怎么判断的</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纤维腺</w:t>
      </w:r>
      <w:r>
        <w:rPr>
          <w:rFonts w:ascii="宋体" w:eastAsia="宋体" w:hAnsi="宋体" w:cs="宋体" w:hint="eastAsia"/>
          <w:color w:val="000000"/>
          <w:kern w:val="0"/>
          <w:sz w:val="24"/>
          <w:szCs w:val="24"/>
        </w:rPr>
        <w:t>瘤的临床和病理特点是什么？</w:t>
      </w:r>
    </w:p>
    <w:p w14:paraId="59B23FA5" w14:textId="77777777" w:rsidR="00A07F13" w:rsidRDefault="007844A8">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乳腺癌的主要病理学类型有哪些及临床病理联系？</w:t>
      </w:r>
    </w:p>
    <w:p w14:paraId="064012BC" w14:textId="77777777" w:rsidR="00A07F13" w:rsidRDefault="007844A8">
      <w:pPr>
        <w:spacing w:line="360" w:lineRule="auto"/>
        <w:jc w:val="left"/>
        <w:rPr>
          <w:rFonts w:ascii="宋体" w:eastAsia="宋体" w:hAnsi="宋体" w:cs="宋体"/>
          <w:b/>
          <w:sz w:val="24"/>
          <w:szCs w:val="24"/>
        </w:rPr>
      </w:pPr>
      <w:r>
        <w:rPr>
          <w:rFonts w:ascii="宋体" w:eastAsia="宋体" w:hAnsi="宋体" w:cs="宋体" w:hint="eastAsia"/>
          <w:b/>
          <w:sz w:val="24"/>
          <w:szCs w:val="24"/>
        </w:rPr>
        <w:t>第七章</w:t>
      </w:r>
      <w:r>
        <w:rPr>
          <w:rFonts w:ascii="宋体" w:eastAsia="宋体" w:hAnsi="宋体" w:cs="宋体" w:hint="eastAsia"/>
          <w:b/>
          <w:sz w:val="24"/>
          <w:szCs w:val="24"/>
        </w:rPr>
        <w:t xml:space="preserve"> </w:t>
      </w:r>
      <w:r>
        <w:rPr>
          <w:rFonts w:ascii="宋体" w:eastAsia="宋体" w:hAnsi="宋体" w:cs="宋体" w:hint="eastAsia"/>
          <w:b/>
          <w:sz w:val="24"/>
          <w:szCs w:val="24"/>
        </w:rPr>
        <w:t>男性生殖系统常见肿瘤及相关病变</w:t>
      </w:r>
    </w:p>
    <w:p w14:paraId="10B08FC7"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0FCA032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）熟悉前列腺正常结构以及良性增生的病理改变。</w:t>
      </w:r>
    </w:p>
    <w:p w14:paraId="4667CA1D"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）掌握前列腺上皮性肿瘤的临床与病理特征。</w:t>
      </w:r>
    </w:p>
    <w:p w14:paraId="7DB65873"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）掌握前列腺癌的播散途径。</w:t>
      </w:r>
    </w:p>
    <w:p w14:paraId="527ED5A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）熟悉睾丸精原细胞瘤和腺瘤样瘤的组织学形态和病理特征。</w:t>
      </w:r>
    </w:p>
    <w:p w14:paraId="3C89432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）了解阴茎、阴囊的常见肿瘤。</w:t>
      </w:r>
    </w:p>
    <w:p w14:paraId="5C77DAEF"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1B2A61B4"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）前列腺、睾丸以、阴茎以及阴囊正常组织学形态的掌握。</w:t>
      </w:r>
    </w:p>
    <w:p w14:paraId="103F7B4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）常见前列腺、睾丸以、阴茎以及阴囊肿瘤的临床病理特征以及影像学及大体、内镜特征。</w:t>
      </w:r>
    </w:p>
    <w:p w14:paraId="721EF24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）对有相似形态或者免疫特征的不同肿瘤，以及相似病变的诊断及鉴别诊断。</w:t>
      </w:r>
    </w:p>
    <w:p w14:paraId="0E3E2080"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5FB038F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）正常前列腺、睾丸以、阴茎以及阴囊的组织结构概述。</w:t>
      </w:r>
    </w:p>
    <w:p w14:paraId="2FFDFCC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）前列腺腺癌的临床特点、病理形态学特点、组织学类型以及临床特征，影像学特征以及相关的分子遗传学特征及预。</w:t>
      </w:r>
    </w:p>
    <w:p w14:paraId="1C3EFBD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）睾丸精原细胞瘤、腺瘤样瘤的临床特点、病理形态学特点、组织学类型以及临床特征，影像学特征以及相关的分子遗传学特征及预后。</w:t>
      </w:r>
    </w:p>
    <w:p w14:paraId="6A1D6A96"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）阴茎、阴囊的临床特点、病理形态学特点、组</w:t>
      </w:r>
      <w:r>
        <w:rPr>
          <w:rFonts w:ascii="宋体" w:eastAsia="宋体" w:hAnsi="宋体" w:cs="宋体" w:hint="eastAsia"/>
          <w:sz w:val="24"/>
          <w:szCs w:val="24"/>
        </w:rPr>
        <w:t>织学类型以及临床特征，影像学特征以及相关的分子遗传学特征及预。如乳头状瘤，鳞状细胞癌等。</w:t>
      </w:r>
    </w:p>
    <w:p w14:paraId="714304D8"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59AFB7B5"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703F75C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3A218C7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2A4C4A14"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679177A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）实验通过前列腺腺癌，睾丸精原细胞瘤、腺瘤样瘤，阴茎、阴囊乳头状瘤，鳞状细胞癌的大体类型，组织学特征，免疫组化切片教学，加深对病变诊断水平的理解。</w:t>
      </w:r>
    </w:p>
    <w:p w14:paraId="4F18338B"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4D4D15B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）最常见的前列腺、睾丸，阴茎、阴囊肿瘤主要有哪些？</w:t>
      </w:r>
    </w:p>
    <w:p w14:paraId="404EDC7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）最常见的前列腺、睾丸肿瘤主要的病理特点及临床特征？</w:t>
      </w:r>
    </w:p>
    <w:p w14:paraId="4F762284"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第八章</w:t>
      </w:r>
      <w:r>
        <w:rPr>
          <w:rFonts w:ascii="宋体" w:eastAsia="宋体" w:hAnsi="宋体" w:cs="宋体" w:hint="eastAsia"/>
          <w:b/>
          <w:sz w:val="24"/>
          <w:szCs w:val="24"/>
        </w:rPr>
        <w:t xml:space="preserve"> </w:t>
      </w:r>
      <w:r>
        <w:rPr>
          <w:rFonts w:ascii="宋体" w:eastAsia="宋体" w:hAnsi="宋体" w:cs="宋体" w:hint="eastAsia"/>
          <w:b/>
          <w:sz w:val="24"/>
          <w:szCs w:val="24"/>
        </w:rPr>
        <w:t>淋巴造血系统肿瘤</w:t>
      </w:r>
      <w:r>
        <w:rPr>
          <w:rFonts w:ascii="宋体" w:eastAsia="宋体" w:hAnsi="宋体" w:cs="宋体" w:hint="eastAsia"/>
          <w:b/>
          <w:color w:val="000000"/>
          <w:kern w:val="0"/>
          <w:sz w:val="24"/>
          <w:szCs w:val="24"/>
        </w:rPr>
        <w:t xml:space="preserve"> </w:t>
      </w:r>
    </w:p>
    <w:p w14:paraId="10287172"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304C901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掌握常见</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细胞性淋巴瘤、</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细胞性淋巴瘤和霍奇金淋巴瘤的总体特点。</w:t>
      </w:r>
    </w:p>
    <w:p w14:paraId="3BC938E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熟悉白血病的临床特点与病理变化。</w:t>
      </w:r>
    </w:p>
    <w:p w14:paraId="24A8707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了解</w:t>
      </w:r>
      <w:r>
        <w:rPr>
          <w:rFonts w:ascii="宋体" w:eastAsia="宋体" w:hAnsi="宋体" w:cs="宋体" w:hint="eastAsia"/>
          <w:color w:val="000000"/>
          <w:kern w:val="0"/>
          <w:sz w:val="24"/>
          <w:szCs w:val="24"/>
        </w:rPr>
        <w:t>WHO</w:t>
      </w:r>
      <w:r>
        <w:rPr>
          <w:rFonts w:ascii="宋体" w:eastAsia="宋体" w:hAnsi="宋体" w:cs="宋体" w:hint="eastAsia"/>
          <w:color w:val="000000"/>
          <w:kern w:val="0"/>
          <w:sz w:val="24"/>
          <w:szCs w:val="24"/>
        </w:rPr>
        <w:t>淋巴造血系统肿瘤分类。</w:t>
      </w:r>
    </w:p>
    <w:p w14:paraId="01D7B66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了解免疫组织化学染色在恶性淋巴瘤诊断中的意义。</w:t>
      </w:r>
    </w:p>
    <w:p w14:paraId="76B81BF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了解组织细胞肿瘤的病理学特点。</w:t>
      </w:r>
    </w:p>
    <w:p w14:paraId="30C8DF6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了解常见脾脏红髓病变、白髓病变的病理表现。</w:t>
      </w:r>
    </w:p>
    <w:p w14:paraId="727138A8"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18E3B94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淋巴结的基本结构，各型淋巴瘤的组织病理学特点、免疫表型、鉴别诊断。</w:t>
      </w:r>
    </w:p>
    <w:p w14:paraId="6DA1657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白血病的临床特点与病理变化。</w:t>
      </w:r>
    </w:p>
    <w:p w14:paraId="0B55B487"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31337EAF"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淋巴结概论、淋巴结结构、细胞成分及其免疫表型、淋巴组织增生性疾病的样本类型及特点、淋巴细胞疾病诊断的主要技术方法及其应用、淋巴组织疾病的病理诊断中应注意的问题</w:t>
      </w:r>
    </w:p>
    <w:p w14:paraId="4DB7E12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）淋巴组织肿瘤、概述</w:t>
      </w:r>
    </w:p>
    <w:p w14:paraId="6858C76F"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前体淋巴细胞肿瘤</w:t>
      </w:r>
    </w:p>
    <w:p w14:paraId="19A6758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成熟</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细胞肿瘤：慢性淋巴细胞白血病</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小淋巴细胞性淋巴瘤（</w:t>
      </w:r>
      <w:r>
        <w:rPr>
          <w:rFonts w:ascii="宋体" w:eastAsia="宋体" w:hAnsi="宋体" w:cs="宋体" w:hint="eastAsia"/>
          <w:color w:val="000000"/>
          <w:kern w:val="0"/>
          <w:sz w:val="24"/>
          <w:szCs w:val="24"/>
        </w:rPr>
        <w:t>CLL/SLL</w:t>
      </w:r>
      <w:r>
        <w:rPr>
          <w:rFonts w:ascii="宋体" w:eastAsia="宋体" w:hAnsi="宋体" w:cs="宋体" w:hint="eastAsia"/>
          <w:color w:val="000000"/>
          <w:kern w:val="0"/>
          <w:sz w:val="24"/>
          <w:szCs w:val="24"/>
        </w:rPr>
        <w:t>）、单克隆</w:t>
      </w:r>
      <w:r>
        <w:rPr>
          <w:rFonts w:ascii="宋体" w:eastAsia="宋体" w:hAnsi="宋体" w:cs="宋体" w:hint="eastAsia"/>
          <w:color w:val="000000"/>
          <w:kern w:val="0"/>
          <w:sz w:val="24"/>
          <w:szCs w:val="24"/>
        </w:rPr>
        <w:t xml:space="preserve">B </w:t>
      </w:r>
      <w:r>
        <w:rPr>
          <w:rFonts w:ascii="宋体" w:eastAsia="宋体" w:hAnsi="宋体" w:cs="宋体" w:hint="eastAsia"/>
          <w:color w:val="000000"/>
          <w:kern w:val="0"/>
          <w:sz w:val="24"/>
          <w:szCs w:val="24"/>
        </w:rPr>
        <w:t>淋巴细胞增多症（</w:t>
      </w:r>
      <w:r>
        <w:rPr>
          <w:rFonts w:ascii="宋体" w:eastAsia="宋体" w:hAnsi="宋体" w:cs="宋体" w:hint="eastAsia"/>
          <w:color w:val="000000"/>
          <w:kern w:val="0"/>
          <w:sz w:val="24"/>
          <w:szCs w:val="24"/>
        </w:rPr>
        <w:t>MBL</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细胞前淋巴细胞白血病（</w:t>
      </w:r>
      <w:r>
        <w:rPr>
          <w:rFonts w:ascii="宋体" w:eastAsia="宋体" w:hAnsi="宋体" w:cs="宋体" w:hint="eastAsia"/>
          <w:color w:val="000000"/>
          <w:kern w:val="0"/>
          <w:sz w:val="24"/>
          <w:szCs w:val="24"/>
        </w:rPr>
        <w:t>B-PLL</w:t>
      </w:r>
      <w:r>
        <w:rPr>
          <w:rFonts w:ascii="宋体" w:eastAsia="宋体" w:hAnsi="宋体" w:cs="宋体" w:hint="eastAsia"/>
          <w:color w:val="000000"/>
          <w:kern w:val="0"/>
          <w:sz w:val="24"/>
          <w:szCs w:val="24"/>
        </w:rPr>
        <w:t>）、淋巴浆细胞性淋巴瘤</w:t>
      </w:r>
      <w:r>
        <w:rPr>
          <w:rFonts w:ascii="宋体" w:eastAsia="宋体" w:hAnsi="宋体" w:cs="宋体" w:hint="eastAsia"/>
          <w:color w:val="000000"/>
          <w:kern w:val="0"/>
          <w:sz w:val="24"/>
          <w:szCs w:val="24"/>
        </w:rPr>
        <w:t>/</w:t>
      </w:r>
      <w:proofErr w:type="spellStart"/>
      <w:r>
        <w:rPr>
          <w:rFonts w:ascii="宋体" w:eastAsia="宋体" w:hAnsi="宋体" w:cs="宋体" w:hint="eastAsia"/>
          <w:color w:val="000000"/>
          <w:kern w:val="0"/>
          <w:sz w:val="24"/>
          <w:szCs w:val="24"/>
        </w:rPr>
        <w:t>Wa</w:t>
      </w:r>
      <w:r>
        <w:rPr>
          <w:rFonts w:ascii="宋体" w:eastAsia="宋体" w:hAnsi="宋体" w:cs="宋体" w:hint="eastAsia"/>
          <w:color w:val="000000"/>
          <w:kern w:val="0"/>
          <w:sz w:val="24"/>
          <w:szCs w:val="24"/>
        </w:rPr>
        <w:t>ldenstrom</w:t>
      </w:r>
      <w:proofErr w:type="spellEnd"/>
      <w:r>
        <w:rPr>
          <w:rFonts w:ascii="宋体" w:eastAsia="宋体" w:hAnsi="宋体" w:cs="宋体" w:hint="eastAsia"/>
          <w:color w:val="000000"/>
          <w:kern w:val="0"/>
          <w:sz w:val="24"/>
          <w:szCs w:val="24"/>
        </w:rPr>
        <w:t>巨球蛋白血症、浆细胞肿瘤、黏膜相关</w:t>
      </w:r>
      <w:proofErr w:type="gramStart"/>
      <w:r>
        <w:rPr>
          <w:rFonts w:ascii="宋体" w:eastAsia="宋体" w:hAnsi="宋体" w:cs="宋体" w:hint="eastAsia"/>
          <w:color w:val="000000"/>
          <w:kern w:val="0"/>
          <w:sz w:val="24"/>
          <w:szCs w:val="24"/>
        </w:rPr>
        <w:t>淋巴组织结外边缘区</w:t>
      </w:r>
      <w:proofErr w:type="gramEnd"/>
      <w:r>
        <w:rPr>
          <w:rFonts w:ascii="宋体" w:eastAsia="宋体" w:hAnsi="宋体" w:cs="宋体" w:hint="eastAsia"/>
          <w:color w:val="000000"/>
          <w:kern w:val="0"/>
          <w:sz w:val="24"/>
          <w:szCs w:val="24"/>
        </w:rPr>
        <w:t>淋巴瘤（</w:t>
      </w:r>
      <w:r>
        <w:rPr>
          <w:rFonts w:ascii="宋体" w:eastAsia="宋体" w:hAnsi="宋体" w:cs="宋体" w:hint="eastAsia"/>
          <w:color w:val="000000"/>
          <w:kern w:val="0"/>
          <w:sz w:val="24"/>
          <w:szCs w:val="24"/>
        </w:rPr>
        <w:t>MALT</w:t>
      </w:r>
      <w:r>
        <w:rPr>
          <w:rFonts w:ascii="宋体" w:eastAsia="宋体" w:hAnsi="宋体" w:cs="宋体" w:hint="eastAsia"/>
          <w:color w:val="000000"/>
          <w:kern w:val="0"/>
          <w:sz w:val="24"/>
          <w:szCs w:val="24"/>
        </w:rPr>
        <w:t>淋巴瘤）、淋巴结边缘区淋巴瘤、滤泡淋巴瘤（</w:t>
      </w:r>
      <w:r>
        <w:rPr>
          <w:rFonts w:ascii="宋体" w:eastAsia="宋体" w:hAnsi="宋体" w:cs="宋体" w:hint="eastAsia"/>
          <w:color w:val="000000"/>
          <w:kern w:val="0"/>
          <w:sz w:val="24"/>
          <w:szCs w:val="24"/>
        </w:rPr>
        <w:t>FL</w:t>
      </w:r>
      <w:r>
        <w:rPr>
          <w:rFonts w:ascii="宋体" w:eastAsia="宋体" w:hAnsi="宋体" w:cs="宋体" w:hint="eastAsia"/>
          <w:color w:val="000000"/>
          <w:kern w:val="0"/>
          <w:sz w:val="24"/>
          <w:szCs w:val="24"/>
        </w:rPr>
        <w:t>）、儿童型滤泡淋巴瘤（</w:t>
      </w:r>
      <w:r>
        <w:rPr>
          <w:rFonts w:ascii="宋体" w:eastAsia="宋体" w:hAnsi="宋体" w:cs="宋体" w:hint="eastAsia"/>
          <w:color w:val="000000"/>
          <w:kern w:val="0"/>
          <w:sz w:val="24"/>
          <w:szCs w:val="24"/>
        </w:rPr>
        <w:t>PFL</w:t>
      </w:r>
      <w:r>
        <w:rPr>
          <w:rFonts w:ascii="宋体" w:eastAsia="宋体" w:hAnsi="宋体" w:cs="宋体" w:hint="eastAsia"/>
          <w:color w:val="000000"/>
          <w:kern w:val="0"/>
          <w:sz w:val="24"/>
          <w:szCs w:val="24"/>
        </w:rPr>
        <w:t>）、大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w:t>
      </w:r>
      <w:proofErr w:type="gramStart"/>
      <w:r>
        <w:rPr>
          <w:rFonts w:ascii="宋体" w:eastAsia="宋体" w:hAnsi="宋体" w:cs="宋体" w:hint="eastAsia"/>
          <w:color w:val="000000"/>
          <w:kern w:val="0"/>
          <w:sz w:val="24"/>
          <w:szCs w:val="24"/>
        </w:rPr>
        <w:t>淋巴瘤伴</w:t>
      </w:r>
      <w:proofErr w:type="gramEnd"/>
      <w:r>
        <w:rPr>
          <w:rFonts w:ascii="宋体" w:eastAsia="宋体" w:hAnsi="宋体" w:cs="宋体" w:hint="eastAsia"/>
          <w:color w:val="000000"/>
          <w:kern w:val="0"/>
          <w:sz w:val="24"/>
          <w:szCs w:val="24"/>
        </w:rPr>
        <w:t>IRF4</w:t>
      </w:r>
      <w:r>
        <w:rPr>
          <w:rFonts w:ascii="宋体" w:eastAsia="宋体" w:hAnsi="宋体" w:cs="宋体" w:hint="eastAsia"/>
          <w:color w:val="000000"/>
          <w:kern w:val="0"/>
          <w:sz w:val="24"/>
          <w:szCs w:val="24"/>
        </w:rPr>
        <w:t>重排、套细胞淋巴瘤（</w:t>
      </w:r>
      <w:r>
        <w:rPr>
          <w:rFonts w:ascii="宋体" w:eastAsia="宋体" w:hAnsi="宋体" w:cs="宋体" w:hint="eastAsia"/>
          <w:color w:val="000000"/>
          <w:kern w:val="0"/>
          <w:sz w:val="24"/>
          <w:szCs w:val="24"/>
        </w:rPr>
        <w:t>MCL</w:t>
      </w:r>
      <w:r>
        <w:rPr>
          <w:rFonts w:ascii="宋体" w:eastAsia="宋体" w:hAnsi="宋体" w:cs="宋体" w:hint="eastAsia"/>
          <w:color w:val="000000"/>
          <w:kern w:val="0"/>
          <w:sz w:val="24"/>
          <w:szCs w:val="24"/>
        </w:rPr>
        <w:t>）、弥漫性大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DLBCL</w:t>
      </w:r>
      <w:r>
        <w:rPr>
          <w:rFonts w:ascii="宋体" w:eastAsia="宋体" w:hAnsi="宋体" w:cs="宋体" w:hint="eastAsia"/>
          <w:color w:val="000000"/>
          <w:kern w:val="0"/>
          <w:sz w:val="24"/>
          <w:szCs w:val="24"/>
        </w:rPr>
        <w:t>），非特指、富于</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组织细胞的大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EBV</w:t>
      </w:r>
      <w:r>
        <w:rPr>
          <w:rFonts w:ascii="宋体" w:eastAsia="宋体" w:hAnsi="宋体" w:cs="宋体" w:hint="eastAsia"/>
          <w:color w:val="000000"/>
          <w:kern w:val="0"/>
          <w:sz w:val="24"/>
          <w:szCs w:val="24"/>
        </w:rPr>
        <w:t>阳性大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EBV</w:t>
      </w:r>
      <w:r>
        <w:rPr>
          <w:rFonts w:ascii="宋体" w:eastAsia="宋体" w:hAnsi="宋体" w:cs="宋体" w:hint="eastAsia"/>
          <w:color w:val="000000"/>
          <w:kern w:val="0"/>
          <w:sz w:val="24"/>
          <w:szCs w:val="24"/>
        </w:rPr>
        <w:t>阳性黏膜皮肤溃疡、慢性炎症相关性弥漫性大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细胞淋巴瘤、淋巴瘤样肉芽肿病、原发纵膈（胸腺）大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PMBL</w:t>
      </w:r>
      <w:r>
        <w:rPr>
          <w:rFonts w:ascii="宋体" w:eastAsia="宋体" w:hAnsi="宋体" w:cs="宋体" w:hint="eastAsia"/>
          <w:color w:val="000000"/>
          <w:kern w:val="0"/>
          <w:sz w:val="24"/>
          <w:szCs w:val="24"/>
        </w:rPr>
        <w:t>）、血管内大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阳性大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细胞淋巴瘤、浆母细胞淋巴瘤、</w:t>
      </w:r>
      <w:r>
        <w:rPr>
          <w:rFonts w:ascii="宋体" w:eastAsia="宋体" w:hAnsi="宋体" w:cs="宋体" w:hint="eastAsia"/>
          <w:color w:val="000000"/>
          <w:kern w:val="0"/>
          <w:sz w:val="24"/>
          <w:szCs w:val="24"/>
        </w:rPr>
        <w:t>原发性渗出性淋巴瘤（</w:t>
      </w:r>
      <w:r>
        <w:rPr>
          <w:rFonts w:ascii="宋体" w:eastAsia="宋体" w:hAnsi="宋体" w:cs="宋体" w:hint="eastAsia"/>
          <w:color w:val="000000"/>
          <w:kern w:val="0"/>
          <w:sz w:val="24"/>
          <w:szCs w:val="24"/>
        </w:rPr>
        <w:t>PEL</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HHV8</w:t>
      </w:r>
      <w:r>
        <w:rPr>
          <w:rFonts w:ascii="宋体" w:eastAsia="宋体" w:hAnsi="宋体" w:cs="宋体" w:hint="eastAsia"/>
          <w:color w:val="000000"/>
          <w:kern w:val="0"/>
          <w:sz w:val="24"/>
          <w:szCs w:val="24"/>
        </w:rPr>
        <w:t>阳性弥漫大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Burkitt</w:t>
      </w:r>
      <w:r>
        <w:rPr>
          <w:rFonts w:ascii="宋体" w:eastAsia="宋体" w:hAnsi="宋体" w:cs="宋体" w:hint="eastAsia"/>
          <w:color w:val="000000"/>
          <w:kern w:val="0"/>
          <w:sz w:val="24"/>
          <w:szCs w:val="24"/>
        </w:rPr>
        <w:t>淋巴瘤、</w:t>
      </w:r>
      <w:r>
        <w:rPr>
          <w:rFonts w:ascii="宋体" w:eastAsia="宋体" w:hAnsi="宋体" w:cs="宋体" w:hint="eastAsia"/>
          <w:color w:val="000000"/>
          <w:kern w:val="0"/>
          <w:sz w:val="24"/>
          <w:szCs w:val="24"/>
        </w:rPr>
        <w:t>11q</w:t>
      </w:r>
      <w:r>
        <w:rPr>
          <w:rFonts w:ascii="宋体" w:eastAsia="宋体" w:hAnsi="宋体" w:cs="宋体" w:hint="eastAsia"/>
          <w:color w:val="000000"/>
          <w:kern w:val="0"/>
          <w:sz w:val="24"/>
          <w:szCs w:val="24"/>
        </w:rPr>
        <w:t>异常的</w:t>
      </w:r>
      <w:r>
        <w:rPr>
          <w:rFonts w:ascii="宋体" w:eastAsia="宋体" w:hAnsi="宋体" w:cs="宋体" w:hint="eastAsia"/>
          <w:color w:val="000000"/>
          <w:kern w:val="0"/>
          <w:sz w:val="24"/>
          <w:szCs w:val="24"/>
        </w:rPr>
        <w:t>Burkitt</w:t>
      </w:r>
      <w:r>
        <w:rPr>
          <w:rFonts w:ascii="宋体" w:eastAsia="宋体" w:hAnsi="宋体" w:cs="宋体" w:hint="eastAsia"/>
          <w:color w:val="000000"/>
          <w:kern w:val="0"/>
          <w:sz w:val="24"/>
          <w:szCs w:val="24"/>
        </w:rPr>
        <w:t>淋巴瘤、高级别</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w:t>
      </w:r>
      <w:proofErr w:type="gramStart"/>
      <w:r>
        <w:rPr>
          <w:rFonts w:ascii="宋体" w:eastAsia="宋体" w:hAnsi="宋体" w:cs="宋体" w:hint="eastAsia"/>
          <w:color w:val="000000"/>
          <w:kern w:val="0"/>
          <w:sz w:val="24"/>
          <w:szCs w:val="24"/>
        </w:rPr>
        <w:t>淋巴瘤伴</w:t>
      </w:r>
      <w:proofErr w:type="gramEnd"/>
      <w:r>
        <w:rPr>
          <w:rFonts w:ascii="宋体" w:eastAsia="宋体" w:hAnsi="宋体" w:cs="宋体" w:hint="eastAsia"/>
          <w:color w:val="000000"/>
          <w:kern w:val="0"/>
          <w:sz w:val="24"/>
          <w:szCs w:val="24"/>
        </w:rPr>
        <w:t>MYC</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BCL2</w:t>
      </w:r>
      <w:r>
        <w:rPr>
          <w:rFonts w:ascii="宋体" w:eastAsia="宋体" w:hAnsi="宋体" w:cs="宋体" w:hint="eastAsia"/>
          <w:color w:val="000000"/>
          <w:kern w:val="0"/>
          <w:sz w:val="24"/>
          <w:szCs w:val="24"/>
        </w:rPr>
        <w:t>和（或）</w:t>
      </w:r>
      <w:r>
        <w:rPr>
          <w:rFonts w:ascii="宋体" w:eastAsia="宋体" w:hAnsi="宋体" w:cs="宋体" w:hint="eastAsia"/>
          <w:color w:val="000000"/>
          <w:kern w:val="0"/>
          <w:sz w:val="24"/>
          <w:szCs w:val="24"/>
        </w:rPr>
        <w:t>BCL6</w:t>
      </w:r>
      <w:r>
        <w:rPr>
          <w:rFonts w:ascii="宋体" w:eastAsia="宋体" w:hAnsi="宋体" w:cs="宋体" w:hint="eastAsia"/>
          <w:color w:val="000000"/>
          <w:kern w:val="0"/>
          <w:sz w:val="24"/>
          <w:szCs w:val="24"/>
        </w:rPr>
        <w:t>易位、高级别</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细胞淋巴瘤，非特指、具有</w:t>
      </w:r>
      <w:r>
        <w:rPr>
          <w:rFonts w:ascii="宋体" w:eastAsia="宋体" w:hAnsi="宋体" w:cs="宋体" w:hint="eastAsia"/>
          <w:color w:val="000000"/>
          <w:kern w:val="0"/>
          <w:sz w:val="24"/>
          <w:szCs w:val="24"/>
        </w:rPr>
        <w:lastRenderedPageBreak/>
        <w:t>介于弥漫大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细胞淋巴瘤和经</w:t>
      </w:r>
      <w:proofErr w:type="gramStart"/>
      <w:r>
        <w:rPr>
          <w:rFonts w:ascii="宋体" w:eastAsia="宋体" w:hAnsi="宋体" w:cs="宋体" w:hint="eastAsia"/>
          <w:color w:val="000000"/>
          <w:kern w:val="0"/>
          <w:sz w:val="24"/>
          <w:szCs w:val="24"/>
        </w:rPr>
        <w:t>典型霍奇金淋巴瘤之间</w:t>
      </w:r>
      <w:proofErr w:type="gramEnd"/>
      <w:r>
        <w:rPr>
          <w:rFonts w:ascii="宋体" w:eastAsia="宋体" w:hAnsi="宋体" w:cs="宋体" w:hint="eastAsia"/>
          <w:color w:val="000000"/>
          <w:kern w:val="0"/>
          <w:sz w:val="24"/>
          <w:szCs w:val="24"/>
        </w:rPr>
        <w:t>特征的不能分类</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p>
    <w:p w14:paraId="36180EF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成熟</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细胞和</w:t>
      </w:r>
      <w:r>
        <w:rPr>
          <w:rFonts w:ascii="宋体" w:eastAsia="宋体" w:hAnsi="宋体" w:cs="宋体" w:hint="eastAsia"/>
          <w:color w:val="000000"/>
          <w:kern w:val="0"/>
          <w:sz w:val="24"/>
          <w:szCs w:val="24"/>
        </w:rPr>
        <w:t>NK</w:t>
      </w:r>
      <w:r>
        <w:rPr>
          <w:rFonts w:ascii="宋体" w:eastAsia="宋体" w:hAnsi="宋体" w:cs="宋体" w:hint="eastAsia"/>
          <w:color w:val="000000"/>
          <w:kern w:val="0"/>
          <w:sz w:val="24"/>
          <w:szCs w:val="24"/>
        </w:rPr>
        <w:t>细胞肿瘤：</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细胞性前淋巴细胞白血病、</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细胞大颗粒淋巴细胞白血病（</w:t>
      </w:r>
      <w:r>
        <w:rPr>
          <w:rFonts w:ascii="宋体" w:eastAsia="宋体" w:hAnsi="宋体" w:cs="宋体" w:hint="eastAsia"/>
          <w:color w:val="000000"/>
          <w:kern w:val="0"/>
          <w:sz w:val="24"/>
          <w:szCs w:val="24"/>
        </w:rPr>
        <w:t>T-LGL</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NK</w:t>
      </w:r>
      <w:r>
        <w:rPr>
          <w:rFonts w:ascii="宋体" w:eastAsia="宋体" w:hAnsi="宋体" w:cs="宋体" w:hint="eastAsia"/>
          <w:color w:val="000000"/>
          <w:kern w:val="0"/>
          <w:sz w:val="24"/>
          <w:szCs w:val="24"/>
        </w:rPr>
        <w:t>细胞慢性淋巴增生性疾病、侵袭性</w:t>
      </w:r>
      <w:r>
        <w:rPr>
          <w:rFonts w:ascii="宋体" w:eastAsia="宋体" w:hAnsi="宋体" w:cs="宋体" w:hint="eastAsia"/>
          <w:color w:val="000000"/>
          <w:kern w:val="0"/>
          <w:sz w:val="24"/>
          <w:szCs w:val="24"/>
        </w:rPr>
        <w:t>NK</w:t>
      </w:r>
      <w:r>
        <w:rPr>
          <w:rFonts w:ascii="宋体" w:eastAsia="宋体" w:hAnsi="宋体" w:cs="宋体" w:hint="eastAsia"/>
          <w:color w:val="000000"/>
          <w:kern w:val="0"/>
          <w:sz w:val="24"/>
          <w:szCs w:val="24"/>
        </w:rPr>
        <w:t>细胞白血病、儿童系统性</w:t>
      </w:r>
      <w:r>
        <w:rPr>
          <w:rFonts w:ascii="宋体" w:eastAsia="宋体" w:hAnsi="宋体" w:cs="宋体" w:hint="eastAsia"/>
          <w:color w:val="000000"/>
          <w:kern w:val="0"/>
          <w:sz w:val="24"/>
          <w:szCs w:val="24"/>
        </w:rPr>
        <w:t>EBV+T</w:t>
      </w:r>
      <w:r>
        <w:rPr>
          <w:rFonts w:ascii="宋体" w:eastAsia="宋体" w:hAnsi="宋体" w:cs="宋体" w:hint="eastAsia"/>
          <w:color w:val="000000"/>
          <w:kern w:val="0"/>
          <w:sz w:val="24"/>
          <w:szCs w:val="24"/>
        </w:rPr>
        <w:t>细胞淋巴瘤、种痘水疱病样淋巴增生性疾病、成人</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白血病、</w:t>
      </w:r>
      <w:proofErr w:type="gramStart"/>
      <w:r>
        <w:rPr>
          <w:rFonts w:ascii="宋体" w:eastAsia="宋体" w:hAnsi="宋体" w:cs="宋体" w:hint="eastAsia"/>
          <w:color w:val="000000"/>
          <w:kern w:val="0"/>
          <w:sz w:val="24"/>
          <w:szCs w:val="24"/>
        </w:rPr>
        <w:t>结外</w:t>
      </w:r>
      <w:proofErr w:type="gramEnd"/>
      <w:r>
        <w:rPr>
          <w:rFonts w:ascii="宋体" w:eastAsia="宋体" w:hAnsi="宋体" w:cs="宋体" w:hint="eastAsia"/>
          <w:color w:val="000000"/>
          <w:kern w:val="0"/>
          <w:sz w:val="24"/>
          <w:szCs w:val="24"/>
        </w:rPr>
        <w:t>NK/T</w:t>
      </w:r>
      <w:r>
        <w:rPr>
          <w:rFonts w:ascii="宋体" w:eastAsia="宋体" w:hAnsi="宋体" w:cs="宋体" w:hint="eastAsia"/>
          <w:color w:val="000000"/>
          <w:kern w:val="0"/>
          <w:sz w:val="24"/>
          <w:szCs w:val="24"/>
        </w:rPr>
        <w:t>细胞淋巴瘤，鼻型、肠病相关</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w:t>
      </w:r>
      <w:proofErr w:type="gramStart"/>
      <w:r>
        <w:rPr>
          <w:rFonts w:ascii="宋体" w:eastAsia="宋体" w:hAnsi="宋体" w:cs="宋体" w:hint="eastAsia"/>
          <w:color w:val="000000"/>
          <w:kern w:val="0"/>
          <w:sz w:val="24"/>
          <w:szCs w:val="24"/>
        </w:rPr>
        <w:t>单形性亲上皮</w:t>
      </w:r>
      <w:proofErr w:type="gramEnd"/>
      <w:r>
        <w:rPr>
          <w:rFonts w:ascii="宋体" w:eastAsia="宋体" w:hAnsi="宋体" w:cs="宋体" w:hint="eastAsia"/>
          <w:color w:val="000000"/>
          <w:kern w:val="0"/>
          <w:sz w:val="24"/>
          <w:szCs w:val="24"/>
        </w:rPr>
        <w:t>性肠道</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细胞淋巴瘤、消化管（</w:t>
      </w:r>
      <w:r>
        <w:rPr>
          <w:rFonts w:ascii="宋体" w:eastAsia="宋体" w:hAnsi="宋体" w:cs="宋体" w:hint="eastAsia"/>
          <w:color w:val="000000"/>
          <w:kern w:val="0"/>
          <w:sz w:val="24"/>
          <w:szCs w:val="24"/>
        </w:rPr>
        <w:t>GI</w:t>
      </w:r>
      <w:r>
        <w:rPr>
          <w:rFonts w:ascii="宋体" w:eastAsia="宋体" w:hAnsi="宋体" w:cs="宋体" w:hint="eastAsia"/>
          <w:color w:val="000000"/>
          <w:kern w:val="0"/>
          <w:sz w:val="24"/>
          <w:szCs w:val="24"/>
        </w:rPr>
        <w:t>）惰性</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细胞淋巴增生性疾病、皮下脂膜炎样</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细胞淋巴瘤、蕈样肉芽肿、</w:t>
      </w:r>
      <w:r>
        <w:rPr>
          <w:rFonts w:ascii="宋体" w:eastAsia="宋体" w:hAnsi="宋体" w:cs="宋体" w:hint="eastAsia"/>
          <w:color w:val="000000"/>
          <w:kern w:val="0"/>
          <w:sz w:val="24"/>
          <w:szCs w:val="24"/>
        </w:rPr>
        <w:t>S</w:t>
      </w:r>
      <w:r>
        <w:rPr>
          <w:rFonts w:ascii="宋体" w:eastAsia="宋体" w:hAnsi="宋体" w:cs="宋体" w:hint="eastAsia"/>
          <w:color w:val="000000"/>
          <w:kern w:val="0"/>
          <w:sz w:val="24"/>
          <w:szCs w:val="24"/>
        </w:rPr>
        <w:t>é</w:t>
      </w:r>
      <w:proofErr w:type="spellStart"/>
      <w:r>
        <w:rPr>
          <w:rFonts w:ascii="宋体" w:eastAsia="宋体" w:hAnsi="宋体" w:cs="宋体" w:hint="eastAsia"/>
          <w:color w:val="000000"/>
          <w:kern w:val="0"/>
          <w:sz w:val="24"/>
          <w:szCs w:val="24"/>
        </w:rPr>
        <w:t>zary</w:t>
      </w:r>
      <w:proofErr w:type="spellEnd"/>
      <w:r>
        <w:rPr>
          <w:rFonts w:ascii="宋体" w:eastAsia="宋体" w:hAnsi="宋体" w:cs="宋体" w:hint="eastAsia"/>
          <w:color w:val="000000"/>
          <w:kern w:val="0"/>
          <w:sz w:val="24"/>
          <w:szCs w:val="24"/>
        </w:rPr>
        <w:t>综合征、原发皮肤</w:t>
      </w:r>
      <w:r>
        <w:rPr>
          <w:rFonts w:ascii="宋体" w:eastAsia="宋体" w:hAnsi="宋体" w:cs="宋体" w:hint="eastAsia"/>
          <w:color w:val="000000"/>
          <w:kern w:val="0"/>
          <w:sz w:val="24"/>
          <w:szCs w:val="24"/>
        </w:rPr>
        <w:t>CD30+T</w:t>
      </w:r>
      <w:r>
        <w:rPr>
          <w:rFonts w:ascii="宋体" w:eastAsia="宋体" w:hAnsi="宋体" w:cs="宋体" w:hint="eastAsia"/>
          <w:color w:val="000000"/>
          <w:kern w:val="0"/>
          <w:sz w:val="24"/>
          <w:szCs w:val="24"/>
        </w:rPr>
        <w:t>细胞淋巴细胞增生性疾病、原发皮肤γδ</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细胞淋巴瘤、原发皮肤</w:t>
      </w:r>
      <w:r>
        <w:rPr>
          <w:rFonts w:ascii="宋体" w:eastAsia="宋体" w:hAnsi="宋体" w:cs="宋体" w:hint="eastAsia"/>
          <w:color w:val="000000"/>
          <w:kern w:val="0"/>
          <w:sz w:val="24"/>
          <w:szCs w:val="24"/>
        </w:rPr>
        <w:t>CD8+</w:t>
      </w:r>
      <w:r>
        <w:rPr>
          <w:rFonts w:ascii="宋体" w:eastAsia="宋体" w:hAnsi="宋体" w:cs="宋体" w:hint="eastAsia"/>
          <w:color w:val="000000"/>
          <w:kern w:val="0"/>
          <w:sz w:val="24"/>
          <w:szCs w:val="24"/>
        </w:rPr>
        <w:t>侵袭性亲表皮性细胞毒性</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细胞淋巴瘤、原发肢端皮肤</w:t>
      </w:r>
      <w:r>
        <w:rPr>
          <w:rFonts w:ascii="宋体" w:eastAsia="宋体" w:hAnsi="宋体" w:cs="宋体" w:hint="eastAsia"/>
          <w:color w:val="000000"/>
          <w:kern w:val="0"/>
          <w:sz w:val="24"/>
          <w:szCs w:val="24"/>
        </w:rPr>
        <w:t>CD8</w:t>
      </w:r>
      <w:r>
        <w:rPr>
          <w:rFonts w:ascii="宋体" w:eastAsia="宋体" w:hAnsi="宋体" w:cs="宋体" w:hint="eastAsia"/>
          <w:color w:val="000000"/>
          <w:kern w:val="0"/>
          <w:sz w:val="24"/>
          <w:szCs w:val="24"/>
        </w:rPr>
        <w:t>阳性</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细胞淋巴瘤、原发皮肤</w:t>
      </w:r>
      <w:r>
        <w:rPr>
          <w:rFonts w:ascii="宋体" w:eastAsia="宋体" w:hAnsi="宋体" w:cs="宋体" w:hint="eastAsia"/>
          <w:color w:val="000000"/>
          <w:kern w:val="0"/>
          <w:sz w:val="24"/>
          <w:szCs w:val="24"/>
        </w:rPr>
        <w:t>CD4</w:t>
      </w:r>
      <w:r>
        <w:rPr>
          <w:rFonts w:ascii="宋体" w:eastAsia="宋体" w:hAnsi="宋体" w:cs="宋体" w:hint="eastAsia"/>
          <w:color w:val="000000"/>
          <w:kern w:val="0"/>
          <w:sz w:val="24"/>
          <w:szCs w:val="24"/>
        </w:rPr>
        <w:t>阳性小</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中</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细胞淋巴增生性疾病、外周</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细胞淋巴瘤，非特指、具有滤泡辅助</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w:t>
      </w:r>
      <w:r>
        <w:rPr>
          <w:rFonts w:ascii="宋体" w:eastAsia="宋体" w:hAnsi="宋体" w:cs="宋体" w:hint="eastAsia"/>
          <w:color w:val="000000"/>
          <w:kern w:val="0"/>
          <w:sz w:val="24"/>
          <w:szCs w:val="24"/>
        </w:rPr>
        <w:t>TFH</w:t>
      </w:r>
      <w:r>
        <w:rPr>
          <w:rFonts w:ascii="宋体" w:eastAsia="宋体" w:hAnsi="宋体" w:cs="宋体" w:hint="eastAsia"/>
          <w:color w:val="000000"/>
          <w:kern w:val="0"/>
          <w:sz w:val="24"/>
          <w:szCs w:val="24"/>
        </w:rPr>
        <w:t>）表型的结内</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细胞淋巴瘤、间变大细胞淋巴瘤，</w:t>
      </w:r>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、间变大细胞淋</w:t>
      </w:r>
      <w:r>
        <w:rPr>
          <w:rFonts w:ascii="宋体" w:eastAsia="宋体" w:hAnsi="宋体" w:cs="宋体" w:hint="eastAsia"/>
          <w:color w:val="000000"/>
          <w:kern w:val="0"/>
          <w:sz w:val="24"/>
          <w:szCs w:val="24"/>
        </w:rPr>
        <w:t>巴瘤，</w:t>
      </w:r>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w:t>
      </w:r>
      <w:proofErr w:type="gramStart"/>
      <w:r>
        <w:rPr>
          <w:rFonts w:ascii="宋体" w:eastAsia="宋体" w:hAnsi="宋体" w:cs="宋体" w:hint="eastAsia"/>
          <w:color w:val="000000"/>
          <w:kern w:val="0"/>
          <w:sz w:val="24"/>
          <w:szCs w:val="24"/>
        </w:rPr>
        <w:t>乳腺植体相关</w:t>
      </w:r>
      <w:proofErr w:type="gramEnd"/>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阴性间变大细胞淋巴瘤。</w:t>
      </w:r>
    </w:p>
    <w:p w14:paraId="7E59263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霍奇金淋巴瘤：结节性淋巴细胞为主型霍奇金淋巴瘤；经典霍奇金淋巴瘤。</w:t>
      </w:r>
    </w:p>
    <w:p w14:paraId="562F2FEC"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）淋巴结髓外造血</w:t>
      </w:r>
      <w:proofErr w:type="gramStart"/>
      <w:r>
        <w:rPr>
          <w:rFonts w:ascii="宋体" w:eastAsia="宋体" w:hAnsi="宋体" w:cs="宋体" w:hint="eastAsia"/>
          <w:color w:val="000000"/>
          <w:kern w:val="0"/>
          <w:sz w:val="24"/>
          <w:szCs w:val="24"/>
        </w:rPr>
        <w:t>及髓系肿瘤</w:t>
      </w:r>
      <w:proofErr w:type="gramEnd"/>
      <w:r>
        <w:rPr>
          <w:rFonts w:ascii="宋体" w:eastAsia="宋体" w:hAnsi="宋体" w:cs="宋体" w:hint="eastAsia"/>
          <w:color w:val="000000"/>
          <w:kern w:val="0"/>
          <w:sz w:val="24"/>
          <w:szCs w:val="24"/>
        </w:rPr>
        <w:t>累及：淋巴结髓外造血、</w:t>
      </w:r>
      <w:proofErr w:type="gramStart"/>
      <w:r>
        <w:rPr>
          <w:rFonts w:ascii="宋体" w:eastAsia="宋体" w:hAnsi="宋体" w:cs="宋体" w:hint="eastAsia"/>
          <w:color w:val="000000"/>
          <w:kern w:val="0"/>
          <w:sz w:val="24"/>
          <w:szCs w:val="24"/>
        </w:rPr>
        <w:t>髓系肿瘤</w:t>
      </w:r>
      <w:proofErr w:type="gramEnd"/>
      <w:r>
        <w:rPr>
          <w:rFonts w:ascii="宋体" w:eastAsia="宋体" w:hAnsi="宋体" w:cs="宋体" w:hint="eastAsia"/>
          <w:color w:val="000000"/>
          <w:kern w:val="0"/>
          <w:sz w:val="24"/>
          <w:szCs w:val="24"/>
        </w:rPr>
        <w:t>浸润</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髓肉瘤</w:t>
      </w:r>
    </w:p>
    <w:p w14:paraId="4C958FE6"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8</w:t>
      </w:r>
      <w:r>
        <w:rPr>
          <w:rFonts w:ascii="宋体" w:eastAsia="宋体" w:hAnsi="宋体" w:cs="宋体" w:hint="eastAsia"/>
          <w:color w:val="000000"/>
          <w:kern w:val="0"/>
          <w:sz w:val="24"/>
          <w:szCs w:val="24"/>
        </w:rPr>
        <w:t>）骨髓造血组织肿瘤、</w:t>
      </w:r>
      <w:proofErr w:type="gramStart"/>
      <w:r>
        <w:rPr>
          <w:rFonts w:ascii="宋体" w:eastAsia="宋体" w:hAnsi="宋体" w:cs="宋体" w:hint="eastAsia"/>
          <w:color w:val="000000"/>
          <w:kern w:val="0"/>
          <w:sz w:val="24"/>
          <w:szCs w:val="24"/>
        </w:rPr>
        <w:t>急性髓系白血病</w:t>
      </w:r>
      <w:proofErr w:type="gramEnd"/>
      <w:r>
        <w:rPr>
          <w:rFonts w:ascii="宋体" w:eastAsia="宋体" w:hAnsi="宋体" w:cs="宋体" w:hint="eastAsia"/>
          <w:color w:val="000000"/>
          <w:kern w:val="0"/>
          <w:sz w:val="24"/>
          <w:szCs w:val="24"/>
        </w:rPr>
        <w:t>、骨髓增生性肿瘤、骨髓增生异常综合征、系统性肥大细胞增生症、母细胞性浆细胞样树突状细胞肿瘤</w:t>
      </w:r>
    </w:p>
    <w:p w14:paraId="68F69F1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9</w:t>
      </w:r>
      <w:r>
        <w:rPr>
          <w:rFonts w:ascii="宋体" w:eastAsia="宋体" w:hAnsi="宋体" w:cs="宋体" w:hint="eastAsia"/>
          <w:color w:val="000000"/>
          <w:kern w:val="0"/>
          <w:sz w:val="24"/>
          <w:szCs w:val="24"/>
        </w:rPr>
        <w:t>）骨髓淋巴瘤、淋巴浆细胞性淋巴瘤、浆细胞肿瘤</w:t>
      </w:r>
    </w:p>
    <w:p w14:paraId="6FB5CBE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10</w:t>
      </w:r>
      <w:r>
        <w:rPr>
          <w:rFonts w:ascii="宋体" w:eastAsia="宋体" w:hAnsi="宋体" w:cs="宋体" w:hint="eastAsia"/>
          <w:color w:val="000000"/>
          <w:kern w:val="0"/>
          <w:sz w:val="24"/>
          <w:szCs w:val="24"/>
        </w:rPr>
        <w:t>）脾脏概论、淋巴造血组织肿瘤、霍奇金淋巴瘤累及、炎性假瘤样滤泡树突状细胞肿瘤、</w:t>
      </w:r>
      <w:proofErr w:type="gramStart"/>
      <w:r>
        <w:rPr>
          <w:rFonts w:ascii="宋体" w:eastAsia="宋体" w:hAnsi="宋体" w:cs="宋体" w:hint="eastAsia"/>
          <w:color w:val="000000"/>
          <w:kern w:val="0"/>
          <w:sz w:val="24"/>
          <w:szCs w:val="24"/>
        </w:rPr>
        <w:t>髓系肿瘤</w:t>
      </w:r>
      <w:proofErr w:type="gramEnd"/>
      <w:r>
        <w:rPr>
          <w:rFonts w:ascii="宋体" w:eastAsia="宋体" w:hAnsi="宋体" w:cs="宋体" w:hint="eastAsia"/>
          <w:color w:val="000000"/>
          <w:kern w:val="0"/>
          <w:sz w:val="24"/>
          <w:szCs w:val="24"/>
        </w:rPr>
        <w:t>的脾脏病变</w:t>
      </w:r>
    </w:p>
    <w:p w14:paraId="0C301146"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2B66293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一、讲</w:t>
      </w:r>
      <w:r>
        <w:rPr>
          <w:rFonts w:ascii="宋体" w:eastAsia="宋体" w:hAnsi="宋体" w:cs="宋体" w:hint="eastAsia"/>
          <w:color w:val="000000"/>
          <w:kern w:val="0"/>
          <w:sz w:val="24"/>
          <w:szCs w:val="24"/>
        </w:rPr>
        <w:t>授法：概念及基本理论采用讲授法结合幻灯片进行教学。</w:t>
      </w:r>
    </w:p>
    <w:p w14:paraId="6F472EC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二、讨论法：各种异常镜下病理切片图片的讨论。</w:t>
      </w:r>
    </w:p>
    <w:p w14:paraId="52F7183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三、实操法：结合患者病例，显微镜集体阅片，引导学生给出诊断。</w:t>
      </w:r>
    </w:p>
    <w:p w14:paraId="2325F7C0"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5.</w:t>
      </w:r>
      <w:r>
        <w:rPr>
          <w:rFonts w:ascii="宋体" w:eastAsia="宋体" w:hAnsi="宋体" w:cs="宋体" w:hint="eastAsia"/>
          <w:b/>
          <w:bCs/>
          <w:color w:val="000000"/>
          <w:kern w:val="0"/>
          <w:sz w:val="24"/>
          <w:szCs w:val="24"/>
        </w:rPr>
        <w:t>教学评价</w:t>
      </w:r>
    </w:p>
    <w:p w14:paraId="5A34660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一、</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细胞性淋巴瘤、</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细胞性淋巴瘤和霍奇金淋巴瘤的病理诊断要点及鉴别诊断？</w:t>
      </w:r>
    </w:p>
    <w:p w14:paraId="0D9A0B1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二、白血病的临床特点与病理变化？</w:t>
      </w:r>
    </w:p>
    <w:p w14:paraId="0538A09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sz w:val="24"/>
          <w:szCs w:val="24"/>
        </w:rPr>
        <w:t>第九章</w:t>
      </w:r>
      <w:r>
        <w:rPr>
          <w:rFonts w:ascii="宋体" w:eastAsia="宋体" w:hAnsi="宋体" w:cs="宋体" w:hint="eastAsia"/>
          <w:b/>
          <w:sz w:val="24"/>
          <w:szCs w:val="24"/>
        </w:rPr>
        <w:t xml:space="preserve"> </w:t>
      </w:r>
      <w:r>
        <w:rPr>
          <w:rFonts w:ascii="宋体" w:eastAsia="宋体" w:hAnsi="宋体" w:cs="宋体" w:hint="eastAsia"/>
          <w:b/>
          <w:sz w:val="24"/>
          <w:szCs w:val="24"/>
        </w:rPr>
        <w:t>骨肿瘤</w:t>
      </w:r>
      <w:r>
        <w:rPr>
          <w:rFonts w:ascii="宋体" w:eastAsia="宋体" w:hAnsi="宋体" w:cs="宋体" w:hint="eastAsia"/>
          <w:b/>
          <w:sz w:val="24"/>
          <w:szCs w:val="24"/>
        </w:rPr>
        <w:t xml:space="preserve"> </w:t>
      </w:r>
    </w:p>
    <w:p w14:paraId="157F3734"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0D7B86ED"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）了解骨肿瘤分类，常见骨肿瘤的好发部位及年龄特点。</w:t>
      </w:r>
    </w:p>
    <w:p w14:paraId="4CB156F5"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proofErr w:type="gramStart"/>
      <w:r>
        <w:rPr>
          <w:rFonts w:ascii="宋体" w:eastAsia="宋体" w:hAnsi="宋体" w:cs="宋体" w:hint="eastAsia"/>
          <w:sz w:val="24"/>
          <w:szCs w:val="24"/>
        </w:rPr>
        <w:t>熟悉骨</w:t>
      </w:r>
      <w:proofErr w:type="gramEnd"/>
      <w:r>
        <w:rPr>
          <w:rFonts w:ascii="宋体" w:eastAsia="宋体" w:hAnsi="宋体" w:cs="宋体" w:hint="eastAsia"/>
          <w:sz w:val="24"/>
          <w:szCs w:val="24"/>
        </w:rPr>
        <w:t>母细胞瘤的病理学特征。</w:t>
      </w:r>
    </w:p>
    <w:p w14:paraId="16AC557D"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）掌握骨肉瘤的病理特征和</w:t>
      </w:r>
      <w:r>
        <w:rPr>
          <w:rFonts w:ascii="宋体" w:eastAsia="宋体" w:hAnsi="宋体" w:cs="宋体" w:hint="eastAsia"/>
          <w:sz w:val="24"/>
          <w:szCs w:val="24"/>
        </w:rPr>
        <w:t>X</w:t>
      </w:r>
      <w:r>
        <w:rPr>
          <w:rFonts w:ascii="宋体" w:eastAsia="宋体" w:hAnsi="宋体" w:cs="宋体" w:hint="eastAsia"/>
          <w:sz w:val="24"/>
          <w:szCs w:val="24"/>
        </w:rPr>
        <w:t>线表现。</w:t>
      </w:r>
    </w:p>
    <w:p w14:paraId="0DA83BB3"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）掌握软骨肉瘤的病理特征。</w:t>
      </w:r>
    </w:p>
    <w:p w14:paraId="0841F6FD"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proofErr w:type="gramStart"/>
      <w:r>
        <w:rPr>
          <w:rFonts w:ascii="宋体" w:eastAsia="宋体" w:hAnsi="宋体" w:cs="宋体" w:hint="eastAsia"/>
          <w:sz w:val="24"/>
          <w:szCs w:val="24"/>
        </w:rPr>
        <w:t>熟悉骨</w:t>
      </w:r>
      <w:proofErr w:type="gramEnd"/>
      <w:r>
        <w:rPr>
          <w:rFonts w:ascii="宋体" w:eastAsia="宋体" w:hAnsi="宋体" w:cs="宋体" w:hint="eastAsia"/>
          <w:sz w:val="24"/>
          <w:szCs w:val="24"/>
        </w:rPr>
        <w:t>巨细胞瘤，脊索瘤的特点。</w:t>
      </w:r>
    </w:p>
    <w:p w14:paraId="34ADD59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）了解骨囊肿、肿瘤相关综合征</w:t>
      </w:r>
    </w:p>
    <w:p w14:paraId="70AA2A9B"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3B531CD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）不同部位的骨组织正常组织学形态的掌握。</w:t>
      </w:r>
    </w:p>
    <w:p w14:paraId="5B6BBEEB"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）常见骨肿瘤的临床病理特征以及影像学特征。</w:t>
      </w:r>
    </w:p>
    <w:p w14:paraId="04A4AA4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）对有相似形态或者免疫特征的不同骨肿瘤的诊断及鉴别诊断。</w:t>
      </w:r>
    </w:p>
    <w:p w14:paraId="7B6BC0F0"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09B7A018"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）正常组织结构概述。</w:t>
      </w:r>
    </w:p>
    <w:p w14:paraId="0FEC4E9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骨肿瘤的临床特点、病理形态学特点、影像学特征以及相关的分子遗传学特征及预后。主要包含骨母细胞瘤、骨肉瘤、软骨粘液样纤维瘤，软骨肉瘤、骨巨细胞瘤、尤文肉瘤，原始神经外胚层肿瘤，脊索瘤等。</w:t>
      </w:r>
    </w:p>
    <w:p w14:paraId="6E2D0C8C"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18F4598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4C1BE44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770619A0"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00225BE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70A6B1C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）实验通过骨母细胞瘤、骨肉瘤、软骨肉瘤、骨巨细胞瘤、脊索瘤</w:t>
      </w:r>
      <w:r>
        <w:rPr>
          <w:rFonts w:ascii="宋体" w:eastAsia="宋体" w:hAnsi="宋体" w:cs="宋体" w:hint="eastAsia"/>
          <w:sz w:val="24"/>
          <w:szCs w:val="24"/>
        </w:rPr>
        <w:t>等组织学</w:t>
      </w:r>
      <w:r>
        <w:rPr>
          <w:rFonts w:ascii="宋体" w:eastAsia="宋体" w:hAnsi="宋体" w:cs="宋体" w:hint="eastAsia"/>
          <w:sz w:val="24"/>
          <w:szCs w:val="24"/>
        </w:rPr>
        <w:lastRenderedPageBreak/>
        <w:t>切片，免疫组化切片教学，加深对病变诊断水平的理解。</w:t>
      </w:r>
    </w:p>
    <w:p w14:paraId="3C9115D5"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69B0226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）最常见的骨肿瘤主要有哪些，有哪些主要的病理特点？</w:t>
      </w:r>
    </w:p>
    <w:p w14:paraId="5A42570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）骨母细胞瘤、骨肉瘤、软骨肉瘤、骨巨细胞瘤、脊索瘤的形态学特点有哪些不同？</w:t>
      </w:r>
    </w:p>
    <w:p w14:paraId="6FBA7198"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第十章</w:t>
      </w:r>
      <w:r>
        <w:rPr>
          <w:rFonts w:ascii="宋体" w:eastAsia="宋体" w:hAnsi="宋体" w:cs="宋体" w:hint="eastAsia"/>
          <w:b/>
          <w:sz w:val="24"/>
          <w:szCs w:val="24"/>
        </w:rPr>
        <w:t xml:space="preserve">  </w:t>
      </w:r>
      <w:r>
        <w:rPr>
          <w:rFonts w:ascii="宋体" w:eastAsia="宋体" w:hAnsi="宋体" w:cs="宋体" w:hint="eastAsia"/>
          <w:b/>
          <w:sz w:val="24"/>
          <w:szCs w:val="24"/>
        </w:rPr>
        <w:t>软组织肿瘤病理诊断</w:t>
      </w:r>
      <w:r>
        <w:rPr>
          <w:rFonts w:ascii="宋体" w:eastAsia="宋体" w:hAnsi="宋体" w:cs="宋体" w:hint="eastAsia"/>
          <w:b/>
          <w:color w:val="000000"/>
          <w:kern w:val="0"/>
          <w:sz w:val="24"/>
          <w:szCs w:val="24"/>
        </w:rPr>
        <w:t xml:space="preserve"> </w:t>
      </w:r>
    </w:p>
    <w:p w14:paraId="6160708F"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5BF1893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w:t>
      </w:r>
      <w:r>
        <w:rPr>
          <w:rFonts w:ascii="宋体" w:eastAsia="宋体" w:hAnsi="宋体" w:cs="宋体" w:hint="eastAsia"/>
          <w:color w:val="000000"/>
          <w:kern w:val="0"/>
          <w:sz w:val="24"/>
          <w:szCs w:val="24"/>
        </w:rPr>
        <w:t>WHO</w:t>
      </w:r>
      <w:r>
        <w:rPr>
          <w:rFonts w:ascii="宋体" w:eastAsia="宋体" w:hAnsi="宋体" w:cs="宋体" w:hint="eastAsia"/>
          <w:color w:val="000000"/>
          <w:kern w:val="0"/>
          <w:sz w:val="24"/>
          <w:szCs w:val="24"/>
        </w:rPr>
        <w:t>最新版软组织肿瘤分类、分级和分期。</w:t>
      </w:r>
    </w:p>
    <w:p w14:paraId="43D78002"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熟悉常见软组织肿瘤的发生部位，良恶性肿瘤的区分、病理学诊断原则。</w:t>
      </w:r>
    </w:p>
    <w:p w14:paraId="2C4CBFB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掌握软组织肿瘤相关的组织结构、细胞形态和间质特性。</w:t>
      </w:r>
    </w:p>
    <w:p w14:paraId="4C7D1C26"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掌握软组织肿瘤的生长方式特征。</w:t>
      </w:r>
    </w:p>
    <w:p w14:paraId="64CE412F"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了解软组织肿瘤的治疗原则。</w:t>
      </w:r>
    </w:p>
    <w:p w14:paraId="28925C9C"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熟悉纤维肉瘤、脂肪肉瘤、平滑肌肉瘤、横纹肌肉瘤及血管肉瘤的病理学特点。</w:t>
      </w:r>
    </w:p>
    <w:p w14:paraId="1D95A58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color w:val="000000"/>
          <w:kern w:val="0"/>
          <w:sz w:val="24"/>
          <w:szCs w:val="24"/>
        </w:rPr>
        <w:t>了解腺泡状软组织肉瘤、上皮样肉瘤、透明细胞肉瘤及滑膜肉瘤的定义。</w:t>
      </w:r>
    </w:p>
    <w:p w14:paraId="05046C41"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0BEAB112"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WHO</w:t>
      </w:r>
      <w:r>
        <w:rPr>
          <w:rFonts w:ascii="宋体" w:eastAsia="宋体" w:hAnsi="宋体" w:cs="宋体" w:hint="eastAsia"/>
          <w:color w:val="000000"/>
          <w:kern w:val="0"/>
          <w:sz w:val="24"/>
          <w:szCs w:val="24"/>
        </w:rPr>
        <w:t>最新软组织肿瘤分类、分级和分期，各型肉瘤的组织病理学特点、免疫表型、鉴别诊断。</w:t>
      </w:r>
    </w:p>
    <w:p w14:paraId="0BA1861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免疫组化，基因分子检测在软组织肿瘤诊断及鉴别诊断中的作用。</w:t>
      </w:r>
    </w:p>
    <w:p w14:paraId="5D0BD169"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7AD788D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软组织肿瘤概述</w:t>
      </w:r>
    </w:p>
    <w:p w14:paraId="67A29226"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软组织常见肿瘤</w:t>
      </w:r>
    </w:p>
    <w:p w14:paraId="5B77549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纤维组织细胞常见肿瘤</w:t>
      </w:r>
    </w:p>
    <w:p w14:paraId="43BC213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脂肪组织常见肿瘤</w:t>
      </w:r>
    </w:p>
    <w:p w14:paraId="2075584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肌组织常见肿瘤（平滑肌肿瘤</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横纹肌肿瘤）</w:t>
      </w:r>
    </w:p>
    <w:p w14:paraId="53558AA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脉管组织常见肿瘤</w:t>
      </w:r>
    </w:p>
    <w:p w14:paraId="5C21903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color w:val="000000"/>
          <w:kern w:val="0"/>
          <w:sz w:val="24"/>
          <w:szCs w:val="24"/>
        </w:rPr>
        <w:t>不确定分化的软组织肿瘤</w:t>
      </w:r>
    </w:p>
    <w:p w14:paraId="1923F356"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BFCF042"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讲授法：概念及基本理论采用讲授法结合幻灯片进行教学。</w:t>
      </w:r>
    </w:p>
    <w:p w14:paraId="4E55BE0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讨论法：各种常见肿瘤镜下病理切片图片的讨论。</w:t>
      </w:r>
    </w:p>
    <w:p w14:paraId="0B3915BD"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实操法：结合患者病例，显微镜集体阅片，引导学生给出诊断。</w:t>
      </w:r>
    </w:p>
    <w:p w14:paraId="1376D0DB"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7521D96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软组织肿瘤的发生部位，组织学结构</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细胞</w:t>
      </w:r>
      <w:proofErr w:type="gramStart"/>
      <w:r>
        <w:rPr>
          <w:rFonts w:ascii="宋体" w:eastAsia="宋体" w:hAnsi="宋体" w:cs="宋体" w:hint="eastAsia"/>
          <w:color w:val="000000"/>
          <w:kern w:val="0"/>
          <w:sz w:val="24"/>
          <w:szCs w:val="24"/>
        </w:rPr>
        <w:t>形学态有</w:t>
      </w:r>
      <w:proofErr w:type="gramEnd"/>
      <w:r>
        <w:rPr>
          <w:rFonts w:ascii="宋体" w:eastAsia="宋体" w:hAnsi="宋体" w:cs="宋体" w:hint="eastAsia"/>
          <w:color w:val="000000"/>
          <w:kern w:val="0"/>
          <w:sz w:val="24"/>
          <w:szCs w:val="24"/>
        </w:rPr>
        <w:t>哪些？</w:t>
      </w:r>
    </w:p>
    <w:p w14:paraId="15C0A027"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软组织肿瘤的病理诊断思路如何？</w:t>
      </w:r>
    </w:p>
    <w:p w14:paraId="07FF96AF"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比较平滑肌瘤与平滑肌肉瘤的病理学异同</w:t>
      </w:r>
    </w:p>
    <w:p w14:paraId="48DF5C5E"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举例说明免疫组化及基因分子检测在某些软组织肿瘤病理诊断的重要作用？（</w:t>
      </w:r>
      <w:r>
        <w:rPr>
          <w:rFonts w:ascii="宋体" w:eastAsia="宋体" w:hAnsi="宋体" w:cs="宋体" w:hint="eastAsia"/>
          <w:sz w:val="24"/>
          <w:szCs w:val="24"/>
        </w:rPr>
        <w:t>如脂肪肉瘤，滑膜肉瘤）</w:t>
      </w:r>
    </w:p>
    <w:p w14:paraId="517ACA75"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第十一章</w:t>
      </w:r>
      <w:r>
        <w:rPr>
          <w:rFonts w:ascii="宋体" w:eastAsia="宋体" w:hAnsi="宋体" w:cs="宋体" w:hint="eastAsia"/>
          <w:b/>
          <w:sz w:val="24"/>
          <w:szCs w:val="24"/>
        </w:rPr>
        <w:t xml:space="preserve"> </w:t>
      </w:r>
      <w:r>
        <w:rPr>
          <w:rFonts w:ascii="宋体" w:eastAsia="宋体" w:hAnsi="宋体" w:cs="宋体" w:hint="eastAsia"/>
          <w:b/>
          <w:sz w:val="24"/>
          <w:szCs w:val="24"/>
        </w:rPr>
        <w:t>内分泌系统肿瘤</w:t>
      </w:r>
      <w:r>
        <w:rPr>
          <w:rFonts w:ascii="宋体" w:eastAsia="宋体" w:hAnsi="宋体" w:cs="宋体" w:hint="eastAsia"/>
          <w:b/>
          <w:color w:val="000000"/>
          <w:kern w:val="0"/>
          <w:sz w:val="24"/>
          <w:szCs w:val="24"/>
        </w:rPr>
        <w:t xml:space="preserve"> </w:t>
      </w:r>
      <w:r>
        <w:rPr>
          <w:rFonts w:ascii="宋体" w:eastAsia="宋体" w:hAnsi="宋体" w:cs="宋体" w:hint="eastAsia"/>
          <w:color w:val="000000"/>
          <w:kern w:val="0"/>
          <w:sz w:val="24"/>
          <w:szCs w:val="24"/>
        </w:rPr>
        <w:t>（小四号黑体）</w:t>
      </w:r>
    </w:p>
    <w:p w14:paraId="6D2D9420"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（五号宋体）</w:t>
      </w:r>
    </w:p>
    <w:p w14:paraId="27593F9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掌握甲状腺癌的病理类型与诊断要点。</w:t>
      </w:r>
    </w:p>
    <w:p w14:paraId="4D948C5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熟悉甲状腺滤泡性腺瘤的类型与病理特征。</w:t>
      </w:r>
    </w:p>
    <w:p w14:paraId="2060C06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熟悉肾上腺癌的主要诊断特征。</w:t>
      </w:r>
    </w:p>
    <w:p w14:paraId="26BF369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熟悉胰岛细胞的病理特点。</w:t>
      </w:r>
    </w:p>
    <w:p w14:paraId="1464A78C"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了解脑垂体与松果体肿瘤的病理变化。</w:t>
      </w:r>
    </w:p>
    <w:p w14:paraId="0E1F03DD"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了解弥散性神经内分泌系统的概念及相关肿瘤的特点。</w:t>
      </w:r>
    </w:p>
    <w:p w14:paraId="67950018"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4C9B3BAD"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甲状腺、肾上腺、胰腺、脑垂体和松果体的基本组织学结构；</w:t>
      </w:r>
    </w:p>
    <w:p w14:paraId="292AC9A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内分泌系统肿瘤的临床特点与病理变化、免疫表型、分子遗传学改变及鉴别诊断。</w:t>
      </w:r>
    </w:p>
    <w:p w14:paraId="66262D6F"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3C01810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脑垂体常见肿瘤：概述；垂体腺瘤的临床特点及病理变化；垂体腺瘤的分类和相应临床病理特点。</w:t>
      </w:r>
    </w:p>
    <w:p w14:paraId="1EF4A001"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）松果体与生殖细胞肿瘤：概述、松果体细胞瘤、松果体母细胞瘤。</w:t>
      </w:r>
    </w:p>
    <w:p w14:paraId="198257D5"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生殖细胞肿瘤：生殖细胞瘤、畸胎瘤、绒毛膜癌，胚胎性癌，卵黄囊瘤。</w:t>
      </w:r>
    </w:p>
    <w:p w14:paraId="30E3846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）甲状腺常见肿瘤：概述、甲状腺腺瘤的组织学分型、结节性甲状腺肿的</w:t>
      </w:r>
      <w:proofErr w:type="gramStart"/>
      <w:r>
        <w:rPr>
          <w:rFonts w:ascii="宋体" w:eastAsia="宋体" w:hAnsi="宋体" w:cs="宋体" w:hint="eastAsia"/>
          <w:color w:val="000000"/>
          <w:kern w:val="0"/>
          <w:sz w:val="24"/>
          <w:szCs w:val="24"/>
        </w:rPr>
        <w:t>的</w:t>
      </w:r>
      <w:proofErr w:type="gramEnd"/>
      <w:r>
        <w:rPr>
          <w:rFonts w:ascii="宋体" w:eastAsia="宋体" w:hAnsi="宋体" w:cs="宋体" w:hint="eastAsia"/>
          <w:color w:val="000000"/>
          <w:kern w:val="0"/>
          <w:sz w:val="24"/>
          <w:szCs w:val="24"/>
        </w:rPr>
        <w:t>临床病理特点、甲状腺癌的类型及临床病理特点、分子遗传学改变及</w:t>
      </w:r>
      <w:r>
        <w:rPr>
          <w:rFonts w:ascii="宋体" w:eastAsia="宋体" w:hAnsi="宋体" w:cs="宋体" w:hint="eastAsia"/>
          <w:color w:val="000000"/>
          <w:kern w:val="0"/>
          <w:sz w:val="24"/>
          <w:szCs w:val="24"/>
        </w:rPr>
        <w:t>预后，如乳头状癌、滤泡癌、髓样癌、未分化癌（间变性癌）。</w:t>
      </w:r>
    </w:p>
    <w:p w14:paraId="6DB56BF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）肾上腺常见肿瘤：</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概述、肾上腺皮质肿瘤的临床病理特点、免疫表型、预后及鉴别诊断、皮质腺瘤、肾上腺皮质癌。</w:t>
      </w:r>
    </w:p>
    <w:p w14:paraId="34A7180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）肾上腺髓质肿瘤：嗜铬细胞瘤的临床病理特点、免疫表型、预后及鉴别诊断。</w:t>
      </w:r>
    </w:p>
    <w:p w14:paraId="6E97477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）肾上腺神细胞源性肿瘤：神经母细胞瘤、节细胞神经瘤、黑色素瘤。</w:t>
      </w:r>
    </w:p>
    <w:p w14:paraId="49F278A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8</w:t>
      </w:r>
      <w:r>
        <w:rPr>
          <w:rFonts w:ascii="宋体" w:eastAsia="宋体" w:hAnsi="宋体" w:cs="宋体" w:hint="eastAsia"/>
          <w:color w:val="000000"/>
          <w:kern w:val="0"/>
          <w:sz w:val="24"/>
          <w:szCs w:val="24"/>
        </w:rPr>
        <w:t>）弥散性神经内分泌系统常见肿瘤：概述、副神经节瘤、胰岛细胞瘤</w:t>
      </w:r>
    </w:p>
    <w:p w14:paraId="7897A39E"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9</w:t>
      </w:r>
      <w:r>
        <w:rPr>
          <w:rFonts w:ascii="宋体" w:eastAsia="宋体" w:hAnsi="宋体" w:cs="宋体" w:hint="eastAsia"/>
          <w:color w:val="000000"/>
          <w:kern w:val="0"/>
          <w:sz w:val="24"/>
          <w:szCs w:val="24"/>
        </w:rPr>
        <w:t>）神经内分泌癌：类癌、非典型类癌、小细胞神经内分泌癌、大细胞神经内分泌癌、混合性神经内分泌癌</w:t>
      </w:r>
    </w:p>
    <w:p w14:paraId="2A5F7C54"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53AD5A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w:t>
      </w:r>
      <w:r>
        <w:rPr>
          <w:rFonts w:ascii="宋体" w:eastAsia="宋体" w:hAnsi="宋体" w:cs="宋体" w:hint="eastAsia"/>
          <w:color w:val="000000"/>
          <w:kern w:val="0"/>
          <w:sz w:val="24"/>
          <w:szCs w:val="24"/>
        </w:rPr>
        <w:t>及基本理论采用讲授法结合幻灯片进行教学。</w:t>
      </w:r>
    </w:p>
    <w:p w14:paraId="09DF9C8B"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）讨论法：镜下病理切片图片的讨论。</w:t>
      </w:r>
    </w:p>
    <w:p w14:paraId="3CB67451"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）实操法：结合实际病例，显微镜集体阅片，引导学生给出诊断。</w:t>
      </w:r>
    </w:p>
    <w:p w14:paraId="12E56721" w14:textId="77777777" w:rsidR="00A07F13" w:rsidRDefault="007844A8">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2591D479"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）甲状腺乳头状癌、滤泡癌的诊断要点；甲状腺滤泡性腺瘤与滤泡癌的鉴别诊断？</w:t>
      </w:r>
    </w:p>
    <w:p w14:paraId="0E522DA0"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）肾上腺皮质腺瘤与皮质增生、皮质腺癌的鉴别诊断？</w:t>
      </w:r>
    </w:p>
    <w:p w14:paraId="3EAB0811"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）嗜铬细胞瘤、神经母细胞瘤的病理特点？</w:t>
      </w:r>
    </w:p>
    <w:p w14:paraId="10F025A7"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）阐述神经内分泌肿瘤的病理形态特点及免疫组化标记？</w:t>
      </w:r>
    </w:p>
    <w:p w14:paraId="766F43DC"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第十二章</w:t>
      </w:r>
      <w:r>
        <w:rPr>
          <w:rFonts w:ascii="宋体" w:eastAsia="宋体" w:hAnsi="宋体" w:cs="宋体" w:hint="eastAsia"/>
          <w:b/>
          <w:bCs/>
          <w:sz w:val="24"/>
          <w:szCs w:val="24"/>
        </w:rPr>
        <w:t xml:space="preserve"> </w:t>
      </w:r>
      <w:r>
        <w:rPr>
          <w:rFonts w:ascii="宋体" w:eastAsia="宋体" w:hAnsi="宋体" w:cs="宋体" w:hint="eastAsia"/>
          <w:b/>
          <w:bCs/>
          <w:sz w:val="24"/>
          <w:szCs w:val="24"/>
        </w:rPr>
        <w:t>神经系统常见肿瘤</w:t>
      </w:r>
    </w:p>
    <w:p w14:paraId="6C1331B2"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7B19DA63"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掌握神经鞘瘤与神经纤维瘤的病理特点。</w:t>
      </w:r>
    </w:p>
    <w:p w14:paraId="5A809B0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掌握中枢神经系统肿瘤共同的形态学表现。</w:t>
      </w:r>
    </w:p>
    <w:p w14:paraId="385A2483"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掌握中枢神经系统肿瘤常见的临床表现。</w:t>
      </w:r>
    </w:p>
    <w:p w14:paraId="1CDF3EC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掌握星形细胞瘤的分级标准。</w:t>
      </w:r>
    </w:p>
    <w:p w14:paraId="30BD5F4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熟悉胶质瘤的主要类型。</w:t>
      </w:r>
    </w:p>
    <w:p w14:paraId="4085D2B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w:t>
      </w:r>
      <w:r>
        <w:rPr>
          <w:rFonts w:ascii="宋体" w:eastAsia="宋体" w:hAnsi="宋体" w:cs="宋体" w:hint="eastAsia"/>
          <w:sz w:val="24"/>
          <w:szCs w:val="24"/>
        </w:rPr>
        <w:t>熟悉脑膜瘤的病理特征。</w:t>
      </w:r>
    </w:p>
    <w:p w14:paraId="6E755654"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A3C2CD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正常组织学形态的掌握。</w:t>
      </w:r>
    </w:p>
    <w:p w14:paraId="29F33E43"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神经上皮肿瘤的分类。</w:t>
      </w:r>
    </w:p>
    <w:p w14:paraId="32BC260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不同疾病相关联的临床病理特征。</w:t>
      </w:r>
    </w:p>
    <w:p w14:paraId="6A75BF40"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脑膜瘤的类型。</w:t>
      </w:r>
    </w:p>
    <w:p w14:paraId="0B928153"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疾病的诊断及鉴别诊断。</w:t>
      </w:r>
    </w:p>
    <w:p w14:paraId="1876752F"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569AC48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正常组织结构概述。</w:t>
      </w:r>
    </w:p>
    <w:p w14:paraId="044BF27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不同疾病的好发人群及部位。</w:t>
      </w:r>
    </w:p>
    <w:p w14:paraId="2E50FC85"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疾病的临床症状、病理特点、免疫组</w:t>
      </w:r>
      <w:proofErr w:type="gramStart"/>
      <w:r>
        <w:rPr>
          <w:rFonts w:ascii="宋体" w:eastAsia="宋体" w:hAnsi="宋体" w:cs="宋体" w:hint="eastAsia"/>
          <w:sz w:val="24"/>
          <w:szCs w:val="24"/>
        </w:rPr>
        <w:t>化表达</w:t>
      </w:r>
      <w:proofErr w:type="gramEnd"/>
      <w:r>
        <w:rPr>
          <w:rFonts w:ascii="宋体" w:eastAsia="宋体" w:hAnsi="宋体" w:cs="宋体" w:hint="eastAsia"/>
          <w:sz w:val="24"/>
          <w:szCs w:val="24"/>
        </w:rPr>
        <w:t>情况、相关的分子特征及预后。</w:t>
      </w:r>
    </w:p>
    <w:p w14:paraId="1996B7FC"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疾病的鉴别诊断。</w:t>
      </w:r>
    </w:p>
    <w:p w14:paraId="4DF80AA0"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31E12CB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应用</w:t>
      </w:r>
      <w:r>
        <w:rPr>
          <w:rFonts w:ascii="宋体" w:eastAsia="宋体" w:hAnsi="宋体" w:cs="宋体" w:hint="eastAsia"/>
          <w:sz w:val="24"/>
          <w:szCs w:val="24"/>
        </w:rPr>
        <w:t>PPT</w:t>
      </w:r>
      <w:r>
        <w:rPr>
          <w:rFonts w:ascii="宋体" w:eastAsia="宋体" w:hAnsi="宋体" w:cs="宋体" w:hint="eastAsia"/>
          <w:sz w:val="24"/>
          <w:szCs w:val="24"/>
        </w:rPr>
        <w:t>进行授课，适当使用板书。</w:t>
      </w:r>
    </w:p>
    <w:p w14:paraId="68F949F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幻灯片尽量结合图片</w:t>
      </w:r>
      <w:r>
        <w:rPr>
          <w:rFonts w:ascii="宋体" w:eastAsia="宋体" w:hAnsi="宋体" w:cs="宋体" w:hint="eastAsia"/>
          <w:sz w:val="24"/>
          <w:szCs w:val="24"/>
        </w:rPr>
        <w:t>,</w:t>
      </w:r>
      <w:r>
        <w:rPr>
          <w:rFonts w:ascii="宋体" w:eastAsia="宋体" w:hAnsi="宋体" w:cs="宋体" w:hint="eastAsia"/>
          <w:sz w:val="24"/>
          <w:szCs w:val="24"/>
        </w:rPr>
        <w:t>易于学生理解。</w:t>
      </w:r>
    </w:p>
    <w:p w14:paraId="2C7082E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讲解中适当提问、举例、结合临床，以启发思维、加深印象和理解并提高学习积极性。</w:t>
      </w:r>
    </w:p>
    <w:p w14:paraId="4913E3CF"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授课结束时，对重点和难点部分进行小结。</w:t>
      </w:r>
    </w:p>
    <w:p w14:paraId="34F83072" w14:textId="77777777" w:rsidR="00A07F13" w:rsidRDefault="007844A8">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0C1AC951"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神经鞘瘤与神经纤维瘤如何鉴别？</w:t>
      </w:r>
    </w:p>
    <w:p w14:paraId="70EAA4CE"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中枢神经系统肿瘤共同的组织结构特征有哪些？</w:t>
      </w:r>
    </w:p>
    <w:p w14:paraId="0178AD09"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星形细胞瘤的分级标准是什么？</w:t>
      </w:r>
    </w:p>
    <w:p w14:paraId="774E14E2" w14:textId="77777777" w:rsidR="00A07F13" w:rsidRDefault="007844A8">
      <w:pPr>
        <w:spacing w:beforeLines="50" w:before="156" w:afterLines="50" w:after="156" w:line="360" w:lineRule="auto"/>
        <w:jc w:val="left"/>
        <w:rPr>
          <w:rFonts w:ascii="宋体" w:eastAsia="宋体" w:hAnsi="宋体" w:cs="宋体"/>
          <w:b/>
          <w:sz w:val="24"/>
          <w:szCs w:val="24"/>
        </w:rPr>
      </w:pPr>
      <w:r>
        <w:rPr>
          <w:rFonts w:ascii="宋体" w:eastAsia="宋体" w:hAnsi="宋体" w:cs="宋体" w:hint="eastAsia"/>
          <w:b/>
          <w:sz w:val="24"/>
          <w:szCs w:val="24"/>
        </w:rPr>
        <w:t>第十三章</w:t>
      </w:r>
      <w:r>
        <w:rPr>
          <w:rFonts w:ascii="宋体" w:eastAsia="宋体" w:hAnsi="宋体" w:cs="宋体" w:hint="eastAsia"/>
          <w:b/>
          <w:sz w:val="24"/>
          <w:szCs w:val="24"/>
        </w:rPr>
        <w:t xml:space="preserve"> </w:t>
      </w:r>
      <w:r>
        <w:rPr>
          <w:rFonts w:ascii="宋体" w:eastAsia="宋体" w:hAnsi="宋体" w:cs="宋体" w:hint="eastAsia"/>
          <w:b/>
          <w:sz w:val="24"/>
          <w:szCs w:val="24"/>
        </w:rPr>
        <w:t>皮肤与附属器常见肿瘤及相关病变</w:t>
      </w:r>
    </w:p>
    <w:p w14:paraId="72890523" w14:textId="77777777" w:rsidR="00A07F13" w:rsidRDefault="007844A8">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学习目标</w:t>
      </w:r>
    </w:p>
    <w:p w14:paraId="27C0CE84"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了解日光性角化病、脂溢性角化病、角化</w:t>
      </w:r>
      <w:proofErr w:type="gramStart"/>
      <w:r>
        <w:rPr>
          <w:rFonts w:ascii="宋体" w:eastAsia="宋体" w:hAnsi="宋体" w:cs="宋体" w:hint="eastAsia"/>
          <w:sz w:val="24"/>
          <w:szCs w:val="24"/>
        </w:rPr>
        <w:t>棘</w:t>
      </w:r>
      <w:proofErr w:type="gramEnd"/>
      <w:r>
        <w:rPr>
          <w:rFonts w:ascii="宋体" w:eastAsia="宋体" w:hAnsi="宋体" w:cs="宋体" w:hint="eastAsia"/>
          <w:sz w:val="24"/>
          <w:szCs w:val="24"/>
        </w:rPr>
        <w:t>皮瘤的病理特征。</w:t>
      </w:r>
    </w:p>
    <w:p w14:paraId="473B0407"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掌握鲍温病、鳞状细胞癌、基底细胞癌的病理特征。</w:t>
      </w:r>
    </w:p>
    <w:p w14:paraId="030B0E0F"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熟悉皮肤附属器常见肿瘤的病理改变。</w:t>
      </w:r>
    </w:p>
    <w:p w14:paraId="74CFAA14"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熟悉色素痣不同类型的病理特征。</w:t>
      </w:r>
    </w:p>
    <w:p w14:paraId="00EF47E1"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掌握良性与恶性黑色素瘤的鉴别要点。</w:t>
      </w:r>
    </w:p>
    <w:p w14:paraId="3929B72B"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w:t>
      </w:r>
      <w:r>
        <w:rPr>
          <w:rFonts w:ascii="宋体" w:eastAsia="宋体" w:hAnsi="宋体" w:cs="宋体" w:hint="eastAsia"/>
          <w:sz w:val="24"/>
          <w:szCs w:val="24"/>
        </w:rPr>
        <w:t>了解</w:t>
      </w:r>
      <w:r>
        <w:rPr>
          <w:rFonts w:ascii="宋体" w:eastAsia="宋体" w:hAnsi="宋体" w:cs="宋体" w:hint="eastAsia"/>
          <w:sz w:val="24"/>
          <w:szCs w:val="24"/>
        </w:rPr>
        <w:t xml:space="preserve"> Merkel </w:t>
      </w:r>
      <w:r>
        <w:rPr>
          <w:rFonts w:ascii="宋体" w:eastAsia="宋体" w:hAnsi="宋体" w:cs="宋体" w:hint="eastAsia"/>
          <w:sz w:val="24"/>
          <w:szCs w:val="24"/>
        </w:rPr>
        <w:t>细胞癌的病理特征。</w:t>
      </w:r>
    </w:p>
    <w:p w14:paraId="2390539D" w14:textId="77777777" w:rsidR="00A07F13" w:rsidRDefault="007844A8">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5B0ECADC"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）日光性角化病、脂溢性角化病、角化</w:t>
      </w:r>
      <w:proofErr w:type="gramStart"/>
      <w:r>
        <w:rPr>
          <w:rFonts w:ascii="宋体" w:eastAsia="宋体" w:hAnsi="宋体" w:cs="宋体" w:hint="eastAsia"/>
          <w:sz w:val="24"/>
          <w:szCs w:val="24"/>
        </w:rPr>
        <w:t>棘</w:t>
      </w:r>
      <w:proofErr w:type="gramEnd"/>
      <w:r>
        <w:rPr>
          <w:rFonts w:ascii="宋体" w:eastAsia="宋体" w:hAnsi="宋体" w:cs="宋体" w:hint="eastAsia"/>
          <w:sz w:val="24"/>
          <w:szCs w:val="24"/>
        </w:rPr>
        <w:t>皮瘤的病理特征、脂溢性角化病</w:t>
      </w:r>
      <w:r>
        <w:rPr>
          <w:rFonts w:ascii="宋体" w:eastAsia="宋体" w:hAnsi="宋体" w:cs="宋体" w:hint="eastAsia"/>
          <w:color w:val="000000"/>
          <w:kern w:val="0"/>
          <w:sz w:val="24"/>
          <w:szCs w:val="24"/>
        </w:rPr>
        <w:t>与基底细胞癌鉴别；</w:t>
      </w:r>
    </w:p>
    <w:p w14:paraId="1DDE2F74"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）鲍温病、鳞状细胞癌、基底细胞癌病理特征。</w:t>
      </w:r>
    </w:p>
    <w:p w14:paraId="25FD5811"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hint="eastAsia"/>
          <w:szCs w:val="21"/>
        </w:rPr>
        <w:t>了解伴皮脂腺分化的肿瘤分类与病理学特征；了解伴汗腺分化的肿瘤分类与病理学特征；了解伴毛囊分化的肿瘤分类与病理学特征。</w:t>
      </w:r>
    </w:p>
    <w:p w14:paraId="3B5D0956"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教学内容</w:t>
      </w:r>
    </w:p>
    <w:p w14:paraId="49AF6B30"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）日光性角化病、脂溢性角化病、角化</w:t>
      </w:r>
      <w:proofErr w:type="gramStart"/>
      <w:r>
        <w:rPr>
          <w:rFonts w:ascii="宋体" w:eastAsia="宋体" w:hAnsi="宋体" w:cs="宋体" w:hint="eastAsia"/>
          <w:sz w:val="24"/>
          <w:szCs w:val="24"/>
        </w:rPr>
        <w:t>棘</w:t>
      </w:r>
      <w:proofErr w:type="gramEnd"/>
      <w:r>
        <w:rPr>
          <w:rFonts w:ascii="宋体" w:eastAsia="宋体" w:hAnsi="宋体" w:cs="宋体" w:hint="eastAsia"/>
          <w:sz w:val="24"/>
          <w:szCs w:val="24"/>
        </w:rPr>
        <w:t>皮瘤、鲍温病、鳞状细胞癌、基底细胞癌的概述、临床特点、病理特征、分子遗传因素及预后；</w:t>
      </w:r>
    </w:p>
    <w:p w14:paraId="5813E26E" w14:textId="77777777" w:rsidR="00A07F13" w:rsidRDefault="007844A8">
      <w:pPr>
        <w:widowControl/>
        <w:spacing w:beforeLines="50" w:before="156" w:afterLines="50" w:after="156" w:line="360" w:lineRule="auto"/>
        <w:jc w:val="left"/>
        <w:rPr>
          <w:rFonts w:ascii="宋体" w:eastAsia="宋体" w:hAnsi="宋体"/>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hint="eastAsia"/>
        </w:rPr>
        <w:t>皮脂腺腺瘤、皮脂腺腺癌、皮脂腺上皮瘤、汗管瘤、汗腺瘤、螺旋腺瘤、汗腺癌、毛母细胞</w:t>
      </w:r>
      <w:r>
        <w:rPr>
          <w:rFonts w:ascii="宋体" w:eastAsia="宋体" w:hAnsi="宋体"/>
        </w:rPr>
        <w:t>瘤</w:t>
      </w:r>
      <w:r>
        <w:rPr>
          <w:rFonts w:ascii="宋体" w:eastAsia="宋体" w:hAnsi="宋体" w:hint="eastAsia"/>
        </w:rPr>
        <w:t>、毛母质瘤、毛母质癌、外毛根鞘瘤、增生性外毛根鞘肿瘤</w:t>
      </w:r>
      <w:r>
        <w:rPr>
          <w:rFonts w:ascii="宋体" w:eastAsia="宋体" w:hAnsi="宋体"/>
        </w:rPr>
        <w:t>的</w:t>
      </w:r>
      <w:r>
        <w:rPr>
          <w:rFonts w:ascii="宋体" w:eastAsia="宋体" w:hAnsi="宋体" w:hint="eastAsia"/>
        </w:rPr>
        <w:t>概述、临床特点、</w:t>
      </w:r>
      <w:r>
        <w:rPr>
          <w:rFonts w:ascii="宋体" w:eastAsia="宋体" w:hAnsi="宋体"/>
        </w:rPr>
        <w:t>病理特征</w:t>
      </w:r>
      <w:r>
        <w:rPr>
          <w:rFonts w:ascii="宋体" w:eastAsia="宋体" w:hAnsi="宋体" w:hint="eastAsia"/>
        </w:rPr>
        <w:t>、分子遗传因素及预后；</w:t>
      </w:r>
    </w:p>
    <w:p w14:paraId="72541F58"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hint="eastAsia"/>
        </w:rPr>
        <w:t>（</w:t>
      </w:r>
      <w:r>
        <w:rPr>
          <w:rFonts w:ascii="宋体" w:eastAsia="宋体" w:hAnsi="宋体" w:hint="eastAsia"/>
        </w:rPr>
        <w:t>3</w:t>
      </w:r>
      <w:r>
        <w:rPr>
          <w:rFonts w:ascii="宋体" w:eastAsia="宋体" w:hAnsi="宋体" w:hint="eastAsia"/>
        </w:rPr>
        <w:t>）色素痣、恶性黑色素瘤、</w:t>
      </w:r>
      <w:r>
        <w:t xml:space="preserve"> Merkel </w:t>
      </w:r>
      <w:r>
        <w:t>细胞癌</w:t>
      </w:r>
      <w:r>
        <w:rPr>
          <w:rFonts w:ascii="宋体" w:eastAsia="宋体" w:hAnsi="宋体"/>
        </w:rPr>
        <w:t>的</w:t>
      </w:r>
      <w:r>
        <w:rPr>
          <w:rFonts w:ascii="宋体" w:eastAsia="宋体" w:hAnsi="宋体" w:hint="eastAsia"/>
        </w:rPr>
        <w:t>概述、临床特</w:t>
      </w:r>
      <w:r>
        <w:rPr>
          <w:rFonts w:ascii="宋体" w:eastAsia="宋体" w:hAnsi="宋体" w:hint="eastAsia"/>
        </w:rPr>
        <w:t>点、</w:t>
      </w:r>
      <w:r>
        <w:rPr>
          <w:rFonts w:ascii="宋体" w:eastAsia="宋体" w:hAnsi="宋体"/>
        </w:rPr>
        <w:t>病理特征</w:t>
      </w:r>
      <w:r>
        <w:rPr>
          <w:rFonts w:ascii="宋体" w:eastAsia="宋体" w:hAnsi="宋体" w:hint="eastAsia"/>
        </w:rPr>
        <w:t>、分子遗传因素及预后；</w:t>
      </w:r>
    </w:p>
    <w:p w14:paraId="292007F8" w14:textId="77777777" w:rsidR="00A07F13" w:rsidRDefault="007844A8">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教学方法</w:t>
      </w:r>
    </w:p>
    <w:p w14:paraId="0E4F24C5"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应用</w:t>
      </w:r>
      <w:r>
        <w:rPr>
          <w:rFonts w:ascii="宋体" w:eastAsia="宋体" w:hAnsi="宋体" w:cs="宋体" w:hint="eastAsia"/>
          <w:sz w:val="24"/>
          <w:szCs w:val="24"/>
        </w:rPr>
        <w:t>PPT</w:t>
      </w:r>
      <w:r>
        <w:rPr>
          <w:rFonts w:ascii="宋体" w:eastAsia="宋体" w:hAnsi="宋体" w:cs="宋体" w:hint="eastAsia"/>
          <w:sz w:val="24"/>
          <w:szCs w:val="24"/>
        </w:rPr>
        <w:t>进行授课，适当使用板书。</w:t>
      </w:r>
    </w:p>
    <w:p w14:paraId="56317E62"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幻灯片尽量结合图片</w:t>
      </w:r>
      <w:r>
        <w:rPr>
          <w:rFonts w:ascii="宋体" w:eastAsia="宋体" w:hAnsi="宋体" w:cs="宋体" w:hint="eastAsia"/>
          <w:sz w:val="24"/>
          <w:szCs w:val="24"/>
        </w:rPr>
        <w:t>,</w:t>
      </w:r>
      <w:r>
        <w:rPr>
          <w:rFonts w:ascii="宋体" w:eastAsia="宋体" w:hAnsi="宋体" w:cs="宋体" w:hint="eastAsia"/>
          <w:sz w:val="24"/>
          <w:szCs w:val="24"/>
        </w:rPr>
        <w:t>易于学生理解。</w:t>
      </w:r>
    </w:p>
    <w:p w14:paraId="502C596A"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讲解中适当提问、举例、结合临床，以启发思维、加深印象和理解并提高学习积极性。</w:t>
      </w:r>
    </w:p>
    <w:p w14:paraId="5A785AA7" w14:textId="77777777" w:rsidR="00A07F13" w:rsidRDefault="007844A8">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授课结束时，对重点和难点部分进行小结。</w:t>
      </w:r>
    </w:p>
    <w:p w14:paraId="218198B8"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教学评价</w:t>
      </w:r>
    </w:p>
    <w:p w14:paraId="5E9645C4"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）解释相关术语</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日光性角化病、鲍温细胞</w:t>
      </w:r>
    </w:p>
    <w:p w14:paraId="784DA06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）简述脂溢性角化病与基底细胞癌的鉴别诊断。</w:t>
      </w:r>
    </w:p>
    <w:p w14:paraId="0B3DDA93"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）简述角化</w:t>
      </w:r>
      <w:proofErr w:type="gramStart"/>
      <w:r>
        <w:rPr>
          <w:rFonts w:ascii="宋体" w:eastAsia="宋体" w:hAnsi="宋体" w:cs="宋体" w:hint="eastAsia"/>
          <w:color w:val="000000"/>
          <w:kern w:val="0"/>
          <w:sz w:val="24"/>
          <w:szCs w:val="24"/>
        </w:rPr>
        <w:t>棘</w:t>
      </w:r>
      <w:proofErr w:type="gramEnd"/>
      <w:r>
        <w:rPr>
          <w:rFonts w:ascii="宋体" w:eastAsia="宋体" w:hAnsi="宋体" w:cs="宋体" w:hint="eastAsia"/>
          <w:color w:val="000000"/>
          <w:kern w:val="0"/>
          <w:sz w:val="24"/>
          <w:szCs w:val="24"/>
        </w:rPr>
        <w:t>皮瘤与高分化鳞状细胞癌的鉴别诊断。</w:t>
      </w:r>
    </w:p>
    <w:p w14:paraId="54249B5A" w14:textId="77777777" w:rsidR="00A07F13" w:rsidRDefault="007844A8">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简述鲍温病的诊断要点。</w:t>
      </w:r>
    </w:p>
    <w:p w14:paraId="73945602" w14:textId="77777777" w:rsidR="00A07F13" w:rsidRDefault="007844A8">
      <w:pPr>
        <w:widowControl/>
        <w:spacing w:line="360" w:lineRule="auto"/>
        <w:jc w:val="left"/>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）基底细胞癌与毛母质瘤的鉴别要点</w:t>
      </w:r>
    </w:p>
    <w:p w14:paraId="3CAB4616" w14:textId="77777777" w:rsidR="00A07F13" w:rsidRDefault="00A07F13">
      <w:pPr>
        <w:widowControl/>
        <w:spacing w:beforeLines="50" w:before="156" w:afterLines="50" w:after="156"/>
        <w:ind w:firstLineChars="200" w:firstLine="420"/>
        <w:jc w:val="left"/>
      </w:pPr>
    </w:p>
    <w:p w14:paraId="268CA9A8" w14:textId="77777777" w:rsidR="00A07F13" w:rsidRDefault="007844A8">
      <w:pPr>
        <w:widowControl/>
        <w:spacing w:beforeLines="50" w:before="156" w:afterLines="50" w:after="156"/>
        <w:ind w:firstLineChars="200" w:firstLine="562"/>
        <w:jc w:val="left"/>
      </w:pPr>
      <w:r>
        <w:rPr>
          <w:rFonts w:ascii="黑体" w:eastAsia="黑体" w:hAnsi="黑体" w:hint="eastAsia"/>
          <w:b/>
          <w:sz w:val="28"/>
          <w:szCs w:val="28"/>
        </w:rPr>
        <w:t>四、学时分配</w:t>
      </w:r>
    </w:p>
    <w:p w14:paraId="4DC314D5" w14:textId="77777777" w:rsidR="00A07F13" w:rsidRDefault="007844A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07F13" w14:paraId="04F0B530" w14:textId="77777777">
        <w:trPr>
          <w:trHeight w:val="340"/>
          <w:jc w:val="center"/>
        </w:trPr>
        <w:tc>
          <w:tcPr>
            <w:tcW w:w="2765" w:type="dxa"/>
            <w:vAlign w:val="center"/>
          </w:tcPr>
          <w:p w14:paraId="2F69FC1E"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717D28E"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ACB3918"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学时分配（理论</w:t>
            </w:r>
            <w:r>
              <w:rPr>
                <w:rFonts w:ascii="宋体" w:eastAsia="宋体" w:hAnsi="宋体" w:hint="eastAsia"/>
              </w:rPr>
              <w:t>+</w:t>
            </w:r>
            <w:r>
              <w:rPr>
                <w:rFonts w:ascii="宋体" w:eastAsia="宋体" w:hAnsi="宋体" w:hint="eastAsia"/>
              </w:rPr>
              <w:t>实验）</w:t>
            </w:r>
          </w:p>
        </w:tc>
      </w:tr>
      <w:tr w:rsidR="00A07F13" w14:paraId="46D10B40" w14:textId="77777777">
        <w:trPr>
          <w:trHeight w:val="340"/>
          <w:jc w:val="center"/>
        </w:trPr>
        <w:tc>
          <w:tcPr>
            <w:tcW w:w="2765" w:type="dxa"/>
            <w:vAlign w:val="center"/>
          </w:tcPr>
          <w:p w14:paraId="02F3479B"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C8328E1"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肿瘤病理学概述</w:t>
            </w:r>
          </w:p>
        </w:tc>
        <w:tc>
          <w:tcPr>
            <w:tcW w:w="2766" w:type="dxa"/>
            <w:vAlign w:val="center"/>
          </w:tcPr>
          <w:p w14:paraId="730BBE42"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2+0</w:t>
            </w:r>
          </w:p>
        </w:tc>
      </w:tr>
      <w:tr w:rsidR="00A07F13" w14:paraId="61D36607" w14:textId="77777777">
        <w:trPr>
          <w:trHeight w:val="340"/>
          <w:jc w:val="center"/>
        </w:trPr>
        <w:tc>
          <w:tcPr>
            <w:tcW w:w="2765" w:type="dxa"/>
            <w:vAlign w:val="center"/>
          </w:tcPr>
          <w:p w14:paraId="339CC067"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56333BAB"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口腔及头面部常见肿瘤及其相关病变</w:t>
            </w:r>
          </w:p>
        </w:tc>
        <w:tc>
          <w:tcPr>
            <w:tcW w:w="2766" w:type="dxa"/>
            <w:vAlign w:val="center"/>
          </w:tcPr>
          <w:p w14:paraId="679F178F"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2+1</w:t>
            </w:r>
          </w:p>
        </w:tc>
      </w:tr>
      <w:tr w:rsidR="00A07F13" w14:paraId="73F2979A" w14:textId="77777777">
        <w:trPr>
          <w:trHeight w:val="340"/>
          <w:jc w:val="center"/>
        </w:trPr>
        <w:tc>
          <w:tcPr>
            <w:tcW w:w="2765" w:type="dxa"/>
            <w:vAlign w:val="center"/>
          </w:tcPr>
          <w:p w14:paraId="6571E25B"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lastRenderedPageBreak/>
              <w:t>第三章</w:t>
            </w:r>
          </w:p>
        </w:tc>
        <w:tc>
          <w:tcPr>
            <w:tcW w:w="2765" w:type="dxa"/>
            <w:vAlign w:val="center"/>
          </w:tcPr>
          <w:p w14:paraId="755F44CB"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肺、胸膜、纵膈常见肿瘤及相关病变</w:t>
            </w:r>
          </w:p>
        </w:tc>
        <w:tc>
          <w:tcPr>
            <w:tcW w:w="2766" w:type="dxa"/>
            <w:vAlign w:val="center"/>
          </w:tcPr>
          <w:p w14:paraId="6A0462B1"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4+2</w:t>
            </w:r>
          </w:p>
        </w:tc>
      </w:tr>
      <w:tr w:rsidR="00A07F13" w14:paraId="59719BE6" w14:textId="77777777">
        <w:trPr>
          <w:trHeight w:val="340"/>
          <w:jc w:val="center"/>
        </w:trPr>
        <w:tc>
          <w:tcPr>
            <w:tcW w:w="2765" w:type="dxa"/>
            <w:vAlign w:val="center"/>
          </w:tcPr>
          <w:p w14:paraId="3B6261C1"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49F09AE4"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消化系统常见肿瘤及相关病变</w:t>
            </w:r>
          </w:p>
        </w:tc>
        <w:tc>
          <w:tcPr>
            <w:tcW w:w="2766" w:type="dxa"/>
            <w:vAlign w:val="center"/>
          </w:tcPr>
          <w:p w14:paraId="5521C145"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4+2</w:t>
            </w:r>
          </w:p>
        </w:tc>
      </w:tr>
      <w:tr w:rsidR="00A07F13" w14:paraId="295FF517" w14:textId="77777777">
        <w:trPr>
          <w:trHeight w:val="340"/>
          <w:jc w:val="center"/>
        </w:trPr>
        <w:tc>
          <w:tcPr>
            <w:tcW w:w="2765" w:type="dxa"/>
            <w:vAlign w:val="center"/>
          </w:tcPr>
          <w:p w14:paraId="4E43A87A"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50D660D"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肾和膀胱常见肿瘤</w:t>
            </w:r>
          </w:p>
        </w:tc>
        <w:tc>
          <w:tcPr>
            <w:tcW w:w="2766" w:type="dxa"/>
            <w:vAlign w:val="center"/>
          </w:tcPr>
          <w:p w14:paraId="0D122365"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2+2</w:t>
            </w:r>
          </w:p>
        </w:tc>
      </w:tr>
      <w:tr w:rsidR="00A07F13" w14:paraId="2EC807EE" w14:textId="77777777">
        <w:trPr>
          <w:trHeight w:val="340"/>
          <w:jc w:val="center"/>
        </w:trPr>
        <w:tc>
          <w:tcPr>
            <w:tcW w:w="2765" w:type="dxa"/>
            <w:vAlign w:val="center"/>
          </w:tcPr>
          <w:p w14:paraId="691F08C2"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5C52A1A"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女性生殖系统常见肿瘤及相关病变</w:t>
            </w:r>
          </w:p>
        </w:tc>
        <w:tc>
          <w:tcPr>
            <w:tcW w:w="2766" w:type="dxa"/>
            <w:vAlign w:val="center"/>
          </w:tcPr>
          <w:p w14:paraId="74B1CBCE"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4+2</w:t>
            </w:r>
          </w:p>
        </w:tc>
      </w:tr>
      <w:tr w:rsidR="00A07F13" w14:paraId="06EBBF79" w14:textId="77777777">
        <w:trPr>
          <w:trHeight w:val="340"/>
          <w:jc w:val="center"/>
        </w:trPr>
        <w:tc>
          <w:tcPr>
            <w:tcW w:w="2765" w:type="dxa"/>
            <w:vAlign w:val="center"/>
          </w:tcPr>
          <w:p w14:paraId="35D3F5C9"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53C0E5B"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男性生殖系统常见肿瘤及相关病变</w:t>
            </w:r>
          </w:p>
        </w:tc>
        <w:tc>
          <w:tcPr>
            <w:tcW w:w="2766" w:type="dxa"/>
            <w:vAlign w:val="center"/>
          </w:tcPr>
          <w:p w14:paraId="2E316247"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2+1</w:t>
            </w:r>
          </w:p>
        </w:tc>
      </w:tr>
      <w:tr w:rsidR="00A07F13" w14:paraId="7900CDF4" w14:textId="77777777">
        <w:trPr>
          <w:trHeight w:val="340"/>
          <w:jc w:val="center"/>
        </w:trPr>
        <w:tc>
          <w:tcPr>
            <w:tcW w:w="2765" w:type="dxa"/>
            <w:vAlign w:val="center"/>
          </w:tcPr>
          <w:p w14:paraId="16148BAD"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8A44B83"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淋巴造血系统常见肿瘤及相关病变</w:t>
            </w:r>
          </w:p>
        </w:tc>
        <w:tc>
          <w:tcPr>
            <w:tcW w:w="2766" w:type="dxa"/>
            <w:vAlign w:val="center"/>
          </w:tcPr>
          <w:p w14:paraId="30C25F99"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4+2</w:t>
            </w:r>
          </w:p>
        </w:tc>
      </w:tr>
      <w:tr w:rsidR="00A07F13" w14:paraId="0ADC14C4" w14:textId="77777777">
        <w:trPr>
          <w:trHeight w:val="90"/>
          <w:jc w:val="center"/>
        </w:trPr>
        <w:tc>
          <w:tcPr>
            <w:tcW w:w="2765" w:type="dxa"/>
            <w:vAlign w:val="center"/>
          </w:tcPr>
          <w:p w14:paraId="40CE787B"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66E56E86"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骨肿瘤</w:t>
            </w:r>
          </w:p>
        </w:tc>
        <w:tc>
          <w:tcPr>
            <w:tcW w:w="2766" w:type="dxa"/>
            <w:vAlign w:val="center"/>
          </w:tcPr>
          <w:p w14:paraId="483BF500"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2+1</w:t>
            </w:r>
          </w:p>
        </w:tc>
      </w:tr>
      <w:tr w:rsidR="00A07F13" w14:paraId="2F51A390" w14:textId="77777777">
        <w:trPr>
          <w:trHeight w:val="340"/>
          <w:jc w:val="center"/>
        </w:trPr>
        <w:tc>
          <w:tcPr>
            <w:tcW w:w="2765" w:type="dxa"/>
            <w:vAlign w:val="center"/>
          </w:tcPr>
          <w:p w14:paraId="4C29F528"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110B0B8"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软组织常见肿瘤</w:t>
            </w:r>
          </w:p>
        </w:tc>
        <w:tc>
          <w:tcPr>
            <w:tcW w:w="2766" w:type="dxa"/>
            <w:vAlign w:val="center"/>
          </w:tcPr>
          <w:p w14:paraId="25F9FC49"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4+2</w:t>
            </w:r>
          </w:p>
        </w:tc>
      </w:tr>
      <w:tr w:rsidR="00A07F13" w14:paraId="478A8AEF" w14:textId="77777777">
        <w:trPr>
          <w:trHeight w:val="340"/>
          <w:jc w:val="center"/>
        </w:trPr>
        <w:tc>
          <w:tcPr>
            <w:tcW w:w="2765" w:type="dxa"/>
            <w:vAlign w:val="center"/>
          </w:tcPr>
          <w:p w14:paraId="733AD6C8"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FE0246A"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内分泌系统常见肿瘤</w:t>
            </w:r>
          </w:p>
        </w:tc>
        <w:tc>
          <w:tcPr>
            <w:tcW w:w="2766" w:type="dxa"/>
            <w:vAlign w:val="center"/>
          </w:tcPr>
          <w:p w14:paraId="77D926C7"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2+1</w:t>
            </w:r>
          </w:p>
        </w:tc>
      </w:tr>
      <w:tr w:rsidR="00A07F13" w14:paraId="27DD945A" w14:textId="77777777">
        <w:trPr>
          <w:trHeight w:val="340"/>
          <w:jc w:val="center"/>
        </w:trPr>
        <w:tc>
          <w:tcPr>
            <w:tcW w:w="2765" w:type="dxa"/>
            <w:vAlign w:val="center"/>
          </w:tcPr>
          <w:p w14:paraId="5AB3DEC0"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6BD2C91" w14:textId="77777777" w:rsidR="00A07F13" w:rsidRDefault="007844A8">
            <w:pPr>
              <w:widowControl/>
              <w:spacing w:beforeLines="50" w:before="156" w:afterLines="50" w:after="156"/>
              <w:rPr>
                <w:rFonts w:ascii="宋体" w:eastAsia="宋体" w:hAnsi="宋体"/>
              </w:rPr>
            </w:pPr>
            <w:r>
              <w:rPr>
                <w:rFonts w:ascii="宋体" w:eastAsia="宋体" w:hAnsi="宋体" w:hint="eastAsia"/>
              </w:rPr>
              <w:t>神经系统常见肿瘤</w:t>
            </w:r>
          </w:p>
        </w:tc>
        <w:tc>
          <w:tcPr>
            <w:tcW w:w="2766" w:type="dxa"/>
            <w:vAlign w:val="center"/>
          </w:tcPr>
          <w:p w14:paraId="13CED46A"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2+1</w:t>
            </w:r>
          </w:p>
        </w:tc>
      </w:tr>
      <w:tr w:rsidR="00A07F13" w14:paraId="691B9BC4" w14:textId="77777777">
        <w:trPr>
          <w:trHeight w:val="340"/>
          <w:jc w:val="center"/>
        </w:trPr>
        <w:tc>
          <w:tcPr>
            <w:tcW w:w="2765" w:type="dxa"/>
            <w:vAlign w:val="center"/>
          </w:tcPr>
          <w:p w14:paraId="55F06BDD"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304BF359"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皮肤与皮肤附属器常见肿瘤及相关病变</w:t>
            </w:r>
          </w:p>
        </w:tc>
        <w:tc>
          <w:tcPr>
            <w:tcW w:w="2766" w:type="dxa"/>
            <w:vAlign w:val="center"/>
          </w:tcPr>
          <w:p w14:paraId="580FCBE3"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2+1</w:t>
            </w:r>
          </w:p>
        </w:tc>
      </w:tr>
    </w:tbl>
    <w:p w14:paraId="49515E1C" w14:textId="77777777" w:rsidR="00A07F13" w:rsidRDefault="007844A8">
      <w:pPr>
        <w:widowControl/>
        <w:spacing w:beforeLines="50" w:before="156" w:afterLines="50" w:after="156"/>
        <w:ind w:firstLineChars="200" w:firstLine="562"/>
        <w:jc w:val="left"/>
      </w:pPr>
      <w:r>
        <w:rPr>
          <w:rFonts w:ascii="黑体" w:eastAsia="黑体" w:hAnsi="黑体" w:hint="eastAsia"/>
          <w:b/>
          <w:sz w:val="28"/>
          <w:szCs w:val="28"/>
        </w:rPr>
        <w:t>五、教学进度</w:t>
      </w:r>
    </w:p>
    <w:p w14:paraId="079FA31F"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3-1</w:t>
      </w:r>
      <w:r>
        <w:rPr>
          <w:rFonts w:ascii="宋体" w:eastAsia="宋体" w:hAnsi="宋体" w:hint="eastAsia"/>
          <w:b/>
          <w:szCs w:val="21"/>
        </w:rPr>
        <w:t>：教学进度表</w:t>
      </w:r>
      <w:r>
        <w:rPr>
          <w:rFonts w:ascii="宋体" w:eastAsia="宋体" w:hAnsi="宋体" w:hint="eastAsia"/>
          <w:szCs w:val="21"/>
        </w:rPr>
        <w:t>（理论部分）</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A07F13" w14:paraId="659E3D4D" w14:textId="77777777">
        <w:trPr>
          <w:trHeight w:val="340"/>
          <w:jc w:val="center"/>
        </w:trPr>
        <w:tc>
          <w:tcPr>
            <w:tcW w:w="1642" w:type="dxa"/>
            <w:vAlign w:val="center"/>
          </w:tcPr>
          <w:p w14:paraId="615F7442" w14:textId="77777777" w:rsidR="00A07F13" w:rsidRDefault="007844A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8D41187" w14:textId="77777777" w:rsidR="00A07F13" w:rsidRDefault="007844A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06DDE8C7" w14:textId="77777777" w:rsidR="00A07F13" w:rsidRDefault="007844A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A55A8D5" w14:textId="77777777" w:rsidR="00A07F13" w:rsidRDefault="007844A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21D6312A" w14:textId="77777777" w:rsidR="00A07F13" w:rsidRDefault="007844A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1C22C2B0" w14:textId="77777777" w:rsidR="00A07F13" w:rsidRDefault="007844A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1AD984E" w14:textId="77777777" w:rsidR="00A07F13" w:rsidRDefault="007844A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07F13" w14:paraId="7AF90295" w14:textId="77777777">
        <w:trPr>
          <w:trHeight w:val="340"/>
          <w:jc w:val="center"/>
        </w:trPr>
        <w:tc>
          <w:tcPr>
            <w:tcW w:w="1642" w:type="dxa"/>
            <w:vAlign w:val="center"/>
          </w:tcPr>
          <w:p w14:paraId="44D3B9B5"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BF16A4A"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50C06F45"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概述、口腔及头面部常见肿瘤及其相关病变（一）</w:t>
            </w:r>
          </w:p>
        </w:tc>
        <w:tc>
          <w:tcPr>
            <w:tcW w:w="1145" w:type="dxa"/>
            <w:vAlign w:val="center"/>
          </w:tcPr>
          <w:p w14:paraId="1E830D32"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肿瘤病理学基本概述及肿瘤基本病理学特征；</w:t>
            </w:r>
            <w:r>
              <w:rPr>
                <w:rFonts w:ascii="宋体" w:eastAsia="宋体" w:hAnsi="宋体" w:hint="eastAsia"/>
              </w:rPr>
              <w:t>口腔及头面部常见</w:t>
            </w:r>
            <w:r>
              <w:rPr>
                <w:rFonts w:ascii="宋体" w:eastAsia="宋体" w:hAnsi="宋体" w:hint="eastAsia"/>
              </w:rPr>
              <w:lastRenderedPageBreak/>
              <w:t>肿瘤基本特征</w:t>
            </w:r>
          </w:p>
        </w:tc>
        <w:tc>
          <w:tcPr>
            <w:tcW w:w="1145" w:type="dxa"/>
            <w:vAlign w:val="center"/>
          </w:tcPr>
          <w:p w14:paraId="34255394"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5095B7E2"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7EA5234F" w14:textId="77777777" w:rsidR="00A07F13" w:rsidRDefault="00A07F13">
            <w:pPr>
              <w:widowControl/>
              <w:spacing w:beforeLines="50" w:before="156" w:afterLines="50" w:after="156"/>
              <w:jc w:val="center"/>
              <w:rPr>
                <w:rFonts w:ascii="宋体" w:eastAsia="宋体" w:hAnsi="宋体"/>
                <w:szCs w:val="21"/>
              </w:rPr>
            </w:pPr>
          </w:p>
        </w:tc>
      </w:tr>
      <w:tr w:rsidR="00A07F13" w14:paraId="20A107FC" w14:textId="77777777">
        <w:trPr>
          <w:trHeight w:val="340"/>
          <w:jc w:val="center"/>
        </w:trPr>
        <w:tc>
          <w:tcPr>
            <w:tcW w:w="1642" w:type="dxa"/>
            <w:vAlign w:val="center"/>
          </w:tcPr>
          <w:p w14:paraId="23C0F08B"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5E0EE614"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45B949D7"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口腔及头面部常见肿瘤及其相关病变（二）；肺、胸膜、纵膈常见肿瘤及相关病变（一）</w:t>
            </w:r>
          </w:p>
        </w:tc>
        <w:tc>
          <w:tcPr>
            <w:tcW w:w="1145" w:type="dxa"/>
            <w:vAlign w:val="center"/>
          </w:tcPr>
          <w:p w14:paraId="7F5269BF"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口腔及头面部常见肿瘤临床与病理特征；肺、胸膜、纵膈常见肿瘤基本临床特征</w:t>
            </w:r>
          </w:p>
        </w:tc>
        <w:tc>
          <w:tcPr>
            <w:tcW w:w="1145" w:type="dxa"/>
            <w:vAlign w:val="center"/>
          </w:tcPr>
          <w:p w14:paraId="11F96733"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5C451A6"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025A81E5" w14:textId="77777777" w:rsidR="00A07F13" w:rsidRDefault="00A07F13">
            <w:pPr>
              <w:widowControl/>
              <w:spacing w:beforeLines="50" w:before="156" w:afterLines="50" w:after="156"/>
              <w:jc w:val="center"/>
              <w:rPr>
                <w:rFonts w:ascii="宋体" w:eastAsia="宋体" w:hAnsi="宋体"/>
                <w:szCs w:val="21"/>
              </w:rPr>
            </w:pPr>
          </w:p>
        </w:tc>
      </w:tr>
      <w:tr w:rsidR="00A07F13" w14:paraId="59F2B5B9" w14:textId="77777777">
        <w:trPr>
          <w:trHeight w:val="340"/>
          <w:jc w:val="center"/>
        </w:trPr>
        <w:tc>
          <w:tcPr>
            <w:tcW w:w="1642" w:type="dxa"/>
            <w:vAlign w:val="center"/>
          </w:tcPr>
          <w:p w14:paraId="7A1D8F81"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36F641C9"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2D2FEB4B"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肺、胸膜、纵膈常见肿瘤及相关病变（二）；消化系统常见肿瘤及相关病变（一）</w:t>
            </w:r>
          </w:p>
        </w:tc>
        <w:tc>
          <w:tcPr>
            <w:tcW w:w="1145" w:type="dxa"/>
            <w:vAlign w:val="center"/>
          </w:tcPr>
          <w:p w14:paraId="48084600"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肺、胸膜、纵膈常见肿瘤病理特征及新进展；消化系统常见肿瘤基本概述</w:t>
            </w:r>
          </w:p>
        </w:tc>
        <w:tc>
          <w:tcPr>
            <w:tcW w:w="1145" w:type="dxa"/>
            <w:vAlign w:val="center"/>
          </w:tcPr>
          <w:p w14:paraId="7D7A4EBF"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C7D3E8C"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2008F776" w14:textId="77777777" w:rsidR="00A07F13" w:rsidRDefault="00A07F13">
            <w:pPr>
              <w:widowControl/>
              <w:spacing w:beforeLines="50" w:before="156" w:afterLines="50" w:after="156"/>
              <w:jc w:val="center"/>
              <w:rPr>
                <w:rFonts w:ascii="宋体" w:eastAsia="宋体" w:hAnsi="宋体"/>
                <w:szCs w:val="21"/>
              </w:rPr>
            </w:pPr>
          </w:p>
        </w:tc>
      </w:tr>
      <w:tr w:rsidR="00A07F13" w14:paraId="49DC69DF" w14:textId="77777777">
        <w:trPr>
          <w:trHeight w:val="340"/>
          <w:jc w:val="center"/>
        </w:trPr>
        <w:tc>
          <w:tcPr>
            <w:tcW w:w="1642" w:type="dxa"/>
            <w:vAlign w:val="center"/>
          </w:tcPr>
          <w:p w14:paraId="6744FB61"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41A0F90A"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56D7AECF"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消化系统常见肿瘤及相关病变（二）</w:t>
            </w:r>
          </w:p>
        </w:tc>
        <w:tc>
          <w:tcPr>
            <w:tcW w:w="1145" w:type="dxa"/>
            <w:vAlign w:val="center"/>
          </w:tcPr>
          <w:p w14:paraId="6CD4433B"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消化系统常见肿瘤临床与病理特征就新进展</w:t>
            </w:r>
          </w:p>
        </w:tc>
        <w:tc>
          <w:tcPr>
            <w:tcW w:w="1145" w:type="dxa"/>
            <w:vAlign w:val="center"/>
          </w:tcPr>
          <w:p w14:paraId="393BD589"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B7F10AB"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口腔，呼吸及消化系统肿瘤主要有哪些，有什么病理学特点</w:t>
            </w:r>
          </w:p>
        </w:tc>
        <w:tc>
          <w:tcPr>
            <w:tcW w:w="904" w:type="dxa"/>
            <w:vAlign w:val="center"/>
          </w:tcPr>
          <w:p w14:paraId="7619D52A" w14:textId="77777777" w:rsidR="00A07F13" w:rsidRDefault="00A07F13">
            <w:pPr>
              <w:widowControl/>
              <w:spacing w:beforeLines="50" w:before="156" w:afterLines="50" w:after="156"/>
              <w:jc w:val="center"/>
              <w:rPr>
                <w:rFonts w:ascii="宋体" w:eastAsia="宋体" w:hAnsi="宋体"/>
                <w:szCs w:val="21"/>
              </w:rPr>
            </w:pPr>
          </w:p>
        </w:tc>
      </w:tr>
      <w:tr w:rsidR="00A07F13" w14:paraId="7E3C6D13" w14:textId="77777777">
        <w:trPr>
          <w:trHeight w:val="340"/>
          <w:jc w:val="center"/>
        </w:trPr>
        <w:tc>
          <w:tcPr>
            <w:tcW w:w="1642" w:type="dxa"/>
            <w:vAlign w:val="center"/>
          </w:tcPr>
          <w:p w14:paraId="7363B258"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035E84F9"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03DB2A02"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肾和膀胱常见肿瘤；女性生殖系统常见肿瘤及相关病变（一）</w:t>
            </w:r>
          </w:p>
        </w:tc>
        <w:tc>
          <w:tcPr>
            <w:tcW w:w="1145" w:type="dxa"/>
            <w:vAlign w:val="center"/>
          </w:tcPr>
          <w:p w14:paraId="58EB8189"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肾和膀胱常见肿瘤，女性生殖系统常见肿瘤的基本概述及特征</w:t>
            </w:r>
          </w:p>
        </w:tc>
        <w:tc>
          <w:tcPr>
            <w:tcW w:w="1145" w:type="dxa"/>
            <w:vAlign w:val="center"/>
          </w:tcPr>
          <w:p w14:paraId="7BB0D0F0"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2F301DA"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0EEEB4E9" w14:textId="77777777" w:rsidR="00A07F13" w:rsidRDefault="00A07F13">
            <w:pPr>
              <w:widowControl/>
              <w:spacing w:beforeLines="50" w:before="156" w:afterLines="50" w:after="156"/>
              <w:jc w:val="center"/>
              <w:rPr>
                <w:rFonts w:ascii="宋体" w:eastAsia="宋体" w:hAnsi="宋体"/>
                <w:szCs w:val="21"/>
              </w:rPr>
            </w:pPr>
          </w:p>
        </w:tc>
      </w:tr>
      <w:tr w:rsidR="00A07F13" w14:paraId="2F47437D" w14:textId="77777777">
        <w:trPr>
          <w:trHeight w:val="340"/>
          <w:jc w:val="center"/>
        </w:trPr>
        <w:tc>
          <w:tcPr>
            <w:tcW w:w="1642" w:type="dxa"/>
            <w:vAlign w:val="center"/>
          </w:tcPr>
          <w:p w14:paraId="4FC9F8D9"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65F79DAE"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4952245D"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女性生殖系统常见肿瘤及相</w:t>
            </w:r>
            <w:r>
              <w:rPr>
                <w:rFonts w:ascii="宋体" w:eastAsia="宋体" w:hAnsi="宋体" w:hint="eastAsia"/>
              </w:rPr>
              <w:lastRenderedPageBreak/>
              <w:t>关病变（二）</w:t>
            </w:r>
          </w:p>
        </w:tc>
        <w:tc>
          <w:tcPr>
            <w:tcW w:w="1145" w:type="dxa"/>
            <w:vAlign w:val="center"/>
          </w:tcPr>
          <w:p w14:paraId="5CDF08A2"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lastRenderedPageBreak/>
              <w:t>生殖系统常见肿瘤临床与病</w:t>
            </w:r>
            <w:r>
              <w:rPr>
                <w:rFonts w:ascii="宋体" w:eastAsia="宋体" w:hAnsi="宋体" w:hint="eastAsia"/>
              </w:rPr>
              <w:lastRenderedPageBreak/>
              <w:t>理特征与新进展</w:t>
            </w:r>
          </w:p>
        </w:tc>
        <w:tc>
          <w:tcPr>
            <w:tcW w:w="1145" w:type="dxa"/>
            <w:vAlign w:val="center"/>
          </w:tcPr>
          <w:p w14:paraId="14F930A0"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23CCFFBA"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50331446" w14:textId="77777777" w:rsidR="00A07F13" w:rsidRDefault="00A07F13">
            <w:pPr>
              <w:widowControl/>
              <w:spacing w:beforeLines="50" w:before="156" w:afterLines="50" w:after="156"/>
              <w:jc w:val="center"/>
              <w:rPr>
                <w:rFonts w:ascii="宋体" w:eastAsia="宋体" w:hAnsi="宋体"/>
                <w:szCs w:val="21"/>
              </w:rPr>
            </w:pPr>
          </w:p>
        </w:tc>
      </w:tr>
      <w:tr w:rsidR="00A07F13" w14:paraId="23E9AF41" w14:textId="77777777">
        <w:trPr>
          <w:trHeight w:val="340"/>
          <w:jc w:val="center"/>
        </w:trPr>
        <w:tc>
          <w:tcPr>
            <w:tcW w:w="1642" w:type="dxa"/>
            <w:vAlign w:val="center"/>
          </w:tcPr>
          <w:p w14:paraId="10FA937A"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65F53ACE"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2F94295C"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男性生殖系统常见肿瘤及相关病变；淋巴造血系统常见肿瘤及相关病变（一）</w:t>
            </w:r>
          </w:p>
        </w:tc>
        <w:tc>
          <w:tcPr>
            <w:tcW w:w="1145" w:type="dxa"/>
            <w:vAlign w:val="center"/>
          </w:tcPr>
          <w:p w14:paraId="6D74B6B3"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男性生殖系统常见肿瘤临床与病理特征，淋巴造血系统常见肿瘤基本概述</w:t>
            </w:r>
          </w:p>
        </w:tc>
        <w:tc>
          <w:tcPr>
            <w:tcW w:w="1145" w:type="dxa"/>
            <w:vAlign w:val="center"/>
          </w:tcPr>
          <w:p w14:paraId="58AE89EC"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CE059C3"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4E3B1EFE" w14:textId="77777777" w:rsidR="00A07F13" w:rsidRDefault="00A07F13">
            <w:pPr>
              <w:widowControl/>
              <w:spacing w:beforeLines="50" w:before="156" w:afterLines="50" w:after="156"/>
              <w:jc w:val="center"/>
              <w:rPr>
                <w:rFonts w:ascii="宋体" w:eastAsia="宋体" w:hAnsi="宋体"/>
                <w:szCs w:val="21"/>
              </w:rPr>
            </w:pPr>
          </w:p>
        </w:tc>
      </w:tr>
      <w:tr w:rsidR="00A07F13" w14:paraId="692879C3" w14:textId="77777777">
        <w:trPr>
          <w:trHeight w:val="340"/>
          <w:jc w:val="center"/>
        </w:trPr>
        <w:tc>
          <w:tcPr>
            <w:tcW w:w="1642" w:type="dxa"/>
            <w:vAlign w:val="center"/>
          </w:tcPr>
          <w:p w14:paraId="2FEC1A0E"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518518E0"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26660D8D"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淋巴造血系统常见肿瘤及相关病变（二）</w:t>
            </w:r>
          </w:p>
        </w:tc>
        <w:tc>
          <w:tcPr>
            <w:tcW w:w="1145" w:type="dxa"/>
            <w:vAlign w:val="center"/>
          </w:tcPr>
          <w:p w14:paraId="318ED05D"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淋巴造血系统常见肿瘤临床与病理特征与新进展</w:t>
            </w:r>
          </w:p>
        </w:tc>
        <w:tc>
          <w:tcPr>
            <w:tcW w:w="1145" w:type="dxa"/>
            <w:vAlign w:val="center"/>
          </w:tcPr>
          <w:p w14:paraId="1D1AE674"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D65DB77"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泌尿、生殖及淋巴造血肿瘤主要有哪些，有什么病理学特点</w:t>
            </w:r>
          </w:p>
        </w:tc>
        <w:tc>
          <w:tcPr>
            <w:tcW w:w="904" w:type="dxa"/>
            <w:vAlign w:val="center"/>
          </w:tcPr>
          <w:p w14:paraId="2F98891A" w14:textId="77777777" w:rsidR="00A07F13" w:rsidRDefault="00A07F13">
            <w:pPr>
              <w:widowControl/>
              <w:spacing w:beforeLines="50" w:before="156" w:afterLines="50" w:after="156"/>
              <w:jc w:val="center"/>
              <w:rPr>
                <w:rFonts w:ascii="宋体" w:eastAsia="宋体" w:hAnsi="宋体"/>
                <w:szCs w:val="21"/>
              </w:rPr>
            </w:pPr>
          </w:p>
        </w:tc>
      </w:tr>
      <w:tr w:rsidR="00A07F13" w14:paraId="0CDF5434" w14:textId="77777777">
        <w:trPr>
          <w:trHeight w:val="340"/>
          <w:jc w:val="center"/>
        </w:trPr>
        <w:tc>
          <w:tcPr>
            <w:tcW w:w="1642" w:type="dxa"/>
            <w:vAlign w:val="center"/>
          </w:tcPr>
          <w:p w14:paraId="3D6F6718"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7DAEBB74"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118C8B1E"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骨肿瘤、软组织常见肿瘤；软组织常见肿瘤（一）</w:t>
            </w:r>
          </w:p>
        </w:tc>
        <w:tc>
          <w:tcPr>
            <w:tcW w:w="1145" w:type="dxa"/>
            <w:vAlign w:val="center"/>
          </w:tcPr>
          <w:p w14:paraId="2B77127C"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骨肿瘤、软组织临床与病理特征；软组织常见肿瘤基本概述</w:t>
            </w:r>
          </w:p>
        </w:tc>
        <w:tc>
          <w:tcPr>
            <w:tcW w:w="1145" w:type="dxa"/>
            <w:vAlign w:val="center"/>
          </w:tcPr>
          <w:p w14:paraId="543E4873"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CDEA166"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7C43A697" w14:textId="77777777" w:rsidR="00A07F13" w:rsidRDefault="00A07F13">
            <w:pPr>
              <w:widowControl/>
              <w:spacing w:beforeLines="50" w:before="156" w:afterLines="50" w:after="156"/>
              <w:jc w:val="center"/>
              <w:rPr>
                <w:rFonts w:ascii="宋体" w:eastAsia="宋体" w:hAnsi="宋体"/>
                <w:szCs w:val="21"/>
              </w:rPr>
            </w:pPr>
          </w:p>
        </w:tc>
      </w:tr>
      <w:tr w:rsidR="00A07F13" w14:paraId="7CEBA51F" w14:textId="77777777">
        <w:trPr>
          <w:trHeight w:val="340"/>
          <w:jc w:val="center"/>
        </w:trPr>
        <w:tc>
          <w:tcPr>
            <w:tcW w:w="1642" w:type="dxa"/>
            <w:vAlign w:val="center"/>
          </w:tcPr>
          <w:p w14:paraId="3A8A66EC"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3070C0D8"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08E9CDF8"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软组织常见肿瘤（二）；</w:t>
            </w:r>
          </w:p>
        </w:tc>
        <w:tc>
          <w:tcPr>
            <w:tcW w:w="1145" w:type="dxa"/>
            <w:vAlign w:val="center"/>
          </w:tcPr>
          <w:p w14:paraId="5441A1AC"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软组织常见肿瘤临床与病理特征及新进展</w:t>
            </w:r>
          </w:p>
        </w:tc>
        <w:tc>
          <w:tcPr>
            <w:tcW w:w="1145" w:type="dxa"/>
            <w:vAlign w:val="center"/>
          </w:tcPr>
          <w:p w14:paraId="15A29CCA"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D7008B5"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5823CC11" w14:textId="77777777" w:rsidR="00A07F13" w:rsidRDefault="00A07F13">
            <w:pPr>
              <w:widowControl/>
              <w:spacing w:beforeLines="50" w:before="156" w:afterLines="50" w:after="156"/>
              <w:jc w:val="center"/>
              <w:rPr>
                <w:rFonts w:ascii="宋体" w:eastAsia="宋体" w:hAnsi="宋体"/>
                <w:szCs w:val="21"/>
              </w:rPr>
            </w:pPr>
          </w:p>
        </w:tc>
      </w:tr>
      <w:tr w:rsidR="00A07F13" w14:paraId="09227C52" w14:textId="77777777">
        <w:trPr>
          <w:trHeight w:val="340"/>
          <w:jc w:val="center"/>
        </w:trPr>
        <w:tc>
          <w:tcPr>
            <w:tcW w:w="1642" w:type="dxa"/>
            <w:vAlign w:val="center"/>
          </w:tcPr>
          <w:p w14:paraId="27526BCE"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2565541B"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3B51EB4E"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内分泌系统常见肿瘤；神经系统常见肿瘤（一）</w:t>
            </w:r>
          </w:p>
        </w:tc>
        <w:tc>
          <w:tcPr>
            <w:tcW w:w="1145" w:type="dxa"/>
            <w:vAlign w:val="center"/>
          </w:tcPr>
          <w:p w14:paraId="553D7F28"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内分泌系统常见肿瘤临床与病理特征；神经系统常见肿瘤基本概述</w:t>
            </w:r>
          </w:p>
        </w:tc>
        <w:tc>
          <w:tcPr>
            <w:tcW w:w="1145" w:type="dxa"/>
            <w:vAlign w:val="center"/>
          </w:tcPr>
          <w:p w14:paraId="2184BD3C"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0AD9D38"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内分泌及神经系统肿瘤主要有哪些，有什么病理学特点</w:t>
            </w:r>
          </w:p>
        </w:tc>
        <w:tc>
          <w:tcPr>
            <w:tcW w:w="904" w:type="dxa"/>
            <w:vAlign w:val="center"/>
          </w:tcPr>
          <w:p w14:paraId="17C51AEA" w14:textId="77777777" w:rsidR="00A07F13" w:rsidRDefault="00A07F13">
            <w:pPr>
              <w:widowControl/>
              <w:spacing w:beforeLines="50" w:before="156" w:afterLines="50" w:after="156"/>
              <w:jc w:val="center"/>
              <w:rPr>
                <w:rFonts w:ascii="宋体" w:eastAsia="宋体" w:hAnsi="宋体"/>
                <w:szCs w:val="21"/>
              </w:rPr>
            </w:pPr>
          </w:p>
        </w:tc>
      </w:tr>
      <w:tr w:rsidR="00A07F13" w14:paraId="7CDE45ED" w14:textId="77777777">
        <w:trPr>
          <w:trHeight w:val="340"/>
          <w:jc w:val="center"/>
        </w:trPr>
        <w:tc>
          <w:tcPr>
            <w:tcW w:w="1642" w:type="dxa"/>
            <w:vAlign w:val="center"/>
          </w:tcPr>
          <w:p w14:paraId="26265223"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929" w:type="dxa"/>
            <w:vAlign w:val="center"/>
          </w:tcPr>
          <w:p w14:paraId="72861C0D" w14:textId="77777777" w:rsidR="00A07F13" w:rsidRDefault="00A07F13">
            <w:pPr>
              <w:widowControl/>
              <w:spacing w:beforeLines="50" w:before="156" w:afterLines="50" w:after="156"/>
              <w:jc w:val="center"/>
              <w:rPr>
                <w:rFonts w:ascii="宋体" w:eastAsia="宋体" w:hAnsi="宋体"/>
                <w:szCs w:val="21"/>
              </w:rPr>
            </w:pPr>
          </w:p>
        </w:tc>
        <w:tc>
          <w:tcPr>
            <w:tcW w:w="1145" w:type="dxa"/>
            <w:vAlign w:val="center"/>
          </w:tcPr>
          <w:p w14:paraId="0CAC1AAA"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rPr>
              <w:t>神经系统常见肿瘤（二）；皮肤与皮肤附属器常见肿瘤及相关病变</w:t>
            </w:r>
          </w:p>
        </w:tc>
        <w:tc>
          <w:tcPr>
            <w:tcW w:w="1145" w:type="dxa"/>
            <w:vAlign w:val="center"/>
          </w:tcPr>
          <w:p w14:paraId="2B6BDF60" w14:textId="77777777" w:rsidR="00A07F13" w:rsidRDefault="007844A8">
            <w:pPr>
              <w:widowControl/>
              <w:spacing w:beforeLines="50" w:before="156" w:afterLines="50" w:after="156"/>
              <w:jc w:val="center"/>
              <w:rPr>
                <w:rFonts w:ascii="宋体" w:eastAsia="宋体" w:hAnsi="宋体"/>
              </w:rPr>
            </w:pPr>
            <w:r>
              <w:rPr>
                <w:rFonts w:ascii="宋体" w:eastAsia="宋体" w:hAnsi="宋体" w:hint="eastAsia"/>
              </w:rPr>
              <w:t>神经系统、皮肤与皮肤附属器常见肿瘤临床与病理特征及新进展</w:t>
            </w:r>
          </w:p>
        </w:tc>
        <w:tc>
          <w:tcPr>
            <w:tcW w:w="1145" w:type="dxa"/>
            <w:vAlign w:val="center"/>
          </w:tcPr>
          <w:p w14:paraId="5FF233B8"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5321C68" w14:textId="77777777" w:rsidR="00A07F13" w:rsidRDefault="00A07F13">
            <w:pPr>
              <w:widowControl/>
              <w:spacing w:beforeLines="50" w:before="156" w:afterLines="50" w:after="156"/>
              <w:jc w:val="center"/>
              <w:rPr>
                <w:rFonts w:ascii="宋体" w:eastAsia="宋体" w:hAnsi="宋体"/>
                <w:szCs w:val="21"/>
              </w:rPr>
            </w:pPr>
          </w:p>
        </w:tc>
        <w:tc>
          <w:tcPr>
            <w:tcW w:w="904" w:type="dxa"/>
            <w:vAlign w:val="center"/>
          </w:tcPr>
          <w:p w14:paraId="79D9D030" w14:textId="77777777" w:rsidR="00A07F13" w:rsidRDefault="00A07F13">
            <w:pPr>
              <w:widowControl/>
              <w:spacing w:beforeLines="50" w:before="156" w:afterLines="50" w:after="156"/>
              <w:jc w:val="center"/>
              <w:rPr>
                <w:rFonts w:ascii="宋体" w:eastAsia="宋体" w:hAnsi="宋体"/>
                <w:szCs w:val="21"/>
              </w:rPr>
            </w:pPr>
          </w:p>
        </w:tc>
      </w:tr>
    </w:tbl>
    <w:p w14:paraId="4D6208A6" w14:textId="77777777" w:rsidR="00A07F13" w:rsidRDefault="00A07F13">
      <w:pPr>
        <w:widowControl/>
        <w:spacing w:beforeLines="50" w:before="156" w:afterLines="50" w:after="156"/>
        <w:jc w:val="center"/>
        <w:rPr>
          <w:rFonts w:ascii="宋体" w:eastAsia="宋体" w:hAnsi="宋体"/>
          <w:b/>
          <w:szCs w:val="21"/>
        </w:rPr>
      </w:pPr>
    </w:p>
    <w:p w14:paraId="0AEDAB9E"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b/>
          <w:szCs w:val="21"/>
        </w:rPr>
        <w:t>2</w:t>
      </w:r>
      <w:r>
        <w:rPr>
          <w:rFonts w:ascii="宋体" w:eastAsia="宋体" w:hAnsi="宋体" w:hint="eastAsia"/>
          <w:b/>
          <w:szCs w:val="21"/>
        </w:rPr>
        <w:t>：教学进度表（</w:t>
      </w:r>
      <w:r>
        <w:rPr>
          <w:rFonts w:ascii="宋体" w:eastAsia="宋体" w:hAnsi="宋体" w:hint="eastAsia"/>
          <w:szCs w:val="21"/>
        </w:rPr>
        <w:t>实验部分</w:t>
      </w:r>
      <w:r>
        <w:rPr>
          <w:rFonts w:ascii="宋体" w:eastAsia="宋体" w:hAnsi="宋体" w:hint="eastAsia"/>
          <w:b/>
          <w:szCs w:val="21"/>
        </w:rPr>
        <w:t>）</w:t>
      </w:r>
    </w:p>
    <w:tbl>
      <w:tblPr>
        <w:tblW w:w="82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20"/>
        <w:gridCol w:w="1048"/>
        <w:gridCol w:w="4523"/>
        <w:gridCol w:w="1331"/>
      </w:tblGrid>
      <w:tr w:rsidR="00A07F13" w14:paraId="0A4736BA" w14:textId="77777777">
        <w:trPr>
          <w:trHeight w:val="370"/>
          <w:jc w:val="center"/>
        </w:trPr>
        <w:tc>
          <w:tcPr>
            <w:tcW w:w="1320" w:type="dxa"/>
            <w:vMerge w:val="restart"/>
            <w:tcBorders>
              <w:tl2br w:val="nil"/>
              <w:tr2bl w:val="nil"/>
            </w:tcBorders>
            <w:vAlign w:val="center"/>
          </w:tcPr>
          <w:p w14:paraId="7E3D86F0" w14:textId="77777777" w:rsidR="00A07F13" w:rsidRDefault="007844A8">
            <w:pPr>
              <w:widowControl/>
              <w:jc w:val="center"/>
              <w:rPr>
                <w:rFonts w:ascii="宋体" w:eastAsia="宋体" w:hAnsi="宋体" w:cs="楷体"/>
                <w:b/>
                <w:bCs/>
                <w:kern w:val="0"/>
                <w:szCs w:val="21"/>
              </w:rPr>
            </w:pPr>
            <w:r>
              <w:rPr>
                <w:rFonts w:ascii="宋体" w:eastAsia="宋体" w:hAnsi="宋体" w:cs="楷体" w:hint="eastAsia"/>
                <w:b/>
                <w:bCs/>
                <w:kern w:val="0"/>
                <w:szCs w:val="21"/>
              </w:rPr>
              <w:t>周次</w:t>
            </w:r>
          </w:p>
        </w:tc>
        <w:tc>
          <w:tcPr>
            <w:tcW w:w="1048" w:type="dxa"/>
            <w:vMerge w:val="restart"/>
            <w:tcBorders>
              <w:tl2br w:val="nil"/>
              <w:tr2bl w:val="nil"/>
            </w:tcBorders>
            <w:vAlign w:val="center"/>
          </w:tcPr>
          <w:p w14:paraId="40BC2581" w14:textId="77777777" w:rsidR="00A07F13" w:rsidRDefault="007844A8">
            <w:pPr>
              <w:rPr>
                <w:rFonts w:ascii="宋体" w:eastAsia="宋体" w:hAnsi="宋体" w:cs="楷体"/>
                <w:b/>
                <w:bCs/>
                <w:kern w:val="0"/>
                <w:szCs w:val="21"/>
              </w:rPr>
            </w:pPr>
            <w:r>
              <w:rPr>
                <w:rFonts w:ascii="宋体" w:eastAsia="宋体" w:hAnsi="宋体" w:cs="楷体" w:hint="eastAsia"/>
                <w:b/>
                <w:bCs/>
                <w:kern w:val="0"/>
                <w:szCs w:val="21"/>
              </w:rPr>
              <w:t>日期</w:t>
            </w:r>
          </w:p>
        </w:tc>
        <w:tc>
          <w:tcPr>
            <w:tcW w:w="4523" w:type="dxa"/>
            <w:vMerge w:val="restart"/>
            <w:tcBorders>
              <w:tl2br w:val="nil"/>
              <w:tr2bl w:val="nil"/>
            </w:tcBorders>
            <w:vAlign w:val="center"/>
          </w:tcPr>
          <w:p w14:paraId="01A96B93" w14:textId="77777777" w:rsidR="00A07F13" w:rsidRDefault="007844A8">
            <w:pPr>
              <w:widowControl/>
              <w:jc w:val="center"/>
              <w:rPr>
                <w:rFonts w:ascii="宋体" w:eastAsia="宋体" w:hAnsi="宋体" w:cs="楷体"/>
                <w:b/>
                <w:bCs/>
                <w:kern w:val="0"/>
                <w:szCs w:val="21"/>
              </w:rPr>
            </w:pPr>
            <w:r>
              <w:rPr>
                <w:rFonts w:ascii="宋体" w:eastAsia="宋体" w:hAnsi="宋体" w:cs="楷体" w:hint="eastAsia"/>
                <w:b/>
                <w:bCs/>
                <w:kern w:val="0"/>
                <w:szCs w:val="21"/>
              </w:rPr>
              <w:t>实验项目名称</w:t>
            </w:r>
          </w:p>
        </w:tc>
        <w:tc>
          <w:tcPr>
            <w:tcW w:w="1331" w:type="dxa"/>
            <w:vMerge w:val="restart"/>
            <w:tcBorders>
              <w:tl2br w:val="nil"/>
              <w:tr2bl w:val="nil"/>
            </w:tcBorders>
            <w:vAlign w:val="center"/>
          </w:tcPr>
          <w:p w14:paraId="71DA97E2" w14:textId="77777777" w:rsidR="00A07F13" w:rsidRDefault="007844A8">
            <w:pPr>
              <w:widowControl/>
              <w:jc w:val="center"/>
              <w:rPr>
                <w:rFonts w:ascii="宋体" w:eastAsia="宋体" w:hAnsi="宋体" w:cs="楷体"/>
                <w:b/>
                <w:bCs/>
                <w:kern w:val="0"/>
                <w:szCs w:val="21"/>
              </w:rPr>
            </w:pPr>
            <w:r>
              <w:rPr>
                <w:rFonts w:ascii="宋体" w:eastAsia="宋体" w:hAnsi="宋体" w:cs="楷体" w:hint="eastAsia"/>
                <w:b/>
                <w:bCs/>
                <w:kern w:val="0"/>
                <w:szCs w:val="21"/>
              </w:rPr>
              <w:t>时数</w:t>
            </w:r>
          </w:p>
        </w:tc>
      </w:tr>
      <w:tr w:rsidR="00A07F13" w14:paraId="4CEFDAA2" w14:textId="77777777">
        <w:trPr>
          <w:trHeight w:val="475"/>
          <w:jc w:val="center"/>
        </w:trPr>
        <w:tc>
          <w:tcPr>
            <w:tcW w:w="1320" w:type="dxa"/>
            <w:vMerge/>
            <w:tcBorders>
              <w:tl2br w:val="nil"/>
              <w:tr2bl w:val="nil"/>
            </w:tcBorders>
            <w:vAlign w:val="center"/>
          </w:tcPr>
          <w:p w14:paraId="5F401191" w14:textId="77777777" w:rsidR="00A07F13" w:rsidRDefault="00A07F13">
            <w:pPr>
              <w:widowControl/>
              <w:jc w:val="center"/>
              <w:rPr>
                <w:rFonts w:ascii="宋体" w:eastAsia="宋体" w:hAnsi="宋体" w:cs="楷体"/>
                <w:b/>
                <w:bCs/>
                <w:kern w:val="0"/>
                <w:szCs w:val="21"/>
              </w:rPr>
            </w:pPr>
          </w:p>
        </w:tc>
        <w:tc>
          <w:tcPr>
            <w:tcW w:w="1048" w:type="dxa"/>
            <w:vMerge/>
            <w:tcBorders>
              <w:tl2br w:val="nil"/>
              <w:tr2bl w:val="nil"/>
            </w:tcBorders>
            <w:vAlign w:val="center"/>
          </w:tcPr>
          <w:p w14:paraId="4063BED7" w14:textId="77777777" w:rsidR="00A07F13" w:rsidRDefault="00A07F13">
            <w:pPr>
              <w:widowControl/>
              <w:jc w:val="center"/>
              <w:rPr>
                <w:rFonts w:ascii="宋体" w:eastAsia="宋体" w:hAnsi="宋体" w:cs="楷体"/>
                <w:b/>
                <w:bCs/>
                <w:kern w:val="0"/>
                <w:szCs w:val="21"/>
              </w:rPr>
            </w:pPr>
          </w:p>
        </w:tc>
        <w:tc>
          <w:tcPr>
            <w:tcW w:w="4523" w:type="dxa"/>
            <w:vMerge/>
            <w:tcBorders>
              <w:tl2br w:val="nil"/>
              <w:tr2bl w:val="nil"/>
            </w:tcBorders>
            <w:vAlign w:val="center"/>
          </w:tcPr>
          <w:p w14:paraId="1FF0F5DB" w14:textId="77777777" w:rsidR="00A07F13" w:rsidRDefault="00A07F13">
            <w:pPr>
              <w:widowControl/>
              <w:jc w:val="center"/>
              <w:rPr>
                <w:rFonts w:ascii="宋体" w:eastAsia="宋体" w:hAnsi="宋体" w:cs="楷体"/>
                <w:b/>
                <w:bCs/>
                <w:kern w:val="0"/>
                <w:szCs w:val="21"/>
              </w:rPr>
            </w:pPr>
          </w:p>
        </w:tc>
        <w:tc>
          <w:tcPr>
            <w:tcW w:w="1331" w:type="dxa"/>
            <w:vMerge/>
            <w:tcBorders>
              <w:tl2br w:val="nil"/>
              <w:tr2bl w:val="nil"/>
            </w:tcBorders>
            <w:vAlign w:val="center"/>
          </w:tcPr>
          <w:p w14:paraId="4B3C6952" w14:textId="77777777" w:rsidR="00A07F13" w:rsidRDefault="00A07F13">
            <w:pPr>
              <w:widowControl/>
              <w:jc w:val="center"/>
              <w:rPr>
                <w:rFonts w:ascii="宋体" w:eastAsia="宋体" w:hAnsi="宋体" w:cs="楷体"/>
                <w:b/>
                <w:bCs/>
                <w:kern w:val="0"/>
                <w:szCs w:val="21"/>
              </w:rPr>
            </w:pPr>
          </w:p>
        </w:tc>
      </w:tr>
      <w:tr w:rsidR="00A07F13" w14:paraId="7897B1C8" w14:textId="77777777">
        <w:trPr>
          <w:trHeight w:val="850"/>
          <w:jc w:val="center"/>
        </w:trPr>
        <w:tc>
          <w:tcPr>
            <w:tcW w:w="1320" w:type="dxa"/>
            <w:tcBorders>
              <w:tl2br w:val="nil"/>
              <w:tr2bl w:val="nil"/>
            </w:tcBorders>
            <w:vAlign w:val="center"/>
          </w:tcPr>
          <w:p w14:paraId="5B90AD47"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7</w:t>
            </w:r>
          </w:p>
        </w:tc>
        <w:tc>
          <w:tcPr>
            <w:tcW w:w="1048" w:type="dxa"/>
            <w:tcBorders>
              <w:tl2br w:val="nil"/>
              <w:tr2bl w:val="nil"/>
            </w:tcBorders>
            <w:vAlign w:val="center"/>
          </w:tcPr>
          <w:p w14:paraId="5355CC0A" w14:textId="77777777" w:rsidR="00A07F13" w:rsidRDefault="00A07F13">
            <w:pPr>
              <w:widowControl/>
              <w:jc w:val="center"/>
              <w:rPr>
                <w:rFonts w:ascii="宋体" w:eastAsia="宋体" w:hAnsi="宋体" w:cs="楷体"/>
                <w:kern w:val="0"/>
                <w:szCs w:val="21"/>
              </w:rPr>
            </w:pPr>
          </w:p>
        </w:tc>
        <w:tc>
          <w:tcPr>
            <w:tcW w:w="4523" w:type="dxa"/>
            <w:tcBorders>
              <w:tl2br w:val="nil"/>
              <w:tr2bl w:val="nil"/>
            </w:tcBorders>
            <w:vAlign w:val="center"/>
          </w:tcPr>
          <w:p w14:paraId="097DD9C5" w14:textId="77777777" w:rsidR="00A07F13" w:rsidRDefault="007844A8">
            <w:pPr>
              <w:widowControl/>
              <w:jc w:val="center"/>
              <w:rPr>
                <w:rFonts w:ascii="宋体" w:eastAsia="宋体" w:hAnsi="宋体" w:cs="楷体"/>
                <w:kern w:val="0"/>
                <w:szCs w:val="21"/>
              </w:rPr>
            </w:pPr>
            <w:r>
              <w:rPr>
                <w:rFonts w:ascii="宋体" w:eastAsia="宋体" w:hAnsi="宋体" w:hint="eastAsia"/>
              </w:rPr>
              <w:t>口腔及头面部常见肿瘤；</w:t>
            </w:r>
          </w:p>
        </w:tc>
        <w:tc>
          <w:tcPr>
            <w:tcW w:w="1331" w:type="dxa"/>
            <w:tcBorders>
              <w:tl2br w:val="nil"/>
              <w:tr2bl w:val="nil"/>
            </w:tcBorders>
            <w:vAlign w:val="center"/>
          </w:tcPr>
          <w:p w14:paraId="4CD235E5" w14:textId="77777777" w:rsidR="00A07F13" w:rsidRDefault="007844A8">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3</w:t>
            </w:r>
          </w:p>
        </w:tc>
      </w:tr>
      <w:tr w:rsidR="00A07F13" w14:paraId="45C0C5AA" w14:textId="77777777">
        <w:trPr>
          <w:trHeight w:val="847"/>
          <w:jc w:val="center"/>
        </w:trPr>
        <w:tc>
          <w:tcPr>
            <w:tcW w:w="1320" w:type="dxa"/>
            <w:tcBorders>
              <w:tl2br w:val="nil"/>
              <w:tr2bl w:val="nil"/>
            </w:tcBorders>
            <w:vAlign w:val="center"/>
          </w:tcPr>
          <w:p w14:paraId="55D196A2"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8</w:t>
            </w:r>
          </w:p>
        </w:tc>
        <w:tc>
          <w:tcPr>
            <w:tcW w:w="1048" w:type="dxa"/>
            <w:tcBorders>
              <w:tl2br w:val="nil"/>
              <w:tr2bl w:val="nil"/>
            </w:tcBorders>
            <w:vAlign w:val="center"/>
          </w:tcPr>
          <w:p w14:paraId="424A20F5" w14:textId="77777777" w:rsidR="00A07F13" w:rsidRDefault="00A07F13">
            <w:pPr>
              <w:widowControl/>
              <w:jc w:val="center"/>
              <w:rPr>
                <w:rFonts w:ascii="宋体" w:eastAsia="宋体" w:hAnsi="宋体" w:cs="楷体"/>
                <w:kern w:val="0"/>
                <w:szCs w:val="21"/>
              </w:rPr>
            </w:pPr>
          </w:p>
        </w:tc>
        <w:tc>
          <w:tcPr>
            <w:tcW w:w="4523" w:type="dxa"/>
            <w:tcBorders>
              <w:tl2br w:val="nil"/>
              <w:tr2bl w:val="nil"/>
            </w:tcBorders>
            <w:vAlign w:val="center"/>
          </w:tcPr>
          <w:p w14:paraId="2B91C69D" w14:textId="77777777" w:rsidR="00A07F13" w:rsidRDefault="007844A8">
            <w:pPr>
              <w:widowControl/>
              <w:jc w:val="center"/>
              <w:rPr>
                <w:rFonts w:ascii="宋体" w:eastAsia="宋体" w:hAnsi="宋体" w:cs="楷体"/>
                <w:kern w:val="0"/>
                <w:szCs w:val="21"/>
              </w:rPr>
            </w:pPr>
            <w:r>
              <w:rPr>
                <w:rFonts w:ascii="宋体" w:eastAsia="宋体" w:hAnsi="宋体" w:hint="eastAsia"/>
              </w:rPr>
              <w:t>消化系统常见肿瘤；泌尿系统（一）</w:t>
            </w:r>
          </w:p>
        </w:tc>
        <w:tc>
          <w:tcPr>
            <w:tcW w:w="1331" w:type="dxa"/>
            <w:tcBorders>
              <w:tl2br w:val="nil"/>
              <w:tr2bl w:val="nil"/>
            </w:tcBorders>
            <w:vAlign w:val="center"/>
          </w:tcPr>
          <w:p w14:paraId="3CA40E51"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3</w:t>
            </w:r>
          </w:p>
        </w:tc>
      </w:tr>
      <w:tr w:rsidR="00A07F13" w14:paraId="25A0C8B3" w14:textId="77777777">
        <w:trPr>
          <w:trHeight w:val="704"/>
          <w:jc w:val="center"/>
        </w:trPr>
        <w:tc>
          <w:tcPr>
            <w:tcW w:w="1320" w:type="dxa"/>
            <w:tcBorders>
              <w:tl2br w:val="nil"/>
              <w:tr2bl w:val="nil"/>
            </w:tcBorders>
            <w:vAlign w:val="center"/>
          </w:tcPr>
          <w:p w14:paraId="1B240F17"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9</w:t>
            </w:r>
          </w:p>
        </w:tc>
        <w:tc>
          <w:tcPr>
            <w:tcW w:w="1048" w:type="dxa"/>
            <w:tcBorders>
              <w:tl2br w:val="nil"/>
              <w:tr2bl w:val="nil"/>
            </w:tcBorders>
            <w:vAlign w:val="center"/>
          </w:tcPr>
          <w:p w14:paraId="298D9FCA" w14:textId="77777777" w:rsidR="00A07F13" w:rsidRDefault="00A07F13">
            <w:pPr>
              <w:widowControl/>
              <w:jc w:val="center"/>
              <w:rPr>
                <w:rFonts w:ascii="宋体" w:eastAsia="宋体" w:hAnsi="宋体" w:cs="楷体"/>
                <w:kern w:val="0"/>
                <w:szCs w:val="21"/>
              </w:rPr>
            </w:pPr>
          </w:p>
        </w:tc>
        <w:tc>
          <w:tcPr>
            <w:tcW w:w="4523" w:type="dxa"/>
            <w:tcBorders>
              <w:tl2br w:val="nil"/>
              <w:tr2bl w:val="nil"/>
            </w:tcBorders>
            <w:vAlign w:val="center"/>
          </w:tcPr>
          <w:p w14:paraId="29BDCA52" w14:textId="77777777" w:rsidR="00A07F13" w:rsidRDefault="007844A8">
            <w:pPr>
              <w:widowControl/>
              <w:jc w:val="center"/>
              <w:rPr>
                <w:rFonts w:ascii="宋体" w:eastAsia="宋体" w:hAnsi="宋体" w:cs="楷体"/>
                <w:kern w:val="0"/>
                <w:szCs w:val="21"/>
              </w:rPr>
            </w:pPr>
            <w:r>
              <w:rPr>
                <w:rFonts w:ascii="宋体" w:eastAsia="宋体" w:hAnsi="宋体" w:hint="eastAsia"/>
              </w:rPr>
              <w:t>泌尿系统（二）；女性生殖系统常见肿瘤</w:t>
            </w:r>
          </w:p>
        </w:tc>
        <w:tc>
          <w:tcPr>
            <w:tcW w:w="1331" w:type="dxa"/>
            <w:tcBorders>
              <w:tl2br w:val="nil"/>
              <w:tr2bl w:val="nil"/>
            </w:tcBorders>
            <w:vAlign w:val="center"/>
          </w:tcPr>
          <w:p w14:paraId="316C4658" w14:textId="77777777" w:rsidR="00A07F13" w:rsidRDefault="007844A8">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3</w:t>
            </w:r>
          </w:p>
        </w:tc>
      </w:tr>
      <w:tr w:rsidR="00A07F13" w14:paraId="00A3E961" w14:textId="77777777">
        <w:trPr>
          <w:trHeight w:val="1099"/>
          <w:jc w:val="center"/>
        </w:trPr>
        <w:tc>
          <w:tcPr>
            <w:tcW w:w="1320" w:type="dxa"/>
            <w:tcBorders>
              <w:tl2br w:val="nil"/>
              <w:tr2bl w:val="nil"/>
            </w:tcBorders>
            <w:vAlign w:val="center"/>
          </w:tcPr>
          <w:p w14:paraId="3CCADFEE"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10</w:t>
            </w:r>
          </w:p>
        </w:tc>
        <w:tc>
          <w:tcPr>
            <w:tcW w:w="1048" w:type="dxa"/>
            <w:tcBorders>
              <w:tl2br w:val="nil"/>
              <w:tr2bl w:val="nil"/>
            </w:tcBorders>
            <w:vAlign w:val="center"/>
          </w:tcPr>
          <w:p w14:paraId="20D168A7" w14:textId="77777777" w:rsidR="00A07F13" w:rsidRDefault="00A07F13">
            <w:pPr>
              <w:widowControl/>
              <w:jc w:val="center"/>
              <w:rPr>
                <w:rFonts w:ascii="宋体" w:eastAsia="宋体" w:hAnsi="宋体" w:cs="楷体"/>
                <w:kern w:val="0"/>
                <w:szCs w:val="21"/>
              </w:rPr>
            </w:pPr>
          </w:p>
        </w:tc>
        <w:tc>
          <w:tcPr>
            <w:tcW w:w="4523" w:type="dxa"/>
            <w:tcBorders>
              <w:tl2br w:val="nil"/>
              <w:tr2bl w:val="nil"/>
            </w:tcBorders>
            <w:vAlign w:val="center"/>
          </w:tcPr>
          <w:p w14:paraId="109DEEAE" w14:textId="77777777" w:rsidR="00A07F13" w:rsidRDefault="007844A8">
            <w:pPr>
              <w:widowControl/>
              <w:jc w:val="center"/>
              <w:rPr>
                <w:rFonts w:ascii="宋体" w:eastAsia="宋体" w:hAnsi="宋体" w:cs="楷体"/>
                <w:kern w:val="0"/>
                <w:szCs w:val="21"/>
              </w:rPr>
            </w:pPr>
            <w:r>
              <w:rPr>
                <w:rFonts w:ascii="宋体" w:eastAsia="宋体" w:hAnsi="宋体" w:hint="eastAsia"/>
              </w:rPr>
              <w:t>男性生殖系统肿瘤；淋巴造血系统肿瘤</w:t>
            </w:r>
          </w:p>
        </w:tc>
        <w:tc>
          <w:tcPr>
            <w:tcW w:w="1331" w:type="dxa"/>
            <w:tcBorders>
              <w:tl2br w:val="nil"/>
              <w:tr2bl w:val="nil"/>
            </w:tcBorders>
            <w:vAlign w:val="center"/>
          </w:tcPr>
          <w:p w14:paraId="5BCD8FD4"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3</w:t>
            </w:r>
          </w:p>
        </w:tc>
      </w:tr>
      <w:tr w:rsidR="00A07F13" w14:paraId="2C8FDF1E" w14:textId="77777777">
        <w:trPr>
          <w:trHeight w:val="841"/>
          <w:jc w:val="center"/>
        </w:trPr>
        <w:tc>
          <w:tcPr>
            <w:tcW w:w="1320" w:type="dxa"/>
            <w:tcBorders>
              <w:tl2br w:val="nil"/>
              <w:tr2bl w:val="nil"/>
            </w:tcBorders>
            <w:vAlign w:val="center"/>
          </w:tcPr>
          <w:p w14:paraId="7F6BBAC9"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11</w:t>
            </w:r>
          </w:p>
        </w:tc>
        <w:tc>
          <w:tcPr>
            <w:tcW w:w="1048" w:type="dxa"/>
            <w:tcBorders>
              <w:tl2br w:val="nil"/>
              <w:tr2bl w:val="nil"/>
            </w:tcBorders>
            <w:vAlign w:val="center"/>
          </w:tcPr>
          <w:p w14:paraId="7C2F25B6" w14:textId="77777777" w:rsidR="00A07F13" w:rsidRDefault="00A07F13">
            <w:pPr>
              <w:widowControl/>
              <w:jc w:val="center"/>
              <w:rPr>
                <w:rFonts w:ascii="宋体" w:eastAsia="宋体" w:hAnsi="宋体" w:cs="楷体"/>
                <w:kern w:val="0"/>
                <w:szCs w:val="21"/>
              </w:rPr>
            </w:pPr>
          </w:p>
        </w:tc>
        <w:tc>
          <w:tcPr>
            <w:tcW w:w="4523" w:type="dxa"/>
            <w:tcBorders>
              <w:tl2br w:val="nil"/>
              <w:tr2bl w:val="nil"/>
            </w:tcBorders>
            <w:vAlign w:val="center"/>
          </w:tcPr>
          <w:p w14:paraId="3E7D30C7" w14:textId="77777777" w:rsidR="00A07F13" w:rsidRDefault="007844A8">
            <w:pPr>
              <w:widowControl/>
              <w:jc w:val="center"/>
              <w:rPr>
                <w:rFonts w:ascii="宋体" w:eastAsia="宋体" w:hAnsi="宋体" w:cs="楷体"/>
                <w:kern w:val="0"/>
                <w:szCs w:val="21"/>
              </w:rPr>
            </w:pPr>
            <w:r>
              <w:rPr>
                <w:rFonts w:ascii="宋体" w:eastAsia="宋体" w:hAnsi="宋体" w:hint="eastAsia"/>
              </w:rPr>
              <w:t>骨肿瘤；软组织常见肿瘤</w:t>
            </w:r>
          </w:p>
        </w:tc>
        <w:tc>
          <w:tcPr>
            <w:tcW w:w="1331" w:type="dxa"/>
            <w:tcBorders>
              <w:tl2br w:val="nil"/>
              <w:tr2bl w:val="nil"/>
            </w:tcBorders>
            <w:vAlign w:val="center"/>
          </w:tcPr>
          <w:p w14:paraId="67EF3316" w14:textId="77777777" w:rsidR="00A07F13" w:rsidRDefault="007844A8">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3</w:t>
            </w:r>
          </w:p>
        </w:tc>
      </w:tr>
      <w:tr w:rsidR="00A07F13" w14:paraId="18F0D2DE" w14:textId="77777777">
        <w:trPr>
          <w:trHeight w:val="841"/>
          <w:jc w:val="center"/>
        </w:trPr>
        <w:tc>
          <w:tcPr>
            <w:tcW w:w="1320" w:type="dxa"/>
            <w:tcBorders>
              <w:tl2br w:val="nil"/>
              <w:tr2bl w:val="nil"/>
            </w:tcBorders>
            <w:vAlign w:val="center"/>
          </w:tcPr>
          <w:p w14:paraId="305F52D8"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12</w:t>
            </w:r>
          </w:p>
        </w:tc>
        <w:tc>
          <w:tcPr>
            <w:tcW w:w="1048" w:type="dxa"/>
            <w:tcBorders>
              <w:tl2br w:val="nil"/>
              <w:tr2bl w:val="nil"/>
            </w:tcBorders>
            <w:vAlign w:val="center"/>
          </w:tcPr>
          <w:p w14:paraId="254A67CB" w14:textId="77777777" w:rsidR="00A07F13" w:rsidRDefault="00A07F13">
            <w:pPr>
              <w:widowControl/>
              <w:jc w:val="center"/>
              <w:rPr>
                <w:rFonts w:ascii="宋体" w:eastAsia="宋体" w:hAnsi="宋体" w:cs="楷体"/>
                <w:kern w:val="0"/>
                <w:szCs w:val="21"/>
              </w:rPr>
            </w:pPr>
          </w:p>
        </w:tc>
        <w:tc>
          <w:tcPr>
            <w:tcW w:w="4523" w:type="dxa"/>
            <w:tcBorders>
              <w:tl2br w:val="nil"/>
              <w:tr2bl w:val="nil"/>
            </w:tcBorders>
            <w:vAlign w:val="center"/>
          </w:tcPr>
          <w:p w14:paraId="57CBC5EC" w14:textId="77777777" w:rsidR="00A07F13" w:rsidRDefault="007844A8">
            <w:pPr>
              <w:widowControl/>
              <w:jc w:val="center"/>
              <w:rPr>
                <w:rFonts w:ascii="宋体" w:eastAsia="宋体" w:hAnsi="宋体" w:cs="楷体"/>
                <w:kern w:val="0"/>
                <w:szCs w:val="21"/>
              </w:rPr>
            </w:pPr>
            <w:r>
              <w:rPr>
                <w:rFonts w:ascii="宋体" w:eastAsia="宋体" w:hAnsi="宋体" w:hint="eastAsia"/>
              </w:rPr>
              <w:t>内分泌系统、神经系统、皮肤与皮肤附属器常见肿瘤</w:t>
            </w:r>
          </w:p>
        </w:tc>
        <w:tc>
          <w:tcPr>
            <w:tcW w:w="1331" w:type="dxa"/>
            <w:tcBorders>
              <w:tl2br w:val="nil"/>
              <w:tr2bl w:val="nil"/>
            </w:tcBorders>
            <w:vAlign w:val="center"/>
          </w:tcPr>
          <w:p w14:paraId="1260373A" w14:textId="77777777" w:rsidR="00A07F13" w:rsidRDefault="007844A8">
            <w:pPr>
              <w:widowControl/>
              <w:jc w:val="center"/>
              <w:rPr>
                <w:rFonts w:ascii="宋体" w:eastAsia="宋体" w:hAnsi="宋体" w:cs="楷体"/>
                <w:kern w:val="0"/>
                <w:szCs w:val="21"/>
              </w:rPr>
            </w:pPr>
            <w:r>
              <w:rPr>
                <w:rFonts w:ascii="宋体" w:eastAsia="宋体" w:hAnsi="宋体" w:cs="楷体" w:hint="eastAsia"/>
                <w:kern w:val="0"/>
                <w:szCs w:val="21"/>
              </w:rPr>
              <w:t>3</w:t>
            </w:r>
          </w:p>
        </w:tc>
      </w:tr>
    </w:tbl>
    <w:p w14:paraId="29B7CCFA" w14:textId="77777777" w:rsidR="00A07F13" w:rsidRDefault="00A07F13">
      <w:pPr>
        <w:widowControl/>
        <w:spacing w:beforeLines="50" w:before="156" w:afterLines="50" w:after="156"/>
        <w:ind w:firstLineChars="200" w:firstLine="562"/>
        <w:jc w:val="left"/>
        <w:rPr>
          <w:rFonts w:ascii="黑体" w:eastAsia="黑体" w:hAnsi="黑体"/>
          <w:b/>
          <w:sz w:val="28"/>
          <w:szCs w:val="28"/>
        </w:rPr>
      </w:pPr>
    </w:p>
    <w:p w14:paraId="2A1555EE" w14:textId="77777777" w:rsidR="00A07F13" w:rsidRDefault="00A07F13">
      <w:pPr>
        <w:widowControl/>
        <w:spacing w:beforeLines="50" w:before="156" w:afterLines="50" w:after="156"/>
        <w:ind w:firstLineChars="200" w:firstLine="562"/>
        <w:jc w:val="left"/>
        <w:rPr>
          <w:rFonts w:ascii="黑体" w:eastAsia="黑体" w:hAnsi="黑体"/>
          <w:b/>
          <w:sz w:val="28"/>
          <w:szCs w:val="28"/>
        </w:rPr>
      </w:pPr>
    </w:p>
    <w:p w14:paraId="79C09261" w14:textId="77777777" w:rsidR="00A07F13" w:rsidRDefault="007844A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742DE88" w14:textId="77777777" w:rsidR="00A07F13" w:rsidRDefault="007844A8">
      <w:pPr>
        <w:widowControl/>
        <w:spacing w:beforeLines="50" w:before="156" w:afterLines="50" w:after="156"/>
        <w:ind w:firstLineChars="200" w:firstLine="420"/>
        <w:jc w:val="left"/>
        <w:rPr>
          <w:rFonts w:ascii="宋体" w:eastAsia="宋体" w:hAnsi="宋体"/>
        </w:rPr>
      </w:pPr>
      <w:r>
        <w:rPr>
          <w:rFonts w:ascii="宋体" w:eastAsia="宋体" w:hAnsi="宋体" w:hint="eastAsia"/>
        </w:rPr>
        <w:t>指定教材：</w:t>
      </w:r>
      <w:r>
        <w:rPr>
          <w:rFonts w:hint="eastAsia"/>
        </w:rPr>
        <w:t>《临床肿瘤病理学》，陈莉、何松主编，科学出版社</w:t>
      </w:r>
    </w:p>
    <w:p w14:paraId="0279A553" w14:textId="77777777" w:rsidR="00A07F13" w:rsidRDefault="007844A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47F4BD1B" w14:textId="77777777" w:rsidR="00A07F13" w:rsidRDefault="007844A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14:paraId="3E72A777" w14:textId="77777777"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肿瘤病理学诊断新进展课程的教学方式主要是通过理论授课和实习进行，苏州大学医学部病理科有专门的临床教师队伍和临床病例资源，理论授课主要是副主任医师以上以及高年资主治医师，见习带教由高年资主治医师担任，不仅具有丰富的临床经验，也经过了严格的临床教学培训。</w:t>
      </w:r>
    </w:p>
    <w:p w14:paraId="572A5595" w14:textId="77777777" w:rsidR="00A07F13" w:rsidRDefault="007844A8">
      <w:pPr>
        <w:widowControl/>
        <w:numPr>
          <w:ilvl w:val="0"/>
          <w:numId w:val="1"/>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采用多媒体以及</w:t>
      </w:r>
      <w:r>
        <w:rPr>
          <w:rFonts w:ascii="宋体" w:eastAsia="宋体" w:hAnsi="宋体" w:hint="eastAsia"/>
        </w:rPr>
        <w:t>PPT</w:t>
      </w:r>
      <w:r>
        <w:rPr>
          <w:rFonts w:ascii="宋体" w:eastAsia="宋体" w:hAnsi="宋体" w:hint="eastAsia"/>
        </w:rPr>
        <w:t>教学手段，收集经典病例临床资料，经典组织学特点，免疫组化以及分子特征。形成经典病例教学库。</w:t>
      </w:r>
    </w:p>
    <w:p w14:paraId="31B350B7" w14:textId="77777777" w:rsidR="00A07F13" w:rsidRDefault="007844A8">
      <w:pPr>
        <w:widowControl/>
        <w:numPr>
          <w:ilvl w:val="0"/>
          <w:numId w:val="1"/>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将所有课程内容电子化、网络化，并且可以根据要求开展线上网络教学。</w:t>
      </w:r>
      <w:r>
        <w:rPr>
          <w:rFonts w:ascii="宋体" w:eastAsia="宋体" w:hAnsi="宋体"/>
        </w:rPr>
        <w:t xml:space="preserve"> </w:t>
      </w:r>
    </w:p>
    <w:p w14:paraId="0411C249" w14:textId="77777777"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．将经典病例做成数字化病例切片库，可以辅助线上或线下教学。同时更全的病例信息，</w:t>
      </w:r>
      <w:r>
        <w:rPr>
          <w:rFonts w:ascii="宋体" w:eastAsia="宋体" w:hAnsi="宋体" w:hint="eastAsia"/>
        </w:rPr>
        <w:t>有助于全面的理解疾病。</w:t>
      </w:r>
    </w:p>
    <w:p w14:paraId="47B6AC01" w14:textId="77777777"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实验</w:t>
      </w:r>
      <w:proofErr w:type="gramStart"/>
      <w:r>
        <w:rPr>
          <w:rFonts w:ascii="宋体" w:eastAsia="宋体" w:hAnsi="宋体" w:hint="eastAsia"/>
        </w:rPr>
        <w:t>课采用</w:t>
      </w:r>
      <w:proofErr w:type="gramEnd"/>
      <w:r>
        <w:rPr>
          <w:rFonts w:ascii="宋体" w:eastAsia="宋体" w:hAnsi="宋体" w:hint="eastAsia"/>
        </w:rPr>
        <w:t>经典病例的</w:t>
      </w:r>
      <w:r>
        <w:rPr>
          <w:rFonts w:ascii="宋体" w:eastAsia="宋体" w:hAnsi="宋体" w:hint="eastAsia"/>
        </w:rPr>
        <w:t>HE</w:t>
      </w:r>
      <w:r>
        <w:rPr>
          <w:rFonts w:ascii="宋体" w:eastAsia="宋体" w:hAnsi="宋体" w:hint="eastAsia"/>
        </w:rPr>
        <w:t>切片，免疫组化切片，分子学检测结果综合评估与教学。利于显微镜下观察学习，同时教师与学生面对面指导观察方法和诊断思路。有利于教师了解学生学习实际情况，做到因材施教的个体化教学效果。</w:t>
      </w:r>
    </w:p>
    <w:p w14:paraId="5D0F5119" w14:textId="77777777"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 xml:space="preserve">4. </w:t>
      </w:r>
      <w:r>
        <w:rPr>
          <w:rFonts w:ascii="宋体" w:eastAsia="宋体" w:hAnsi="宋体" w:hint="eastAsia"/>
        </w:rPr>
        <w:t>通过临床实际病例教学，引导学生临床思维，增强学生学习兴趣与积极主动性，增强自主学习能力。</w:t>
      </w:r>
    </w:p>
    <w:p w14:paraId="00267AE2" w14:textId="77777777" w:rsidR="00A07F13" w:rsidRDefault="007844A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E10BEED" w14:textId="77777777" w:rsidR="00A07F13" w:rsidRDefault="007844A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AE4669B" w14:textId="77777777" w:rsidR="00A07F13" w:rsidRDefault="007844A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07F13" w14:paraId="55C4C263" w14:textId="77777777">
        <w:trPr>
          <w:trHeight w:val="567"/>
          <w:jc w:val="center"/>
        </w:trPr>
        <w:tc>
          <w:tcPr>
            <w:tcW w:w="2847" w:type="dxa"/>
            <w:vAlign w:val="center"/>
          </w:tcPr>
          <w:p w14:paraId="18E7DA1C" w14:textId="77777777" w:rsidR="00A07F13" w:rsidRDefault="007844A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D579BC5" w14:textId="77777777" w:rsidR="00A07F13" w:rsidRDefault="007844A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561E7E1" w14:textId="77777777" w:rsidR="00A07F13" w:rsidRDefault="007844A8">
            <w:pPr>
              <w:pStyle w:val="a3"/>
              <w:spacing w:beforeLines="50" w:before="156" w:afterLines="50" w:after="156"/>
              <w:jc w:val="center"/>
              <w:rPr>
                <w:rFonts w:hAnsi="宋体"/>
                <w:b/>
              </w:rPr>
            </w:pPr>
            <w:r>
              <w:rPr>
                <w:rFonts w:hAnsi="宋体" w:hint="eastAsia"/>
                <w:b/>
              </w:rPr>
              <w:t>考核方式</w:t>
            </w:r>
          </w:p>
        </w:tc>
      </w:tr>
      <w:tr w:rsidR="00A07F13" w14:paraId="1880DB2A" w14:textId="77777777">
        <w:trPr>
          <w:trHeight w:val="567"/>
          <w:jc w:val="center"/>
        </w:trPr>
        <w:tc>
          <w:tcPr>
            <w:tcW w:w="2847" w:type="dxa"/>
            <w:vAlign w:val="center"/>
          </w:tcPr>
          <w:p w14:paraId="728F7556" w14:textId="77777777" w:rsidR="00A07F13" w:rsidRDefault="007844A8">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75841EA0" w14:textId="77777777" w:rsidR="00A07F13" w:rsidRDefault="007844A8">
            <w:pPr>
              <w:pStyle w:val="a3"/>
              <w:spacing w:beforeLines="50" w:before="156" w:afterLines="50" w:after="156"/>
              <w:jc w:val="center"/>
              <w:rPr>
                <w:rFonts w:hAnsi="宋体"/>
                <w:b/>
              </w:rPr>
            </w:pPr>
            <w:r>
              <w:rPr>
                <w:rFonts w:hAnsi="宋体" w:hint="eastAsia"/>
                <w:bCs/>
              </w:rPr>
              <w:t>掌握各系统肿瘤病理诊断的经典组织学形态以及基本理论知识。熟悉组织学</w:t>
            </w:r>
            <w:r>
              <w:rPr>
                <w:rFonts w:hAnsi="宋体" w:cs="宋体" w:hint="eastAsia"/>
              </w:rPr>
              <w:t>切片，肿瘤大体标本，免疫组化知识以及临床知识。</w:t>
            </w:r>
            <w:r>
              <w:rPr>
                <w:rFonts w:hAnsi="宋体" w:hint="eastAsia"/>
                <w:bCs/>
              </w:rPr>
              <w:t>在实验过程和临床过程中能够熟练应用。</w:t>
            </w:r>
          </w:p>
        </w:tc>
        <w:tc>
          <w:tcPr>
            <w:tcW w:w="2849" w:type="dxa"/>
            <w:vAlign w:val="center"/>
          </w:tcPr>
          <w:p w14:paraId="30FEB4A9" w14:textId="77777777" w:rsidR="00A07F13" w:rsidRDefault="007844A8">
            <w:pPr>
              <w:pStyle w:val="a3"/>
              <w:spacing w:beforeLines="50" w:before="156" w:afterLines="50" w:after="156"/>
              <w:jc w:val="center"/>
              <w:rPr>
                <w:rFonts w:hAnsi="宋体"/>
                <w:b/>
              </w:rPr>
            </w:pPr>
            <w:r>
              <w:rPr>
                <w:rFonts w:hAnsi="宋体" w:hint="eastAsia"/>
                <w:bCs/>
              </w:rPr>
              <w:t>书面考试、实验考核</w:t>
            </w:r>
          </w:p>
        </w:tc>
      </w:tr>
      <w:tr w:rsidR="00A07F13" w14:paraId="7F134C60" w14:textId="77777777">
        <w:trPr>
          <w:trHeight w:val="567"/>
          <w:jc w:val="center"/>
        </w:trPr>
        <w:tc>
          <w:tcPr>
            <w:tcW w:w="2847" w:type="dxa"/>
            <w:vAlign w:val="center"/>
          </w:tcPr>
          <w:p w14:paraId="7C248649" w14:textId="77777777" w:rsidR="00A07F13" w:rsidRDefault="007844A8">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C3E026C" w14:textId="77777777" w:rsidR="00A07F13" w:rsidRDefault="007844A8">
            <w:pPr>
              <w:pStyle w:val="a3"/>
              <w:spacing w:beforeLines="50" w:before="156" w:afterLines="50" w:after="156"/>
              <w:jc w:val="center"/>
              <w:rPr>
                <w:rFonts w:hAnsi="宋体"/>
                <w:b/>
              </w:rPr>
            </w:pPr>
            <w:r>
              <w:rPr>
                <w:rFonts w:hAnsi="宋体" w:hint="eastAsia"/>
                <w:bCs/>
              </w:rPr>
              <w:t>熟悉肿瘤病理新进展。有基本的医学人文素养和临床沟</w:t>
            </w:r>
            <w:r>
              <w:rPr>
                <w:rFonts w:hAnsi="宋体" w:hint="eastAsia"/>
                <w:bCs/>
              </w:rPr>
              <w:lastRenderedPageBreak/>
              <w:t>通技能</w:t>
            </w:r>
          </w:p>
        </w:tc>
        <w:tc>
          <w:tcPr>
            <w:tcW w:w="2849" w:type="dxa"/>
            <w:vAlign w:val="center"/>
          </w:tcPr>
          <w:p w14:paraId="4606D68C" w14:textId="77777777" w:rsidR="00A07F13" w:rsidRDefault="007844A8">
            <w:pPr>
              <w:pStyle w:val="a3"/>
              <w:spacing w:beforeLines="50" w:before="156" w:afterLines="50" w:after="156"/>
              <w:jc w:val="center"/>
              <w:rPr>
                <w:rFonts w:hAnsi="宋体"/>
                <w:b/>
              </w:rPr>
            </w:pPr>
            <w:r>
              <w:rPr>
                <w:rFonts w:hAnsi="宋体" w:hint="eastAsia"/>
                <w:bCs/>
              </w:rPr>
              <w:lastRenderedPageBreak/>
              <w:t>书面考试、实验考核</w:t>
            </w:r>
          </w:p>
        </w:tc>
      </w:tr>
    </w:tbl>
    <w:p w14:paraId="319EA955" w14:textId="77777777" w:rsidR="00A07F13" w:rsidRDefault="007844A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2CCA1815" w14:textId="77777777" w:rsidR="00A07F13" w:rsidRDefault="007844A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46D41183" w14:textId="70A12589"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肿瘤病理诊断课程考核共分为</w:t>
      </w:r>
      <w:r>
        <w:rPr>
          <w:rFonts w:ascii="宋体" w:eastAsia="宋体" w:hAnsi="宋体" w:hint="eastAsia"/>
        </w:rPr>
        <w:t>：</w:t>
      </w:r>
      <w:r>
        <w:rPr>
          <w:rFonts w:ascii="宋体" w:eastAsia="宋体" w:hAnsi="宋体" w:hint="eastAsia"/>
        </w:rPr>
        <w:t>期末</w:t>
      </w:r>
      <w:r>
        <w:rPr>
          <w:rFonts w:ascii="宋体" w:eastAsia="宋体" w:hAnsi="宋体" w:hint="eastAsia"/>
        </w:rPr>
        <w:t>理论知识部分、实验考核</w:t>
      </w:r>
      <w:r>
        <w:rPr>
          <w:rFonts w:ascii="宋体" w:eastAsia="宋体" w:hAnsi="宋体" w:hint="eastAsia"/>
        </w:rPr>
        <w:t>和平时</w:t>
      </w:r>
      <w:r>
        <w:rPr>
          <w:rFonts w:ascii="宋体" w:eastAsia="宋体" w:hAnsi="宋体" w:hint="eastAsia"/>
        </w:rPr>
        <w:t>成绩</w:t>
      </w:r>
      <w:r>
        <w:rPr>
          <w:rFonts w:ascii="宋体" w:eastAsia="宋体" w:hAnsi="宋体" w:hint="eastAsia"/>
        </w:rPr>
        <w:t>部分。</w:t>
      </w:r>
    </w:p>
    <w:p w14:paraId="00C0344C" w14:textId="2E22764E"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其中</w:t>
      </w:r>
      <w:r>
        <w:rPr>
          <w:rFonts w:ascii="宋体" w:eastAsia="宋体" w:hAnsi="宋体" w:hint="eastAsia"/>
        </w:rPr>
        <w:t>平时分</w:t>
      </w:r>
      <w:r>
        <w:rPr>
          <w:rFonts w:ascii="宋体" w:eastAsia="宋体" w:hAnsi="宋体" w:hint="eastAsia"/>
        </w:rPr>
        <w:t>+</w:t>
      </w:r>
      <w:r>
        <w:rPr>
          <w:rFonts w:ascii="宋体" w:eastAsia="宋体" w:hAnsi="宋体" w:hint="eastAsia"/>
        </w:rPr>
        <w:t>实验成绩共占</w:t>
      </w:r>
      <w:r>
        <w:rPr>
          <w:rFonts w:ascii="宋体" w:eastAsia="宋体" w:hAnsi="宋体" w:hint="eastAsia"/>
        </w:rPr>
        <w:t>4</w:t>
      </w:r>
      <w:r>
        <w:rPr>
          <w:rFonts w:ascii="宋体" w:eastAsia="宋体" w:hAnsi="宋体" w:hint="eastAsia"/>
        </w:rPr>
        <w:t>0</w:t>
      </w:r>
      <w:r>
        <w:rPr>
          <w:rFonts w:ascii="宋体" w:eastAsia="宋体" w:hAnsi="宋体" w:hint="eastAsia"/>
        </w:rPr>
        <w:t>%</w:t>
      </w:r>
      <w:r>
        <w:rPr>
          <w:rFonts w:ascii="宋体" w:eastAsia="宋体" w:hAnsi="宋体" w:hint="eastAsia"/>
        </w:rPr>
        <w:t>，期末考核分</w:t>
      </w:r>
      <w:r>
        <w:rPr>
          <w:rFonts w:ascii="宋体" w:eastAsia="宋体" w:hAnsi="宋体" w:hint="eastAsia"/>
        </w:rPr>
        <w:t>6</w:t>
      </w:r>
      <w:r>
        <w:rPr>
          <w:rFonts w:ascii="宋体" w:eastAsia="宋体" w:hAnsi="宋体" w:hint="eastAsia"/>
        </w:rPr>
        <w:t>0</w:t>
      </w:r>
      <w:r>
        <w:rPr>
          <w:rFonts w:ascii="宋体" w:eastAsia="宋体" w:hAnsi="宋体" w:hint="eastAsia"/>
        </w:rPr>
        <w:t>%</w:t>
      </w:r>
      <w:r>
        <w:rPr>
          <w:rFonts w:ascii="宋体" w:eastAsia="宋体" w:hAnsi="宋体"/>
        </w:rPr>
        <w:t>。</w:t>
      </w:r>
    </w:p>
    <w:p w14:paraId="3450E721" w14:textId="18DD50F1"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rPr>
        <w:t>1.1</w:t>
      </w:r>
      <w:r>
        <w:rPr>
          <w:rFonts w:ascii="宋体" w:eastAsia="宋体" w:hAnsi="宋体" w:hint="eastAsia"/>
        </w:rPr>
        <w:t>期末</w:t>
      </w:r>
      <w:r>
        <w:rPr>
          <w:rFonts w:ascii="宋体" w:eastAsia="宋体" w:hAnsi="宋体"/>
        </w:rPr>
        <w:t>理论知识部分：</w:t>
      </w:r>
      <w:r>
        <w:rPr>
          <w:rFonts w:ascii="宋体" w:eastAsia="宋体" w:hAnsi="宋体" w:hint="eastAsia"/>
        </w:rPr>
        <w:t>（</w:t>
      </w:r>
      <w:r>
        <w:rPr>
          <w:rFonts w:ascii="宋体" w:eastAsia="宋体" w:hAnsi="宋体" w:hint="eastAsia"/>
        </w:rPr>
        <w:t>占</w:t>
      </w:r>
      <w:r>
        <w:rPr>
          <w:rFonts w:ascii="宋体" w:eastAsia="宋体" w:hAnsi="宋体" w:hint="eastAsia"/>
        </w:rPr>
        <w:t>6</w:t>
      </w:r>
      <w:r>
        <w:rPr>
          <w:rFonts w:ascii="宋体" w:eastAsia="宋体" w:hAnsi="宋体" w:hint="eastAsia"/>
        </w:rPr>
        <w:t>0%</w:t>
      </w:r>
      <w:r>
        <w:rPr>
          <w:rFonts w:ascii="宋体" w:eastAsia="宋体" w:hAnsi="宋体"/>
        </w:rPr>
        <w:t>)</w:t>
      </w:r>
    </w:p>
    <w:p w14:paraId="7ED02148" w14:textId="2998CE23" w:rsidR="00A07F13" w:rsidRDefault="007844A8">
      <w:pPr>
        <w:widowControl/>
        <w:spacing w:beforeLines="50" w:before="156" w:afterLines="50" w:after="156" w:line="360" w:lineRule="auto"/>
        <w:ind w:leftChars="300" w:left="630"/>
        <w:jc w:val="left"/>
        <w:rPr>
          <w:rFonts w:ascii="宋体" w:eastAsia="宋体" w:hAnsi="宋体"/>
        </w:rPr>
      </w:pPr>
      <w:r>
        <w:rPr>
          <w:rFonts w:ascii="宋体" w:eastAsia="宋体" w:hAnsi="宋体"/>
        </w:rPr>
        <w:t>学期</w:t>
      </w:r>
      <w:r>
        <w:rPr>
          <w:rFonts w:ascii="宋体" w:eastAsia="宋体" w:hAnsi="宋体"/>
        </w:rPr>
        <w:t>结束后期末</w:t>
      </w:r>
      <w:proofErr w:type="gramStart"/>
      <w:r>
        <w:rPr>
          <w:rFonts w:ascii="宋体" w:eastAsia="宋体" w:hAnsi="宋体"/>
        </w:rPr>
        <w:t>考核</w:t>
      </w:r>
      <w:r>
        <w:rPr>
          <w:rFonts w:ascii="宋体" w:eastAsia="宋体" w:hAnsi="宋体" w:hint="eastAsia"/>
        </w:rPr>
        <w:t>占</w:t>
      </w:r>
      <w:proofErr w:type="gramEnd"/>
      <w:r>
        <w:rPr>
          <w:rFonts w:ascii="宋体" w:eastAsia="宋体" w:hAnsi="宋体" w:hint="eastAsia"/>
        </w:rPr>
        <w:t>6</w:t>
      </w:r>
      <w:r>
        <w:rPr>
          <w:rFonts w:ascii="宋体" w:eastAsia="宋体" w:hAnsi="宋体" w:hint="eastAsia"/>
        </w:rPr>
        <w:t>0%</w:t>
      </w:r>
      <w:r>
        <w:rPr>
          <w:rFonts w:ascii="宋体" w:eastAsia="宋体" w:hAnsi="宋体" w:hint="eastAsia"/>
        </w:rPr>
        <w:t>，</w:t>
      </w:r>
      <w:r>
        <w:rPr>
          <w:rFonts w:ascii="宋体" w:eastAsia="宋体" w:hAnsi="宋体"/>
        </w:rPr>
        <w:t>考试形式为闭卷，以选择</w:t>
      </w:r>
      <w:r>
        <w:rPr>
          <w:rFonts w:ascii="宋体" w:eastAsia="宋体" w:hAnsi="宋体"/>
        </w:rPr>
        <w:t>与问答题为主。</w:t>
      </w:r>
    </w:p>
    <w:p w14:paraId="5B660EB1" w14:textId="5B5BA20D" w:rsidR="00A07F13" w:rsidRDefault="007844A8">
      <w:pPr>
        <w:widowControl/>
        <w:spacing w:beforeLines="50" w:before="156" w:afterLines="50" w:after="156" w:line="360" w:lineRule="auto"/>
        <w:ind w:firstLineChars="200" w:firstLine="420"/>
        <w:jc w:val="left"/>
        <w:rPr>
          <w:rFonts w:ascii="宋体" w:eastAsia="宋体" w:hAnsi="宋体"/>
        </w:rPr>
      </w:pPr>
      <w:r>
        <w:rPr>
          <w:rFonts w:ascii="宋体" w:eastAsia="宋体" w:hAnsi="宋体"/>
        </w:rPr>
        <w:t>1.2</w:t>
      </w:r>
      <w:r>
        <w:rPr>
          <w:rFonts w:ascii="宋体" w:eastAsia="宋体" w:hAnsi="宋体" w:hint="eastAsia"/>
        </w:rPr>
        <w:t xml:space="preserve"> </w:t>
      </w:r>
      <w:r>
        <w:rPr>
          <w:rFonts w:ascii="宋体" w:eastAsia="宋体" w:hAnsi="宋体" w:hint="eastAsia"/>
        </w:rPr>
        <w:t>平时成绩</w:t>
      </w:r>
      <w:r>
        <w:rPr>
          <w:rFonts w:ascii="宋体" w:eastAsia="宋体" w:hAnsi="宋体" w:hint="eastAsia"/>
        </w:rPr>
        <w:t>+</w:t>
      </w:r>
      <w:r>
        <w:rPr>
          <w:rFonts w:ascii="宋体" w:eastAsia="宋体" w:hAnsi="宋体" w:hint="eastAsia"/>
        </w:rPr>
        <w:t>实验</w:t>
      </w:r>
      <w:r>
        <w:rPr>
          <w:rFonts w:ascii="宋体" w:eastAsia="宋体" w:hAnsi="宋体"/>
        </w:rPr>
        <w:t>考核部分：（</w:t>
      </w:r>
      <w:r>
        <w:rPr>
          <w:rFonts w:ascii="宋体" w:eastAsia="宋体" w:hAnsi="宋体" w:hint="eastAsia"/>
        </w:rPr>
        <w:t>占</w:t>
      </w:r>
      <w:r>
        <w:rPr>
          <w:rFonts w:ascii="宋体" w:eastAsia="宋体" w:hAnsi="宋体" w:hint="eastAsia"/>
        </w:rPr>
        <w:t>4</w:t>
      </w:r>
      <w:r>
        <w:rPr>
          <w:rFonts w:ascii="宋体" w:eastAsia="宋体" w:hAnsi="宋体" w:hint="eastAsia"/>
        </w:rPr>
        <w:t>0%</w:t>
      </w:r>
      <w:r>
        <w:rPr>
          <w:rFonts w:ascii="宋体" w:eastAsia="宋体" w:hAnsi="宋体"/>
        </w:rPr>
        <w:t>）</w:t>
      </w:r>
    </w:p>
    <w:p w14:paraId="54D09DCB" w14:textId="69888110" w:rsidR="00A07F13" w:rsidRDefault="007844A8">
      <w:pPr>
        <w:widowControl/>
        <w:spacing w:beforeLines="50" w:before="156" w:afterLines="50" w:after="156" w:line="360" w:lineRule="auto"/>
        <w:ind w:leftChars="300" w:left="630"/>
        <w:jc w:val="left"/>
        <w:rPr>
          <w:rFonts w:ascii="宋体" w:eastAsia="宋体" w:hAnsi="宋体"/>
        </w:rPr>
      </w:pPr>
      <w:r>
        <w:rPr>
          <w:rFonts w:ascii="宋体" w:eastAsia="宋体" w:hAnsi="宋体" w:hint="eastAsia"/>
        </w:rPr>
        <w:t>平时成绩根据考生考勤和课堂表现打分；</w:t>
      </w:r>
      <w:r>
        <w:rPr>
          <w:rFonts w:ascii="宋体" w:eastAsia="宋体" w:hAnsi="宋体" w:hint="eastAsia"/>
        </w:rPr>
        <w:t>实验课成绩在实验</w:t>
      </w:r>
      <w:proofErr w:type="gramStart"/>
      <w:r>
        <w:rPr>
          <w:rFonts w:ascii="宋体" w:eastAsia="宋体" w:hAnsi="宋体" w:hint="eastAsia"/>
        </w:rPr>
        <w:t>课</w:t>
      </w:r>
      <w:r>
        <w:rPr>
          <w:rFonts w:ascii="宋体" w:eastAsia="宋体" w:hAnsi="宋体" w:hint="eastAsia"/>
        </w:rPr>
        <w:t>最后</w:t>
      </w:r>
      <w:proofErr w:type="gramEnd"/>
      <w:r>
        <w:rPr>
          <w:rFonts w:ascii="宋体" w:eastAsia="宋体" w:hAnsi="宋体" w:hint="eastAsia"/>
        </w:rPr>
        <w:t>一次课</w:t>
      </w:r>
      <w:r>
        <w:rPr>
          <w:rFonts w:ascii="宋体" w:eastAsia="宋体" w:hAnsi="宋体"/>
        </w:rPr>
        <w:t>进行，</w:t>
      </w:r>
      <w:r>
        <w:rPr>
          <w:rFonts w:ascii="宋体" w:eastAsia="宋体" w:hAnsi="宋体" w:hint="eastAsia"/>
        </w:rPr>
        <w:t>根据临床病例切片，免疫组</w:t>
      </w:r>
      <w:proofErr w:type="gramStart"/>
      <w:r>
        <w:rPr>
          <w:rFonts w:ascii="宋体" w:eastAsia="宋体" w:hAnsi="宋体" w:hint="eastAsia"/>
        </w:rPr>
        <w:t>化结果</w:t>
      </w:r>
      <w:proofErr w:type="gramEnd"/>
      <w:r>
        <w:rPr>
          <w:rFonts w:ascii="宋体" w:eastAsia="宋体" w:hAnsi="宋体" w:hint="eastAsia"/>
        </w:rPr>
        <w:t>以及分子检测结果，诊断肿瘤类型，诊断与鉴别诊断的依据</w:t>
      </w:r>
      <w:r>
        <w:rPr>
          <w:rFonts w:ascii="宋体" w:eastAsia="宋体" w:hAnsi="宋体"/>
        </w:rPr>
        <w:t>。</w:t>
      </w:r>
      <w:r>
        <w:rPr>
          <w:rFonts w:ascii="宋体" w:eastAsia="宋体" w:hAnsi="宋体" w:hint="eastAsia"/>
        </w:rPr>
        <w:t>实验课和平时成绩</w:t>
      </w:r>
      <w:r>
        <w:rPr>
          <w:rFonts w:ascii="宋体" w:eastAsia="宋体" w:hAnsi="宋体" w:hint="eastAsia"/>
        </w:rPr>
        <w:t>各占</w:t>
      </w:r>
      <w:r>
        <w:rPr>
          <w:rFonts w:ascii="宋体" w:eastAsia="宋体" w:hAnsi="宋体" w:hint="eastAsia"/>
        </w:rPr>
        <w:t>20%</w:t>
      </w:r>
      <w:r>
        <w:rPr>
          <w:rFonts w:ascii="宋体" w:eastAsia="宋体" w:hAnsi="宋体" w:hint="eastAsia"/>
        </w:rPr>
        <w:t>；</w:t>
      </w:r>
      <w:r>
        <w:rPr>
          <w:rFonts w:ascii="宋体" w:eastAsia="宋体" w:hAnsi="宋体" w:hint="eastAsia"/>
        </w:rPr>
        <w:t>合计</w:t>
      </w:r>
      <w:r>
        <w:rPr>
          <w:rFonts w:ascii="宋体" w:eastAsia="宋体" w:hAnsi="宋体" w:hint="eastAsia"/>
        </w:rPr>
        <w:t>4</w:t>
      </w:r>
      <w:r>
        <w:rPr>
          <w:rFonts w:ascii="宋体" w:eastAsia="宋体" w:hAnsi="宋体" w:hint="eastAsia"/>
        </w:rPr>
        <w:t>0%</w:t>
      </w:r>
      <w:r>
        <w:rPr>
          <w:rFonts w:ascii="宋体" w:eastAsia="宋体" w:hAnsi="宋体" w:hint="eastAsia"/>
        </w:rPr>
        <w:t>。</w:t>
      </w:r>
    </w:p>
    <w:p w14:paraId="1A673A38" w14:textId="77777777" w:rsidR="00A07F13" w:rsidRDefault="00A07F13">
      <w:pPr>
        <w:widowControl/>
        <w:spacing w:beforeLines="50" w:before="156" w:afterLines="50" w:after="156"/>
        <w:jc w:val="left"/>
        <w:rPr>
          <w:rFonts w:ascii="宋体" w:eastAsia="宋体" w:hAnsi="宋体"/>
        </w:rPr>
      </w:pPr>
    </w:p>
    <w:p w14:paraId="28A5238D" w14:textId="77777777" w:rsidR="00A07F13" w:rsidRDefault="007844A8">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04A7E127" w14:textId="77777777" w:rsidR="00A07F13" w:rsidRDefault="007844A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A07F13" w14:paraId="2B05736D" w14:textId="77777777">
        <w:trPr>
          <w:jc w:val="center"/>
        </w:trPr>
        <w:tc>
          <w:tcPr>
            <w:tcW w:w="2122" w:type="dxa"/>
            <w:tcBorders>
              <w:tl2br w:val="single" w:sz="4" w:space="0" w:color="auto"/>
            </w:tcBorders>
            <w:shd w:val="clear" w:color="auto" w:fill="auto"/>
            <w:vAlign w:val="center"/>
          </w:tcPr>
          <w:p w14:paraId="17033757" w14:textId="77777777" w:rsidR="00A07F13" w:rsidRDefault="007844A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C58E7BC" w14:textId="77777777" w:rsidR="00A07F13" w:rsidRDefault="007844A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A92C9FA"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r>
              <w:rPr>
                <w:rFonts w:ascii="宋体" w:eastAsia="宋体" w:hAnsi="宋体" w:hint="eastAsia"/>
                <w:b/>
                <w:bCs/>
                <w:kern w:val="0"/>
                <w:szCs w:val="21"/>
              </w:rPr>
              <w:t>+</w:t>
            </w:r>
            <w:r>
              <w:rPr>
                <w:rFonts w:ascii="宋体" w:eastAsia="宋体" w:hAnsi="宋体" w:hint="eastAsia"/>
                <w:b/>
                <w:bCs/>
                <w:kern w:val="0"/>
                <w:szCs w:val="21"/>
              </w:rPr>
              <w:t>实验成绩</w:t>
            </w:r>
          </w:p>
        </w:tc>
        <w:tc>
          <w:tcPr>
            <w:tcW w:w="1134" w:type="dxa"/>
            <w:vAlign w:val="center"/>
          </w:tcPr>
          <w:p w14:paraId="7B7AA1FF"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EE50E8B"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07F13" w14:paraId="4355A0C0" w14:textId="77777777">
        <w:trPr>
          <w:trHeight w:val="877"/>
          <w:jc w:val="center"/>
        </w:trPr>
        <w:tc>
          <w:tcPr>
            <w:tcW w:w="2122" w:type="dxa"/>
            <w:shd w:val="clear" w:color="auto" w:fill="auto"/>
            <w:vAlign w:val="center"/>
          </w:tcPr>
          <w:p w14:paraId="5575A660" w14:textId="77777777" w:rsidR="00A07F13" w:rsidRDefault="007844A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r>
              <w:rPr>
                <w:rFonts w:ascii="宋体" w:eastAsia="宋体" w:hAnsi="宋体" w:hint="eastAsia"/>
                <w:kern w:val="0"/>
                <w:szCs w:val="21"/>
              </w:rPr>
              <w:t>（</w:t>
            </w:r>
            <w:r>
              <w:rPr>
                <w:rFonts w:ascii="宋体" w:eastAsia="宋体" w:hAnsi="宋体" w:hint="eastAsia"/>
                <w:kern w:val="0"/>
                <w:szCs w:val="21"/>
              </w:rPr>
              <w:t>理论</w:t>
            </w:r>
            <w:r>
              <w:rPr>
                <w:rFonts w:ascii="宋体" w:eastAsia="宋体" w:hAnsi="宋体" w:hint="eastAsia"/>
                <w:kern w:val="0"/>
                <w:szCs w:val="21"/>
              </w:rPr>
              <w:t>）</w:t>
            </w:r>
          </w:p>
        </w:tc>
        <w:tc>
          <w:tcPr>
            <w:tcW w:w="858" w:type="dxa"/>
            <w:shd w:val="clear" w:color="auto" w:fill="auto"/>
            <w:vAlign w:val="center"/>
          </w:tcPr>
          <w:p w14:paraId="71EE74D2" w14:textId="34CC2319" w:rsidR="00A07F13" w:rsidRDefault="007844A8">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1134" w:type="dxa"/>
            <w:vAlign w:val="center"/>
          </w:tcPr>
          <w:p w14:paraId="4BAF5BA4" w14:textId="166B3938" w:rsidR="00A07F13" w:rsidRDefault="007844A8">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2627" w:type="dxa"/>
            <w:vMerge w:val="restart"/>
            <w:shd w:val="clear" w:color="auto" w:fill="auto"/>
            <w:vAlign w:val="center"/>
          </w:tcPr>
          <w:p w14:paraId="3EEBAE0E" w14:textId="69929495" w:rsidR="00A07F13" w:rsidRDefault="007844A8">
            <w:pPr>
              <w:spacing w:beforeLines="50" w:before="156" w:afterLines="50" w:after="156"/>
              <w:rPr>
                <w:rFonts w:ascii="宋体" w:eastAsia="宋体" w:hAnsi="宋体"/>
                <w:kern w:val="0"/>
                <w:szCs w:val="21"/>
              </w:rPr>
            </w:pPr>
            <w:r>
              <w:rPr>
                <w:rFonts w:ascii="宋体" w:eastAsia="宋体" w:hAnsi="宋体" w:hint="eastAsia"/>
              </w:rPr>
              <w:t>分目标达成度</w:t>
            </w:r>
            <w:r>
              <w:rPr>
                <w:rFonts w:ascii="宋体" w:eastAsia="宋体" w:hAnsi="宋体" w:hint="eastAsia"/>
              </w:rPr>
              <w:t>={0.4x</w:t>
            </w:r>
            <w:r>
              <w:rPr>
                <w:rFonts w:ascii="宋体" w:eastAsia="宋体" w:hAnsi="宋体" w:hint="eastAsia"/>
              </w:rPr>
              <w:t>平时</w:t>
            </w:r>
            <w:r>
              <w:rPr>
                <w:rFonts w:ascii="宋体" w:eastAsia="宋体" w:hAnsi="宋体" w:hint="eastAsia"/>
              </w:rPr>
              <w:t>和</w:t>
            </w:r>
            <w:proofErr w:type="gramStart"/>
            <w:r>
              <w:rPr>
                <w:rFonts w:ascii="宋体" w:eastAsia="宋体" w:hAnsi="宋体" w:hint="eastAsia"/>
              </w:rPr>
              <w:t>实验</w:t>
            </w:r>
            <w:r>
              <w:rPr>
                <w:rFonts w:ascii="宋体" w:eastAsia="宋体" w:hAnsi="宋体" w:hint="eastAsia"/>
              </w:rPr>
              <w:t>分</w:t>
            </w:r>
            <w:proofErr w:type="gramEnd"/>
            <w:r>
              <w:rPr>
                <w:rFonts w:ascii="宋体" w:eastAsia="宋体" w:hAnsi="宋体" w:hint="eastAsia"/>
              </w:rPr>
              <w:t>目标成绩</w:t>
            </w:r>
            <w:r>
              <w:rPr>
                <w:rFonts w:ascii="宋体" w:eastAsia="宋体" w:hAnsi="宋体" w:hint="eastAsia"/>
              </w:rPr>
              <w:t>+0.6x</w:t>
            </w:r>
            <w:r>
              <w:rPr>
                <w:rFonts w:ascii="宋体" w:eastAsia="宋体" w:hAnsi="宋体" w:hint="eastAsia"/>
              </w:rPr>
              <w:t>期末分目标成绩</w:t>
            </w:r>
            <w:r>
              <w:rPr>
                <w:rFonts w:ascii="宋体" w:eastAsia="宋体" w:hAnsi="宋体" w:hint="eastAsia"/>
              </w:rPr>
              <w:t>}/</w:t>
            </w:r>
            <w:r>
              <w:rPr>
                <w:rFonts w:ascii="宋体" w:eastAsia="宋体" w:hAnsi="宋体" w:hint="eastAsia"/>
              </w:rPr>
              <w:t>分目标总分</w:t>
            </w:r>
          </w:p>
        </w:tc>
      </w:tr>
      <w:tr w:rsidR="00A07F13" w14:paraId="45363679" w14:textId="77777777">
        <w:trPr>
          <w:trHeight w:val="679"/>
          <w:jc w:val="center"/>
        </w:trPr>
        <w:tc>
          <w:tcPr>
            <w:tcW w:w="2122" w:type="dxa"/>
            <w:shd w:val="clear" w:color="auto" w:fill="auto"/>
            <w:vAlign w:val="center"/>
          </w:tcPr>
          <w:p w14:paraId="74303B75" w14:textId="77777777" w:rsidR="00A07F13" w:rsidRDefault="007844A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r>
              <w:rPr>
                <w:rFonts w:ascii="宋体" w:eastAsia="宋体" w:hAnsi="宋体" w:hint="eastAsia"/>
                <w:kern w:val="0"/>
                <w:szCs w:val="21"/>
              </w:rPr>
              <w:t>（</w:t>
            </w:r>
            <w:r>
              <w:rPr>
                <w:rFonts w:ascii="宋体" w:eastAsia="宋体" w:hAnsi="宋体" w:hint="eastAsia"/>
                <w:kern w:val="0"/>
                <w:szCs w:val="21"/>
              </w:rPr>
              <w:t>理论</w:t>
            </w:r>
            <w:r>
              <w:rPr>
                <w:rFonts w:ascii="宋体" w:eastAsia="宋体" w:hAnsi="宋体" w:hint="eastAsia"/>
                <w:kern w:val="0"/>
                <w:szCs w:val="21"/>
              </w:rPr>
              <w:t>）</w:t>
            </w:r>
          </w:p>
        </w:tc>
        <w:tc>
          <w:tcPr>
            <w:tcW w:w="858" w:type="dxa"/>
            <w:shd w:val="clear" w:color="auto" w:fill="auto"/>
            <w:vAlign w:val="center"/>
          </w:tcPr>
          <w:p w14:paraId="458EE625" w14:textId="375B0DC4" w:rsidR="00A07F13" w:rsidRDefault="007844A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0</w:t>
            </w:r>
            <w:r>
              <w:rPr>
                <w:rFonts w:ascii="宋体" w:eastAsia="宋体" w:hAnsi="宋体" w:hint="eastAsia"/>
                <w:kern w:val="0"/>
                <w:szCs w:val="21"/>
              </w:rPr>
              <w:t>%</w:t>
            </w:r>
          </w:p>
        </w:tc>
        <w:tc>
          <w:tcPr>
            <w:tcW w:w="1134" w:type="dxa"/>
            <w:vAlign w:val="center"/>
          </w:tcPr>
          <w:p w14:paraId="0B9A2E49" w14:textId="3B2BF8C9" w:rsidR="00A07F13" w:rsidRDefault="007844A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0</w:t>
            </w:r>
            <w:r>
              <w:rPr>
                <w:rFonts w:ascii="宋体" w:eastAsia="宋体" w:hAnsi="宋体" w:hint="eastAsia"/>
                <w:kern w:val="0"/>
                <w:szCs w:val="21"/>
              </w:rPr>
              <w:t>%</w:t>
            </w:r>
          </w:p>
        </w:tc>
        <w:tc>
          <w:tcPr>
            <w:tcW w:w="2627" w:type="dxa"/>
            <w:vMerge/>
            <w:shd w:val="clear" w:color="auto" w:fill="auto"/>
            <w:vAlign w:val="center"/>
          </w:tcPr>
          <w:p w14:paraId="4C421ED4" w14:textId="77777777" w:rsidR="00A07F13" w:rsidRDefault="00A07F13">
            <w:pPr>
              <w:spacing w:beforeLines="50" w:before="156" w:afterLines="50" w:after="156"/>
              <w:rPr>
                <w:rFonts w:ascii="宋体" w:eastAsia="宋体" w:hAnsi="宋体"/>
                <w:kern w:val="0"/>
                <w:szCs w:val="21"/>
              </w:rPr>
            </w:pPr>
          </w:p>
        </w:tc>
      </w:tr>
    </w:tbl>
    <w:p w14:paraId="15644AC6" w14:textId="77777777" w:rsidR="00A07F13" w:rsidRDefault="007844A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07F13" w14:paraId="53DAD4F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EE13B0B"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4E155E0"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C7FAA51"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07F13" w14:paraId="1E737F25" w14:textId="77777777">
        <w:trPr>
          <w:trHeight w:val="454"/>
          <w:tblHeader/>
          <w:jc w:val="center"/>
        </w:trPr>
        <w:tc>
          <w:tcPr>
            <w:tcW w:w="993" w:type="dxa"/>
            <w:vMerge/>
            <w:tcBorders>
              <w:left w:val="single" w:sz="4" w:space="0" w:color="auto"/>
              <w:right w:val="single" w:sz="4" w:space="0" w:color="auto"/>
            </w:tcBorders>
            <w:vAlign w:val="center"/>
          </w:tcPr>
          <w:p w14:paraId="2EFBD387" w14:textId="77777777" w:rsidR="00A07F13" w:rsidRDefault="00A07F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F60DE4"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8C3152F"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C34BD1D"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EB5C32D"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53EB11E"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A07F13" w14:paraId="74BFBF11" w14:textId="77777777">
        <w:trPr>
          <w:trHeight w:val="449"/>
          <w:tblHeader/>
          <w:jc w:val="center"/>
        </w:trPr>
        <w:tc>
          <w:tcPr>
            <w:tcW w:w="993" w:type="dxa"/>
            <w:vMerge/>
            <w:tcBorders>
              <w:left w:val="single" w:sz="4" w:space="0" w:color="auto"/>
              <w:right w:val="single" w:sz="4" w:space="0" w:color="auto"/>
            </w:tcBorders>
            <w:vAlign w:val="center"/>
          </w:tcPr>
          <w:p w14:paraId="3BA1075B" w14:textId="77777777" w:rsidR="00A07F13" w:rsidRDefault="00A07F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8D6F3CD"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E5598F"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9D3F464"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5901B06"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B0627BC" w14:textId="77777777" w:rsidR="00A07F13" w:rsidRDefault="007844A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07F13" w14:paraId="33AAAC0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CD70745" w14:textId="77777777" w:rsidR="00A07F13" w:rsidRDefault="00A07F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421114" w14:textId="77777777" w:rsidR="00A07F13" w:rsidRDefault="007844A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27FEAF1" w14:textId="77777777" w:rsidR="00A07F13" w:rsidRDefault="007844A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8ED32BB" w14:textId="77777777" w:rsidR="00A07F13" w:rsidRDefault="007844A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C1420FB" w14:textId="77777777" w:rsidR="00A07F13" w:rsidRDefault="007844A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68E4109" w14:textId="77777777" w:rsidR="00A07F13" w:rsidRDefault="007844A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07F13" w14:paraId="1DB267B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94F1B3"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5204FA"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r>
              <w:rPr>
                <w:rFonts w:ascii="宋体" w:eastAsia="宋体" w:hAnsi="宋体" w:hint="eastAsia"/>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199BBEB" w14:textId="77777777" w:rsidR="00A07F13" w:rsidRDefault="007844A8">
            <w:pPr>
              <w:spacing w:beforeLines="50" w:before="156" w:afterLines="50" w:after="156"/>
              <w:jc w:val="center"/>
              <w:rPr>
                <w:rFonts w:ascii="宋体" w:eastAsia="宋体" w:hAnsi="宋体"/>
                <w:szCs w:val="21"/>
              </w:rPr>
            </w:pPr>
            <w:r>
              <w:rPr>
                <w:rFonts w:ascii="宋体" w:eastAsia="宋体" w:hAnsi="宋体" w:hint="eastAsia"/>
                <w:szCs w:val="21"/>
              </w:rPr>
              <w:t>熟练掌握各系统肿瘤临床特征与病理学特点的基本理论知识，能够与前期基础医学课程融会贯通，以及在临床以及实验中能够熟练应用上述知识。</w:t>
            </w:r>
          </w:p>
        </w:tc>
        <w:tc>
          <w:tcPr>
            <w:tcW w:w="1984" w:type="dxa"/>
            <w:tcBorders>
              <w:top w:val="single" w:sz="4" w:space="0" w:color="auto"/>
              <w:left w:val="single" w:sz="4" w:space="0" w:color="auto"/>
              <w:bottom w:val="single" w:sz="4" w:space="0" w:color="auto"/>
              <w:right w:val="single" w:sz="4" w:space="0" w:color="auto"/>
            </w:tcBorders>
          </w:tcPr>
          <w:p w14:paraId="2D6D73F8" w14:textId="77777777" w:rsidR="00A07F13" w:rsidRDefault="007844A8">
            <w:pPr>
              <w:spacing w:beforeLines="50" w:before="156" w:afterLines="50" w:after="156"/>
              <w:rPr>
                <w:rFonts w:ascii="宋体" w:eastAsia="宋体" w:hAnsi="宋体"/>
                <w:szCs w:val="21"/>
              </w:rPr>
            </w:pPr>
            <w:r>
              <w:rPr>
                <w:rFonts w:ascii="宋体" w:eastAsia="宋体" w:hAnsi="宋体" w:hint="eastAsia"/>
                <w:szCs w:val="21"/>
              </w:rPr>
              <w:t>基本掌握各系统肿瘤临床特征与病理学特点的基本理论知识，能够与前期基础医学课程融会贯通，以及在临床以及实验中能够熟练应用上述知识。</w:t>
            </w:r>
          </w:p>
        </w:tc>
        <w:tc>
          <w:tcPr>
            <w:tcW w:w="1843" w:type="dxa"/>
            <w:tcBorders>
              <w:top w:val="single" w:sz="4" w:space="0" w:color="auto"/>
              <w:left w:val="single" w:sz="4" w:space="0" w:color="auto"/>
              <w:bottom w:val="single" w:sz="4" w:space="0" w:color="auto"/>
              <w:right w:val="single" w:sz="4" w:space="0" w:color="auto"/>
            </w:tcBorders>
          </w:tcPr>
          <w:p w14:paraId="36C38A04" w14:textId="77777777" w:rsidR="00A07F13" w:rsidRDefault="007844A8">
            <w:pPr>
              <w:spacing w:beforeLines="50" w:before="156" w:afterLines="50" w:after="156"/>
              <w:rPr>
                <w:rFonts w:ascii="宋体" w:eastAsia="宋体" w:hAnsi="宋体"/>
                <w:szCs w:val="21"/>
              </w:rPr>
            </w:pPr>
            <w:r>
              <w:rPr>
                <w:rFonts w:ascii="宋体" w:eastAsia="宋体" w:hAnsi="宋体" w:hint="eastAsia"/>
                <w:szCs w:val="21"/>
              </w:rPr>
              <w:t>基本掌握各系统肿瘤临床特征与病理学特点的基本理论知识，基本能够与前期基础医学课程融会贯通，以及在临床以及实验中能够了解应用上述知识。</w:t>
            </w:r>
          </w:p>
        </w:tc>
        <w:tc>
          <w:tcPr>
            <w:tcW w:w="1779" w:type="dxa"/>
            <w:tcBorders>
              <w:top w:val="single" w:sz="4" w:space="0" w:color="auto"/>
              <w:left w:val="single" w:sz="4" w:space="0" w:color="auto"/>
              <w:bottom w:val="single" w:sz="4" w:space="0" w:color="auto"/>
              <w:right w:val="single" w:sz="4" w:space="0" w:color="auto"/>
            </w:tcBorders>
          </w:tcPr>
          <w:p w14:paraId="565F692C" w14:textId="77777777" w:rsidR="00A07F13" w:rsidRDefault="007844A8">
            <w:pPr>
              <w:spacing w:beforeLines="50" w:before="156" w:afterLines="50" w:after="156"/>
              <w:rPr>
                <w:rFonts w:ascii="宋体" w:eastAsia="宋体" w:hAnsi="宋体"/>
                <w:szCs w:val="21"/>
              </w:rPr>
            </w:pPr>
            <w:r>
              <w:rPr>
                <w:rFonts w:ascii="宋体" w:eastAsia="宋体" w:hAnsi="宋体" w:hint="eastAsia"/>
                <w:szCs w:val="21"/>
              </w:rPr>
              <w:t>基本掌握各系统肿瘤临床特征与病理学特点的基本理论知识，基本能够与前期基础医学课程融会贯通，以及在临床以及实验中能够了解应用上述知识。</w:t>
            </w:r>
          </w:p>
        </w:tc>
        <w:tc>
          <w:tcPr>
            <w:tcW w:w="1779" w:type="dxa"/>
            <w:tcBorders>
              <w:top w:val="single" w:sz="4" w:space="0" w:color="auto"/>
              <w:left w:val="single" w:sz="4" w:space="0" w:color="auto"/>
              <w:bottom w:val="single" w:sz="4" w:space="0" w:color="auto"/>
              <w:right w:val="single" w:sz="4" w:space="0" w:color="auto"/>
            </w:tcBorders>
          </w:tcPr>
          <w:p w14:paraId="69E7CB8E" w14:textId="77777777" w:rsidR="00A07F13" w:rsidRDefault="007844A8">
            <w:pPr>
              <w:spacing w:beforeLines="50" w:before="156" w:afterLines="50" w:after="156"/>
              <w:rPr>
                <w:rFonts w:ascii="宋体" w:eastAsia="宋体" w:hAnsi="宋体"/>
                <w:szCs w:val="21"/>
              </w:rPr>
            </w:pPr>
            <w:r>
              <w:rPr>
                <w:rFonts w:ascii="宋体" w:eastAsia="宋体" w:hAnsi="宋体" w:hint="eastAsia"/>
                <w:szCs w:val="21"/>
              </w:rPr>
              <w:t>不能掌握各系统肿瘤临床特征与病理学特点的基本理论知识，不能与前期基础医学课程融会贯通。在临床以及实验中不能了解应用</w:t>
            </w:r>
            <w:r>
              <w:rPr>
                <w:rFonts w:ascii="宋体" w:eastAsia="宋体" w:hAnsi="宋体" w:hint="eastAsia"/>
                <w:szCs w:val="21"/>
              </w:rPr>
              <w:t>上述知识。</w:t>
            </w:r>
          </w:p>
        </w:tc>
      </w:tr>
      <w:tr w:rsidR="00A07F13" w14:paraId="47ED3C0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E1F03E6"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8FBE7B5"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6FF30771"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能够熟练、准确运用与解读常用病理学方法。</w:t>
            </w:r>
          </w:p>
        </w:tc>
        <w:tc>
          <w:tcPr>
            <w:tcW w:w="1984" w:type="dxa"/>
            <w:tcBorders>
              <w:top w:val="single" w:sz="4" w:space="0" w:color="auto"/>
              <w:left w:val="single" w:sz="4" w:space="0" w:color="auto"/>
              <w:bottom w:val="single" w:sz="4" w:space="0" w:color="auto"/>
              <w:right w:val="single" w:sz="4" w:space="0" w:color="auto"/>
            </w:tcBorders>
          </w:tcPr>
          <w:p w14:paraId="5417589B"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基本能够熟练、准确运用与解读常用病理学方法。</w:t>
            </w:r>
          </w:p>
        </w:tc>
        <w:tc>
          <w:tcPr>
            <w:tcW w:w="1843" w:type="dxa"/>
            <w:tcBorders>
              <w:top w:val="single" w:sz="4" w:space="0" w:color="auto"/>
              <w:left w:val="single" w:sz="4" w:space="0" w:color="auto"/>
              <w:bottom w:val="single" w:sz="4" w:space="0" w:color="auto"/>
              <w:right w:val="single" w:sz="4" w:space="0" w:color="auto"/>
            </w:tcBorders>
          </w:tcPr>
          <w:p w14:paraId="5DCEE1FB"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基本能够准确运用与解读常用病理学方法。</w:t>
            </w:r>
          </w:p>
        </w:tc>
        <w:tc>
          <w:tcPr>
            <w:tcW w:w="1779" w:type="dxa"/>
            <w:tcBorders>
              <w:top w:val="single" w:sz="4" w:space="0" w:color="auto"/>
              <w:left w:val="single" w:sz="4" w:space="0" w:color="auto"/>
              <w:bottom w:val="single" w:sz="4" w:space="0" w:color="auto"/>
              <w:right w:val="single" w:sz="4" w:space="0" w:color="auto"/>
            </w:tcBorders>
          </w:tcPr>
          <w:p w14:paraId="186D96C5"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基本能够运用与解读常用病理学方法。</w:t>
            </w:r>
          </w:p>
        </w:tc>
        <w:tc>
          <w:tcPr>
            <w:tcW w:w="1779" w:type="dxa"/>
            <w:tcBorders>
              <w:top w:val="single" w:sz="4" w:space="0" w:color="auto"/>
              <w:left w:val="single" w:sz="4" w:space="0" w:color="auto"/>
              <w:bottom w:val="single" w:sz="4" w:space="0" w:color="auto"/>
              <w:right w:val="single" w:sz="4" w:space="0" w:color="auto"/>
            </w:tcBorders>
          </w:tcPr>
          <w:p w14:paraId="7BDE48CB"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不能能够正确运用与解读常用病理学方法。</w:t>
            </w:r>
          </w:p>
        </w:tc>
      </w:tr>
      <w:tr w:rsidR="00A07F13" w14:paraId="1621FFA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F44550"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C2B5CC3"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1.3</w:t>
            </w:r>
          </w:p>
        </w:tc>
        <w:tc>
          <w:tcPr>
            <w:tcW w:w="1984" w:type="dxa"/>
            <w:tcBorders>
              <w:top w:val="single" w:sz="4" w:space="0" w:color="auto"/>
              <w:left w:val="single" w:sz="4" w:space="0" w:color="auto"/>
              <w:bottom w:val="single" w:sz="4" w:space="0" w:color="auto"/>
              <w:right w:val="single" w:sz="4" w:space="0" w:color="auto"/>
            </w:tcBorders>
            <w:vAlign w:val="center"/>
          </w:tcPr>
          <w:p w14:paraId="1D83102D" w14:textId="77777777" w:rsidR="00A07F13" w:rsidRDefault="007844A8">
            <w:pPr>
              <w:spacing w:beforeLines="50" w:before="156" w:afterLines="50" w:after="156"/>
              <w:rPr>
                <w:rFonts w:ascii="宋体" w:eastAsia="宋体" w:hAnsi="宋体"/>
                <w:bCs/>
              </w:rPr>
            </w:pPr>
            <w:r>
              <w:rPr>
                <w:rFonts w:ascii="宋体" w:eastAsia="宋体" w:hAnsi="宋体" w:hint="eastAsia"/>
                <w:bCs/>
              </w:rPr>
              <w:t>掌握临床与病理思维，常见肿瘤病理的分子特点。</w:t>
            </w:r>
          </w:p>
        </w:tc>
        <w:tc>
          <w:tcPr>
            <w:tcW w:w="1984" w:type="dxa"/>
            <w:tcBorders>
              <w:top w:val="single" w:sz="4" w:space="0" w:color="auto"/>
              <w:left w:val="single" w:sz="4" w:space="0" w:color="auto"/>
              <w:bottom w:val="single" w:sz="4" w:space="0" w:color="auto"/>
              <w:right w:val="single" w:sz="4" w:space="0" w:color="auto"/>
            </w:tcBorders>
          </w:tcPr>
          <w:p w14:paraId="13A2C2B1" w14:textId="77777777" w:rsidR="00A07F13" w:rsidRDefault="007844A8">
            <w:pPr>
              <w:spacing w:beforeLines="50" w:before="156" w:afterLines="50" w:after="156"/>
              <w:rPr>
                <w:rFonts w:ascii="宋体" w:eastAsia="宋体" w:hAnsi="宋体"/>
                <w:bCs/>
              </w:rPr>
            </w:pPr>
            <w:r>
              <w:rPr>
                <w:rFonts w:ascii="宋体" w:eastAsia="宋体" w:hAnsi="宋体" w:hint="eastAsia"/>
                <w:bCs/>
              </w:rPr>
              <w:t>基本掌握临床与病理思维，常见肿瘤病理的分子特点。</w:t>
            </w:r>
          </w:p>
        </w:tc>
        <w:tc>
          <w:tcPr>
            <w:tcW w:w="1843" w:type="dxa"/>
            <w:tcBorders>
              <w:top w:val="single" w:sz="4" w:space="0" w:color="auto"/>
              <w:left w:val="single" w:sz="4" w:space="0" w:color="auto"/>
              <w:bottom w:val="single" w:sz="4" w:space="0" w:color="auto"/>
              <w:right w:val="single" w:sz="4" w:space="0" w:color="auto"/>
            </w:tcBorders>
          </w:tcPr>
          <w:p w14:paraId="5D2546EA" w14:textId="77777777" w:rsidR="00A07F13" w:rsidRDefault="007844A8">
            <w:pPr>
              <w:spacing w:beforeLines="50" w:before="156" w:afterLines="50" w:after="156"/>
              <w:rPr>
                <w:rFonts w:ascii="宋体" w:eastAsia="宋体" w:hAnsi="宋体"/>
                <w:bCs/>
              </w:rPr>
            </w:pPr>
            <w:r>
              <w:rPr>
                <w:rFonts w:ascii="宋体" w:eastAsia="宋体" w:hAnsi="宋体" w:hint="eastAsia"/>
                <w:bCs/>
              </w:rPr>
              <w:t>基本了解临床与病理思维，常见肿瘤病理的分子特点。</w:t>
            </w:r>
          </w:p>
        </w:tc>
        <w:tc>
          <w:tcPr>
            <w:tcW w:w="1779" w:type="dxa"/>
            <w:tcBorders>
              <w:top w:val="single" w:sz="4" w:space="0" w:color="auto"/>
              <w:left w:val="single" w:sz="4" w:space="0" w:color="auto"/>
              <w:bottom w:val="single" w:sz="4" w:space="0" w:color="auto"/>
              <w:right w:val="single" w:sz="4" w:space="0" w:color="auto"/>
            </w:tcBorders>
          </w:tcPr>
          <w:p w14:paraId="4652A1CF" w14:textId="77777777" w:rsidR="00A07F13" w:rsidRDefault="007844A8">
            <w:pPr>
              <w:spacing w:beforeLines="50" w:before="156" w:afterLines="50" w:after="156"/>
              <w:rPr>
                <w:rFonts w:ascii="宋体" w:eastAsia="宋体" w:hAnsi="宋体"/>
                <w:bCs/>
              </w:rPr>
            </w:pPr>
            <w:r>
              <w:rPr>
                <w:rFonts w:ascii="宋体" w:eastAsia="宋体" w:hAnsi="宋体" w:hint="eastAsia"/>
                <w:bCs/>
              </w:rPr>
              <w:t>初步了解临床与病理思维，常见肿瘤病理的分子特点。</w:t>
            </w:r>
          </w:p>
        </w:tc>
        <w:tc>
          <w:tcPr>
            <w:tcW w:w="1779" w:type="dxa"/>
            <w:tcBorders>
              <w:top w:val="single" w:sz="4" w:space="0" w:color="auto"/>
              <w:left w:val="single" w:sz="4" w:space="0" w:color="auto"/>
              <w:bottom w:val="single" w:sz="4" w:space="0" w:color="auto"/>
              <w:right w:val="single" w:sz="4" w:space="0" w:color="auto"/>
            </w:tcBorders>
          </w:tcPr>
          <w:p w14:paraId="290EB1DF" w14:textId="77777777" w:rsidR="00A07F13" w:rsidRDefault="007844A8">
            <w:pPr>
              <w:spacing w:beforeLines="50" w:before="156" w:afterLines="50" w:after="156"/>
              <w:rPr>
                <w:rFonts w:ascii="宋体" w:eastAsia="宋体" w:hAnsi="宋体"/>
                <w:bCs/>
              </w:rPr>
            </w:pPr>
            <w:r>
              <w:rPr>
                <w:rFonts w:ascii="宋体" w:eastAsia="宋体" w:hAnsi="宋体" w:hint="eastAsia"/>
                <w:bCs/>
              </w:rPr>
              <w:t>不能准确了解临床与病理思维，常见肿瘤病理的分子特点。</w:t>
            </w:r>
          </w:p>
        </w:tc>
      </w:tr>
      <w:tr w:rsidR="00A07F13" w14:paraId="17DFCCF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303098"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94A37E0"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2.1</w:t>
            </w:r>
          </w:p>
        </w:tc>
        <w:tc>
          <w:tcPr>
            <w:tcW w:w="1984" w:type="dxa"/>
            <w:tcBorders>
              <w:top w:val="single" w:sz="4" w:space="0" w:color="auto"/>
              <w:left w:val="single" w:sz="4" w:space="0" w:color="auto"/>
              <w:bottom w:val="single" w:sz="4" w:space="0" w:color="auto"/>
              <w:right w:val="single" w:sz="4" w:space="0" w:color="auto"/>
            </w:tcBorders>
            <w:vAlign w:val="center"/>
          </w:tcPr>
          <w:p w14:paraId="0C7121B5"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熟悉肿瘤病理特征以及临床新进展。</w:t>
            </w:r>
          </w:p>
        </w:tc>
        <w:tc>
          <w:tcPr>
            <w:tcW w:w="1984" w:type="dxa"/>
            <w:tcBorders>
              <w:top w:val="single" w:sz="4" w:space="0" w:color="auto"/>
              <w:left w:val="single" w:sz="4" w:space="0" w:color="auto"/>
              <w:bottom w:val="single" w:sz="4" w:space="0" w:color="auto"/>
              <w:right w:val="single" w:sz="4" w:space="0" w:color="auto"/>
            </w:tcBorders>
          </w:tcPr>
          <w:p w14:paraId="745C18E7"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了解肿瘤病理特征以及临床新进展。</w:t>
            </w:r>
          </w:p>
        </w:tc>
        <w:tc>
          <w:tcPr>
            <w:tcW w:w="1843" w:type="dxa"/>
            <w:tcBorders>
              <w:top w:val="single" w:sz="4" w:space="0" w:color="auto"/>
              <w:left w:val="single" w:sz="4" w:space="0" w:color="auto"/>
              <w:bottom w:val="single" w:sz="4" w:space="0" w:color="auto"/>
              <w:right w:val="single" w:sz="4" w:space="0" w:color="auto"/>
            </w:tcBorders>
          </w:tcPr>
          <w:p w14:paraId="2FAB29C1"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基本了解肿瘤病理特征以及临床新进展。</w:t>
            </w:r>
          </w:p>
        </w:tc>
        <w:tc>
          <w:tcPr>
            <w:tcW w:w="1779" w:type="dxa"/>
            <w:tcBorders>
              <w:top w:val="single" w:sz="4" w:space="0" w:color="auto"/>
              <w:left w:val="single" w:sz="4" w:space="0" w:color="auto"/>
              <w:bottom w:val="single" w:sz="4" w:space="0" w:color="auto"/>
              <w:right w:val="single" w:sz="4" w:space="0" w:color="auto"/>
            </w:tcBorders>
          </w:tcPr>
          <w:p w14:paraId="0E30867F"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初步了解肿瘤病理特征以及临床新进展。</w:t>
            </w:r>
          </w:p>
        </w:tc>
        <w:tc>
          <w:tcPr>
            <w:tcW w:w="1779" w:type="dxa"/>
            <w:tcBorders>
              <w:top w:val="single" w:sz="4" w:space="0" w:color="auto"/>
              <w:left w:val="single" w:sz="4" w:space="0" w:color="auto"/>
              <w:bottom w:val="single" w:sz="4" w:space="0" w:color="auto"/>
              <w:right w:val="single" w:sz="4" w:space="0" w:color="auto"/>
            </w:tcBorders>
          </w:tcPr>
          <w:p w14:paraId="65AA6EC6" w14:textId="77777777" w:rsidR="00A07F13" w:rsidRDefault="007844A8">
            <w:pPr>
              <w:spacing w:beforeLines="50" w:before="156" w:afterLines="50" w:after="156"/>
              <w:rPr>
                <w:rFonts w:ascii="宋体" w:eastAsia="宋体" w:hAnsi="宋体"/>
                <w:bCs/>
              </w:rPr>
            </w:pPr>
            <w:r>
              <w:rPr>
                <w:rFonts w:ascii="宋体" w:eastAsia="宋体" w:hAnsi="宋体" w:hint="eastAsia"/>
                <w:szCs w:val="21"/>
              </w:rPr>
              <w:t>不了解肿瘤病理特征以及临床新进展。</w:t>
            </w:r>
          </w:p>
        </w:tc>
      </w:tr>
      <w:tr w:rsidR="00A07F13" w14:paraId="6481782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CFD1B3"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97E461" w14:textId="77777777" w:rsidR="00A07F13" w:rsidRDefault="007844A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2.2</w:t>
            </w:r>
          </w:p>
        </w:tc>
        <w:tc>
          <w:tcPr>
            <w:tcW w:w="1984" w:type="dxa"/>
            <w:tcBorders>
              <w:top w:val="single" w:sz="4" w:space="0" w:color="auto"/>
              <w:left w:val="single" w:sz="4" w:space="0" w:color="auto"/>
              <w:bottom w:val="single" w:sz="4" w:space="0" w:color="auto"/>
              <w:right w:val="single" w:sz="4" w:space="0" w:color="auto"/>
            </w:tcBorders>
            <w:vAlign w:val="center"/>
          </w:tcPr>
          <w:p w14:paraId="3E2AC3D9" w14:textId="77777777" w:rsidR="00A07F13" w:rsidRDefault="007844A8">
            <w:pPr>
              <w:spacing w:beforeLines="50" w:before="156" w:afterLines="50" w:after="156"/>
              <w:rPr>
                <w:rFonts w:ascii="宋体" w:eastAsia="宋体" w:hAnsi="宋体"/>
                <w:bCs/>
              </w:rPr>
            </w:pPr>
            <w:r>
              <w:rPr>
                <w:rFonts w:ascii="宋体" w:eastAsia="宋体" w:hAnsi="宋体" w:hint="eastAsia"/>
                <w:bCs/>
              </w:rPr>
              <w:t>能够很好的与医生及患者沟通交流，尊重患者隐私，有基本的医学人文素养和临床沟通技能</w:t>
            </w:r>
          </w:p>
        </w:tc>
        <w:tc>
          <w:tcPr>
            <w:tcW w:w="1984" w:type="dxa"/>
            <w:tcBorders>
              <w:top w:val="single" w:sz="4" w:space="0" w:color="auto"/>
              <w:left w:val="single" w:sz="4" w:space="0" w:color="auto"/>
              <w:bottom w:val="single" w:sz="4" w:space="0" w:color="auto"/>
              <w:right w:val="single" w:sz="4" w:space="0" w:color="auto"/>
            </w:tcBorders>
          </w:tcPr>
          <w:p w14:paraId="02770489" w14:textId="77777777" w:rsidR="00A07F13" w:rsidRDefault="007844A8">
            <w:pPr>
              <w:spacing w:beforeLines="50" w:before="156" w:afterLines="50" w:after="156"/>
              <w:rPr>
                <w:rFonts w:ascii="宋体" w:eastAsia="宋体" w:hAnsi="宋体"/>
                <w:szCs w:val="21"/>
              </w:rPr>
            </w:pPr>
            <w:r>
              <w:rPr>
                <w:rFonts w:ascii="宋体" w:eastAsia="宋体" w:hAnsi="宋体" w:hint="eastAsia"/>
                <w:bCs/>
              </w:rPr>
              <w:t>能够与医生及患者沟通交流，尊重患者隐私，有基本的医学人文素养和临床沟通技能</w:t>
            </w:r>
          </w:p>
        </w:tc>
        <w:tc>
          <w:tcPr>
            <w:tcW w:w="1843" w:type="dxa"/>
            <w:tcBorders>
              <w:top w:val="single" w:sz="4" w:space="0" w:color="auto"/>
              <w:left w:val="single" w:sz="4" w:space="0" w:color="auto"/>
              <w:bottom w:val="single" w:sz="4" w:space="0" w:color="auto"/>
              <w:right w:val="single" w:sz="4" w:space="0" w:color="auto"/>
            </w:tcBorders>
          </w:tcPr>
          <w:p w14:paraId="7D98BADE" w14:textId="77777777" w:rsidR="00A07F13" w:rsidRDefault="007844A8">
            <w:pPr>
              <w:spacing w:beforeLines="50" w:before="156" w:afterLines="50" w:after="156"/>
              <w:rPr>
                <w:rFonts w:ascii="宋体" w:eastAsia="宋体" w:hAnsi="宋体"/>
                <w:szCs w:val="21"/>
              </w:rPr>
            </w:pPr>
            <w:r>
              <w:rPr>
                <w:rFonts w:ascii="宋体" w:eastAsia="宋体" w:hAnsi="宋体" w:hint="eastAsia"/>
                <w:bCs/>
              </w:rPr>
              <w:t>能够与医生及患者沟通交流，尊重患者隐私，有一定的医学人文素养和临床沟通技能</w:t>
            </w:r>
          </w:p>
        </w:tc>
        <w:tc>
          <w:tcPr>
            <w:tcW w:w="1779" w:type="dxa"/>
            <w:tcBorders>
              <w:top w:val="single" w:sz="4" w:space="0" w:color="auto"/>
              <w:left w:val="single" w:sz="4" w:space="0" w:color="auto"/>
              <w:bottom w:val="single" w:sz="4" w:space="0" w:color="auto"/>
              <w:right w:val="single" w:sz="4" w:space="0" w:color="auto"/>
            </w:tcBorders>
          </w:tcPr>
          <w:p w14:paraId="0D2E5099" w14:textId="77777777" w:rsidR="00A07F13" w:rsidRDefault="007844A8">
            <w:pPr>
              <w:spacing w:beforeLines="50" w:before="156" w:afterLines="50" w:after="156"/>
              <w:rPr>
                <w:rFonts w:ascii="宋体" w:eastAsia="宋体" w:hAnsi="宋体"/>
                <w:szCs w:val="21"/>
              </w:rPr>
            </w:pPr>
            <w:r>
              <w:rPr>
                <w:rFonts w:ascii="宋体" w:eastAsia="宋体" w:hAnsi="宋体" w:hint="eastAsia"/>
                <w:bCs/>
              </w:rPr>
              <w:t>能够与医生及患者沟通交流，能尊重患者隐私，有一定的医学人文素养和临床沟通技能</w:t>
            </w:r>
          </w:p>
        </w:tc>
        <w:tc>
          <w:tcPr>
            <w:tcW w:w="1779" w:type="dxa"/>
            <w:tcBorders>
              <w:top w:val="single" w:sz="4" w:space="0" w:color="auto"/>
              <w:left w:val="single" w:sz="4" w:space="0" w:color="auto"/>
              <w:bottom w:val="single" w:sz="4" w:space="0" w:color="auto"/>
              <w:right w:val="single" w:sz="4" w:space="0" w:color="auto"/>
            </w:tcBorders>
          </w:tcPr>
          <w:p w14:paraId="11D92E40" w14:textId="77777777" w:rsidR="00A07F13" w:rsidRDefault="007844A8">
            <w:pPr>
              <w:spacing w:beforeLines="50" w:before="156" w:afterLines="50" w:after="156"/>
              <w:rPr>
                <w:rFonts w:ascii="宋体" w:eastAsia="宋体" w:hAnsi="宋体"/>
                <w:szCs w:val="21"/>
              </w:rPr>
            </w:pPr>
            <w:r>
              <w:rPr>
                <w:rFonts w:ascii="宋体" w:eastAsia="宋体" w:hAnsi="宋体" w:hint="eastAsia"/>
                <w:bCs/>
              </w:rPr>
              <w:t>不能够与医生及患者很好的沟通交流，无良好的医学人文素养和临床沟通技能</w:t>
            </w:r>
          </w:p>
        </w:tc>
      </w:tr>
    </w:tbl>
    <w:p w14:paraId="2DA0C57F" w14:textId="77777777" w:rsidR="00A07F13" w:rsidRDefault="00A07F13">
      <w:pPr>
        <w:widowControl/>
        <w:jc w:val="left"/>
        <w:rPr>
          <w:rFonts w:ascii="宋体" w:eastAsia="宋体" w:hAnsi="宋体"/>
        </w:rPr>
      </w:pPr>
    </w:p>
    <w:sectPr w:rsidR="00A07F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C0687C"/>
    <w:multiLevelType w:val="singleLevel"/>
    <w:tmpl w:val="C5C0687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844A8"/>
    <w:rsid w:val="007C379D"/>
    <w:rsid w:val="007C62ED"/>
    <w:rsid w:val="007E39E3"/>
    <w:rsid w:val="008128AD"/>
    <w:rsid w:val="008560E2"/>
    <w:rsid w:val="00886EBF"/>
    <w:rsid w:val="00987DCE"/>
    <w:rsid w:val="00A03BBD"/>
    <w:rsid w:val="00A07F13"/>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EF6C04"/>
    <w:rsid w:val="00F56396"/>
    <w:rsid w:val="00F76FC0"/>
    <w:rsid w:val="00FB77A1"/>
    <w:rsid w:val="00FC24B5"/>
    <w:rsid w:val="01DC4563"/>
    <w:rsid w:val="032C1061"/>
    <w:rsid w:val="03C17649"/>
    <w:rsid w:val="0B52098C"/>
    <w:rsid w:val="14037FE4"/>
    <w:rsid w:val="14495172"/>
    <w:rsid w:val="146354AB"/>
    <w:rsid w:val="15CC5594"/>
    <w:rsid w:val="174A25C4"/>
    <w:rsid w:val="19A10F58"/>
    <w:rsid w:val="19D61256"/>
    <w:rsid w:val="200A4117"/>
    <w:rsid w:val="22327245"/>
    <w:rsid w:val="232B6638"/>
    <w:rsid w:val="23381022"/>
    <w:rsid w:val="23C14D25"/>
    <w:rsid w:val="25BC1C48"/>
    <w:rsid w:val="272A498F"/>
    <w:rsid w:val="284307EE"/>
    <w:rsid w:val="2CEB5C9D"/>
    <w:rsid w:val="2ED95618"/>
    <w:rsid w:val="31855990"/>
    <w:rsid w:val="31BC00D8"/>
    <w:rsid w:val="341017AA"/>
    <w:rsid w:val="34333E5B"/>
    <w:rsid w:val="35A41DB0"/>
    <w:rsid w:val="35F729F7"/>
    <w:rsid w:val="36DA07E1"/>
    <w:rsid w:val="3A66057A"/>
    <w:rsid w:val="3D6146E4"/>
    <w:rsid w:val="3F6C69EA"/>
    <w:rsid w:val="408B4F39"/>
    <w:rsid w:val="43014AFA"/>
    <w:rsid w:val="47FB36FB"/>
    <w:rsid w:val="4ED212E5"/>
    <w:rsid w:val="55A54120"/>
    <w:rsid w:val="563611AD"/>
    <w:rsid w:val="588B0E82"/>
    <w:rsid w:val="58DA604F"/>
    <w:rsid w:val="59305A55"/>
    <w:rsid w:val="5A954C3E"/>
    <w:rsid w:val="5DE61319"/>
    <w:rsid w:val="661C136B"/>
    <w:rsid w:val="666A58D0"/>
    <w:rsid w:val="678757FD"/>
    <w:rsid w:val="6CD96208"/>
    <w:rsid w:val="6D3E606B"/>
    <w:rsid w:val="6FCC452D"/>
    <w:rsid w:val="731139AA"/>
    <w:rsid w:val="760B6D06"/>
    <w:rsid w:val="7862660C"/>
    <w:rsid w:val="7AC83418"/>
    <w:rsid w:val="7CB93363"/>
    <w:rsid w:val="7F5A3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00ED6B-39B9-497A-BCB8-0EB8C845E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Pr>
      <w:b/>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30</Pages>
  <Words>2468</Words>
  <Characters>14070</Characters>
  <Application>Microsoft Office Word</Application>
  <DocSecurity>0</DocSecurity>
  <Lines>117</Lines>
  <Paragraphs>33</Paragraphs>
  <ScaleCrop>false</ScaleCrop>
  <Company>P R C</Company>
  <LinksUpToDate>false</LinksUpToDate>
  <CharactersWithSpaces>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4</cp:revision>
  <cp:lastPrinted>2020-12-24T07:17:00Z</cp:lastPrinted>
  <dcterms:created xsi:type="dcterms:W3CDTF">2023-08-18T12:00:00Z</dcterms:created>
  <dcterms:modified xsi:type="dcterms:W3CDTF">2024-10-31T07:55:00Z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32460E5443F248168EEB5ABB5A1EDF5A</vt:lpwstr>
  </property>
</Properties>
</file>